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spacing w:line="540" w:lineRule="exact" w:before="0"/>
        <w:ind w:left="1863" w:right="1342" w:firstLine="0"/>
        <w:jc w:val="center"/>
        <w:rPr>
          <w:rFonts w:ascii="黑体" w:hAnsi="黑体" w:cs="黑体" w:eastAsia="黑体" w:hint="default"/>
          <w:sz w:val="44"/>
          <w:szCs w:val="44"/>
        </w:rPr>
      </w:pPr>
      <w:r>
        <w:rPr>
          <w:rFonts w:ascii="黑体" w:hAnsi="黑体" w:cs="黑体" w:eastAsia="黑体" w:hint="default"/>
          <w:b/>
          <w:bCs/>
          <w:color w:val="FF0000"/>
          <w:sz w:val="44"/>
          <w:szCs w:val="44"/>
        </w:rPr>
        <w:t>江苏林洋电子股份有限公司</w:t>
      </w:r>
      <w:r>
        <w:rPr>
          <w:rFonts w:ascii="黑体" w:hAnsi="黑体" w:cs="黑体" w:eastAsia="黑体" w:hint="default"/>
          <w:sz w:val="44"/>
          <w:szCs w:val="44"/>
        </w:rPr>
      </w:r>
    </w:p>
    <w:p>
      <w:pPr>
        <w:spacing w:line="240" w:lineRule="auto" w:before="13"/>
        <w:rPr>
          <w:rFonts w:ascii="黑体" w:hAnsi="黑体" w:cs="黑体" w:eastAsia="黑体" w:hint="default"/>
          <w:b/>
          <w:bCs/>
          <w:sz w:val="15"/>
          <w:szCs w:val="15"/>
        </w:rPr>
      </w:pPr>
    </w:p>
    <w:p>
      <w:pPr>
        <w:spacing w:line="1333" w:lineRule="exact"/>
        <w:ind w:left="3241" w:right="0" w:firstLine="0"/>
        <w:rPr>
          <w:rFonts w:ascii="黑体" w:hAnsi="黑体" w:cs="黑体" w:eastAsia="黑体" w:hint="default"/>
          <w:sz w:val="20"/>
          <w:szCs w:val="20"/>
        </w:rPr>
      </w:pPr>
      <w:r>
        <w:rPr>
          <w:rFonts w:ascii="黑体" w:hAnsi="黑体" w:cs="黑体" w:eastAsia="黑体" w:hint="default"/>
          <w:position w:val="-26"/>
          <w:sz w:val="20"/>
          <w:szCs w:val="20"/>
        </w:rPr>
        <w:drawing>
          <wp:inline distT="0" distB="0" distL="0" distR="0">
            <wp:extent cx="1636938" cy="84658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36938" cy="846581"/>
                    </a:xfrm>
                    <a:prstGeom prst="rect">
                      <a:avLst/>
                    </a:prstGeom>
                  </pic:spPr>
                </pic:pic>
              </a:graphicData>
            </a:graphic>
          </wp:inline>
        </w:drawing>
      </w:r>
      <w:r>
        <w:rPr>
          <w:rFonts w:ascii="黑体" w:hAnsi="黑体" w:cs="黑体" w:eastAsia="黑体" w:hint="default"/>
          <w:position w:val="-26"/>
          <w:sz w:val="20"/>
          <w:szCs w:val="20"/>
        </w:rPr>
      </w:r>
    </w:p>
    <w:p>
      <w:pPr>
        <w:spacing w:line="345" w:lineRule="exact" w:before="0"/>
        <w:ind w:left="1862" w:right="1342" w:firstLine="0"/>
        <w:jc w:val="center"/>
        <w:rPr>
          <w:rFonts w:ascii="黑体" w:hAnsi="黑体" w:cs="黑体" w:eastAsia="黑体" w:hint="default"/>
          <w:sz w:val="32"/>
          <w:szCs w:val="32"/>
        </w:rPr>
      </w:pPr>
      <w:r>
        <w:rPr>
          <w:rFonts w:ascii="黑体"/>
          <w:b/>
          <w:color w:val="FF0000"/>
          <w:sz w:val="32"/>
        </w:rPr>
        <w:t>601222</w:t>
      </w:r>
      <w:r>
        <w:rPr>
          <w:rFonts w:ascii="黑体"/>
          <w:sz w:val="32"/>
        </w:rPr>
      </w:r>
    </w:p>
    <w:p>
      <w:pPr>
        <w:spacing w:line="565" w:lineRule="exact" w:before="0"/>
        <w:ind w:left="1863" w:right="1340"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2014</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5" w:lineRule="exact"/>
        <w:jc w:val="center"/>
        <w:rPr>
          <w:rFonts w:ascii="黑体" w:hAnsi="黑体" w:cs="黑体" w:eastAsia="黑体" w:hint="default"/>
          <w:sz w:val="44"/>
          <w:szCs w:val="44"/>
        </w:rPr>
        <w:sectPr>
          <w:type w:val="continuous"/>
          <w:pgSz w:w="11910" w:h="16840"/>
          <w:pgMar w:top="1580" w:bottom="280" w:left="1680" w:right="1680"/>
        </w:sectPr>
      </w:pPr>
    </w:p>
    <w:p>
      <w:pPr>
        <w:pStyle w:val="BodyText"/>
        <w:tabs>
          <w:tab w:pos="3991" w:val="left" w:leader="none"/>
        </w:tabs>
        <w:spacing w:line="240" w:lineRule="auto" w:before="89"/>
        <w:ind w:left="2" w:right="0"/>
        <w:jc w:val="center"/>
      </w:pPr>
      <w:r>
        <w:rPr/>
        <w:t>公司代码：</w:t>
      </w:r>
      <w:r>
        <w:rPr>
          <w:rFonts w:ascii="宋体" w:hAnsi="宋体" w:cs="宋体" w:eastAsia="宋体" w:hint="default"/>
        </w:rPr>
        <w:t>601222</w:t>
        <w:tab/>
      </w:r>
      <w:r>
        <w:rPr/>
        <w:t>公司简称：林洋电子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017" w:right="201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江苏林洋电子股份有限公司</w:t>
      </w:r>
      <w:r>
        <w:rPr>
          <w:rFonts w:ascii="黑体" w:hAnsi="黑体" w:cs="黑体" w:eastAsia="黑体" w:hint="default"/>
          <w:b/>
          <w:bCs/>
          <w:color w:val="FF0000"/>
          <w:spacing w:val="45"/>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3"/>
        <w:spacing w:line="357" w:lineRule="auto" w:before="0"/>
        <w:ind w:left="506" w:right="128"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2"/>
        <w:rPr>
          <w:rFonts w:ascii="宋体" w:hAnsi="宋体" w:cs="宋体" w:eastAsia="宋体" w:hint="default"/>
          <w:b/>
          <w:bCs/>
          <w:sz w:val="23"/>
          <w:szCs w:val="23"/>
        </w:rPr>
      </w:pPr>
    </w:p>
    <w:p>
      <w:pPr>
        <w:pStyle w:val="Heading3"/>
        <w:spacing w:line="240" w:lineRule="auto" w:before="0"/>
        <w:ind w:left="138" w:right="128"/>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4"/>
        <w:ind w:left="138" w:right="128"/>
        <w:jc w:val="left"/>
        <w:rPr>
          <w:b w:val="0"/>
          <w:bCs w:val="0"/>
        </w:rPr>
      </w:pPr>
      <w:r>
        <w:rPr/>
        <w:t>三、</w:t>
      </w:r>
      <w:r>
        <w:rPr>
          <w:spacing w:val="-18"/>
        </w:rPr>
        <w:t> </w:t>
      </w:r>
      <w:r>
        <w:rPr/>
        <w:t>立信会计师事务所（特殊普通合伙）为本公司出具了标准无保留意见的审计报告。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tabs>
          <w:tab w:pos="5198" w:val="left" w:leader="none"/>
        </w:tabs>
        <w:spacing w:line="355" w:lineRule="auto" w:before="145"/>
        <w:ind w:left="506" w:right="131" w:hanging="369"/>
        <w:jc w:val="left"/>
        <w:rPr>
          <w:b w:val="0"/>
          <w:bCs w:val="0"/>
        </w:rPr>
      </w:pPr>
      <w:r>
        <w:rPr>
          <w:w w:val="95"/>
        </w:rPr>
        <w:t>四、公司负责人陆永华、主管会计工作负责人虞海娟</w:t>
        <w:tab/>
      </w:r>
      <w:r>
        <w:rPr>
          <w:spacing w:val="-1"/>
        </w:rPr>
        <w:t>及会计机构负责人（会计主管人员）王艳</w:t>
      </w:r>
      <w:r>
        <w:rPr>
          <w:spacing w:val="2"/>
          <w:w w:val="99"/>
        </w:rPr>
        <w:t> </w:t>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Heading3"/>
        <w:spacing w:line="240" w:lineRule="auto" w:before="0"/>
        <w:ind w:left="138" w:right="128"/>
        <w:jc w:val="left"/>
        <w:rPr>
          <w:b w:val="0"/>
          <w:bCs w:val="0"/>
        </w:rPr>
      </w:pPr>
      <w:r>
        <w:rPr/>
        <w:t>五、</w:t>
      </w:r>
      <w:r>
        <w:rPr>
          <w:spacing w:val="-46"/>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right="146"/>
        <w:jc w:val="both"/>
      </w:pPr>
      <w:r>
        <w:rPr/>
        <w:t>因公司非公开发行股票事宜已获得中国证监会发行审核委员会审核通过，目前公司正在实施并将 于近期完成上述重大事项。上述重大事项的实施将导致公司股本及股本结构发生变化，为充分保 护公司股东的利益，公司董事会提出本报告期不进行利润分配，也不进行资本公积金转增股本的 分配预案。</w:t>
      </w:r>
    </w:p>
    <w:p>
      <w:pPr>
        <w:spacing w:line="240" w:lineRule="auto" w:before="2"/>
        <w:rPr>
          <w:rFonts w:ascii="宋体" w:hAnsi="宋体" w:cs="宋体" w:eastAsia="宋体" w:hint="default"/>
          <w:sz w:val="23"/>
          <w:szCs w:val="23"/>
        </w:rPr>
      </w:pPr>
    </w:p>
    <w:p>
      <w:pPr>
        <w:pStyle w:val="Heading3"/>
        <w:spacing w:line="240" w:lineRule="auto" w:before="0"/>
        <w:ind w:left="138" w:right="128"/>
        <w:jc w:val="left"/>
        <w:rPr>
          <w:b w:val="0"/>
          <w:bCs w:val="0"/>
        </w:rPr>
      </w:pPr>
      <w:r>
        <w:rPr/>
        <w:t>六、</w:t>
      </w:r>
      <w:r>
        <w:rPr>
          <w:spacing w:val="-27"/>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right="128"/>
        <w:jc w:val="left"/>
      </w:pPr>
      <w:r>
        <w:rPr/>
        <w:t>本报告中所涉及的未来计划、发展战略等前瞻性描述不构成公司对投资者的实质承诺，敬请投资 者注意投资风险。</w:t>
      </w:r>
    </w:p>
    <w:p>
      <w:pPr>
        <w:spacing w:line="240" w:lineRule="auto" w:before="2"/>
        <w:rPr>
          <w:rFonts w:ascii="宋体" w:hAnsi="宋体" w:cs="宋体" w:eastAsia="宋体" w:hint="default"/>
          <w:sz w:val="23"/>
          <w:szCs w:val="23"/>
        </w:rPr>
      </w:pPr>
    </w:p>
    <w:p>
      <w:pPr>
        <w:pStyle w:val="Heading3"/>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3"/>
        <w:tabs>
          <w:tab w:pos="782" w:val="left" w:leader="none"/>
        </w:tabs>
        <w:spacing w:line="355" w:lineRule="auto" w:before="0"/>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6"/>
          <w:footerReference w:type="default" r:id="rId7"/>
          <w:pgSz w:w="11910" w:h="16840"/>
          <w:pgMar w:header="857" w:footer="1194"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1"/>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429"/>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w w:val="95"/>
              </w:rPr>
              <w:t>第一节</w:t>
              <w:tab/>
            </w:r>
            <w:r>
              <w:rPr/>
              <w:t>释义及重大风险提示</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第二节</w:t>
              <w:tab/>
            </w:r>
            <w:r>
              <w:rPr/>
              <w:t>公司简介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第四节</w:t>
              <w:tab/>
            </w:r>
            <w:r>
              <w:rPr/>
              <w:t>董事会报告</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第五节</w:t>
              <w:tab/>
            </w:r>
            <w:r>
              <w:rPr/>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第六节</w:t>
              <w:tab/>
            </w:r>
            <w:r>
              <w:rPr/>
              <w:t>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第七节</w:t>
              <w:tab/>
            </w:r>
            <w:r>
              <w:rPr/>
              <w:t>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第八节</w:t>
              <w:tab/>
            </w:r>
            <w:r>
              <w:rPr/>
              <w:t>公司治理</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第九节</w:t>
              <w:tab/>
            </w:r>
            <w:r>
              <w:rPr/>
              <w:t>内部控制</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财务报告</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备查文件目录</w:t>
            </w:r>
            <w:r>
              <w:rPr>
                <w:rFonts w:ascii="Times New Roman" w:hAnsi="Times New Roman" w:cs="Times New Roman" w:eastAsia="Times New Roman" w:hint="default"/>
              </w:rPr>
              <w:tab/>
              <w:t>123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7" w:footer="1194" w:top="1120" w:bottom="1380" w:left="1660" w:right="1140"/>
        </w:sectPr>
      </w:pPr>
    </w:p>
    <w:p>
      <w:pPr>
        <w:pStyle w:val="Heading1"/>
        <w:tabs>
          <w:tab w:pos="3999" w:val="left" w:leader="none"/>
        </w:tabs>
        <w:spacing w:line="240" w:lineRule="auto" w:before="355"/>
        <w:ind w:left="2739" w:right="212"/>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left="218"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802"/>
        <w:gridCol w:w="568"/>
        <w:gridCol w:w="5679"/>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公司、本公司、林洋电子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江苏林洋电子股份有限公司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华虹电子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启东市华虹电子有限公司，公司控股股东</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华强投资</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南通林洋电气有限公司，公司全资子公司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南京林洋电力科技有限公司，公司全资子公司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永安电子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安徽永安电子科技有限公司，公司全资子公司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林洋照明</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江苏林洋照明科技有限公司，公司全资子公司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林洋能源科技（上海）有限公司，公司全资子公司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林洋电力</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江苏林洋电力科技有限公司，公司全资子公司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安徽林洋新能源科技有限公司，公司全资子公司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澳洲林洋新能源有限公司，公司全资子公司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林洋新能源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江苏林洋新能源科技有限公司，公司全资子公司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林洋光伏</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华虹新能源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启东市华虹新能源电力有限公司，公司全资孙公司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海门林洋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海门市林洋新能源电力有限公司，公司全资孙公司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如皋林洋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如皋市林洋新能源电力有限公司，公司全资孙公司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南通奥统</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南通市奥统新能源科技有限公司，公司全资孙公司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南通市华乐新能源电力有限公司，公司全资孙公司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通州华乐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南通市通州区华乐新能源科技有限公司，公司全资孙公司</w:t>
            </w:r>
          </w:p>
        </w:tc>
      </w:tr>
      <w:tr>
        <w:trPr>
          <w:trHeight w:val="28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山东林洋新能源科技有限公司，公司全资子公司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扬州林洋</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扬州林洋零点新能源科技有限公司，公司全资孙公司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裕晟新能源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萧县裕晟新能源科技有限公司，公司控股孙公司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江苏昆瑞</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江苏昆瑞新能源有限公司，公司控股孙公司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武汉奥统电气有限公司，公司控股子公司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内蒙古乾华农业发展有限公司，公司控股子公司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江苏华源仪器仪表有限公司，公司参股公司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四川睿能新能源有限公司，公司参股公司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华电华林</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江苏华电华林新能源有限公司，公司参股公司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灵璧灵阳</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灵璧灵阳新能源科技有限公司，公司全资孙公司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庐江华阳</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庐江华阳新能源科技有限公司，公司全资孙公司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宿州金阳</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宿州金阳新能源科技有限公司，公司全资孙公司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南京华虹</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南京华虹新能源科技有限公司，公司全资孙公司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永昌光电</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肥城永昌光电科技有限公司，公司全资孙公司</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永胜光电</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泰安永胜光电科技有限公司，公司全资孙公司</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立陶宛</w:t>
            </w:r>
            <w:r>
              <w:rPr>
                <w:rFonts w:ascii="宋体" w:hAnsi="宋体" w:cs="宋体" w:eastAsia="宋体" w:hint="default"/>
                <w:spacing w:val="-57"/>
                <w:sz w:val="21"/>
                <w:szCs w:val="21"/>
              </w:rPr>
              <w:t> </w:t>
            </w:r>
            <w:r>
              <w:rPr>
                <w:rFonts w:ascii="Calibri" w:hAnsi="Calibri" w:cs="Calibri" w:eastAsia="Calibri" w:hint="default"/>
                <w:sz w:val="21"/>
                <w:szCs w:val="21"/>
              </w:rPr>
              <w:t>ELGAMA</w:t>
            </w:r>
            <w:r>
              <w:rPr>
                <w:rFonts w:ascii="Calibri" w:hAnsi="Calibri" w:cs="Calibri" w:eastAsia="Calibri" w:hint="default"/>
                <w:spacing w:val="1"/>
                <w:sz w:val="21"/>
                <w:szCs w:val="21"/>
              </w:rPr>
              <w:t> </w:t>
            </w:r>
            <w:r>
              <w:rPr>
                <w:rFonts w:ascii="宋体" w:hAnsi="宋体" w:cs="宋体" w:eastAsia="宋体" w:hint="default"/>
                <w:sz w:val="21"/>
                <w:szCs w:val="21"/>
              </w:rPr>
              <w:t>公司</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ELGAMA-ELEKTRONIKA</w:t>
            </w:r>
            <w:r>
              <w:rPr>
                <w:rFonts w:ascii="宋体" w:hAnsi="宋体" w:cs="宋体" w:eastAsia="宋体" w:hint="default"/>
                <w:spacing w:val="-3"/>
                <w:sz w:val="21"/>
                <w:szCs w:val="21"/>
              </w:rPr>
              <w:t> </w:t>
            </w:r>
            <w:r>
              <w:rPr>
                <w:rFonts w:ascii="宋体" w:hAnsi="宋体" w:cs="宋体" w:eastAsia="宋体" w:hint="default"/>
                <w:sz w:val="21"/>
                <w:szCs w:val="21"/>
              </w:rPr>
              <w:t>Ltd</w:t>
            </w:r>
            <w:r>
              <w:rPr>
                <w:rFonts w:ascii="宋体" w:hAnsi="宋体" w:cs="宋体" w:eastAsia="宋体" w:hint="default"/>
                <w:sz w:val="21"/>
                <w:szCs w:val="21"/>
              </w:rPr>
              <w:t>，公司参股公司</w:t>
            </w:r>
          </w:p>
        </w:tc>
      </w:tr>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智能电能表</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21"/>
                <w:szCs w:val="21"/>
              </w:rPr>
            </w:pPr>
            <w:r>
              <w:rPr>
                <w:rFonts w:ascii="宋体" w:hAnsi="宋体" w:cs="宋体" w:eastAsia="宋体" w:hint="default"/>
                <w:sz w:val="21"/>
                <w:szCs w:val="21"/>
              </w:rPr>
              <w:t>智能电网的终端设备，提供互动性服务、具有智能化自适应</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处理能力的一种电子式电能表</w:t>
            </w:r>
          </w:p>
        </w:tc>
      </w:tr>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用电信息管理系统</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集厂站电能采集、大用户负荷控制、配变监测、低压电力集中抄</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表、预付费控制等功能为一体的用电一体化、自动化管理系统</w:t>
            </w:r>
            <w:r>
              <w:rPr>
                <w:rFonts w:ascii="宋体" w:hAnsi="宋体" w:cs="宋体" w:eastAsia="宋体" w:hint="default"/>
                <w:sz w:val="21"/>
                <w:szCs w:val="21"/>
              </w:rPr>
            </w:r>
          </w:p>
        </w:tc>
      </w:tr>
      <w:tr>
        <w:trPr>
          <w:trHeight w:val="55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智能用电信息管理终端</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一种具备电压、电流、功率因数采集计算并能根据用户用电</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历史信息进行用电优化提示的终端</w:t>
            </w:r>
          </w:p>
        </w:tc>
      </w:tr>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国网、国家电网</w:t>
            </w:r>
          </w:p>
        </w:tc>
        <w:tc>
          <w:tcPr>
            <w:tcW w:w="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中国国家电网公司，负责投资、建设和经营管理除南方电网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辖区以外的国内其他省（区）的区域电网</w:t>
            </w:r>
          </w:p>
        </w:tc>
      </w:tr>
    </w:tbl>
    <w:p>
      <w:pPr>
        <w:spacing w:after="0" w:line="274" w:lineRule="exact"/>
        <w:jc w:val="left"/>
        <w:rPr>
          <w:rFonts w:ascii="宋体" w:hAnsi="宋体" w:cs="宋体" w:eastAsia="宋体" w:hint="default"/>
          <w:sz w:val="21"/>
          <w:szCs w:val="21"/>
        </w:rPr>
        <w:sectPr>
          <w:pgSz w:w="11910" w:h="16840"/>
          <w:pgMar w:header="857"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02"/>
        <w:gridCol w:w="567"/>
        <w:gridCol w:w="5679"/>
      </w:tblGrid>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南网、南方电网</w:t>
            </w:r>
          </w:p>
        </w:tc>
        <w:tc>
          <w:tcPr>
            <w:tcW w:w="56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中国南方电网有限责任公司</w:t>
            </w:r>
            <w:r>
              <w:rPr>
                <w:rFonts w:ascii="宋体" w:hAnsi="宋体" w:cs="宋体" w:eastAsia="宋体" w:hint="default"/>
                <w:spacing w:val="-103"/>
                <w:sz w:val="21"/>
                <w:szCs w:val="21"/>
              </w:rPr>
              <w:t>，</w:t>
            </w:r>
            <w:r>
              <w:rPr>
                <w:rFonts w:ascii="宋体" w:hAnsi="宋体" w:cs="宋体" w:eastAsia="宋体" w:hint="default"/>
                <w:spacing w:val="-12"/>
                <w:sz w:val="21"/>
                <w:szCs w:val="21"/>
              </w:rPr>
              <w:t>负责投资</w:t>
            </w:r>
            <w:r>
              <w:rPr>
                <w:rFonts w:ascii="宋体" w:hAnsi="宋体" w:cs="宋体" w:eastAsia="宋体" w:hint="default"/>
                <w:spacing w:val="-103"/>
                <w:sz w:val="21"/>
                <w:szCs w:val="21"/>
              </w:rPr>
              <w:t>、</w:t>
            </w:r>
            <w:r>
              <w:rPr>
                <w:rFonts w:ascii="宋体" w:hAnsi="宋体" w:cs="宋体" w:eastAsia="宋体" w:hint="default"/>
                <w:spacing w:val="-12"/>
                <w:sz w:val="21"/>
                <w:szCs w:val="21"/>
              </w:rPr>
              <w:t>建设和经营管理广东省、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广西省、云南省、贵州省和海南省五省（区）南方区域电网</w:t>
            </w:r>
            <w:r>
              <w:rPr>
                <w:rFonts w:ascii="宋体" w:hAnsi="宋体" w:cs="宋体" w:eastAsia="宋体" w:hint="default"/>
                <w:sz w:val="21"/>
                <w:szCs w:val="21"/>
              </w:rPr>
            </w:r>
          </w:p>
        </w:tc>
      </w:tr>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光伏组件、太阳能组件、组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w:t>
            </w:r>
          </w:p>
        </w:tc>
        <w:tc>
          <w:tcPr>
            <w:tcW w:w="56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由不同规格的太阳能电池组合在一起构成，其作用是将太阳</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能转化为电能，是太阳能发电系统中的核心部分</w:t>
            </w:r>
          </w:p>
        </w:tc>
      </w:tr>
      <w:tr>
        <w:trPr>
          <w:trHeight w:val="82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宋体" w:hAnsi="宋体" w:cs="宋体" w:eastAsia="宋体" w:hint="default"/>
                <w:sz w:val="21"/>
                <w:szCs w:val="21"/>
              </w:rPr>
              <w:t>、</w:t>
            </w:r>
            <w:r>
              <w:rPr>
                <w:rFonts w:ascii="Calibri" w:hAnsi="Calibri" w:cs="Calibri" w:eastAsia="Calibri" w:hint="default"/>
                <w:sz w:val="21"/>
                <w:szCs w:val="21"/>
              </w:rPr>
              <w:t>LED</w:t>
            </w:r>
            <w:r>
              <w:rPr>
                <w:rFonts w:ascii="Calibri" w:hAnsi="Calibri" w:cs="Calibri" w:eastAsia="Calibri" w:hint="default"/>
                <w:spacing w:val="-3"/>
                <w:sz w:val="21"/>
                <w:szCs w:val="21"/>
              </w:rPr>
              <w:t> </w:t>
            </w:r>
            <w:r>
              <w:rPr>
                <w:rFonts w:ascii="宋体" w:hAnsi="宋体" w:cs="宋体" w:eastAsia="宋体" w:hint="default"/>
                <w:sz w:val="21"/>
                <w:szCs w:val="21"/>
              </w:rPr>
              <w:t>照明</w:t>
            </w:r>
          </w:p>
        </w:tc>
        <w:tc>
          <w:tcPr>
            <w:tcW w:w="56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1"/>
              <w:jc w:val="left"/>
              <w:rPr>
                <w:rFonts w:ascii="宋体" w:hAnsi="宋体" w:cs="宋体" w:eastAsia="宋体" w:hint="default"/>
                <w:sz w:val="21"/>
                <w:szCs w:val="21"/>
              </w:rPr>
            </w:pPr>
            <w:r>
              <w:rPr>
                <w:rFonts w:ascii="宋体" w:hAnsi="宋体" w:cs="宋体" w:eastAsia="宋体" w:hint="default"/>
                <w:sz w:val="21"/>
                <w:szCs w:val="21"/>
              </w:rPr>
              <w:t>又称发光二极管照明</w:t>
            </w:r>
            <w:r>
              <w:rPr>
                <w:rFonts w:ascii="宋体" w:hAnsi="宋体" w:cs="宋体" w:eastAsia="宋体" w:hint="default"/>
                <w:spacing w:val="-103"/>
                <w:sz w:val="21"/>
                <w:szCs w:val="21"/>
              </w:rPr>
              <w:t>，</w:t>
            </w:r>
            <w:r>
              <w:rPr>
                <w:rFonts w:ascii="宋体" w:hAnsi="宋体" w:cs="宋体" w:eastAsia="宋体" w:hint="default"/>
                <w:sz w:val="21"/>
                <w:szCs w:val="21"/>
              </w:rPr>
              <w:t>是利用固体半导体芯片作为发光材料，</w:t>
            </w:r>
          </w:p>
          <w:p>
            <w:pPr>
              <w:pStyle w:val="TableParagraph"/>
              <w:spacing w:line="272" w:lineRule="exact" w:before="26"/>
              <w:ind w:left="102" w:right="104"/>
              <w:jc w:val="left"/>
              <w:rPr>
                <w:rFonts w:ascii="宋体" w:hAnsi="宋体" w:cs="宋体" w:eastAsia="宋体" w:hint="default"/>
                <w:sz w:val="21"/>
                <w:szCs w:val="21"/>
              </w:rPr>
            </w:pPr>
            <w:r>
              <w:rPr>
                <w:rFonts w:ascii="宋体" w:hAnsi="宋体" w:cs="宋体" w:eastAsia="宋体" w:hint="default"/>
                <w:sz w:val="21"/>
                <w:szCs w:val="21"/>
              </w:rPr>
              <w:t>在半导体中通过载流子发生复合放出过剩的能量而引起光子 发射，直接发出红、黄、蓝、绿、青、橙、紫、白色的光</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t>二、</w:t>
      </w:r>
      <w:r>
        <w:rPr>
          <w:spacing w:val="58"/>
        </w:rPr>
        <w:t> </w:t>
      </w:r>
      <w:r>
        <w:rPr/>
        <w:t>重大风险提示</w:t>
      </w:r>
      <w:r>
        <w:rPr>
          <w:b w:val="0"/>
          <w:bCs w:val="0"/>
        </w:rPr>
      </w:r>
    </w:p>
    <w:p>
      <w:pPr>
        <w:pStyle w:val="BodyText"/>
        <w:spacing w:line="272" w:lineRule="exact" w:before="85"/>
        <w:ind w:left="218" w:right="212"/>
        <w:jc w:val="left"/>
      </w:pPr>
      <w:r>
        <w:rPr>
          <w:spacing w:val="-3"/>
        </w:rPr>
        <w:t>公司已在本年度报告中详细描述公司面临的风险，敬请投资者予以关注，详见本年度报告</w:t>
      </w:r>
      <w:r>
        <w:rPr>
          <w:rFonts w:ascii="宋体" w:hAnsi="宋体" w:cs="宋体" w:eastAsia="宋体" w:hint="default"/>
          <w:spacing w:val="-3"/>
        </w:rPr>
        <w:t>"</w:t>
      </w:r>
      <w:r>
        <w:rPr>
          <w:spacing w:val="-3"/>
        </w:rPr>
        <w:t>董事会</w:t>
      </w:r>
      <w:r>
        <w:rPr>
          <w:spacing w:val="-68"/>
        </w:rPr>
        <w:t> </w:t>
      </w:r>
      <w:r>
        <w:rPr/>
        <w:t>报告</w:t>
      </w:r>
      <w:r>
        <w:rPr>
          <w:rFonts w:ascii="宋体" w:hAnsi="宋体" w:cs="宋体" w:eastAsia="宋体" w:hint="default"/>
        </w:rPr>
        <w:t>"</w:t>
      </w:r>
      <w:r>
        <w:rPr/>
        <w:t>等有关章节中关于公司可能面临的风险部分的内容。</w:t>
      </w:r>
    </w:p>
    <w:p>
      <w:pPr>
        <w:spacing w:after="0" w:line="272" w:lineRule="exact"/>
        <w:jc w:val="left"/>
        <w:sectPr>
          <w:pgSz w:w="11910" w:h="16840"/>
          <w:pgMar w:header="857"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9"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3"/>
        <w:spacing w:line="240" w:lineRule="auto"/>
        <w:ind w:left="138" w:right="5608"/>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4116"/>
        <w:gridCol w:w="4766"/>
      </w:tblGrid>
      <w:tr>
        <w:trPr>
          <w:trHeight w:val="302"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江苏林洋电子股份有限公司</w:t>
            </w:r>
          </w:p>
        </w:tc>
      </w:tr>
      <w:tr>
        <w:trPr>
          <w:trHeight w:val="304"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林洋电子</w:t>
            </w:r>
          </w:p>
        </w:tc>
      </w:tr>
      <w:tr>
        <w:trPr>
          <w:trHeight w:val="302"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Jiangsu Linyang Electronics Co.,</w:t>
            </w:r>
            <w:r>
              <w:rPr>
                <w:rFonts w:ascii="宋体"/>
                <w:spacing w:val="-2"/>
                <w:sz w:val="21"/>
              </w:rPr>
              <w:t> </w:t>
            </w:r>
            <w:r>
              <w:rPr>
                <w:rFonts w:ascii="宋体"/>
                <w:sz w:val="21"/>
              </w:rPr>
              <w:t>Ltd.</w:t>
            </w:r>
          </w:p>
        </w:tc>
      </w:tr>
      <w:tr>
        <w:trPr>
          <w:trHeight w:val="304"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Linyang Electronics</w:t>
            </w:r>
          </w:p>
        </w:tc>
      </w:tr>
      <w:tr>
        <w:trPr>
          <w:trHeight w:val="304"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陆永华</w:t>
            </w:r>
          </w:p>
        </w:tc>
      </w:tr>
    </w:tbl>
    <w:p>
      <w:pPr>
        <w:spacing w:line="240" w:lineRule="auto" w:before="12"/>
        <w:rPr>
          <w:rFonts w:ascii="宋体" w:hAnsi="宋体" w:cs="宋体" w:eastAsia="宋体" w:hint="default"/>
          <w:b/>
          <w:bCs/>
          <w:sz w:val="19"/>
          <w:szCs w:val="19"/>
        </w:rPr>
      </w:pPr>
    </w:p>
    <w:p>
      <w:pPr>
        <w:pStyle w:val="Heading3"/>
        <w:spacing w:line="240" w:lineRule="auto"/>
        <w:ind w:left="138" w:right="5608"/>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997"/>
        <w:gridCol w:w="3842"/>
        <w:gridCol w:w="4043"/>
      </w:tblGrid>
      <w:tr>
        <w:trPr>
          <w:trHeight w:val="283" w:hRule="exact"/>
        </w:trPr>
        <w:tc>
          <w:tcPr>
            <w:tcW w:w="997"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384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04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99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42"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岑蓉蓉</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陆建飞</w:t>
            </w:r>
          </w:p>
        </w:tc>
      </w:tr>
      <w:tr>
        <w:trPr>
          <w:trHeight w:val="282" w:hRule="exact"/>
        </w:trPr>
        <w:tc>
          <w:tcPr>
            <w:tcW w:w="99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42"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283" w:hRule="exact"/>
        </w:trPr>
        <w:tc>
          <w:tcPr>
            <w:tcW w:w="99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42" w:type="dxa"/>
            <w:tcBorders>
              <w:top w:val="single" w:sz="4" w:space="0" w:color="000000"/>
              <w:left w:val="single" w:sz="14" w:space="0" w:color="BD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0513-83356525</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0513-83356525</w:t>
            </w:r>
          </w:p>
        </w:tc>
      </w:tr>
      <w:tr>
        <w:trPr>
          <w:trHeight w:val="282" w:hRule="exact"/>
        </w:trPr>
        <w:tc>
          <w:tcPr>
            <w:tcW w:w="99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42"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0513-83356525</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0513-83356525</w:t>
            </w:r>
          </w:p>
        </w:tc>
      </w:tr>
      <w:tr>
        <w:trPr>
          <w:trHeight w:val="282" w:hRule="exact"/>
        </w:trPr>
        <w:tc>
          <w:tcPr>
            <w:tcW w:w="99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42"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hyperlink r:id="rId8">
              <w:r>
                <w:rPr>
                  <w:rFonts w:ascii="宋体"/>
                  <w:sz w:val="21"/>
                </w:rPr>
                <w:t>dsh@linyang.com.cn</w:t>
              </w:r>
            </w:hyperlink>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8">
              <w:r>
                <w:rPr>
                  <w:rFonts w:ascii="宋体"/>
                  <w:sz w:val="21"/>
                </w:rPr>
                <w:t>dsh@linyang.com.cn</w:t>
              </w:r>
            </w:hyperlink>
          </w:p>
        </w:tc>
      </w:tr>
    </w:tbl>
    <w:p>
      <w:pPr>
        <w:spacing w:line="240" w:lineRule="auto" w:before="0"/>
        <w:rPr>
          <w:rFonts w:ascii="宋体" w:hAnsi="宋体" w:cs="宋体" w:eastAsia="宋体" w:hint="default"/>
          <w:b/>
          <w:bCs/>
          <w:sz w:val="20"/>
          <w:szCs w:val="20"/>
        </w:rPr>
      </w:pPr>
    </w:p>
    <w:p>
      <w:pPr>
        <w:pStyle w:val="Heading3"/>
        <w:spacing w:line="240" w:lineRule="auto"/>
        <w:ind w:left="138" w:right="5608"/>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4116"/>
        <w:gridCol w:w="4766"/>
      </w:tblGrid>
      <w:tr>
        <w:trPr>
          <w:trHeight w:val="304"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302"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226200</w:t>
            </w:r>
          </w:p>
        </w:tc>
      </w:tr>
      <w:tr>
        <w:trPr>
          <w:trHeight w:val="304"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302"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226200</w:t>
            </w:r>
          </w:p>
        </w:tc>
      </w:tr>
      <w:tr>
        <w:trPr>
          <w:trHeight w:val="304"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www.linyang.com.cn</w:t>
              </w:r>
            </w:hyperlink>
          </w:p>
        </w:tc>
      </w:tr>
      <w:tr>
        <w:trPr>
          <w:trHeight w:val="304"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8">
              <w:r>
                <w:rPr>
                  <w:rFonts w:ascii="宋体"/>
                  <w:sz w:val="21"/>
                </w:rPr>
                <w:t>dsh@linyang.com.cn</w:t>
              </w:r>
            </w:hyperlink>
          </w:p>
        </w:tc>
      </w:tr>
    </w:tbl>
    <w:p>
      <w:pPr>
        <w:spacing w:line="240" w:lineRule="auto" w:before="0"/>
        <w:rPr>
          <w:rFonts w:ascii="宋体" w:hAnsi="宋体" w:cs="宋体" w:eastAsia="宋体" w:hint="default"/>
          <w:b/>
          <w:bCs/>
          <w:sz w:val="20"/>
          <w:szCs w:val="20"/>
        </w:rPr>
      </w:pPr>
    </w:p>
    <w:p>
      <w:pPr>
        <w:pStyle w:val="Heading3"/>
        <w:spacing w:line="240" w:lineRule="auto"/>
        <w:ind w:left="138" w:right="5608"/>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4116"/>
        <w:gridCol w:w="4766"/>
      </w:tblGrid>
      <w:tr>
        <w:trPr>
          <w:trHeight w:val="302"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304"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1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66" w:type="dxa"/>
            <w:tcBorders>
              <w:top w:val="single" w:sz="4" w:space="0" w:color="000000"/>
              <w:left w:val="single" w:sz="14" w:space="0" w:color="BDBEBE"/>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0"/>
        <w:rPr>
          <w:rFonts w:ascii="宋体" w:hAnsi="宋体" w:cs="宋体" w:eastAsia="宋体" w:hint="default"/>
          <w:b/>
          <w:bCs/>
          <w:sz w:val="20"/>
          <w:szCs w:val="20"/>
        </w:rPr>
      </w:pPr>
    </w:p>
    <w:p>
      <w:pPr>
        <w:pStyle w:val="Heading3"/>
        <w:spacing w:line="240" w:lineRule="auto"/>
        <w:ind w:left="138" w:right="5608"/>
        <w:jc w:val="left"/>
        <w:rPr>
          <w:b w:val="0"/>
          <w:bCs w:val="0"/>
        </w:rPr>
      </w:pPr>
      <w:r>
        <w:rPr/>
        <w:t>五、</w:t>
      </w:r>
      <w:r>
        <w:rPr>
          <w:spacing w:val="36"/>
        </w:rPr>
        <w:t> </w:t>
      </w:r>
      <w:r>
        <w:rPr/>
        <w:t>公司股票简况</w:t>
      </w:r>
      <w:r>
        <w:rPr>
          <w:b w:val="0"/>
          <w:bCs w:val="0"/>
        </w:rPr>
      </w:r>
    </w:p>
    <w:p>
      <w:pPr>
        <w:spacing w:line="240" w:lineRule="auto" w:before="2"/>
        <w:rPr>
          <w:rFonts w:ascii="宋体" w:hAnsi="宋体" w:cs="宋体" w:eastAsia="宋体"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2211"/>
        <w:gridCol w:w="2224"/>
        <w:gridCol w:w="2223"/>
        <w:gridCol w:w="2210"/>
      </w:tblGrid>
      <w:tr>
        <w:trPr>
          <w:trHeight w:val="293" w:hRule="exact"/>
        </w:trPr>
        <w:tc>
          <w:tcPr>
            <w:tcW w:w="8868" w:type="dxa"/>
            <w:gridSpan w:val="4"/>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221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50" w:lineRule="exact"/>
              <w:ind w:right="1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22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22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1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50" w:lineRule="exact"/>
              <w:ind w:left="11" w:right="0"/>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14" w:hRule="exact"/>
        </w:trPr>
        <w:tc>
          <w:tcPr>
            <w:tcW w:w="2211" w:type="dxa"/>
            <w:tcBorders>
              <w:top w:val="single" w:sz="8" w:space="0" w:color="BDBEBE"/>
              <w:left w:val="single" w:sz="4" w:space="0" w:color="000000"/>
              <w:bottom w:val="single" w:sz="4" w:space="0" w:color="000000"/>
              <w:right w:val="single" w:sz="4" w:space="0" w:color="000000"/>
            </w:tcBorders>
          </w:tcPr>
          <w:p>
            <w:pPr>
              <w:pStyle w:val="TableParagraph"/>
              <w:spacing w:line="246" w:lineRule="exact"/>
              <w:ind w:right="1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224" w:type="dxa"/>
            <w:tcBorders>
              <w:top w:val="single" w:sz="8" w:space="0" w:color="BDBEBE"/>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223" w:type="dxa"/>
            <w:tcBorders>
              <w:top w:val="single" w:sz="8" w:space="0" w:color="BDBEBE"/>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林洋电子</w:t>
            </w:r>
          </w:p>
        </w:tc>
        <w:tc>
          <w:tcPr>
            <w:tcW w:w="2210" w:type="dxa"/>
            <w:tcBorders>
              <w:top w:val="single" w:sz="8" w:space="0" w:color="BDBEBE"/>
              <w:left w:val="single" w:sz="4" w:space="0" w:color="000000"/>
              <w:bottom w:val="single" w:sz="4" w:space="0" w:color="000000"/>
              <w:right w:val="single" w:sz="4" w:space="0" w:color="000000"/>
            </w:tcBorders>
          </w:tcPr>
          <w:p>
            <w:pPr>
              <w:pStyle w:val="TableParagraph"/>
              <w:spacing w:line="246" w:lineRule="exact"/>
              <w:ind w:left="10" w:right="0"/>
              <w:jc w:val="center"/>
              <w:rPr>
                <w:rFonts w:ascii="宋体" w:hAnsi="宋体" w:cs="宋体" w:eastAsia="宋体" w:hint="default"/>
                <w:sz w:val="21"/>
                <w:szCs w:val="21"/>
              </w:rPr>
            </w:pPr>
            <w:r>
              <w:rPr>
                <w:rFonts w:ascii="宋体"/>
                <w:sz w:val="21"/>
              </w:rPr>
              <w:t>601222</w:t>
            </w:r>
          </w:p>
        </w:tc>
      </w:tr>
    </w:tbl>
    <w:p>
      <w:pPr>
        <w:spacing w:line="240" w:lineRule="auto" w:before="0"/>
        <w:rPr>
          <w:rFonts w:ascii="宋体" w:hAnsi="宋体" w:cs="宋体" w:eastAsia="宋体" w:hint="default"/>
          <w:b/>
          <w:bCs/>
          <w:sz w:val="20"/>
          <w:szCs w:val="20"/>
        </w:rPr>
      </w:pPr>
    </w:p>
    <w:p>
      <w:pPr>
        <w:pStyle w:val="Heading3"/>
        <w:spacing w:line="240" w:lineRule="auto"/>
        <w:ind w:left="138" w:right="5608"/>
        <w:jc w:val="left"/>
        <w:rPr>
          <w:b w:val="0"/>
          <w:bCs w:val="0"/>
        </w:rPr>
      </w:pPr>
      <w:r>
        <w:rPr/>
        <w:t>六、</w:t>
      </w:r>
      <w:r>
        <w:rPr>
          <w:spacing w:val="-34"/>
        </w:rPr>
        <w:t> </w:t>
      </w:r>
      <w:r>
        <w:rPr/>
        <w:t>公司报告期内注册变更情况</w:t>
      </w:r>
      <w:r>
        <w:rPr>
          <w:b w:val="0"/>
          <w:bCs w:val="0"/>
        </w:rPr>
      </w:r>
    </w:p>
    <w:p>
      <w:pPr>
        <w:spacing w:line="290" w:lineRule="auto" w:before="57"/>
        <w:ind w:left="138" w:right="5608" w:firstLine="0"/>
        <w:jc w:val="left"/>
        <w:rPr>
          <w:rFonts w:ascii="宋体" w:hAnsi="宋体" w:cs="宋体" w:eastAsia="宋体" w:hint="default"/>
          <w:sz w:val="21"/>
          <w:szCs w:val="21"/>
        </w:rPr>
      </w:pPr>
      <w:r>
        <w:rPr>
          <w:rFonts w:ascii="宋体" w:hAnsi="宋体" w:cs="宋体" w:eastAsia="宋体" w:hint="default"/>
          <w:b/>
          <w:bCs/>
          <w:spacing w:val="2"/>
          <w:sz w:val="21"/>
          <w:szCs w:val="21"/>
        </w:rPr>
        <w:t>（一）基本情况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公司报告期内注册情况未发生变更。</w:t>
      </w:r>
    </w:p>
    <w:p>
      <w:pPr>
        <w:spacing w:line="240" w:lineRule="auto" w:before="11"/>
        <w:rPr>
          <w:rFonts w:ascii="宋体" w:hAnsi="宋体" w:cs="宋体" w:eastAsia="宋体" w:hint="default"/>
          <w:sz w:val="21"/>
          <w:szCs w:val="21"/>
        </w:rPr>
      </w:pPr>
    </w:p>
    <w:p>
      <w:pPr>
        <w:spacing w:line="290" w:lineRule="auto" w:before="0"/>
        <w:ind w:left="138" w:right="3826"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after="0" w:line="290" w:lineRule="auto"/>
        <w:jc w:val="left"/>
        <w:rPr>
          <w:rFonts w:ascii="宋体" w:hAnsi="宋体" w:cs="宋体" w:eastAsia="宋体" w:hint="default"/>
          <w:sz w:val="21"/>
          <w:szCs w:val="21"/>
        </w:rPr>
        <w:sectPr>
          <w:pgSz w:w="11910" w:h="16840"/>
          <w:pgMar w:header="857" w:footer="1194" w:top="1120" w:bottom="1380" w:left="1660" w:right="1120"/>
        </w:sectPr>
      </w:pPr>
    </w:p>
    <w:p>
      <w:pPr>
        <w:spacing w:line="240" w:lineRule="auto" w:before="4"/>
        <w:rPr>
          <w:rFonts w:ascii="宋体" w:hAnsi="宋体" w:cs="宋体" w:eastAsia="宋体" w:hint="default"/>
          <w:sz w:val="25"/>
          <w:szCs w:val="25"/>
        </w:rPr>
      </w:pPr>
    </w:p>
    <w:p>
      <w:pPr>
        <w:pStyle w:val="Heading3"/>
        <w:spacing w:line="240" w:lineRule="auto"/>
        <w:ind w:right="212"/>
        <w:jc w:val="left"/>
        <w:rPr>
          <w:b w:val="0"/>
          <w:bCs w:val="0"/>
        </w:rPr>
      </w:pPr>
      <w:r>
        <w:rPr/>
        <w:t>（三）公司上市以来，主营业务的变化情况</w:t>
      </w:r>
      <w:r>
        <w:rPr>
          <w:b w:val="0"/>
          <w:bCs w:val="0"/>
        </w:rPr>
      </w:r>
    </w:p>
    <w:p>
      <w:pPr>
        <w:pStyle w:val="BodyText"/>
        <w:spacing w:line="232" w:lineRule="auto" w:before="125"/>
        <w:ind w:left="218" w:right="234" w:firstLine="423"/>
        <w:jc w:val="both"/>
      </w:pPr>
      <w:r>
        <w:rPr>
          <w:rFonts w:ascii="Times New Roman" w:hAnsi="Times New Roman" w:cs="Times New Roman" w:eastAsia="Times New Roman" w:hint="default"/>
        </w:rPr>
        <w:t>1.2012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月，为适应行业发展的趋势，公司经营范围从“开发、制造精密在线测量仪器、 精密计量仪器仪表，制造电子专用设备、测试仪器、工模具、新型仪表元器件和材料，销售自产 产品，经营本企业自产品及技术的出口业务和本企业所需的机械设备、零配件、原辅料及技术的 </w:t>
      </w:r>
      <w:r>
        <w:rPr>
          <w:spacing w:val="-4"/>
        </w:rPr>
        <w:t>进口业务。</w:t>
      </w:r>
      <w:r>
        <w:rPr>
          <w:rFonts w:ascii="Times New Roman" w:hAnsi="Times New Roman" w:cs="Times New Roman" w:eastAsia="Times New Roman" w:hint="default"/>
          <w:spacing w:val="-4"/>
        </w:rPr>
        <w:t>"</w:t>
      </w:r>
      <w:r>
        <w:rPr>
          <w:spacing w:val="-4"/>
        </w:rPr>
        <w:t>变更为</w:t>
      </w:r>
      <w:r>
        <w:rPr>
          <w:rFonts w:ascii="Times New Roman" w:hAnsi="Times New Roman" w:cs="Times New Roman" w:eastAsia="Times New Roman" w:hint="default"/>
          <w:spacing w:val="-4"/>
        </w:rPr>
        <w:t>"</w:t>
      </w:r>
      <w:r>
        <w:rPr>
          <w:spacing w:val="-4"/>
        </w:rPr>
        <w:t>仪器仪表、电子设备、电力电气设备、自动化设备、集成电路、计算机软件、</w:t>
      </w:r>
      <w:r>
        <w:rPr>
          <w:spacing w:val="-94"/>
        </w:rPr>
        <w:t> </w:t>
      </w:r>
      <w:r>
        <w:rPr>
          <w:spacing w:val="-94"/>
        </w:rPr>
      </w:r>
      <w:r>
        <w:rPr/>
        <w:t>硬件及系统产品研发、制造、销售；智能电网系统集成及电力电气工程设计安装；新能源、节能 环保相关产品及零配件的研发、设计、制造、销售、安装；国际货运代理，经营本企业自产品及 </w:t>
      </w:r>
      <w:r>
        <w:rPr>
          <w:spacing w:val="-3"/>
        </w:rPr>
        <w:t>技术的出口业务和本企业所需的机械设备、零配件、原辅材料及技术的进口业务。”</w:t>
      </w:r>
    </w:p>
    <w:p>
      <w:pPr>
        <w:pStyle w:val="BodyText"/>
        <w:spacing w:line="272" w:lineRule="exact" w:before="145"/>
        <w:ind w:left="218" w:right="231" w:firstLine="423"/>
        <w:jc w:val="both"/>
      </w:pPr>
      <w:r>
        <w:rPr>
          <w:rFonts w:ascii="Times New Roman" w:hAnsi="Times New Roman" w:cs="Times New Roman" w:eastAsia="Times New Roman" w:hint="default"/>
        </w:rPr>
        <w:t>2.2012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6"/>
        </w:rPr>
        <w:t>月，为满足公司业务拓展和产业多元化的需求，公司变更经营范围为“仪器仪表、</w:t>
      </w:r>
      <w:r>
        <w:rPr/>
        <w:t> 电子设备、电力电气设备、自动化设备、集成电路、光伏设备、照明器具、光电元器件、</w:t>
      </w:r>
      <w:r>
        <w:rPr>
          <w:rFonts w:ascii="Times New Roman" w:hAnsi="Times New Roman" w:cs="Times New Roman" w:eastAsia="Times New Roman" w:hint="default"/>
        </w:rPr>
        <w:t>LED</w:t>
      </w:r>
      <w:r>
        <w:rPr>
          <w:rFonts w:ascii="Times New Roman" w:hAnsi="Times New Roman" w:cs="Times New Roman" w:eastAsia="Times New Roman" w:hint="default"/>
          <w:spacing w:val="-25"/>
        </w:rPr>
        <w:t> </w:t>
      </w:r>
      <w:r>
        <w:rPr/>
        <w:t>驱 </w:t>
      </w:r>
      <w:r>
        <w:rPr>
          <w:spacing w:val="-5"/>
        </w:rPr>
        <w:t>动电源及智能照明控制系统、计算机软硬件及系统产品的研发、制造、销售；智能电网系统集成；</w:t>
      </w:r>
      <w:r>
        <w:rPr>
          <w:spacing w:val="-90"/>
        </w:rPr>
        <w:t> </w:t>
      </w:r>
      <w:r>
        <w:rPr>
          <w:spacing w:val="-90"/>
        </w:rPr>
      </w:r>
      <w:r>
        <w:rPr/>
        <w:t>电力电气工程、建筑物照明设备、光伏电气设备、路牌、路标、广告牌的安装施工；新能源、节</w:t>
      </w:r>
      <w:r>
        <w:rPr>
          <w:spacing w:val="-96"/>
        </w:rPr>
        <w:t> </w:t>
      </w:r>
      <w:r>
        <w:rPr>
          <w:spacing w:val="-96"/>
        </w:rPr>
      </w:r>
      <w:r>
        <w:rPr/>
        <w:t>能环保相关产品及零配件的研发、设计、制造、销售、安装；国际货运代理；自营和代理各类商</w:t>
      </w:r>
      <w:r>
        <w:rPr>
          <w:spacing w:val="-96"/>
        </w:rPr>
        <w:t> </w:t>
      </w:r>
      <w:r>
        <w:rPr>
          <w:spacing w:val="-96"/>
        </w:rPr>
      </w:r>
      <w:r>
        <w:rPr>
          <w:spacing w:val="-9"/>
        </w:rPr>
        <w:t>品及技术的进出口业务。”</w:t>
      </w:r>
    </w:p>
    <w:p>
      <w:pPr>
        <w:pStyle w:val="BodyText"/>
        <w:spacing w:line="272" w:lineRule="exact" w:before="120"/>
        <w:ind w:left="218" w:right="231" w:firstLine="423"/>
        <w:jc w:val="both"/>
      </w:pPr>
      <w:r>
        <w:rPr>
          <w:rFonts w:ascii="Times New Roman" w:hAnsi="Times New Roman" w:cs="Times New Roman" w:eastAsia="Times New Roman" w:hint="default"/>
        </w:rPr>
        <w:t>3.2013</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6"/>
        </w:rPr>
        <w:t>月，为满足公司业务拓展和产业多元化的需求，公司变更经营范围为“仪器仪表、</w:t>
      </w:r>
      <w:r>
        <w:rPr/>
        <w:t> 电子设备、电力电气设备、自动化设备、集成电路、光伏设备、照明器具、光电元器件、</w:t>
      </w:r>
      <w:r>
        <w:rPr>
          <w:rFonts w:ascii="Times New Roman" w:hAnsi="Times New Roman" w:cs="Times New Roman" w:eastAsia="Times New Roman" w:hint="default"/>
        </w:rPr>
        <w:t>LED</w:t>
      </w:r>
      <w:r>
        <w:rPr>
          <w:rFonts w:ascii="Times New Roman" w:hAnsi="Times New Roman" w:cs="Times New Roman" w:eastAsia="Times New Roman" w:hint="default"/>
          <w:spacing w:val="-25"/>
        </w:rPr>
        <w:t> </w:t>
      </w:r>
      <w:r>
        <w:rPr/>
        <w:t>驱 </w:t>
      </w:r>
      <w:r>
        <w:rPr>
          <w:spacing w:val="-5"/>
        </w:rPr>
        <w:t>动电源、智能照明控制系统、计算机软硬件及系统产品的研发、制造、销售；智能电网系统集成；</w:t>
      </w:r>
      <w:r>
        <w:rPr>
          <w:spacing w:val="-90"/>
        </w:rPr>
        <w:t> </w:t>
      </w:r>
      <w:r>
        <w:rPr>
          <w:spacing w:val="-90"/>
        </w:rPr>
      </w:r>
      <w:r>
        <w:rPr/>
        <w:t>电力电气工程、建筑物照明设备、光伏电气设备、路牌、路标、广告牌的安装、施工；电力设备</w:t>
      </w:r>
      <w:r>
        <w:rPr>
          <w:spacing w:val="-96"/>
        </w:rPr>
        <w:t> </w:t>
      </w:r>
      <w:r>
        <w:rPr>
          <w:spacing w:val="-96"/>
        </w:rPr>
      </w:r>
      <w:r>
        <w:rPr/>
        <w:t>在线监测系统、视频系统、变电站智能辅助系统、安防系统；新能源、节能环保相关产品及零配</w:t>
      </w:r>
      <w:r>
        <w:rPr>
          <w:spacing w:val="-96"/>
        </w:rPr>
        <w:t> </w:t>
      </w:r>
      <w:r>
        <w:rPr>
          <w:spacing w:val="-96"/>
        </w:rPr>
      </w:r>
      <w:r>
        <w:rPr>
          <w:spacing w:val="-12"/>
        </w:rPr>
        <w:t>件的研发、设计、制造、销售、安装；国际货运代理，自营和代理各类商品及技术的进出口业务。”</w:t>
      </w:r>
      <w:r>
        <w:rPr/>
      </w:r>
    </w:p>
    <w:p>
      <w:pPr>
        <w:spacing w:line="240" w:lineRule="auto" w:before="4"/>
        <w:rPr>
          <w:rFonts w:ascii="宋体" w:hAnsi="宋体" w:cs="宋体" w:eastAsia="宋体" w:hint="default"/>
          <w:sz w:val="23"/>
          <w:szCs w:val="23"/>
        </w:rPr>
      </w:pPr>
    </w:p>
    <w:p>
      <w:pPr>
        <w:spacing w:line="264" w:lineRule="auto" w:before="0"/>
        <w:ind w:left="218" w:right="4777" w:firstLine="0"/>
        <w:jc w:val="left"/>
        <w:rPr>
          <w:rFonts w:ascii="宋体" w:hAnsi="宋体" w:cs="宋体" w:eastAsia="宋体" w:hint="default"/>
          <w:sz w:val="21"/>
          <w:szCs w:val="21"/>
        </w:rPr>
      </w:pPr>
      <w:r>
        <w:rPr>
          <w:rFonts w:ascii="宋体" w:hAnsi="宋体" w:cs="宋体" w:eastAsia="宋体" w:hint="default"/>
          <w:b/>
          <w:bCs/>
          <w:sz w:val="21"/>
          <w:szCs w:val="21"/>
        </w:rPr>
        <w:t>（四）公司上市以来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公司自上市以来无控股股东的变更情况。</w:t>
      </w:r>
    </w:p>
    <w:p>
      <w:pPr>
        <w:spacing w:line="240" w:lineRule="auto" w:before="8"/>
        <w:rPr>
          <w:rFonts w:ascii="宋体" w:hAnsi="宋体" w:cs="宋体" w:eastAsia="宋体" w:hint="default"/>
          <w:sz w:val="23"/>
          <w:szCs w:val="23"/>
        </w:rPr>
      </w:pPr>
    </w:p>
    <w:p>
      <w:pPr>
        <w:pStyle w:val="Heading3"/>
        <w:spacing w:line="240" w:lineRule="auto" w:before="0"/>
        <w:ind w:right="212"/>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668"/>
        <w:gridCol w:w="2409"/>
        <w:gridCol w:w="4973"/>
      </w:tblGrid>
      <w:tr>
        <w:trPr>
          <w:trHeight w:val="282" w:hRule="exact"/>
        </w:trPr>
        <w:tc>
          <w:tcPr>
            <w:tcW w:w="1668" w:type="dxa"/>
            <w:vMerge w:val="restart"/>
            <w:tcBorders>
              <w:top w:val="single" w:sz="4" w:space="0" w:color="000000"/>
              <w:left w:val="single" w:sz="4" w:space="0" w:color="000000"/>
              <w:right w:val="single" w:sz="4" w:space="0" w:color="000000"/>
            </w:tcBorders>
            <w:shd w:val="clear" w:color="auto" w:fill="BDBEBE"/>
          </w:tcPr>
          <w:p>
            <w:pPr>
              <w:pStyle w:val="TableParagraph"/>
              <w:spacing w:line="272" w:lineRule="exact" w:before="2"/>
              <w:ind w:left="103" w:right="62"/>
              <w:jc w:val="both"/>
              <w:rPr>
                <w:rFonts w:ascii="宋体" w:hAnsi="宋体" w:cs="宋体" w:eastAsia="宋体" w:hint="default"/>
                <w:sz w:val="21"/>
                <w:szCs w:val="21"/>
              </w:rPr>
            </w:pPr>
            <w:r>
              <w:rPr>
                <w:rFonts w:ascii="宋体" w:hAnsi="宋体" w:cs="宋体" w:eastAsia="宋体" w:hint="default"/>
                <w:spacing w:val="31"/>
                <w:sz w:val="21"/>
                <w:szCs w:val="21"/>
              </w:rPr>
              <w:t>公司聘请的会</w:t>
            </w:r>
            <w:r>
              <w:rPr>
                <w:rFonts w:ascii="宋体" w:hAnsi="宋体" w:cs="宋体" w:eastAsia="宋体" w:hint="default"/>
                <w:spacing w:val="-102"/>
                <w:sz w:val="21"/>
                <w:szCs w:val="21"/>
              </w:rPr>
              <w:t> </w:t>
            </w:r>
            <w:r>
              <w:rPr>
                <w:rFonts w:ascii="宋体" w:hAnsi="宋体" w:cs="宋体" w:eastAsia="宋体" w:hint="default"/>
                <w:spacing w:val="-3"/>
                <w:sz w:val="21"/>
                <w:szCs w:val="21"/>
              </w:rPr>
              <w:t>计师事务所（境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内）</w:t>
            </w:r>
          </w:p>
        </w:tc>
        <w:tc>
          <w:tcPr>
            <w:tcW w:w="24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2" w:hRule="exact"/>
        </w:trPr>
        <w:tc>
          <w:tcPr>
            <w:tcW w:w="1668" w:type="dxa"/>
            <w:vMerge/>
            <w:tcBorders>
              <w:left w:val="single" w:sz="4" w:space="0" w:color="000000"/>
              <w:right w:val="single" w:sz="4" w:space="0" w:color="000000"/>
            </w:tcBorders>
            <w:shd w:val="clear" w:color="auto" w:fill="BDBEBE"/>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4"/>
                <w:sz w:val="21"/>
                <w:szCs w:val="21"/>
              </w:rPr>
              <w:t> </w:t>
            </w:r>
            <w:r>
              <w:rPr>
                <w:rFonts w:ascii="宋体" w:hAnsi="宋体" w:cs="宋体" w:eastAsia="宋体" w:hint="default"/>
                <w:sz w:val="21"/>
                <w:szCs w:val="21"/>
              </w:rPr>
              <w:t>61</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283" w:hRule="exact"/>
        </w:trPr>
        <w:tc>
          <w:tcPr>
            <w:tcW w:w="1668" w:type="dxa"/>
            <w:vMerge/>
            <w:tcBorders>
              <w:left w:val="single" w:sz="4" w:space="0" w:color="000000"/>
              <w:bottom w:val="single" w:sz="4" w:space="0" w:color="000000"/>
              <w:right w:val="single" w:sz="4" w:space="0" w:color="000000"/>
            </w:tcBorders>
            <w:shd w:val="clear" w:color="auto" w:fill="BDBEBE"/>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严劼、张涛</w:t>
            </w:r>
          </w:p>
        </w:tc>
      </w:tr>
      <w:tr>
        <w:trPr>
          <w:trHeight w:val="282" w:hRule="exact"/>
        </w:trPr>
        <w:tc>
          <w:tcPr>
            <w:tcW w:w="1668" w:type="dxa"/>
            <w:vMerge w:val="restart"/>
            <w:tcBorders>
              <w:top w:val="single" w:sz="4" w:space="0" w:color="000000"/>
              <w:left w:val="single" w:sz="4" w:space="0" w:color="000000"/>
              <w:right w:val="single" w:sz="4" w:space="0" w:color="000000"/>
            </w:tcBorders>
            <w:shd w:val="clear" w:color="auto" w:fill="BDBEBE"/>
          </w:tcPr>
          <w:p>
            <w:pPr>
              <w:pStyle w:val="TableParagraph"/>
              <w:spacing w:line="272" w:lineRule="exact" w:before="143"/>
              <w:ind w:left="103" w:right="62"/>
              <w:jc w:val="both"/>
              <w:rPr>
                <w:rFonts w:ascii="宋体" w:hAnsi="宋体" w:cs="宋体" w:eastAsia="宋体" w:hint="default"/>
                <w:sz w:val="21"/>
                <w:szCs w:val="21"/>
              </w:rPr>
            </w:pPr>
            <w:r>
              <w:rPr>
                <w:rFonts w:ascii="宋体" w:hAnsi="宋体" w:cs="宋体" w:eastAsia="宋体" w:hint="default"/>
                <w:spacing w:val="31"/>
                <w:sz w:val="21"/>
                <w:szCs w:val="21"/>
              </w:rPr>
              <w:t>报告期内履行</w:t>
            </w:r>
            <w:r>
              <w:rPr>
                <w:rFonts w:ascii="宋体" w:hAnsi="宋体" w:cs="宋体" w:eastAsia="宋体" w:hint="default"/>
                <w:spacing w:val="-102"/>
                <w:sz w:val="21"/>
                <w:szCs w:val="21"/>
              </w:rPr>
              <w:t> </w:t>
            </w:r>
            <w:r>
              <w:rPr>
                <w:rFonts w:ascii="宋体" w:hAnsi="宋体" w:cs="宋体" w:eastAsia="宋体" w:hint="default"/>
                <w:spacing w:val="31"/>
                <w:sz w:val="21"/>
                <w:szCs w:val="21"/>
              </w:rPr>
              <w:t>持续督导职责</w:t>
            </w:r>
            <w:r>
              <w:rPr>
                <w:rFonts w:ascii="宋体" w:hAnsi="宋体" w:cs="宋体" w:eastAsia="宋体" w:hint="default"/>
                <w:spacing w:val="-102"/>
                <w:sz w:val="21"/>
                <w:szCs w:val="21"/>
              </w:rPr>
              <w:t> </w:t>
            </w:r>
            <w:r>
              <w:rPr>
                <w:rFonts w:ascii="宋体" w:hAnsi="宋体" w:cs="宋体" w:eastAsia="宋体" w:hint="default"/>
                <w:sz w:val="21"/>
                <w:szCs w:val="21"/>
              </w:rPr>
              <w:t>的保荐机构</w:t>
            </w:r>
          </w:p>
        </w:tc>
        <w:tc>
          <w:tcPr>
            <w:tcW w:w="24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282" w:hRule="exact"/>
        </w:trPr>
        <w:tc>
          <w:tcPr>
            <w:tcW w:w="1668" w:type="dxa"/>
            <w:vMerge/>
            <w:tcBorders>
              <w:left w:val="single" w:sz="4" w:space="0" w:color="000000"/>
              <w:right w:val="single" w:sz="4" w:space="0" w:color="000000"/>
            </w:tcBorders>
            <w:shd w:val="clear" w:color="auto" w:fill="BDBEBE"/>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广州市天河区天河北路</w:t>
            </w:r>
            <w:r>
              <w:rPr>
                <w:rFonts w:ascii="宋体" w:hAnsi="宋体" w:cs="宋体" w:eastAsia="宋体" w:hint="default"/>
                <w:spacing w:val="-54"/>
                <w:sz w:val="21"/>
                <w:szCs w:val="21"/>
              </w:rPr>
              <w:t> </w:t>
            </w:r>
            <w:r>
              <w:rPr>
                <w:rFonts w:ascii="宋体" w:hAnsi="宋体" w:cs="宋体" w:eastAsia="宋体" w:hint="default"/>
                <w:sz w:val="21"/>
                <w:szCs w:val="21"/>
              </w:rPr>
              <w:t>183-187</w:t>
            </w:r>
            <w:r>
              <w:rPr>
                <w:rFonts w:ascii="宋体" w:hAnsi="宋体" w:cs="宋体" w:eastAsia="宋体" w:hint="default"/>
                <w:spacing w:val="-53"/>
                <w:sz w:val="21"/>
                <w:szCs w:val="21"/>
              </w:rPr>
              <w:t> </w:t>
            </w:r>
            <w:r>
              <w:rPr>
                <w:rFonts w:ascii="宋体" w:hAnsi="宋体" w:cs="宋体" w:eastAsia="宋体" w:hint="default"/>
                <w:sz w:val="21"/>
                <w:szCs w:val="21"/>
              </w:rPr>
              <w:t>号大都会广场</w:t>
            </w:r>
            <w:r>
              <w:rPr>
                <w:rFonts w:ascii="宋体" w:hAnsi="宋体" w:cs="宋体" w:eastAsia="宋体" w:hint="default"/>
                <w:spacing w:val="-54"/>
                <w:sz w:val="21"/>
                <w:szCs w:val="21"/>
              </w:rPr>
              <w:t> </w:t>
            </w:r>
            <w:r>
              <w:rPr>
                <w:rFonts w:ascii="宋体" w:hAnsi="宋体" w:cs="宋体" w:eastAsia="宋体" w:hint="default"/>
                <w:sz w:val="21"/>
                <w:szCs w:val="21"/>
              </w:rPr>
              <w:t>43</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282" w:hRule="exact"/>
        </w:trPr>
        <w:tc>
          <w:tcPr>
            <w:tcW w:w="1668" w:type="dxa"/>
            <w:vMerge/>
            <w:tcBorders>
              <w:left w:val="single" w:sz="4" w:space="0" w:color="000000"/>
              <w:right w:val="single" w:sz="4" w:space="0" w:color="000000"/>
            </w:tcBorders>
            <w:shd w:val="clear" w:color="auto" w:fill="BDBEBE"/>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杜涛、徐荔军</w:t>
            </w:r>
          </w:p>
        </w:tc>
      </w:tr>
      <w:tr>
        <w:trPr>
          <w:trHeight w:val="283" w:hRule="exact"/>
        </w:trPr>
        <w:tc>
          <w:tcPr>
            <w:tcW w:w="1668" w:type="dxa"/>
            <w:vMerge/>
            <w:tcBorders>
              <w:left w:val="single" w:sz="4" w:space="0" w:color="000000"/>
              <w:bottom w:val="single" w:sz="4" w:space="0" w:color="000000"/>
              <w:right w:val="single" w:sz="4" w:space="0" w:color="000000"/>
            </w:tcBorders>
            <w:shd w:val="clear" w:color="auto" w:fill="BDBEBE"/>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p>
        </w:tc>
      </w:tr>
    </w:tbl>
    <w:p>
      <w:pPr>
        <w:spacing w:after="0" w:line="241" w:lineRule="exact"/>
        <w:jc w:val="left"/>
        <w:rPr>
          <w:rFonts w:ascii="宋体" w:hAnsi="宋体" w:cs="宋体" w:eastAsia="宋体" w:hint="default"/>
          <w:sz w:val="21"/>
          <w:szCs w:val="21"/>
        </w:rPr>
        <w:sectPr>
          <w:pgSz w:w="11910" w:h="16840"/>
          <w:pgMar w:header="857"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3718" w:val="left" w:leader="none"/>
        </w:tabs>
        <w:spacing w:line="240" w:lineRule="auto"/>
        <w:ind w:left="2458" w:right="212"/>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57" w:footer="1194" w:top="1120" w:bottom="1380" w:left="1580" w:right="1040"/>
        </w:sectPr>
      </w:pPr>
    </w:p>
    <w:p>
      <w:pPr>
        <w:pStyle w:val="Heading3"/>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3"/>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1701"/>
        <w:gridCol w:w="1699"/>
        <w:gridCol w:w="1278"/>
        <w:gridCol w:w="1710"/>
      </w:tblGrid>
      <w:tr>
        <w:trPr>
          <w:trHeight w:val="606" w:hRule="exact"/>
        </w:trPr>
        <w:tc>
          <w:tcPr>
            <w:tcW w:w="26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51"/>
              <w:ind w:left="786"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70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27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2" w:lineRule="exact" w:before="59"/>
              <w:ind w:left="138" w:right="138" w:firstLine="44"/>
              <w:jc w:val="left"/>
              <w:rPr>
                <w:rFonts w:ascii="宋体" w:hAnsi="宋体" w:cs="宋体" w:eastAsia="宋体" w:hint="default"/>
                <w:sz w:val="18"/>
                <w:szCs w:val="18"/>
              </w:rPr>
            </w:pPr>
            <w:r>
              <w:rPr>
                <w:rFonts w:ascii="宋体" w:hAnsi="宋体" w:cs="宋体" w:eastAsia="宋体" w:hint="default"/>
                <w:sz w:val="18"/>
                <w:szCs w:val="18"/>
              </w:rPr>
              <w:t>本期比上年 同期增减</w:t>
            </w: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r>
      <w:tr>
        <w:trPr>
          <w:trHeight w:val="294" w:hRule="exact"/>
        </w:trPr>
        <w:tc>
          <w:tcPr>
            <w:tcW w:w="26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2,206,413,668.68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1,991,449,619.56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10.79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1,913,748,512.18</w:t>
            </w:r>
          </w:p>
        </w:tc>
      </w:tr>
      <w:tr>
        <w:trPr>
          <w:trHeight w:val="295" w:hRule="exact"/>
        </w:trPr>
        <w:tc>
          <w:tcPr>
            <w:tcW w:w="26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409,920,975.35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371,514,771.45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10.34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302,597,941.80</w:t>
            </w:r>
          </w:p>
        </w:tc>
      </w:tr>
      <w:tr>
        <w:trPr>
          <w:trHeight w:val="478" w:hRule="exact"/>
        </w:trPr>
        <w:tc>
          <w:tcPr>
            <w:tcW w:w="26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归属于上市公司股东的扣除非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404,005,673.06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368,651,364.14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9.59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273,746,963.13</w:t>
            </w:r>
          </w:p>
        </w:tc>
      </w:tr>
      <w:tr>
        <w:trPr>
          <w:trHeight w:val="300" w:hRule="exact"/>
        </w:trPr>
        <w:tc>
          <w:tcPr>
            <w:tcW w:w="26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33,201,010.44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245,462,070.57</w:t>
            </w:r>
          </w:p>
        </w:tc>
        <w:tc>
          <w:tcPr>
            <w:tcW w:w="1278" w:type="dxa"/>
            <w:tcBorders>
              <w:top w:val="single" w:sz="4" w:space="0" w:color="000000"/>
              <w:left w:val="single" w:sz="4" w:space="0" w:color="000000"/>
              <w:bottom w:val="single" w:sz="17" w:space="0" w:color="BDBEBE"/>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-86.47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158,151,812.12</w:t>
            </w:r>
          </w:p>
        </w:tc>
      </w:tr>
      <w:tr>
        <w:trPr>
          <w:trHeight w:val="533" w:hRule="exact"/>
        </w:trPr>
        <w:tc>
          <w:tcPr>
            <w:tcW w:w="2662"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15"/>
              <w:ind w:left="48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169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15"/>
              <w:ind w:left="4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c>
          <w:tcPr>
            <w:tcW w:w="127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4" w:lineRule="exact" w:before="20"/>
              <w:ind w:left="151" w:right="83" w:hanging="36"/>
              <w:jc w:val="left"/>
              <w:rPr>
                <w:rFonts w:ascii="宋体" w:hAnsi="宋体" w:cs="宋体" w:eastAsia="宋体" w:hint="default"/>
                <w:sz w:val="18"/>
                <w:szCs w:val="18"/>
              </w:rPr>
            </w:pPr>
            <w:r>
              <w:rPr>
                <w:rFonts w:ascii="宋体" w:hAnsi="宋体" w:cs="宋体" w:eastAsia="宋体" w:hint="default"/>
                <w:spacing w:val="-28"/>
                <w:sz w:val="18"/>
                <w:szCs w:val="18"/>
              </w:rPr>
              <w:t>本期末比上年同</w:t>
            </w:r>
            <w:r>
              <w:rPr>
                <w:rFonts w:ascii="宋体" w:hAnsi="宋体" w:cs="宋体" w:eastAsia="宋体" w:hint="default"/>
                <w:sz w:val="18"/>
                <w:szCs w:val="18"/>
              </w:rPr>
              <w:t> </w:t>
            </w:r>
            <w:r>
              <w:rPr>
                <w:rFonts w:ascii="宋体" w:hAnsi="宋体" w:cs="宋体" w:eastAsia="宋体" w:hint="default"/>
                <w:spacing w:val="-26"/>
                <w:sz w:val="18"/>
                <w:szCs w:val="18"/>
              </w:rPr>
              <w:t>期末增减（</w:t>
            </w:r>
            <w:r>
              <w:rPr>
                <w:rFonts w:ascii="宋体" w:hAnsi="宋体" w:cs="宋体" w:eastAsia="宋体" w:hint="default"/>
                <w:spacing w:val="-26"/>
                <w:sz w:val="18"/>
                <w:szCs w:val="18"/>
              </w:rPr>
              <w:t>%</w:t>
            </w:r>
            <w:r>
              <w:rPr>
                <w:rFonts w:ascii="宋体" w:hAnsi="宋体" w:cs="宋体" w:eastAsia="宋体" w:hint="default"/>
                <w:spacing w:val="-26"/>
                <w:sz w:val="18"/>
                <w:szCs w:val="18"/>
              </w:rPr>
              <w:t>）</w:t>
            </w:r>
          </w:p>
        </w:tc>
        <w:tc>
          <w:tcPr>
            <w:tcW w:w="171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15"/>
              <w:ind w:left="48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年末</w:t>
            </w:r>
          </w:p>
        </w:tc>
      </w:tr>
      <w:tr>
        <w:trPr>
          <w:trHeight w:val="300" w:hRule="exact"/>
        </w:trPr>
        <w:tc>
          <w:tcPr>
            <w:tcW w:w="26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2,947,130,021.17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18"/>
                <w:szCs w:val="18"/>
              </w:rPr>
            </w:pPr>
            <w:r>
              <w:rPr>
                <w:rFonts w:ascii="宋体"/>
                <w:sz w:val="18"/>
              </w:rPr>
              <w:t>2,608,148,522.86</w:t>
            </w:r>
          </w:p>
        </w:tc>
        <w:tc>
          <w:tcPr>
            <w:tcW w:w="1278" w:type="dxa"/>
            <w:tcBorders>
              <w:top w:val="single" w:sz="13" w:space="0" w:color="BDBEBE"/>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8"/>
                <w:szCs w:val="18"/>
              </w:rPr>
            </w:pPr>
            <w:r>
              <w:rPr>
                <w:rFonts w:ascii="宋体"/>
                <w:sz w:val="18"/>
              </w:rPr>
              <w:t>13.00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18"/>
                <w:szCs w:val="18"/>
              </w:rPr>
            </w:pPr>
            <w:r>
              <w:rPr>
                <w:rFonts w:ascii="宋体"/>
                <w:sz w:val="18"/>
              </w:rPr>
              <w:t>2,355,528,422.49</w:t>
            </w:r>
          </w:p>
        </w:tc>
      </w:tr>
      <w:tr>
        <w:trPr>
          <w:trHeight w:val="295" w:hRule="exact"/>
        </w:trPr>
        <w:tc>
          <w:tcPr>
            <w:tcW w:w="26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4,397,226,486.19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3,261,309,956.69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34.83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3,269,343,616.50</w:t>
            </w:r>
          </w:p>
        </w:tc>
      </w:tr>
    </w:tbl>
    <w:p>
      <w:pPr>
        <w:spacing w:line="240" w:lineRule="auto" w:before="0"/>
        <w:rPr>
          <w:rFonts w:ascii="宋体" w:hAnsi="宋体" w:cs="宋体" w:eastAsia="宋体" w:hint="default"/>
          <w:sz w:val="20"/>
          <w:szCs w:val="20"/>
        </w:rPr>
      </w:pPr>
    </w:p>
    <w:p>
      <w:pPr>
        <w:pStyle w:val="Heading3"/>
        <w:tabs>
          <w:tab w:pos="1057" w:val="left" w:leader="none"/>
        </w:tabs>
        <w:spacing w:line="240" w:lineRule="auto"/>
        <w:ind w:right="212"/>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35"/>
        <w:gridCol w:w="851"/>
        <w:gridCol w:w="852"/>
        <w:gridCol w:w="2552"/>
        <w:gridCol w:w="860"/>
      </w:tblGrid>
      <w:tr>
        <w:trPr>
          <w:trHeight w:val="283" w:hRule="exact"/>
        </w:trPr>
        <w:tc>
          <w:tcPr>
            <w:tcW w:w="39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8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85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sz w:val="21"/>
                <w:szCs w:val="21"/>
              </w:rPr>
              <w:t>(%)</w:t>
            </w:r>
          </w:p>
        </w:tc>
        <w:tc>
          <w:tcPr>
            <w:tcW w:w="86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39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0.86</w:t>
            </w:r>
          </w:p>
        </w:tc>
      </w:tr>
      <w:tr>
        <w:trPr>
          <w:trHeight w:val="283" w:hRule="exact"/>
        </w:trPr>
        <w:tc>
          <w:tcPr>
            <w:tcW w:w="39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0.86</w:t>
            </w:r>
          </w:p>
        </w:tc>
      </w:tr>
      <w:tr>
        <w:trPr>
          <w:trHeight w:val="282" w:hRule="exact"/>
        </w:trPr>
        <w:tc>
          <w:tcPr>
            <w:tcW w:w="39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2"/>
                <w:sz w:val="21"/>
                <w:szCs w:val="21"/>
              </w:rPr>
              <w:t>扣除非经常性损益后的基本每股收益（元／股）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0.78</w:t>
            </w:r>
          </w:p>
        </w:tc>
      </w:tr>
      <w:tr>
        <w:trPr>
          <w:trHeight w:val="283" w:hRule="exact"/>
        </w:trPr>
        <w:tc>
          <w:tcPr>
            <w:tcW w:w="39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0.29</w:t>
            </w:r>
            <w:r>
              <w:rPr>
                <w:rFonts w:ascii="宋体" w:hAnsi="宋体" w:cs="宋体" w:eastAsia="宋体" w:hint="default"/>
                <w:spacing w:val="-1"/>
                <w:sz w:val="21"/>
                <w:szCs w:val="21"/>
              </w:rPr>
              <w:t>个百分点</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13.77</w:t>
            </w:r>
          </w:p>
        </w:tc>
      </w:tr>
      <w:tr>
        <w:trPr>
          <w:trHeight w:val="283" w:hRule="exact"/>
        </w:trPr>
        <w:tc>
          <w:tcPr>
            <w:tcW w:w="39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45"/>
              <w:jc w:val="left"/>
              <w:rPr>
                <w:rFonts w:ascii="宋体" w:hAnsi="宋体" w:cs="宋体" w:eastAsia="宋体" w:hint="default"/>
                <w:sz w:val="21"/>
                <w:szCs w:val="21"/>
              </w:rPr>
            </w:pPr>
            <w:r>
              <w:rPr>
                <w:rFonts w:ascii="宋体" w:hAnsi="宋体" w:cs="宋体" w:eastAsia="宋体" w:hint="default"/>
                <w:spacing w:val="-38"/>
                <w:sz w:val="21"/>
                <w:szCs w:val="21"/>
              </w:rPr>
              <w:t>扣除非经常性损益后的加权平均净资产收益率（</w:t>
            </w:r>
            <w:r>
              <w:rPr>
                <w:rFonts w:ascii="宋体" w:hAnsi="宋体" w:cs="宋体" w:eastAsia="宋体" w:hint="default"/>
                <w:spacing w:val="-38"/>
                <w:sz w:val="21"/>
                <w:szCs w:val="21"/>
              </w:rPr>
              <w:t>%</w:t>
            </w:r>
            <w:r>
              <w:rPr>
                <w:rFonts w:ascii="宋体" w:hAnsi="宋体" w:cs="宋体" w:eastAsia="宋体" w:hint="default"/>
                <w:spacing w:val="-38"/>
                <w:sz w:val="21"/>
                <w:szCs w:val="2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0.38</w:t>
            </w:r>
            <w:r>
              <w:rPr>
                <w:rFonts w:ascii="宋体" w:hAnsi="宋体" w:cs="宋体" w:eastAsia="宋体" w:hint="default"/>
                <w:spacing w:val="-1"/>
                <w:sz w:val="21"/>
                <w:szCs w:val="21"/>
              </w:rPr>
              <w:t>个百分点</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12.54</w:t>
            </w:r>
          </w:p>
        </w:tc>
      </w:tr>
    </w:tbl>
    <w:p>
      <w:pPr>
        <w:spacing w:line="240" w:lineRule="auto" w:before="0"/>
        <w:rPr>
          <w:rFonts w:ascii="宋体" w:hAnsi="宋体" w:cs="宋体" w:eastAsia="宋体" w:hint="default"/>
          <w:b/>
          <w:bCs/>
          <w:sz w:val="20"/>
          <w:szCs w:val="20"/>
        </w:rPr>
      </w:pPr>
    </w:p>
    <w:p>
      <w:pPr>
        <w:pStyle w:val="Heading3"/>
        <w:spacing w:line="240" w:lineRule="auto"/>
        <w:ind w:right="212"/>
        <w:jc w:val="left"/>
        <w:rPr>
          <w:b w:val="0"/>
          <w:bCs w:val="0"/>
        </w:rPr>
      </w:pPr>
      <w:r>
        <w:rPr/>
        <w:t>二、</w:t>
      </w:r>
      <w:r>
        <w:rPr>
          <w:spacing w:val="-34"/>
        </w:rPr>
        <w:t> </w:t>
      </w:r>
      <w:r>
        <w:rPr/>
        <w:t>境内外会计准则下会计数据差异</w:t>
      </w:r>
      <w:r>
        <w:rPr>
          <w:b w:val="0"/>
          <w:bCs w:val="0"/>
        </w:rPr>
      </w:r>
    </w:p>
    <w:p>
      <w:pPr>
        <w:pStyle w:val="Heading3"/>
        <w:spacing w:line="272" w:lineRule="exact" w:before="85"/>
        <w:ind w:left="638" w:right="212"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left="218" w:right="212"/>
        <w:jc w:val="left"/>
      </w:pPr>
      <w:r>
        <w:rPr/>
        <w:t>□适用</w:t>
      </w:r>
      <w:r>
        <w:rPr>
          <w:spacing w:val="-2"/>
        </w:rPr>
        <w:t> </w:t>
      </w:r>
      <w:r>
        <w:rPr/>
        <w:t>√不适用</w:t>
      </w:r>
    </w:p>
    <w:p>
      <w:pPr>
        <w:pStyle w:val="Heading3"/>
        <w:spacing w:line="272" w:lineRule="exact" w:before="85"/>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left="218" w:right="212"/>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3"/>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6"/>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1580"/>
        <w:gridCol w:w="1156"/>
        <w:gridCol w:w="1476"/>
        <w:gridCol w:w="1582"/>
      </w:tblGrid>
      <w:tr>
        <w:trPr>
          <w:trHeight w:val="695" w:hRule="exact"/>
        </w:trPr>
        <w:tc>
          <w:tcPr>
            <w:tcW w:w="325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71"/>
              <w:ind w:left="78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71"/>
              <w:ind w:left="230"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15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62"/>
              <w:ind w:left="255" w:right="152" w:hanging="105"/>
              <w:jc w:val="left"/>
              <w:rPr>
                <w:rFonts w:ascii="宋体" w:hAnsi="宋体" w:cs="宋体" w:eastAsia="宋体" w:hint="default"/>
                <w:sz w:val="21"/>
                <w:szCs w:val="21"/>
              </w:rPr>
            </w:pPr>
            <w:r>
              <w:rPr>
                <w:rFonts w:ascii="宋体" w:hAnsi="宋体" w:cs="宋体" w:eastAsia="宋体" w:hint="default"/>
                <w:sz w:val="21"/>
                <w:szCs w:val="21"/>
              </w:rPr>
              <w:t>附注（如 适用）</w:t>
            </w:r>
          </w:p>
        </w:tc>
        <w:tc>
          <w:tcPr>
            <w:tcW w:w="147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71"/>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71"/>
              <w:ind w:left="231"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sz w:val="21"/>
              </w:rPr>
              <w:t>135,842.08</w:t>
            </w: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-186,785.78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color w:val="333399"/>
                <w:sz w:val="21"/>
              </w:rPr>
              <w:t>5,038,419.55</w:t>
            </w:r>
            <w:r>
              <w:rPr>
                <w:rFonts w:ascii="宋体"/>
                <w:sz w:val="21"/>
              </w:rPr>
            </w:r>
          </w:p>
        </w:tc>
      </w:tr>
      <w:tr>
        <w:trPr>
          <w:trHeight w:val="554" w:hRule="exact"/>
        </w:trPr>
        <w:tc>
          <w:tcPr>
            <w:tcW w:w="325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5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计入当期损益的政府补助，但与公</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pacing w:val="-9"/>
                <w:sz w:val="21"/>
                <w:szCs w:val="21"/>
              </w:rPr>
              <w:t>司正常经营业务密切相关，符合国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9"/>
                <w:sz w:val="21"/>
                <w:szCs w:val="21"/>
              </w:rPr>
              <w:t>家政策规定、按照一定标准定额或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定量持续享受的政府补助除外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sz w:val="21"/>
              </w:rPr>
              <w:t>4,809,123.23</w:t>
            </w: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4,497,256.88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27,152,260.96</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255"/>
        <w:gridCol w:w="1581"/>
        <w:gridCol w:w="1156"/>
        <w:gridCol w:w="1476"/>
        <w:gridCol w:w="1582"/>
      </w:tblGrid>
      <w:tr>
        <w:trPr>
          <w:trHeight w:val="282"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before="1"/>
              <w:ind w:left="103" w:right="200"/>
              <w:jc w:val="both"/>
              <w:rPr>
                <w:rFonts w:ascii="宋体" w:hAnsi="宋体" w:cs="宋体" w:eastAsia="宋体" w:hint="default"/>
                <w:sz w:val="21"/>
                <w:szCs w:val="21"/>
              </w:rPr>
            </w:pPr>
            <w:r>
              <w:rPr>
                <w:rFonts w:ascii="宋体" w:hAnsi="宋体" w:cs="宋体" w:eastAsia="宋体" w:hint="default"/>
                <w:sz w:val="21"/>
                <w:szCs w:val="21"/>
              </w:rPr>
              <w:t>营企业的投资成本小于取得投资 时应享有被投资单位可辨认净资 产公允价值产生的收益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除同公司正常经营业务相关的有效</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9"/>
                <w:sz w:val="21"/>
                <w:szCs w:val="21"/>
              </w:rPr>
              <w:t>套期保值业务外，持有交易性金融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9"/>
                <w:sz w:val="21"/>
                <w:szCs w:val="21"/>
              </w:rPr>
              <w:t>资产、交易性金融负债产生的公允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9"/>
                <w:sz w:val="21"/>
                <w:szCs w:val="21"/>
              </w:rPr>
              <w:t>价值变动损益，以及处置交易性金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9"/>
                <w:sz w:val="21"/>
                <w:szCs w:val="21"/>
              </w:rPr>
              <w:t>融资产、交易性金融负债和可供出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售金融资产取得的投资收益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的投资性房地产公允价值变动产 生的损益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要求对当期损益进行一次性调整 对当期损益的影响</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2,185,245.36</w:t>
            </w: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宋体" w:hAnsi="宋体" w:cs="宋体" w:eastAsia="宋体" w:hint="default"/>
                <w:sz w:val="21"/>
                <w:szCs w:val="21"/>
              </w:rPr>
            </w:pPr>
            <w:r>
              <w:rPr>
                <w:rFonts w:ascii="宋体"/>
                <w:sz w:val="21"/>
              </w:rPr>
              <w:t>-605,014.46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2,143,410.73</w:t>
            </w: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-46,461.44</w:t>
            </w: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-146,073.38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color w:val="333399"/>
                <w:sz w:val="21"/>
              </w:rPr>
              <w:t>-541,468.50</w:t>
            </w:r>
            <w:r>
              <w:rPr>
                <w:rFonts w:ascii="宋体"/>
                <w:sz w:val="21"/>
              </w:rPr>
            </w: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-1,168,446.94</w:t>
            </w: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-695,975.95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-4,941,644.07</w:t>
            </w:r>
          </w:p>
        </w:tc>
      </w:tr>
      <w:tr>
        <w:trPr>
          <w:trHeight w:val="282" w:hRule="exact"/>
        </w:trPr>
        <w:tc>
          <w:tcPr>
            <w:tcW w:w="325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5,915,302.29</w:t>
            </w:r>
          </w:p>
        </w:tc>
        <w:tc>
          <w:tcPr>
            <w:tcW w:w="11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2,863,407.31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28,850,978.67</w:t>
            </w:r>
          </w:p>
        </w:tc>
      </w:tr>
    </w:tbl>
    <w:p>
      <w:pPr>
        <w:spacing w:after="0" w:line="240" w:lineRule="exact"/>
        <w:jc w:val="right"/>
        <w:rPr>
          <w:rFonts w:ascii="宋体" w:hAnsi="宋体" w:cs="宋体" w:eastAsia="宋体" w:hint="default"/>
          <w:sz w:val="21"/>
          <w:szCs w:val="21"/>
        </w:rPr>
        <w:sectPr>
          <w:pgSz w:w="11910" w:h="16840"/>
          <w:pgMar w:header="857" w:footer="1194" w:top="1120" w:bottom="1380" w:left="1580" w:right="1040"/>
        </w:sectPr>
      </w:pPr>
    </w:p>
    <w:p>
      <w:pPr>
        <w:spacing w:line="240" w:lineRule="auto" w:before="9"/>
        <w:rPr>
          <w:rFonts w:ascii="Times New Roman" w:hAnsi="Times New Roman" w:cs="Times New Roman" w:eastAsia="Times New Roman" w:hint="default"/>
          <w:sz w:val="29"/>
          <w:szCs w:val="29"/>
        </w:rPr>
      </w:pPr>
    </w:p>
    <w:p>
      <w:pPr>
        <w:pStyle w:val="Heading1"/>
        <w:tabs>
          <w:tab w:pos="1259" w:val="left" w:leader="none"/>
        </w:tabs>
        <w:spacing w:line="240" w:lineRule="auto"/>
        <w:ind w:right="16"/>
        <w:jc w:val="center"/>
        <w:rPr>
          <w:b w:val="0"/>
          <w:bCs w:val="0"/>
        </w:rPr>
      </w:pPr>
      <w:bookmarkStart w:name="_TOC_250007" w:id="4"/>
      <w:r>
        <w:rPr>
          <w:w w:val="95"/>
        </w:rPr>
        <w:t>第四节</w:t>
        <w:tab/>
      </w:r>
      <w:r>
        <w:rPr/>
        <w:t>董事会报告</w:t>
      </w:r>
      <w:bookmarkEnd w:id="4"/>
      <w:r>
        <w:rPr>
          <w:b w:val="0"/>
          <w:bCs w:val="0"/>
        </w:rPr>
      </w:r>
    </w:p>
    <w:p>
      <w:pPr>
        <w:pStyle w:val="Heading3"/>
        <w:spacing w:line="240" w:lineRule="auto" w:before="249"/>
        <w:ind w:right="212"/>
        <w:jc w:val="left"/>
        <w:rPr>
          <w:b w:val="0"/>
          <w:bCs w:val="0"/>
        </w:rPr>
      </w:pPr>
      <w:r>
        <w:rPr/>
        <w:t>一、董事会关于公司报告期内经营情况的讨论与分析</w:t>
      </w:r>
      <w:r>
        <w:rPr>
          <w:b w:val="0"/>
          <w:bCs w:val="0"/>
        </w:rPr>
      </w:r>
    </w:p>
    <w:p>
      <w:pPr>
        <w:pStyle w:val="BodyText"/>
        <w:spacing w:line="225" w:lineRule="auto" w:before="132"/>
        <w:ind w:left="218" w:right="232" w:firstLine="423"/>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spacing w:val="-2"/>
        </w:rPr>
        <w:t>年公司董事会提出将“智能、节能、新能源”作为公司未来发展的战略方向，经过一年</w:t>
      </w:r>
      <w:r>
        <w:rPr/>
        <w:t> </w:t>
      </w:r>
      <w:r>
        <w:rPr>
          <w:spacing w:val="-2"/>
        </w:rPr>
        <w:t>多的布局，</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0"/>
        </w:rPr>
        <w:t> </w:t>
      </w:r>
      <w:r>
        <w:rPr>
          <w:spacing w:val="-1"/>
        </w:rPr>
        <w:t>年公司在智能、节能、新能源三大领域取得了较快发展，智能电表和系统终端产</w:t>
      </w:r>
      <w:r>
        <w:rPr/>
        <w:t> 品业绩继续保持行业领先，分布式光伏发电业务得到跨越式发展，</w:t>
      </w:r>
      <w:r>
        <w:rPr>
          <w:rFonts w:ascii="Times New Roman" w:hAnsi="Times New Roman" w:cs="Times New Roman" w:eastAsia="Times New Roman" w:hint="default"/>
        </w:rPr>
        <w:t>LED</w:t>
      </w:r>
      <w:r>
        <w:rPr>
          <w:rFonts w:ascii="Times New Roman" w:hAnsi="Times New Roman" w:cs="Times New Roman" w:eastAsia="Times New Roman" w:hint="default"/>
          <w:spacing w:val="-26"/>
        </w:rPr>
        <w:t> </w:t>
      </w:r>
      <w:r>
        <w:rPr/>
        <w:t>照明战略性新业务拓展顺 利，成效显著。</w:t>
      </w:r>
    </w:p>
    <w:p>
      <w:pPr>
        <w:pStyle w:val="BodyText"/>
        <w:spacing w:line="230" w:lineRule="auto" w:before="129"/>
        <w:ind w:left="218" w:right="233" w:firstLine="201"/>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9"/>
        </w:rPr>
        <w:t> </w:t>
      </w:r>
      <w:r>
        <w:rPr/>
        <w:t>年是公司智能电表和系统终端产品业绩最为辉煌的一年。面对国内外电能计量市场竞争加 剧、技术标准更新换代加快等诸多挑战，公司始终坚持</w:t>
      </w:r>
      <w:r>
        <w:rPr>
          <w:rFonts w:ascii="Times New Roman" w:hAnsi="Times New Roman" w:cs="Times New Roman" w:eastAsia="Times New Roman" w:hint="default"/>
        </w:rPr>
        <w:t>"</w:t>
      </w:r>
      <w:r>
        <w:rPr/>
        <w:t>一切以客户为中心，一切以市场为导向</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的理念，凭借先进的制造能力、一流的品质信誉、完善的售后服务取得了国网、南网及自营招投 标的全面丰收，特别是在国网组织的</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次集中统一招标中，公司又一次取得了中标金额第一的好 成绩，并在实际履约中得到用户的高度评价和赞扬。以智能电表和系统终端为主打产品的智能电 网业务为公司的持续发展壮大贡献着最为中坚的力量。</w:t>
      </w:r>
    </w:p>
    <w:p>
      <w:pPr>
        <w:pStyle w:val="BodyText"/>
        <w:spacing w:line="272" w:lineRule="exact" w:before="146"/>
        <w:ind w:left="218" w:right="232" w:firstLine="201"/>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9"/>
        </w:rPr>
        <w:t> </w:t>
      </w:r>
      <w:r>
        <w:rPr/>
        <w:t>年，是公司新能源光伏业务的开创之年，公司分别在江苏、安徽、山东、内蒙、四川等地 成立了全资或控股子公司，专业从事光伏发电项目投资、开发、建设和运维。</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月成立了 江苏林洋光伏科技有限公司，集成了国内外最先进的光伏组件生产自动化设备，专注于高效光伏 </w:t>
      </w:r>
      <w:r>
        <w:rPr>
          <w:spacing w:val="-4"/>
        </w:rPr>
        <w:t>组件的制造，从</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1"/>
        </w:rPr>
        <w:t>月成立到</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6"/>
        </w:rPr>
        <w:t>月达产，创下了又一个“林洋速度”。报告期内公司先后在四川攀枝</w:t>
      </w:r>
      <w:r>
        <w:rPr/>
        <w:t> 花、上海安亭、安徽合肥、宿州、山东泰安、江苏连云港等地与当地政府签订战略合作协议书， 累计储备光伏电站容量达</w:t>
      </w:r>
      <w:r>
        <w:rPr>
          <w:spacing w:val="-54"/>
        </w:rPr>
        <w:t> </w:t>
      </w:r>
      <w:r>
        <w:rPr>
          <w:rFonts w:ascii="Times New Roman" w:hAnsi="Times New Roman" w:cs="Times New Roman" w:eastAsia="Times New Roman" w:hint="default"/>
        </w:rPr>
        <w:t>1.2GW</w:t>
      </w:r>
      <w:r>
        <w:rPr/>
        <w:t>，截至目前内蒙古一期</w:t>
      </w:r>
      <w:r>
        <w:rPr>
          <w:spacing w:val="-54"/>
        </w:rPr>
        <w:t> </w:t>
      </w:r>
      <w:r>
        <w:rPr>
          <w:rFonts w:ascii="Times New Roman" w:hAnsi="Times New Roman" w:cs="Times New Roman" w:eastAsia="Times New Roman" w:hint="default"/>
        </w:rPr>
        <w:t>100MW</w:t>
      </w:r>
      <w:r>
        <w:rPr>
          <w:rFonts w:ascii="Times New Roman" w:hAnsi="Times New Roman" w:cs="Times New Roman" w:eastAsia="Times New Roman" w:hint="default"/>
          <w:spacing w:val="-1"/>
        </w:rPr>
        <w:t> </w:t>
      </w:r>
      <w:r>
        <w:rPr/>
        <w:t>地面集中式光伏电站以及江苏南 京、扬州、南通、镇江等地的分布式光伏电站已建成。</w:t>
      </w:r>
    </w:p>
    <w:p>
      <w:pPr>
        <w:pStyle w:val="BodyText"/>
        <w:spacing w:line="225" w:lineRule="auto" w:before="107"/>
        <w:ind w:left="218" w:right="212" w:firstLine="201"/>
        <w:jc w:val="left"/>
      </w:pPr>
      <w:r>
        <w:rPr>
          <w:rFonts w:ascii="Times New Roman" w:hAnsi="Times New Roman" w:cs="Times New Roman" w:eastAsia="Times New Roman" w:hint="default"/>
        </w:rPr>
        <w:t>2014 </w:t>
      </w:r>
      <w:r>
        <w:rPr/>
        <w:t>年，是公司</w:t>
      </w:r>
      <w:r>
        <w:rPr>
          <w:spacing w:val="-54"/>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业务发展的第二个年头，我们坚持以工程业务为发展基础，大客户业务 </w:t>
      </w:r>
      <w:r>
        <w:rPr>
          <w:spacing w:val="-3"/>
        </w:rPr>
        <w:t>为产能提升的重要抓手，自有品牌销售为林洋做大做强，走向世界的战略目标，在</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年激烈的 市场竞争中，林洋照明更荣获了中国照明行业百强企业称号。报告期内</w:t>
      </w:r>
      <w:r>
        <w:rPr>
          <w:spacing w:val="-77"/>
        </w:rPr>
        <w:t> </w:t>
      </w:r>
      <w:r>
        <w:rPr>
          <w:rFonts w:ascii="Times New Roman" w:hAnsi="Times New Roman" w:cs="Times New Roman" w:eastAsia="Times New Roman" w:hint="default"/>
        </w:rPr>
        <w:t>LED</w:t>
      </w:r>
      <w:r>
        <w:rPr>
          <w:rFonts w:ascii="Times New Roman" w:hAnsi="Times New Roman" w:cs="Times New Roman" w:eastAsia="Times New Roman" w:hint="default"/>
          <w:spacing w:val="-26"/>
        </w:rPr>
        <w:t> </w:t>
      </w:r>
      <w:r>
        <w:rPr>
          <w:spacing w:val="-3"/>
        </w:rPr>
        <w:t>工程业务合同额、大</w:t>
      </w:r>
      <w:r>
        <w:rPr/>
        <w:t> 客户业务合同额分别突破亿元，销售额实现</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亿元，外贸业务实现零突破，在中东、巴西等市 场取得首单，为公司</w:t>
      </w:r>
      <w:r>
        <w:rPr>
          <w:spacing w:val="-53"/>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业务的发展奠定了坚实的基础。</w:t>
      </w:r>
    </w:p>
    <w:p>
      <w:pPr>
        <w:pStyle w:val="BodyText"/>
        <w:spacing w:line="272" w:lineRule="exact" w:before="132"/>
        <w:ind w:left="218" w:right="236" w:firstLine="201"/>
        <w:jc w:val="both"/>
      </w:pPr>
      <w:r>
        <w:rPr/>
        <w:t>报告期内公司实现营业收入</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亿元，同比增长</w:t>
      </w:r>
      <w:r>
        <w:rPr>
          <w:spacing w:val="-53"/>
        </w:rPr>
        <w:t> </w:t>
      </w:r>
      <w:r>
        <w:rPr>
          <w:rFonts w:ascii="Times New Roman" w:hAnsi="Times New Roman" w:cs="Times New Roman" w:eastAsia="Times New Roman" w:hint="default"/>
        </w:rPr>
        <w:t>10.79%</w:t>
      </w:r>
      <w:r>
        <w:rPr/>
        <w:t>，归属于母公司所有者的净利润</w:t>
      </w:r>
      <w:r>
        <w:rPr>
          <w:spacing w:val="-53"/>
        </w:rPr>
        <w:t> </w:t>
      </w:r>
      <w:r>
        <w:rPr>
          <w:rFonts w:ascii="Times New Roman" w:hAnsi="Times New Roman" w:cs="Times New Roman" w:eastAsia="Times New Roman" w:hint="default"/>
        </w:rPr>
        <w:t>4.10 </w:t>
      </w:r>
      <w:r>
        <w:rPr/>
        <w:t>亿 元，同比增长</w:t>
      </w:r>
      <w:r>
        <w:rPr>
          <w:spacing w:val="-54"/>
        </w:rPr>
        <w:t> </w:t>
      </w:r>
      <w:r>
        <w:rPr>
          <w:rFonts w:ascii="Times New Roman" w:hAnsi="Times New Roman" w:cs="Times New Roman" w:eastAsia="Times New Roman" w:hint="default"/>
        </w:rPr>
        <w:t>10.30%</w:t>
      </w:r>
      <w:r>
        <w:rPr/>
        <w:t>，扣除非经常性损益后的净利润同比增长</w:t>
      </w:r>
      <w:r>
        <w:rPr>
          <w:spacing w:val="-53"/>
        </w:rPr>
        <w:t> </w:t>
      </w:r>
      <w:r>
        <w:rPr>
          <w:rFonts w:ascii="Times New Roman" w:hAnsi="Times New Roman" w:cs="Times New Roman" w:eastAsia="Times New Roman" w:hint="default"/>
        </w:rPr>
        <w:t>9.32%</w:t>
      </w:r>
      <w:r>
        <w:rPr/>
        <w:t>。</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1194" w:top="1120" w:bottom="1380" w:left="1580" w:right="1040"/>
        </w:sectPr>
      </w:pPr>
    </w:p>
    <w:p>
      <w:pPr>
        <w:pStyle w:val="Heading3"/>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3"/>
        <w:tabs>
          <w:tab w:pos="586" w:val="left" w:leader="none"/>
        </w:tabs>
        <w:spacing w:line="240" w:lineRule="auto" w:before="29"/>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5"/>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4378" w:space="235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858"/>
        <w:gridCol w:w="1875"/>
        <w:gridCol w:w="184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5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7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4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56" w:lineRule="exact"/>
              <w:ind w:left="19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2,206,413,668.68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1,991,449,619.56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10.79</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1,412,858,371.73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1,253,815,683.83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12.68</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99,114,713.60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118,747,084.91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-16.53</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221,446,263.99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198,004,501.73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2"/>
                <w:sz w:val="21"/>
              </w:rPr>
              <w:t>11.84</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-17,164,136.41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-28,260,991.77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39.27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33,201,010.44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245,462,070.57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-86.47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-380,502,468.07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-45,513,408.14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-736.02</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86,827,890.80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-124,970,225.37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169.48</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92,989,681.28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81,275,722.86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14.41</w:t>
            </w:r>
          </w:p>
        </w:tc>
      </w:tr>
    </w:tbl>
    <w:p>
      <w:pPr>
        <w:spacing w:line="240" w:lineRule="auto" w:before="10"/>
        <w:rPr>
          <w:rFonts w:ascii="宋体" w:hAnsi="宋体" w:cs="宋体" w:eastAsia="宋体" w:hint="default"/>
          <w:sz w:val="18"/>
          <w:szCs w:val="18"/>
        </w:rPr>
      </w:pPr>
    </w:p>
    <w:p>
      <w:pPr>
        <w:pStyle w:val="Heading3"/>
        <w:tabs>
          <w:tab w:pos="586" w:val="left" w:leader="none"/>
        </w:tabs>
        <w:spacing w:line="240" w:lineRule="auto"/>
        <w:ind w:right="212"/>
        <w:jc w:val="left"/>
        <w:rPr>
          <w:b w:val="0"/>
          <w:bCs w:val="0"/>
        </w:rPr>
      </w:pPr>
      <w:r>
        <w:rPr>
          <w:rFonts w:ascii="宋体" w:hAnsi="宋体" w:cs="宋体" w:eastAsia="宋体" w:hint="default"/>
          <w:w w:val="95"/>
        </w:rPr>
        <w:t>2</w:t>
        <w:tab/>
      </w:r>
      <w:r>
        <w:rPr/>
        <w:t>收入</w:t>
      </w:r>
      <w:r>
        <w:rPr>
          <w:b w:val="0"/>
          <w:bCs w:val="0"/>
        </w:rPr>
      </w:r>
    </w:p>
    <w:p>
      <w:pPr>
        <w:pStyle w:val="Heading3"/>
        <w:spacing w:line="240" w:lineRule="auto" w:before="57"/>
        <w:ind w:right="212"/>
        <w:jc w:val="left"/>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pStyle w:val="BodyText"/>
        <w:spacing w:line="272" w:lineRule="exact" w:before="85"/>
        <w:ind w:left="218" w:right="305"/>
        <w:jc w:val="left"/>
      </w:pPr>
      <w:r>
        <w:rPr/>
        <w:t>报告期内公司业务收入较去年同期增长</w:t>
      </w:r>
      <w:r>
        <w:rPr>
          <w:spacing w:val="-88"/>
        </w:rPr>
        <w:t> </w:t>
      </w:r>
      <w:r>
        <w:rPr>
          <w:rFonts w:ascii="宋体" w:hAnsi="宋体" w:cs="宋体" w:eastAsia="宋体" w:hint="default"/>
        </w:rPr>
        <w:t>10.79%</w:t>
      </w:r>
      <w:r>
        <w:rPr/>
        <w:t>，主要为新行业新产品在报告期内开始产生收入所 致。</w:t>
      </w:r>
    </w:p>
    <w:p>
      <w:pPr>
        <w:spacing w:after="0" w:line="272"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290" w:lineRule="auto" w:before="0"/>
        <w:ind w:left="538" w:right="48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
          <w:sz w:val="21"/>
          <w:szCs w:val="21"/>
        </w:rPr>
        <w:t> </w:t>
      </w:r>
      <w:r>
        <w:rPr>
          <w:rFonts w:ascii="宋体" w:hAnsi="宋体" w:cs="宋体" w:eastAsia="宋体" w:hint="default"/>
          <w:b/>
          <w:bCs/>
          <w:sz w:val="21"/>
          <w:szCs w:val="21"/>
        </w:rPr>
        <w:t>以实物销售为主的公司产品收入影响因素分析</w:t>
      </w:r>
      <w:r>
        <w:rPr>
          <w:rFonts w:ascii="宋体" w:hAnsi="宋体" w:cs="宋体" w:eastAsia="宋体" w:hint="default"/>
          <w:b/>
          <w:bCs/>
          <w:w w:val="99"/>
          <w:sz w:val="21"/>
          <w:szCs w:val="21"/>
        </w:rPr>
        <w:t> </w:t>
      </w:r>
      <w:r>
        <w:rPr>
          <w:rFonts w:ascii="宋体" w:hAnsi="宋体" w:cs="宋体" w:eastAsia="宋体" w:hint="default"/>
          <w:sz w:val="21"/>
          <w:szCs w:val="21"/>
        </w:rPr>
        <w:t>报告期内主要产品的生产量、销售量和库存量：</w:t>
      </w:r>
    </w:p>
    <w:tbl>
      <w:tblPr>
        <w:tblW w:w="0" w:type="auto"/>
        <w:jc w:val="left"/>
        <w:tblInd w:w="106" w:type="dxa"/>
        <w:tblLayout w:type="fixed"/>
        <w:tblCellMar>
          <w:top w:w="0" w:type="dxa"/>
          <w:left w:w="0" w:type="dxa"/>
          <w:bottom w:w="0" w:type="dxa"/>
          <w:right w:w="0" w:type="dxa"/>
        </w:tblCellMar>
        <w:tblLook w:val="01E0"/>
      </w:tblPr>
      <w:tblGrid>
        <w:gridCol w:w="1136"/>
        <w:gridCol w:w="889"/>
        <w:gridCol w:w="1096"/>
        <w:gridCol w:w="1497"/>
        <w:gridCol w:w="1862"/>
        <w:gridCol w:w="1721"/>
        <w:gridCol w:w="1580"/>
      </w:tblGrid>
      <w:tr>
        <w:trPr>
          <w:trHeight w:val="534" w:hRule="exact"/>
        </w:trPr>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141" w:right="0"/>
              <w:jc w:val="left"/>
              <w:rPr>
                <w:rFonts w:ascii="宋体" w:hAnsi="宋体" w:cs="宋体" w:eastAsia="宋体" w:hint="default"/>
                <w:sz w:val="21"/>
                <w:szCs w:val="21"/>
              </w:rPr>
            </w:pPr>
            <w:r>
              <w:rPr>
                <w:rFonts w:ascii="宋体" w:hAnsi="宋体" w:cs="宋体" w:eastAsia="宋体" w:hint="default"/>
                <w:sz w:val="21"/>
                <w:szCs w:val="21"/>
              </w:rPr>
              <w:t>产品类别</w:t>
            </w:r>
          </w:p>
        </w:tc>
        <w:tc>
          <w:tcPr>
            <w:tcW w:w="8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1"/>
              <w:jc w:val="center"/>
              <w:rPr>
                <w:rFonts w:ascii="宋体" w:hAnsi="宋体" w:cs="宋体" w:eastAsia="宋体" w:hint="default"/>
                <w:sz w:val="21"/>
                <w:szCs w:val="21"/>
              </w:rPr>
            </w:pPr>
            <w:r>
              <w:rPr>
                <w:rFonts w:ascii="宋体" w:hAnsi="宋体" w:cs="宋体" w:eastAsia="宋体" w:hint="default"/>
                <w:sz w:val="21"/>
                <w:szCs w:val="21"/>
              </w:rPr>
              <w:t>年度</w:t>
            </w:r>
          </w:p>
        </w:tc>
        <w:tc>
          <w:tcPr>
            <w:tcW w:w="10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1"/>
              <w:jc w:val="center"/>
              <w:rPr>
                <w:rFonts w:ascii="宋体" w:hAnsi="宋体" w:cs="宋体" w:eastAsia="宋体" w:hint="default"/>
                <w:sz w:val="21"/>
                <w:szCs w:val="21"/>
              </w:rPr>
            </w:pPr>
            <w:r>
              <w:rPr>
                <w:rFonts w:ascii="宋体" w:hAnsi="宋体" w:cs="宋体" w:eastAsia="宋体" w:hint="default"/>
                <w:sz w:val="21"/>
                <w:szCs w:val="21"/>
              </w:rPr>
              <w:t>计量单位</w:t>
            </w:r>
          </w:p>
        </w:tc>
        <w:tc>
          <w:tcPr>
            <w:tcW w:w="14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年初库存量</w:t>
            </w:r>
          </w:p>
        </w:tc>
        <w:tc>
          <w:tcPr>
            <w:tcW w:w="18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1"/>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7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5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年末库存量</w:t>
            </w:r>
          </w:p>
        </w:tc>
      </w:tr>
      <w:tr>
        <w:trPr>
          <w:trHeight w:val="391" w:hRule="exact"/>
        </w:trPr>
        <w:tc>
          <w:tcPr>
            <w:tcW w:w="1136" w:type="dxa"/>
            <w:vMerge w:val="restart"/>
            <w:tcBorders>
              <w:top w:val="single" w:sz="4" w:space="0" w:color="000000"/>
              <w:left w:val="single" w:sz="4" w:space="0" w:color="000000"/>
              <w:right w:val="single" w:sz="4" w:space="0" w:color="000000"/>
            </w:tcBorders>
            <w:shd w:val="clear" w:color="auto" w:fill="BEBEBE"/>
          </w:tcPr>
          <w:p>
            <w:pPr>
              <w:pStyle w:val="TableParagraph"/>
              <w:spacing w:line="272" w:lineRule="exact" w:before="41"/>
              <w:ind w:left="101" w:right="183"/>
              <w:jc w:val="left"/>
              <w:rPr>
                <w:rFonts w:ascii="宋体" w:hAnsi="宋体" w:cs="宋体" w:eastAsia="宋体" w:hint="default"/>
                <w:sz w:val="21"/>
                <w:szCs w:val="21"/>
              </w:rPr>
            </w:pPr>
            <w:r>
              <w:rPr>
                <w:rFonts w:ascii="宋体" w:hAnsi="宋体" w:cs="宋体" w:eastAsia="宋体" w:hint="default"/>
                <w:sz w:val="21"/>
                <w:szCs w:val="21"/>
              </w:rPr>
              <w:t>电子式电 能表</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台</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Times New Roman" w:hAnsi="Times New Roman" w:cs="Times New Roman" w:eastAsia="Times New Roman" w:hint="default"/>
                <w:sz w:val="21"/>
                <w:szCs w:val="21"/>
              </w:rPr>
            </w:pPr>
            <w:r>
              <w:rPr>
                <w:rFonts w:ascii="Times New Roman"/>
                <w:sz w:val="21"/>
              </w:rPr>
              <w:t>1,736,847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8,751,682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9,468,577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sz w:val="21"/>
              </w:rPr>
              <w:t>1,019,952</w:t>
            </w:r>
          </w:p>
        </w:tc>
      </w:tr>
      <w:tr>
        <w:trPr>
          <w:trHeight w:val="283" w:hRule="exact"/>
        </w:trPr>
        <w:tc>
          <w:tcPr>
            <w:tcW w:w="1136" w:type="dxa"/>
            <w:vMerge/>
            <w:tcBorders>
              <w:left w:val="single" w:sz="4" w:space="0" w:color="000000"/>
              <w:bottom w:val="single" w:sz="4" w:space="0" w:color="000000"/>
              <w:right w:val="single" w:sz="4" w:space="0" w:color="000000"/>
            </w:tcBorders>
            <w:shd w:val="clear" w:color="auto" w:fill="BEBEBE"/>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台</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Times New Roman" w:hAnsi="Times New Roman" w:cs="Times New Roman" w:eastAsia="Times New Roman" w:hint="default"/>
                <w:sz w:val="21"/>
                <w:szCs w:val="21"/>
              </w:rPr>
            </w:pPr>
            <w:r>
              <w:rPr>
                <w:rFonts w:ascii="Times New Roman"/>
                <w:sz w:val="21"/>
              </w:rPr>
              <w:t>1,909,918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21"/>
                <w:szCs w:val="21"/>
              </w:rPr>
            </w:pPr>
            <w:r>
              <w:rPr>
                <w:rFonts w:ascii="Times New Roman"/>
                <w:sz w:val="21"/>
              </w:rPr>
              <w:t>8,763,833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21"/>
                <w:szCs w:val="21"/>
              </w:rPr>
            </w:pPr>
            <w:r>
              <w:rPr>
                <w:rFonts w:ascii="Times New Roman"/>
                <w:sz w:val="21"/>
              </w:rPr>
              <w:t>8,936,904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Times New Roman"/>
                <w:sz w:val="21"/>
              </w:rPr>
              <w:t>1,736,847</w:t>
            </w:r>
          </w:p>
        </w:tc>
      </w:tr>
      <w:tr>
        <w:trPr>
          <w:trHeight w:val="414" w:hRule="exact"/>
        </w:trPr>
        <w:tc>
          <w:tcPr>
            <w:tcW w:w="1136" w:type="dxa"/>
            <w:vMerge w:val="restart"/>
            <w:tcBorders>
              <w:top w:val="single" w:sz="4" w:space="0" w:color="000000"/>
              <w:left w:val="single" w:sz="4" w:space="0" w:color="000000"/>
              <w:right w:val="single" w:sz="4" w:space="0" w:color="000000"/>
            </w:tcBorders>
            <w:shd w:val="clear" w:color="auto" w:fill="BEBEBE"/>
          </w:tcPr>
          <w:p>
            <w:pPr>
              <w:pStyle w:val="TableParagraph"/>
              <w:spacing w:line="272" w:lineRule="exact" w:before="114"/>
              <w:ind w:left="101" w:right="183"/>
              <w:jc w:val="left"/>
              <w:rPr>
                <w:rFonts w:ascii="宋体" w:hAnsi="宋体" w:cs="宋体" w:eastAsia="宋体" w:hint="default"/>
                <w:sz w:val="21"/>
                <w:szCs w:val="21"/>
              </w:rPr>
            </w:pPr>
            <w:r>
              <w:rPr>
                <w:rFonts w:ascii="宋体" w:hAnsi="宋体" w:cs="宋体" w:eastAsia="宋体" w:hint="default"/>
                <w:sz w:val="21"/>
                <w:szCs w:val="21"/>
              </w:rPr>
              <w:t>用电信息 系统</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台</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494,518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758,436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1,157,532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95,422</w:t>
            </w:r>
          </w:p>
        </w:tc>
      </w:tr>
      <w:tr>
        <w:trPr>
          <w:trHeight w:val="408" w:hRule="exact"/>
        </w:trPr>
        <w:tc>
          <w:tcPr>
            <w:tcW w:w="1136" w:type="dxa"/>
            <w:vMerge/>
            <w:tcBorders>
              <w:left w:val="single" w:sz="4" w:space="0" w:color="000000"/>
              <w:bottom w:val="single" w:sz="4" w:space="0" w:color="000000"/>
              <w:right w:val="single" w:sz="4" w:space="0" w:color="000000"/>
            </w:tcBorders>
            <w:shd w:val="clear" w:color="auto" w:fill="BEBEBE"/>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台</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21"/>
                <w:szCs w:val="21"/>
              </w:rPr>
            </w:pPr>
            <w:r>
              <w:rPr>
                <w:rFonts w:ascii="Times New Roman"/>
                <w:sz w:val="21"/>
              </w:rPr>
              <w:t>969,083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898,140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1,372,705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494,518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3"/>
        <w:spacing w:line="240" w:lineRule="auto"/>
        <w:ind w:left="538" w:right="4816"/>
        <w:jc w:val="left"/>
        <w:rPr>
          <w:b w:val="0"/>
          <w:bCs w:val="0"/>
        </w:rPr>
      </w:pPr>
      <w:r>
        <w:rPr>
          <w:rFonts w:ascii="宋体" w:hAnsi="宋体" w:cs="宋体" w:eastAsia="宋体" w:hint="default"/>
        </w:rPr>
        <w:t>(3)</w:t>
      </w:r>
      <w:r>
        <w:rPr>
          <w:rFonts w:ascii="宋体" w:hAnsi="宋体" w:cs="宋体" w:eastAsia="宋体" w:hint="default"/>
          <w:spacing w:val="-3"/>
        </w:rPr>
        <w:t> </w:t>
      </w:r>
      <w:r>
        <w:rPr/>
        <w:t>订单分析</w:t>
      </w:r>
      <w:r>
        <w:rPr>
          <w:b w:val="0"/>
          <w:bCs w:val="0"/>
        </w:rPr>
      </w:r>
    </w:p>
    <w:p>
      <w:pPr>
        <w:pStyle w:val="BodyText"/>
        <w:spacing w:line="272" w:lineRule="exact" w:before="85"/>
        <w:ind w:left="538" w:right="645"/>
        <w:jc w:val="both"/>
      </w:pPr>
      <w:r>
        <w:rPr/>
        <w:t>报告期内公司在国家电网公司四次电能表及用电信息采集设备招标采购项目中共计中标电能表及 用电信息采集系统数量</w:t>
      </w:r>
      <w:r>
        <w:rPr>
          <w:spacing w:val="-54"/>
        </w:rPr>
        <w:t> </w:t>
      </w:r>
      <w:r>
        <w:rPr>
          <w:rFonts w:ascii="宋体" w:hAnsi="宋体" w:cs="宋体" w:eastAsia="宋体" w:hint="default"/>
        </w:rPr>
        <w:t>4,471,732</w:t>
      </w:r>
      <w:r>
        <w:rPr>
          <w:rFonts w:ascii="宋体" w:hAnsi="宋体" w:cs="宋体" w:eastAsia="宋体" w:hint="default"/>
          <w:spacing w:val="-53"/>
        </w:rPr>
        <w:t> </w:t>
      </w:r>
      <w:r>
        <w:rPr/>
        <w:t>只，金额约</w:t>
      </w:r>
      <w:r>
        <w:rPr>
          <w:spacing w:val="-54"/>
        </w:rPr>
        <w:t> </w:t>
      </w:r>
      <w:r>
        <w:rPr>
          <w:rFonts w:ascii="宋体" w:hAnsi="宋体" w:cs="宋体" w:eastAsia="宋体" w:hint="default"/>
        </w:rPr>
        <w:t>11.17</w:t>
      </w:r>
      <w:r>
        <w:rPr>
          <w:rFonts w:ascii="宋体" w:hAnsi="宋体" w:cs="宋体" w:eastAsia="宋体" w:hint="default"/>
          <w:spacing w:val="-53"/>
        </w:rPr>
        <w:t> </w:t>
      </w:r>
      <w:r>
        <w:rPr/>
        <w:t>亿元；中标广东电网公司框架招标项目金额 约</w:t>
      </w:r>
      <w:r>
        <w:rPr>
          <w:spacing w:val="-54"/>
        </w:rPr>
        <w:t> </w:t>
      </w:r>
      <w:r>
        <w:rPr>
          <w:rFonts w:ascii="宋体" w:hAnsi="宋体" w:cs="宋体" w:eastAsia="宋体" w:hint="default"/>
        </w:rPr>
        <w:t>4,116</w:t>
      </w:r>
      <w:r>
        <w:rPr>
          <w:rFonts w:ascii="宋体" w:hAnsi="宋体" w:cs="宋体" w:eastAsia="宋体" w:hint="default"/>
          <w:spacing w:val="-53"/>
        </w:rPr>
        <w:t> </w:t>
      </w:r>
      <w:r>
        <w:rPr/>
        <w:t>万元；中标南方电网年度电能表类框架招标项目，金额约</w:t>
      </w:r>
      <w:r>
        <w:rPr>
          <w:spacing w:val="-54"/>
        </w:rPr>
        <w:t> </w:t>
      </w:r>
      <w:r>
        <w:rPr>
          <w:rFonts w:ascii="宋体" w:hAnsi="宋体" w:cs="宋体" w:eastAsia="宋体" w:hint="default"/>
        </w:rPr>
        <w:t>1.8</w:t>
      </w:r>
      <w:r>
        <w:rPr>
          <w:rFonts w:ascii="宋体" w:hAnsi="宋体" w:cs="宋体" w:eastAsia="宋体" w:hint="default"/>
          <w:spacing w:val="-53"/>
        </w:rPr>
        <w:t> </w:t>
      </w:r>
      <w:r>
        <w:rPr/>
        <w:t>亿元；中标</w:t>
      </w:r>
      <w:r>
        <w:rPr>
          <w:spacing w:val="-54"/>
        </w:rPr>
        <w:t> </w:t>
      </w:r>
      <w:r>
        <w:rPr>
          <w:rFonts w:ascii="宋体" w:hAnsi="宋体" w:cs="宋体" w:eastAsia="宋体" w:hint="default"/>
        </w:rPr>
        <w:t>LED</w:t>
      </w:r>
      <w:r>
        <w:rPr>
          <w:rFonts w:ascii="宋体" w:hAnsi="宋体" w:cs="宋体" w:eastAsia="宋体" w:hint="default"/>
          <w:spacing w:val="-53"/>
        </w:rPr>
        <w:t> </w:t>
      </w:r>
      <w:r>
        <w:rPr/>
        <w:t>路灯工程 项目金额总计约</w:t>
      </w:r>
      <w:r>
        <w:rPr>
          <w:spacing w:val="-54"/>
        </w:rPr>
        <w:t> </w:t>
      </w:r>
      <w:r>
        <w:rPr>
          <w:rFonts w:ascii="宋体" w:hAnsi="宋体" w:cs="宋体" w:eastAsia="宋体" w:hint="default"/>
        </w:rPr>
        <w:t>1</w:t>
      </w:r>
      <w:r>
        <w:rPr>
          <w:rFonts w:ascii="宋体" w:hAnsi="宋体" w:cs="宋体" w:eastAsia="宋体" w:hint="default"/>
          <w:spacing w:val="-53"/>
        </w:rPr>
        <w:t> </w:t>
      </w:r>
      <w:r>
        <w:rPr/>
        <w:t>亿元。此外，公司通过与地方政府达成战略合作的形式累计储备光伏电站容量 达</w:t>
      </w:r>
      <w:r>
        <w:rPr>
          <w:spacing w:val="-53"/>
        </w:rPr>
        <w:t> </w:t>
      </w:r>
      <w:r>
        <w:rPr>
          <w:rFonts w:ascii="宋体" w:hAnsi="宋体" w:cs="宋体" w:eastAsia="宋体" w:hint="default"/>
        </w:rPr>
        <w:t>1.2GW</w:t>
      </w:r>
      <w:r>
        <w:rPr/>
        <w:t>。</w:t>
      </w:r>
    </w:p>
    <w:p>
      <w:pPr>
        <w:spacing w:line="240" w:lineRule="auto" w:before="4"/>
        <w:rPr>
          <w:rFonts w:ascii="宋体" w:hAnsi="宋体" w:cs="宋体" w:eastAsia="宋体" w:hint="default"/>
          <w:sz w:val="23"/>
          <w:szCs w:val="23"/>
        </w:rPr>
      </w:pPr>
    </w:p>
    <w:p>
      <w:pPr>
        <w:pStyle w:val="Heading3"/>
        <w:spacing w:line="240" w:lineRule="auto" w:before="0"/>
        <w:ind w:left="538" w:right="4816"/>
        <w:jc w:val="left"/>
        <w:rPr>
          <w:b w:val="0"/>
          <w:bCs w:val="0"/>
        </w:rPr>
      </w:pPr>
      <w:r>
        <w:rPr>
          <w:rFonts w:ascii="宋体" w:hAnsi="宋体" w:cs="宋体" w:eastAsia="宋体" w:hint="default"/>
        </w:rPr>
        <w:t>(4)</w:t>
      </w:r>
      <w:r>
        <w:rPr>
          <w:rFonts w:ascii="宋体" w:hAnsi="宋体" w:cs="宋体" w:eastAsia="宋体" w:hint="default"/>
          <w:spacing w:val="-7"/>
        </w:rPr>
        <w:t> </w:t>
      </w:r>
      <w:r>
        <w:rPr/>
        <w:t>新产品及新服务的影响分析</w:t>
      </w:r>
      <w:r>
        <w:rPr>
          <w:b w:val="0"/>
          <w:bCs w:val="0"/>
        </w:rPr>
      </w:r>
    </w:p>
    <w:p>
      <w:pPr>
        <w:pStyle w:val="BodyText"/>
        <w:spacing w:line="272" w:lineRule="exact" w:before="84"/>
        <w:ind w:left="538" w:right="516"/>
        <w:jc w:val="left"/>
      </w:pPr>
      <w:r>
        <w:rPr/>
        <w:t>报告期内</w:t>
      </w:r>
      <w:r>
        <w:rPr>
          <w:spacing w:val="-54"/>
        </w:rPr>
        <w:t> </w:t>
      </w:r>
      <w:r>
        <w:rPr>
          <w:rFonts w:ascii="宋体" w:hAnsi="宋体" w:cs="宋体" w:eastAsia="宋体" w:hint="default"/>
        </w:rPr>
        <w:t>LED</w:t>
      </w:r>
      <w:r>
        <w:rPr>
          <w:rFonts w:ascii="宋体" w:hAnsi="宋体" w:cs="宋体" w:eastAsia="宋体" w:hint="default"/>
          <w:spacing w:val="-53"/>
        </w:rPr>
        <w:t> </w:t>
      </w:r>
      <w:r>
        <w:rPr/>
        <w:t>系列产品营业收入</w:t>
      </w:r>
      <w:r>
        <w:rPr>
          <w:spacing w:val="-54"/>
        </w:rPr>
        <w:t> </w:t>
      </w:r>
      <w:r>
        <w:rPr>
          <w:rFonts w:ascii="宋体" w:hAnsi="宋体" w:cs="宋体" w:eastAsia="宋体" w:hint="default"/>
        </w:rPr>
        <w:t>1.50</w:t>
      </w:r>
      <w:r>
        <w:rPr>
          <w:rFonts w:ascii="宋体" w:hAnsi="宋体" w:cs="宋体" w:eastAsia="宋体" w:hint="default"/>
          <w:spacing w:val="-54"/>
        </w:rPr>
        <w:t> </w:t>
      </w:r>
      <w:r>
        <w:rPr/>
        <w:t>亿，比去年同期增长了</w:t>
      </w:r>
      <w:r>
        <w:rPr>
          <w:spacing w:val="-54"/>
        </w:rPr>
        <w:t> </w:t>
      </w:r>
      <w:r>
        <w:rPr>
          <w:rFonts w:ascii="宋体" w:hAnsi="宋体" w:cs="宋体" w:eastAsia="宋体" w:hint="default"/>
        </w:rPr>
        <w:t>299.93%</w:t>
      </w:r>
      <w:r>
        <w:rPr/>
        <w:t>，在主营收入中的占比为 </w:t>
      </w:r>
      <w:r>
        <w:rPr>
          <w:rFonts w:ascii="宋体" w:hAnsi="宋体" w:cs="宋体" w:eastAsia="宋体" w:hint="default"/>
          <w:spacing w:val="-7"/>
        </w:rPr>
        <w:t>6.92%</w:t>
      </w:r>
      <w:r>
        <w:rPr>
          <w:spacing w:val="-7"/>
        </w:rPr>
        <w:t>；光伏系列产品营业收入</w:t>
      </w:r>
      <w:r>
        <w:rPr>
          <w:spacing w:val="-73"/>
        </w:rPr>
        <w:t> </w:t>
      </w:r>
      <w:r>
        <w:rPr>
          <w:rFonts w:ascii="宋体" w:hAnsi="宋体" w:cs="宋体" w:eastAsia="宋体" w:hint="default"/>
        </w:rPr>
        <w:t>1.04</w:t>
      </w:r>
      <w:r>
        <w:rPr>
          <w:rFonts w:ascii="宋体" w:hAnsi="宋体" w:cs="宋体" w:eastAsia="宋体" w:hint="default"/>
          <w:spacing w:val="-74"/>
        </w:rPr>
        <w:t> </w:t>
      </w:r>
      <w:r>
        <w:rPr>
          <w:spacing w:val="-11"/>
        </w:rPr>
        <w:t>亿，较去年同期增长了</w:t>
      </w:r>
      <w:r>
        <w:rPr>
          <w:spacing w:val="-73"/>
        </w:rPr>
        <w:t> </w:t>
      </w:r>
      <w:r>
        <w:rPr>
          <w:rFonts w:ascii="宋体" w:hAnsi="宋体" w:cs="宋体" w:eastAsia="宋体" w:hint="default"/>
          <w:spacing w:val="-6"/>
        </w:rPr>
        <w:t>286.58%</w:t>
      </w:r>
      <w:r>
        <w:rPr>
          <w:spacing w:val="-6"/>
        </w:rPr>
        <w:t>，在主营收入中的占比为</w:t>
      </w:r>
      <w:r>
        <w:rPr>
          <w:spacing w:val="-73"/>
        </w:rPr>
        <w:t> </w:t>
      </w:r>
      <w:r>
        <w:rPr>
          <w:rFonts w:ascii="宋体" w:hAnsi="宋体" w:cs="宋体" w:eastAsia="宋体" w:hint="default"/>
        </w:rPr>
        <w:t>4.80%</w:t>
      </w:r>
      <w:r>
        <w:rPr/>
        <w:t>。 随着报告期内光伏电站的新建和并网发电，预计</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年起还会新增电费收入及利润。</w:t>
      </w:r>
    </w:p>
    <w:p>
      <w:pPr>
        <w:spacing w:line="240" w:lineRule="auto" w:before="8"/>
        <w:rPr>
          <w:rFonts w:ascii="宋体" w:hAnsi="宋体" w:cs="宋体" w:eastAsia="宋体" w:hint="default"/>
          <w:sz w:val="20"/>
          <w:szCs w:val="20"/>
        </w:rPr>
      </w:pPr>
    </w:p>
    <w:p>
      <w:pPr>
        <w:pStyle w:val="Heading3"/>
        <w:spacing w:line="240" w:lineRule="auto"/>
        <w:ind w:left="538" w:right="4816"/>
        <w:jc w:val="left"/>
        <w:rPr>
          <w:b w:val="0"/>
          <w:bCs w:val="0"/>
        </w:rPr>
      </w:pPr>
      <w:r>
        <w:rPr>
          <w:rFonts w:ascii="宋体" w:hAnsi="宋体" w:cs="宋体" w:eastAsia="宋体" w:hint="default"/>
        </w:rPr>
        <w:t>(5)</w:t>
      </w:r>
      <w:r>
        <w:rPr>
          <w:rFonts w:ascii="宋体" w:hAnsi="宋体" w:cs="宋体" w:eastAsia="宋体" w:hint="default"/>
          <w:spacing w:val="-5"/>
        </w:rPr>
        <w:t> </w:t>
      </w:r>
      <w:r>
        <w:rPr/>
        <w:t>主要销售客户的情况</w:t>
      </w:r>
      <w:r>
        <w:rPr>
          <w:b w:val="0"/>
          <w:bCs w:val="0"/>
        </w:rPr>
      </w:r>
    </w:p>
    <w:p>
      <w:pPr>
        <w:pStyle w:val="Heading3"/>
        <w:spacing w:line="240" w:lineRule="auto" w:before="57"/>
        <w:ind w:left="0" w:right="772"/>
        <w:jc w:val="right"/>
        <w:rPr>
          <w:b w:val="0"/>
          <w:bCs w:val="0"/>
        </w:rPr>
      </w:pPr>
      <w:r>
        <w:rPr>
          <w:w w:val="95"/>
        </w:rPr>
        <w:t>单位：万元</w:t>
      </w:r>
      <w:r>
        <w:rPr>
          <w:b w:val="0"/>
          <w:bCs w:val="0"/>
        </w:rPr>
      </w:r>
    </w:p>
    <w:p>
      <w:pPr>
        <w:spacing w:line="240" w:lineRule="auto" w:before="7"/>
        <w:rPr>
          <w:rFonts w:ascii="宋体" w:hAnsi="宋体" w:cs="宋体" w:eastAsia="宋体" w:hint="default"/>
          <w:b/>
          <w:bCs/>
          <w:sz w:val="2"/>
          <w:szCs w:val="2"/>
        </w:rPr>
      </w:pPr>
    </w:p>
    <w:tbl>
      <w:tblPr>
        <w:tblW w:w="0" w:type="auto"/>
        <w:jc w:val="left"/>
        <w:tblInd w:w="470" w:type="dxa"/>
        <w:tblLayout w:type="fixed"/>
        <w:tblCellMar>
          <w:top w:w="0" w:type="dxa"/>
          <w:left w:w="0" w:type="dxa"/>
          <w:bottom w:w="0" w:type="dxa"/>
          <w:right w:w="0" w:type="dxa"/>
        </w:tblCellMar>
        <w:tblLook w:val="01E0"/>
      </w:tblPr>
      <w:tblGrid>
        <w:gridCol w:w="3415"/>
        <w:gridCol w:w="1275"/>
        <w:gridCol w:w="3261"/>
        <w:gridCol w:w="997"/>
      </w:tblGrid>
      <w:tr>
        <w:trPr>
          <w:trHeight w:val="292" w:hRule="exact"/>
        </w:trPr>
        <w:tc>
          <w:tcPr>
            <w:tcW w:w="341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前五名客户营业务收入金额合计</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16" w:right="0"/>
              <w:jc w:val="left"/>
              <w:rPr>
                <w:rFonts w:ascii="Times New Roman" w:hAnsi="Times New Roman" w:cs="Times New Roman" w:eastAsia="Times New Roman" w:hint="default"/>
                <w:sz w:val="21"/>
                <w:szCs w:val="21"/>
              </w:rPr>
            </w:pPr>
            <w:r>
              <w:rPr>
                <w:rFonts w:ascii="Times New Roman"/>
                <w:sz w:val="21"/>
              </w:rPr>
              <w:t>51,828.40</w:t>
            </w:r>
          </w:p>
        </w:tc>
        <w:tc>
          <w:tcPr>
            <w:tcW w:w="326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占年度营业务收入总额的比例</w:t>
            </w:r>
          </w:p>
        </w:tc>
        <w:tc>
          <w:tcPr>
            <w:tcW w:w="9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29" w:right="0"/>
              <w:jc w:val="left"/>
              <w:rPr>
                <w:rFonts w:ascii="Times New Roman" w:hAnsi="Times New Roman" w:cs="Times New Roman" w:eastAsia="Times New Roman" w:hint="default"/>
                <w:sz w:val="21"/>
                <w:szCs w:val="21"/>
              </w:rPr>
            </w:pPr>
            <w:r>
              <w:rPr>
                <w:rFonts w:ascii="Times New Roman"/>
                <w:sz w:val="21"/>
              </w:rPr>
              <w:t>23.49%</w:t>
            </w:r>
          </w:p>
        </w:tc>
      </w:tr>
    </w:tbl>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1"/>
          <w:pgSz w:w="11910" w:h="16840"/>
          <w:pgMar w:footer="1194" w:header="857" w:top="1120" w:bottom="1380" w:left="1260" w:right="640"/>
        </w:sectPr>
      </w:pPr>
    </w:p>
    <w:p>
      <w:pPr>
        <w:pStyle w:val="Heading3"/>
        <w:tabs>
          <w:tab w:pos="957" w:val="left" w:leader="none"/>
        </w:tabs>
        <w:spacing w:line="240" w:lineRule="auto"/>
        <w:ind w:left="538" w:right="-20"/>
        <w:jc w:val="left"/>
        <w:rPr>
          <w:b w:val="0"/>
          <w:bCs w:val="0"/>
        </w:rPr>
      </w:pPr>
      <w:r>
        <w:rPr>
          <w:rFonts w:ascii="宋体" w:hAnsi="宋体" w:cs="宋体" w:eastAsia="宋体" w:hint="default"/>
          <w:w w:val="95"/>
        </w:rPr>
        <w:t>3</w:t>
        <w:tab/>
      </w:r>
      <w:r>
        <w:rPr/>
        <w:t>成本</w:t>
      </w:r>
      <w:r>
        <w:rPr>
          <w:b w:val="0"/>
          <w:bCs w:val="0"/>
        </w:rPr>
      </w:r>
    </w:p>
    <w:p>
      <w:pPr>
        <w:pStyle w:val="Heading3"/>
        <w:spacing w:line="240" w:lineRule="auto" w:before="57"/>
        <w:ind w:left="538"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537" w:right="0"/>
        <w:jc w:val="left"/>
      </w:pPr>
      <w:r>
        <w:rPr/>
        <w:t>单位：元</w:t>
      </w:r>
    </w:p>
    <w:p>
      <w:pPr>
        <w:spacing w:after="0" w:line="240" w:lineRule="auto"/>
        <w:jc w:val="left"/>
        <w:sectPr>
          <w:type w:val="continuous"/>
          <w:pgSz w:w="11910" w:h="16840"/>
          <w:pgMar w:top="1580" w:bottom="280" w:left="1260" w:right="640"/>
          <w:cols w:num="2" w:equalWidth="0">
            <w:col w:w="2012" w:space="5982"/>
            <w:col w:w="201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812"/>
        <w:gridCol w:w="1127"/>
        <w:gridCol w:w="1896"/>
        <w:gridCol w:w="910"/>
        <w:gridCol w:w="1898"/>
        <w:gridCol w:w="846"/>
        <w:gridCol w:w="985"/>
        <w:gridCol w:w="576"/>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7" w:hRule="exact"/>
        </w:trPr>
        <w:tc>
          <w:tcPr>
            <w:tcW w:w="81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8"/>
              <w:ind w:left="296" w:right="191" w:hanging="106"/>
              <w:jc w:val="left"/>
              <w:rPr>
                <w:rFonts w:ascii="宋体" w:hAnsi="宋体" w:cs="宋体" w:eastAsia="宋体" w:hint="default"/>
                <w:sz w:val="21"/>
                <w:szCs w:val="21"/>
              </w:rPr>
            </w:pPr>
            <w:r>
              <w:rPr>
                <w:rFonts w:ascii="宋体" w:hAnsi="宋体" w:cs="宋体" w:eastAsia="宋体" w:hint="default"/>
                <w:sz w:val="21"/>
                <w:szCs w:val="21"/>
              </w:rPr>
              <w:t>分行 业</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8"/>
              <w:ind w:left="346" w:right="138" w:hanging="210"/>
              <w:jc w:val="left"/>
              <w:rPr>
                <w:rFonts w:ascii="宋体" w:hAnsi="宋体" w:cs="宋体" w:eastAsia="宋体" w:hint="default"/>
                <w:sz w:val="21"/>
                <w:szCs w:val="21"/>
              </w:rPr>
            </w:pPr>
            <w:r>
              <w:rPr>
                <w:rFonts w:ascii="宋体" w:hAnsi="宋体" w:cs="宋体" w:eastAsia="宋体" w:hint="default"/>
                <w:sz w:val="21"/>
                <w:szCs w:val="21"/>
              </w:rPr>
              <w:t>成本构成 项目</w:t>
            </w:r>
          </w:p>
        </w:tc>
        <w:tc>
          <w:tcPr>
            <w:tcW w:w="189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69" w:right="0"/>
              <w:jc w:val="left"/>
              <w:rPr>
                <w:rFonts w:ascii="宋体" w:hAnsi="宋体" w:cs="宋体" w:eastAsia="宋体" w:hint="default"/>
                <w:sz w:val="21"/>
                <w:szCs w:val="21"/>
              </w:rPr>
            </w:pPr>
            <w:r>
              <w:rPr>
                <w:rFonts w:ascii="宋体" w:hAnsi="宋体" w:cs="宋体" w:eastAsia="宋体" w:hint="default"/>
                <w:spacing w:val="-24"/>
                <w:sz w:val="21"/>
                <w:szCs w:val="21"/>
              </w:rPr>
              <w:t>本期占</w:t>
            </w:r>
            <w:r>
              <w:rPr>
                <w:rFonts w:ascii="宋体" w:hAnsi="宋体" w:cs="宋体" w:eastAsia="宋体" w:hint="default"/>
                <w:sz w:val="21"/>
                <w:szCs w:val="21"/>
              </w:rPr>
            </w:r>
          </w:p>
          <w:p>
            <w:pPr>
              <w:pStyle w:val="TableParagraph"/>
              <w:spacing w:line="272" w:lineRule="exact" w:before="26"/>
              <w:ind w:left="123" w:right="111" w:firstLine="45"/>
              <w:jc w:val="left"/>
              <w:rPr>
                <w:rFonts w:ascii="宋体" w:hAnsi="宋体" w:cs="宋体" w:eastAsia="宋体" w:hint="default"/>
                <w:sz w:val="21"/>
                <w:szCs w:val="21"/>
              </w:rPr>
            </w:pPr>
            <w:r>
              <w:rPr>
                <w:rFonts w:ascii="宋体" w:hAnsi="宋体" w:cs="宋体" w:eastAsia="宋体" w:hint="default"/>
                <w:spacing w:val="-24"/>
                <w:sz w:val="21"/>
                <w:szCs w:val="21"/>
              </w:rPr>
              <w:t>总成本 </w:t>
            </w:r>
            <w:r>
              <w:rPr>
                <w:rFonts w:ascii="宋体" w:hAnsi="宋体" w:cs="宋体" w:eastAsia="宋体" w:hint="default"/>
                <w:spacing w:val="-15"/>
                <w:sz w:val="21"/>
                <w:szCs w:val="21"/>
              </w:rPr>
              <w:t>比例</w:t>
            </w:r>
            <w:r>
              <w:rPr>
                <w:rFonts w:ascii="宋体" w:hAnsi="宋体" w:cs="宋体" w:eastAsia="宋体" w:hint="default"/>
                <w:spacing w:val="-15"/>
                <w:sz w:val="21"/>
                <w:szCs w:val="21"/>
              </w:rPr>
              <w:t>(%)</w:t>
            </w:r>
          </w:p>
        </w:tc>
        <w:tc>
          <w:tcPr>
            <w:tcW w:w="189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50" w:right="0"/>
              <w:jc w:val="left"/>
              <w:rPr>
                <w:rFonts w:ascii="宋体" w:hAnsi="宋体" w:cs="宋体" w:eastAsia="宋体" w:hint="default"/>
                <w:sz w:val="21"/>
                <w:szCs w:val="21"/>
              </w:rPr>
            </w:pPr>
            <w:r>
              <w:rPr>
                <w:rFonts w:ascii="宋体" w:hAnsi="宋体" w:cs="宋体" w:eastAsia="宋体" w:hint="default"/>
                <w:spacing w:val="-25"/>
                <w:sz w:val="21"/>
                <w:szCs w:val="21"/>
              </w:rPr>
              <w:t>上年同期</w:t>
            </w:r>
          </w:p>
          <w:p>
            <w:pPr>
              <w:pStyle w:val="TableParagraph"/>
              <w:spacing w:line="272" w:lineRule="exact" w:before="26"/>
              <w:ind w:left="94" w:right="39" w:hanging="45"/>
              <w:jc w:val="left"/>
              <w:rPr>
                <w:rFonts w:ascii="宋体" w:hAnsi="宋体" w:cs="宋体" w:eastAsia="宋体" w:hint="default"/>
                <w:sz w:val="21"/>
                <w:szCs w:val="21"/>
              </w:rPr>
            </w:pPr>
            <w:r>
              <w:rPr>
                <w:rFonts w:ascii="宋体" w:hAnsi="宋体" w:cs="宋体" w:eastAsia="宋体" w:hint="default"/>
                <w:spacing w:val="-25"/>
                <w:sz w:val="21"/>
                <w:szCs w:val="21"/>
              </w:rPr>
              <w:t>占总成本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0"/>
                <w:sz w:val="21"/>
                <w:szCs w:val="21"/>
              </w:rPr>
              <w:t>比例</w:t>
            </w:r>
            <w:r>
              <w:rPr>
                <w:rFonts w:ascii="宋体" w:hAnsi="宋体" w:cs="宋体" w:eastAsia="宋体" w:hint="default"/>
                <w:spacing w:val="-20"/>
                <w:sz w:val="21"/>
                <w:szCs w:val="21"/>
              </w:rPr>
              <w:t>(%)</w:t>
            </w:r>
          </w:p>
        </w:tc>
        <w:tc>
          <w:tcPr>
            <w:tcW w:w="98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pacing w:val="-26"/>
                <w:sz w:val="21"/>
                <w:szCs w:val="21"/>
              </w:rPr>
              <w:t>本期金额较</w:t>
            </w:r>
          </w:p>
          <w:p>
            <w:pPr>
              <w:pStyle w:val="TableParagraph"/>
              <w:spacing w:line="272" w:lineRule="exact" w:before="26"/>
              <w:ind w:left="81" w:right="14" w:hanging="46"/>
              <w:jc w:val="left"/>
              <w:rPr>
                <w:rFonts w:ascii="宋体" w:hAnsi="宋体" w:cs="宋体" w:eastAsia="宋体" w:hint="default"/>
                <w:sz w:val="21"/>
                <w:szCs w:val="21"/>
              </w:rPr>
            </w:pPr>
            <w:r>
              <w:rPr>
                <w:rFonts w:ascii="宋体" w:hAnsi="宋体" w:cs="宋体" w:eastAsia="宋体" w:hint="default"/>
                <w:spacing w:val="-26"/>
                <w:sz w:val="21"/>
                <w:szCs w:val="21"/>
              </w:rPr>
              <w:t>上年同期变</w:t>
            </w:r>
            <w:r>
              <w:rPr>
                <w:rFonts w:ascii="宋体" w:hAnsi="宋体" w:cs="宋体" w:eastAsia="宋体" w:hint="default"/>
                <w:sz w:val="21"/>
                <w:szCs w:val="21"/>
              </w:rPr>
              <w:t> </w:t>
            </w:r>
            <w:r>
              <w:rPr>
                <w:rFonts w:ascii="宋体" w:hAnsi="宋体" w:cs="宋体" w:eastAsia="宋体" w:hint="default"/>
                <w:spacing w:val="-22"/>
                <w:sz w:val="21"/>
                <w:szCs w:val="21"/>
              </w:rPr>
              <w:t>动比例</w:t>
            </w:r>
            <w:r>
              <w:rPr>
                <w:rFonts w:ascii="宋体" w:hAnsi="宋体" w:cs="宋体" w:eastAsia="宋体" w:hint="default"/>
                <w:spacing w:val="-22"/>
                <w:sz w:val="21"/>
                <w:szCs w:val="21"/>
              </w:rPr>
              <w:t>(%)</w:t>
            </w:r>
          </w:p>
        </w:tc>
        <w:tc>
          <w:tcPr>
            <w:tcW w:w="57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8"/>
              <w:ind w:left="67" w:right="77"/>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2" w:hRule="exact"/>
        </w:trPr>
        <w:tc>
          <w:tcPr>
            <w:tcW w:w="812" w:type="dxa"/>
            <w:vMerge w:val="restart"/>
            <w:tcBorders>
              <w:top w:val="single" w:sz="4" w:space="0" w:color="000000"/>
              <w:left w:val="single" w:sz="4" w:space="0" w:color="000000"/>
              <w:right w:val="single" w:sz="4" w:space="0" w:color="000000"/>
            </w:tcBorders>
            <w:shd w:val="clear" w:color="auto" w:fill="BDBEBE"/>
          </w:tcPr>
          <w:p>
            <w:pPr>
              <w:pStyle w:val="TableParagraph"/>
              <w:spacing w:line="272" w:lineRule="exact" w:before="143"/>
              <w:ind w:left="190" w:right="191"/>
              <w:jc w:val="both"/>
              <w:rPr>
                <w:rFonts w:ascii="宋体" w:hAnsi="宋体" w:cs="宋体" w:eastAsia="宋体" w:hint="default"/>
                <w:sz w:val="21"/>
                <w:szCs w:val="21"/>
              </w:rPr>
            </w:pPr>
            <w:r>
              <w:rPr>
                <w:rFonts w:ascii="宋体" w:hAnsi="宋体" w:cs="宋体" w:eastAsia="宋体" w:hint="default"/>
                <w:sz w:val="21"/>
                <w:szCs w:val="21"/>
              </w:rPr>
              <w:t>电工 仪表 行业</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1,057,569,420.43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88.94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1,053,261,518.53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89.20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0.41</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77,765,954.68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74,602,169.63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4.24</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53,746,500.79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52,922,190.34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1,189,081,875.90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1,180,785,878.49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0.70</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tcBorders>
              <w:top w:val="single" w:sz="4" w:space="0" w:color="000000"/>
              <w:left w:val="single" w:sz="4" w:space="0" w:color="000000"/>
              <w:bottom w:val="nil" w:sz="6" w:space="0" w:color="auto"/>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94,554,230.90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87.10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19,171,411.76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81.94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393.20</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val="restart"/>
            <w:tcBorders>
              <w:top w:val="nil" w:sz="6" w:space="0" w:color="auto"/>
              <w:left w:val="single" w:sz="4" w:space="0" w:color="000000"/>
              <w:right w:val="single" w:sz="4" w:space="0" w:color="000000"/>
            </w:tcBorders>
            <w:shd w:val="clear" w:color="auto" w:fill="BDBEBE"/>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LED</w:t>
            </w:r>
            <w:r>
              <w:rPr>
                <w:rFonts w:ascii="宋体" w:hAnsi="宋体" w:cs="宋体" w:eastAsia="宋体" w:hint="default"/>
                <w:spacing w:val="-52"/>
                <w:sz w:val="21"/>
                <w:szCs w:val="21"/>
              </w:rPr>
              <w:t> </w:t>
            </w:r>
            <w:r>
              <w:rPr>
                <w:rFonts w:ascii="宋体" w:hAnsi="宋体" w:cs="宋体" w:eastAsia="宋体" w:hint="default"/>
                <w:sz w:val="21"/>
                <w:szCs w:val="21"/>
              </w:rPr>
              <w:t>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9,227,450.78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8.50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2,533,883.20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264.16</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4,776,562.75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1,691,595.16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182.37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108,558,244.43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23,396,890.12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363.99</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val="restart"/>
            <w:tcBorders>
              <w:top w:val="single" w:sz="4" w:space="0" w:color="000000"/>
              <w:left w:val="single" w:sz="4" w:space="0" w:color="000000"/>
              <w:right w:val="single" w:sz="4" w:space="0" w:color="000000"/>
            </w:tcBorders>
            <w:shd w:val="clear" w:color="auto" w:fill="BDBEBE"/>
          </w:tcPr>
          <w:p>
            <w:pPr>
              <w:pStyle w:val="TableParagraph"/>
              <w:spacing w:line="272" w:lineRule="exact" w:before="139"/>
              <w:ind w:left="190" w:right="191"/>
              <w:jc w:val="left"/>
              <w:rPr>
                <w:rFonts w:ascii="宋体" w:hAnsi="宋体" w:cs="宋体" w:eastAsia="宋体" w:hint="default"/>
                <w:sz w:val="21"/>
                <w:szCs w:val="21"/>
              </w:rPr>
            </w:pPr>
            <w:r>
              <w:rPr>
                <w:rFonts w:ascii="宋体" w:hAnsi="宋体" w:cs="宋体" w:eastAsia="宋体" w:hint="default"/>
                <w:sz w:val="21"/>
                <w:szCs w:val="21"/>
              </w:rPr>
              <w:t>光伏 行业</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82,557,164.43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95.03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21,663,994.50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92.69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281.08</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2,345,620.79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974,634.34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140.67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1,972,058.96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733,897.32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168.71</w:t>
            </w: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260" w:right="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12"/>
        <w:gridCol w:w="1127"/>
        <w:gridCol w:w="1896"/>
        <w:gridCol w:w="910"/>
        <w:gridCol w:w="1898"/>
        <w:gridCol w:w="846"/>
        <w:gridCol w:w="985"/>
        <w:gridCol w:w="576"/>
      </w:tblGrid>
      <w:tr>
        <w:trPr>
          <w:trHeight w:val="282" w:hRule="exact"/>
        </w:trPr>
        <w:tc>
          <w:tcPr>
            <w:tcW w:w="812"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86,874,844.19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23,372,526.16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271.70</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87,492.62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78.30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5,584,959.27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88.70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-98.43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7,967.08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263,821.64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-96.98</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16,280.56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447,678.25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-96.36</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34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111,740.26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6,296,459.15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-98.23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81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72" w:lineRule="exact" w:before="26"/>
              <w:ind w:left="190" w:right="191"/>
              <w:jc w:val="left"/>
              <w:rPr>
                <w:rFonts w:ascii="宋体" w:hAnsi="宋体" w:cs="宋体" w:eastAsia="宋体" w:hint="default"/>
                <w:sz w:val="21"/>
                <w:szCs w:val="21"/>
              </w:rPr>
            </w:pPr>
            <w:r>
              <w:rPr>
                <w:rFonts w:ascii="宋体" w:hAnsi="宋体" w:cs="宋体" w:eastAsia="宋体" w:hint="default"/>
                <w:sz w:val="21"/>
                <w:szCs w:val="21"/>
              </w:rPr>
              <w:t>成本 合计</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1,384,626,704.78</w:t>
            </w:r>
          </w:p>
        </w:tc>
        <w:tc>
          <w:tcPr>
            <w:tcW w:w="910"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1,233,851,753.92</w:t>
            </w:r>
          </w:p>
        </w:tc>
        <w:tc>
          <w:tcPr>
            <w:tcW w:w="846"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12.22</w:t>
            </w:r>
          </w:p>
        </w:tc>
        <w:tc>
          <w:tcPr>
            <w:tcW w:w="576" w:type="dxa"/>
            <w:tcBorders>
              <w:top w:val="single" w:sz="4" w:space="0" w:color="000000"/>
              <w:left w:val="single" w:sz="4" w:space="0" w:color="000000"/>
              <w:bottom w:val="single" w:sz="4" w:space="0" w:color="000000"/>
              <w:right w:val="single" w:sz="4" w:space="0" w:color="000000"/>
            </w:tcBorders>
            <w:shd w:val="clear" w:color="auto" w:fill="BDBEBE"/>
          </w:tcPr>
          <w:p>
            <w:pPr/>
          </w:p>
        </w:tc>
      </w:tr>
      <w:tr>
        <w:trPr>
          <w:trHeight w:val="277"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7" w:hRule="exact"/>
        </w:trPr>
        <w:tc>
          <w:tcPr>
            <w:tcW w:w="81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9"/>
              <w:ind w:left="296" w:right="191" w:hanging="106"/>
              <w:jc w:val="left"/>
              <w:rPr>
                <w:rFonts w:ascii="宋体" w:hAnsi="宋体" w:cs="宋体" w:eastAsia="宋体" w:hint="default"/>
                <w:sz w:val="21"/>
                <w:szCs w:val="21"/>
              </w:rPr>
            </w:pPr>
            <w:r>
              <w:rPr>
                <w:rFonts w:ascii="宋体" w:hAnsi="宋体" w:cs="宋体" w:eastAsia="宋体" w:hint="default"/>
                <w:sz w:val="21"/>
                <w:szCs w:val="21"/>
              </w:rPr>
              <w:t>分产 品</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9"/>
              <w:ind w:left="346" w:right="138" w:hanging="210"/>
              <w:jc w:val="left"/>
              <w:rPr>
                <w:rFonts w:ascii="宋体" w:hAnsi="宋体" w:cs="宋体" w:eastAsia="宋体" w:hint="default"/>
                <w:sz w:val="21"/>
                <w:szCs w:val="21"/>
              </w:rPr>
            </w:pPr>
            <w:r>
              <w:rPr>
                <w:rFonts w:ascii="宋体" w:hAnsi="宋体" w:cs="宋体" w:eastAsia="宋体" w:hint="default"/>
                <w:sz w:val="21"/>
                <w:szCs w:val="21"/>
              </w:rPr>
              <w:t>成本构成 项目</w:t>
            </w:r>
          </w:p>
        </w:tc>
        <w:tc>
          <w:tcPr>
            <w:tcW w:w="189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28"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before="26"/>
              <w:ind w:left="291" w:right="29" w:hanging="263"/>
              <w:jc w:val="left"/>
              <w:rPr>
                <w:rFonts w:ascii="宋体" w:hAnsi="宋体" w:cs="宋体" w:eastAsia="宋体" w:hint="default"/>
                <w:sz w:val="21"/>
                <w:szCs w:val="21"/>
              </w:rPr>
            </w:pPr>
            <w:r>
              <w:rPr>
                <w:rFonts w:ascii="宋体" w:hAnsi="宋体" w:cs="宋体" w:eastAsia="宋体" w:hint="default"/>
                <w:sz w:val="21"/>
                <w:szCs w:val="21"/>
              </w:rPr>
              <w:t>成本比例 </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5"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2" w:lineRule="exact" w:before="26"/>
              <w:ind w:left="38" w:right="8" w:hanging="53"/>
              <w:jc w:val="left"/>
              <w:rPr>
                <w:rFonts w:ascii="宋体" w:hAnsi="宋体" w:cs="宋体" w:eastAsia="宋体" w:hint="default"/>
                <w:sz w:val="21"/>
                <w:szCs w:val="21"/>
              </w:rPr>
            </w:pPr>
            <w:r>
              <w:rPr>
                <w:rFonts w:ascii="宋体" w:hAnsi="宋体" w:cs="宋体" w:eastAsia="宋体" w:hint="default"/>
                <w:sz w:val="21"/>
                <w:szCs w:val="21"/>
              </w:rPr>
              <w:t>占总成本 比例</w:t>
            </w:r>
            <w:r>
              <w:rPr>
                <w:rFonts w:ascii="宋体" w:hAnsi="宋体" w:cs="宋体" w:eastAsia="宋体" w:hint="default"/>
                <w:sz w:val="21"/>
                <w:szCs w:val="21"/>
              </w:rPr>
              <w:t>(%)</w:t>
            </w:r>
          </w:p>
        </w:tc>
        <w:tc>
          <w:tcPr>
            <w:tcW w:w="98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37" w:right="0"/>
              <w:jc w:val="left"/>
              <w:rPr>
                <w:rFonts w:ascii="宋体" w:hAnsi="宋体" w:cs="宋体" w:eastAsia="宋体" w:hint="default"/>
                <w:sz w:val="21"/>
                <w:szCs w:val="21"/>
              </w:rPr>
            </w:pPr>
            <w:r>
              <w:rPr>
                <w:rFonts w:ascii="宋体" w:hAnsi="宋体" w:cs="宋体" w:eastAsia="宋体" w:hint="default"/>
                <w:spacing w:val="-26"/>
                <w:sz w:val="21"/>
                <w:szCs w:val="21"/>
              </w:rPr>
              <w:t>本期金额较</w:t>
            </w:r>
          </w:p>
          <w:p>
            <w:pPr>
              <w:pStyle w:val="TableParagraph"/>
              <w:spacing w:line="272" w:lineRule="exact" w:before="26"/>
              <w:ind w:left="81" w:right="13" w:hanging="45"/>
              <w:jc w:val="left"/>
              <w:rPr>
                <w:rFonts w:ascii="宋体" w:hAnsi="宋体" w:cs="宋体" w:eastAsia="宋体" w:hint="default"/>
                <w:sz w:val="21"/>
                <w:szCs w:val="21"/>
              </w:rPr>
            </w:pPr>
            <w:r>
              <w:rPr>
                <w:rFonts w:ascii="宋体" w:hAnsi="宋体" w:cs="宋体" w:eastAsia="宋体" w:hint="default"/>
                <w:spacing w:val="-26"/>
                <w:sz w:val="21"/>
                <w:szCs w:val="21"/>
              </w:rPr>
              <w:t>上年同期变</w:t>
            </w:r>
            <w:r>
              <w:rPr>
                <w:rFonts w:ascii="宋体" w:hAnsi="宋体" w:cs="宋体" w:eastAsia="宋体" w:hint="default"/>
                <w:sz w:val="21"/>
                <w:szCs w:val="21"/>
              </w:rPr>
              <w:t> </w:t>
            </w:r>
            <w:r>
              <w:rPr>
                <w:rFonts w:ascii="宋体" w:hAnsi="宋体" w:cs="宋体" w:eastAsia="宋体" w:hint="default"/>
                <w:spacing w:val="-22"/>
                <w:sz w:val="21"/>
                <w:szCs w:val="21"/>
              </w:rPr>
              <w:t>动比例</w:t>
            </w:r>
            <w:r>
              <w:rPr>
                <w:rFonts w:ascii="宋体" w:hAnsi="宋体" w:cs="宋体" w:eastAsia="宋体" w:hint="default"/>
                <w:spacing w:val="-22"/>
                <w:sz w:val="21"/>
                <w:szCs w:val="21"/>
              </w:rPr>
              <w:t>(%)</w:t>
            </w:r>
          </w:p>
        </w:tc>
        <w:tc>
          <w:tcPr>
            <w:tcW w:w="57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9"/>
              <w:ind w:left="67" w:right="77"/>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2" w:hRule="exact"/>
        </w:trPr>
        <w:tc>
          <w:tcPr>
            <w:tcW w:w="812" w:type="dxa"/>
            <w:vMerge w:val="restart"/>
            <w:tcBorders>
              <w:top w:val="single" w:sz="4" w:space="0" w:color="000000"/>
              <w:left w:val="single" w:sz="4" w:space="0" w:color="000000"/>
              <w:right w:val="single" w:sz="4" w:space="0" w:color="000000"/>
            </w:tcBorders>
            <w:shd w:val="clear" w:color="auto" w:fill="BDBEBE"/>
          </w:tcPr>
          <w:p>
            <w:pPr>
              <w:pStyle w:val="TableParagraph"/>
              <w:spacing w:line="272" w:lineRule="exact" w:before="143"/>
              <w:ind w:left="190" w:right="191"/>
              <w:jc w:val="both"/>
              <w:rPr>
                <w:rFonts w:ascii="宋体" w:hAnsi="宋体" w:cs="宋体" w:eastAsia="宋体" w:hint="default"/>
                <w:sz w:val="21"/>
                <w:szCs w:val="21"/>
              </w:rPr>
            </w:pPr>
            <w:r>
              <w:rPr>
                <w:rFonts w:ascii="宋体" w:hAnsi="宋体" w:cs="宋体" w:eastAsia="宋体" w:hint="default"/>
                <w:sz w:val="21"/>
                <w:szCs w:val="21"/>
              </w:rPr>
              <w:t>电子 式电 能表</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872,222,655.42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88.16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880,286,664.24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88.25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-0.92</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68,760,747.00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68,108,698.21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6.83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0.96</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48,379,863.71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49,150,326.30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989,363,266.13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997,545,688.75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-0.82</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val="restart"/>
            <w:tcBorders>
              <w:top w:val="single" w:sz="4" w:space="0" w:color="000000"/>
              <w:left w:val="single" w:sz="4" w:space="0" w:color="000000"/>
              <w:right w:val="single" w:sz="4" w:space="0" w:color="000000"/>
            </w:tcBorders>
            <w:shd w:val="clear" w:color="auto" w:fill="BDBEBE"/>
          </w:tcPr>
          <w:p>
            <w:pPr>
              <w:pStyle w:val="TableParagraph"/>
              <w:spacing w:line="272" w:lineRule="exact" w:before="143"/>
              <w:ind w:left="190" w:right="191"/>
              <w:jc w:val="both"/>
              <w:rPr>
                <w:rFonts w:ascii="宋体" w:hAnsi="宋体" w:cs="宋体" w:eastAsia="宋体" w:hint="default"/>
                <w:sz w:val="21"/>
                <w:szCs w:val="21"/>
              </w:rPr>
            </w:pPr>
            <w:r>
              <w:rPr>
                <w:rFonts w:ascii="宋体" w:hAnsi="宋体" w:cs="宋体" w:eastAsia="宋体" w:hint="default"/>
                <w:sz w:val="21"/>
                <w:szCs w:val="21"/>
              </w:rPr>
              <w:t>系统 类产 品</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166,352,978.08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93.24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139,865,320.43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93.06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18.94</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7,618,267.01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6,094,550.70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25.00</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4,442,502.31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4,338,842.70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178,413,747.40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150,298,713.83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18.71</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2" w:type="dxa"/>
            <w:vMerge w:val="restart"/>
            <w:tcBorders>
              <w:top w:val="single" w:sz="4" w:space="0" w:color="000000"/>
              <w:left w:val="single" w:sz="4" w:space="0" w:color="000000"/>
              <w:right w:val="single" w:sz="4" w:space="0" w:color="000000"/>
            </w:tcBorders>
            <w:shd w:val="clear" w:color="auto" w:fill="BDBEBE"/>
          </w:tcPr>
          <w:p>
            <w:pPr>
              <w:pStyle w:val="TableParagraph"/>
              <w:spacing w:line="286" w:lineRule="exact" w:before="117"/>
              <w:ind w:left="110"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3"/>
                <w:sz w:val="21"/>
                <w:szCs w:val="21"/>
              </w:rPr>
              <w:t> </w:t>
            </w:r>
            <w:r>
              <w:rPr>
                <w:rFonts w:ascii="宋体" w:hAnsi="宋体" w:cs="宋体" w:eastAsia="宋体" w:hint="default"/>
                <w:sz w:val="21"/>
                <w:szCs w:val="21"/>
              </w:rPr>
              <w:t>系</w:t>
            </w:r>
          </w:p>
          <w:p>
            <w:pPr>
              <w:pStyle w:val="TableParagraph"/>
              <w:spacing w:line="272" w:lineRule="exact" w:before="12"/>
              <w:ind w:left="296" w:right="191" w:hanging="106"/>
              <w:jc w:val="left"/>
              <w:rPr>
                <w:rFonts w:ascii="宋体" w:hAnsi="宋体" w:cs="宋体" w:eastAsia="宋体" w:hint="default"/>
                <w:sz w:val="21"/>
                <w:szCs w:val="21"/>
              </w:rPr>
            </w:pPr>
            <w:r>
              <w:rPr>
                <w:rFonts w:ascii="宋体" w:hAnsi="宋体" w:cs="宋体" w:eastAsia="宋体" w:hint="default"/>
                <w:sz w:val="21"/>
                <w:szCs w:val="21"/>
              </w:rPr>
              <w:t>列产 品</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94,554,230.90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87.10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19,171,411.76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81.94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393.20</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9,227,450.78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2,533,883.20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264.16</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4,776,562.75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1,691,595.16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182.37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108,558,244.43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23,396,890.12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363.99</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812" w:type="dxa"/>
            <w:vMerge w:val="restart"/>
            <w:tcBorders>
              <w:top w:val="single" w:sz="4" w:space="0" w:color="000000"/>
              <w:left w:val="single" w:sz="4" w:space="0" w:color="000000"/>
              <w:right w:val="single" w:sz="4" w:space="0" w:color="000000"/>
            </w:tcBorders>
            <w:shd w:val="clear" w:color="auto" w:fill="BDBEBE"/>
          </w:tcPr>
          <w:p>
            <w:pPr>
              <w:pStyle w:val="TableParagraph"/>
              <w:spacing w:line="272" w:lineRule="exact" w:before="145"/>
              <w:ind w:left="190" w:right="191"/>
              <w:jc w:val="both"/>
              <w:rPr>
                <w:rFonts w:ascii="宋体" w:hAnsi="宋体" w:cs="宋体" w:eastAsia="宋体" w:hint="default"/>
                <w:sz w:val="21"/>
                <w:szCs w:val="21"/>
              </w:rPr>
            </w:pPr>
            <w:r>
              <w:rPr>
                <w:rFonts w:ascii="宋体" w:hAnsi="宋体" w:cs="宋体" w:eastAsia="宋体" w:hint="default"/>
                <w:sz w:val="21"/>
                <w:szCs w:val="21"/>
              </w:rPr>
              <w:t>光伏 系列 产品</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82,557,164.43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21,663,994.50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92.69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281.08</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2,345,620.79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974,634.34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140.67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1,972,058.96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733,897.32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168.71</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86,874,844.19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23,372,526.16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271.70</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19,896,023.84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92.90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36,820,878.26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93.84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-45.97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1,145,788.24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1,659,764.65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-30.97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12" w:type="dxa"/>
            <w:vMerge/>
            <w:tcBorders>
              <w:left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374,790.55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757,292.15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-50.51</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2" w:type="dxa"/>
            <w:vMerge/>
            <w:tcBorders>
              <w:left w:val="single" w:sz="4" w:space="0" w:color="000000"/>
              <w:bottom w:val="single" w:sz="4" w:space="0" w:color="000000"/>
              <w:right w:val="single" w:sz="4" w:space="0" w:color="000000"/>
            </w:tcBorders>
            <w:shd w:val="clear" w:color="auto" w:fill="BDBEBE"/>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21,416,602.63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39,237,935.06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-45.42</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1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90"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72" w:lineRule="exact" w:before="26"/>
              <w:ind w:left="190" w:right="191"/>
              <w:jc w:val="left"/>
              <w:rPr>
                <w:rFonts w:ascii="宋体" w:hAnsi="宋体" w:cs="宋体" w:eastAsia="宋体" w:hint="default"/>
                <w:sz w:val="21"/>
                <w:szCs w:val="21"/>
              </w:rPr>
            </w:pPr>
            <w:r>
              <w:rPr>
                <w:rFonts w:ascii="宋体" w:hAnsi="宋体" w:cs="宋体" w:eastAsia="宋体" w:hint="default"/>
                <w:sz w:val="21"/>
                <w:szCs w:val="21"/>
              </w:rPr>
              <w:t>成本 合计</w:t>
            </w:r>
          </w:p>
        </w:tc>
        <w:tc>
          <w:tcPr>
            <w:tcW w:w="1127"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1,384,626,704.78</w:t>
            </w:r>
          </w:p>
        </w:tc>
        <w:tc>
          <w:tcPr>
            <w:tcW w:w="910"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1,233,851,753.92</w:t>
            </w:r>
          </w:p>
        </w:tc>
        <w:tc>
          <w:tcPr>
            <w:tcW w:w="846"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12.22</w:t>
            </w:r>
          </w:p>
        </w:tc>
        <w:tc>
          <w:tcPr>
            <w:tcW w:w="576" w:type="dxa"/>
            <w:tcBorders>
              <w:top w:val="single" w:sz="4" w:space="0" w:color="000000"/>
              <w:left w:val="single" w:sz="4" w:space="0" w:color="000000"/>
              <w:bottom w:val="single" w:sz="4" w:space="0" w:color="000000"/>
              <w:right w:val="single" w:sz="4" w:space="0" w:color="000000"/>
            </w:tcBorders>
            <w:shd w:val="clear" w:color="auto" w:fill="BDBEBE"/>
          </w:tcPr>
          <w:p>
            <w:pP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57"/>
        <w:ind w:left="0" w:right="644"/>
        <w:jc w:val="right"/>
      </w:pPr>
      <w:r>
        <w:rPr/>
        <w:t>单位：万元</w:t>
      </w: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235"/>
        <w:gridCol w:w="1559"/>
        <w:gridCol w:w="2835"/>
        <w:gridCol w:w="1243"/>
      </w:tblGrid>
      <w:tr>
        <w:trPr>
          <w:trHeight w:val="302" w:hRule="exact"/>
        </w:trPr>
        <w:tc>
          <w:tcPr>
            <w:tcW w:w="32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06" w:right="0"/>
              <w:jc w:val="left"/>
              <w:rPr>
                <w:rFonts w:ascii="Times New Roman" w:hAnsi="Times New Roman" w:cs="Times New Roman" w:eastAsia="Times New Roman" w:hint="default"/>
                <w:sz w:val="21"/>
                <w:szCs w:val="21"/>
              </w:rPr>
            </w:pPr>
            <w:r>
              <w:rPr>
                <w:rFonts w:ascii="Times New Roman"/>
                <w:sz w:val="21"/>
              </w:rPr>
              <w:t>36,563.77</w:t>
            </w:r>
          </w:p>
        </w:tc>
        <w:tc>
          <w:tcPr>
            <w:tcW w:w="2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占年度采购总额的比例</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6" w:right="0"/>
              <w:jc w:val="left"/>
              <w:rPr>
                <w:rFonts w:ascii="Times New Roman" w:hAnsi="Times New Roman" w:cs="Times New Roman" w:eastAsia="Times New Roman" w:hint="default"/>
                <w:sz w:val="21"/>
                <w:szCs w:val="21"/>
              </w:rPr>
            </w:pPr>
            <w:r>
              <w:rPr>
                <w:rFonts w:ascii="Times New Roman"/>
                <w:sz w:val="21"/>
              </w:rPr>
              <w:t>21.46%</w:t>
            </w:r>
          </w:p>
        </w:tc>
      </w:tr>
    </w:tbl>
    <w:p>
      <w:pPr>
        <w:spacing w:line="240" w:lineRule="auto" w:before="0"/>
        <w:rPr>
          <w:rFonts w:ascii="宋体" w:hAnsi="宋体" w:cs="宋体" w:eastAsia="宋体" w:hint="default"/>
          <w:sz w:val="20"/>
          <w:szCs w:val="20"/>
        </w:rPr>
      </w:pPr>
    </w:p>
    <w:p>
      <w:pPr>
        <w:pStyle w:val="Heading3"/>
        <w:tabs>
          <w:tab w:pos="637" w:val="left" w:leader="none"/>
        </w:tabs>
        <w:spacing w:line="240" w:lineRule="auto"/>
        <w:ind w:right="212"/>
        <w:jc w:val="left"/>
        <w:rPr>
          <w:b w:val="0"/>
          <w:bCs w:val="0"/>
        </w:rPr>
      </w:pPr>
      <w:r>
        <w:rPr>
          <w:rFonts w:ascii="宋体" w:hAnsi="宋体" w:cs="宋体" w:eastAsia="宋体" w:hint="default"/>
          <w:w w:val="95"/>
        </w:rPr>
        <w:t>4</w:t>
        <w:tab/>
      </w:r>
      <w:r>
        <w:rPr/>
        <w:t>费用</w:t>
      </w:r>
      <w:r>
        <w:rPr>
          <w:b w:val="0"/>
          <w:bCs w:val="0"/>
        </w:rPr>
      </w:r>
    </w:p>
    <w:p>
      <w:pPr>
        <w:pStyle w:val="BodyText"/>
        <w:spacing w:line="240" w:lineRule="auto" w:before="57"/>
        <w:ind w:left="0" w:right="854"/>
        <w:jc w:val="right"/>
      </w:pPr>
      <w:r>
        <w:rPr/>
        <w:t>单位：元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18"/>
        <w:gridCol w:w="1692"/>
        <w:gridCol w:w="1569"/>
        <w:gridCol w:w="1276"/>
        <w:gridCol w:w="3177"/>
      </w:tblGrid>
      <w:tr>
        <w:trPr>
          <w:trHeight w:val="282" w:hRule="exact"/>
        </w:trPr>
        <w:tc>
          <w:tcPr>
            <w:tcW w:w="13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1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58"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同期增减率</w:t>
            </w:r>
          </w:p>
        </w:tc>
        <w:tc>
          <w:tcPr>
            <w:tcW w:w="31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13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99,114,713.60</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118,747,084.91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w w:val="95"/>
                <w:sz w:val="21"/>
              </w:rPr>
              <w:t>-16.53%</w:t>
            </w:r>
            <w:r>
              <w:rPr>
                <w:rFonts w:ascii="Times New Roman"/>
                <w:sz w:val="21"/>
              </w:rPr>
            </w:r>
          </w:p>
        </w:tc>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6"/>
                <w:sz w:val="21"/>
                <w:szCs w:val="21"/>
              </w:rPr>
              <w:t>主要为市场成熟投入相对减少所致</w:t>
            </w: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221,446,263.99</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198,004,501.73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11.84%</w:t>
            </w:r>
          </w:p>
        </w:tc>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主要为同期职工薪酬增加所致</w:t>
            </w:r>
          </w:p>
        </w:tc>
      </w:tr>
      <w:tr>
        <w:trPr>
          <w:trHeight w:val="282" w:hRule="exact"/>
        </w:trPr>
        <w:tc>
          <w:tcPr>
            <w:tcW w:w="13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-17,164,136.41</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-28,260,991.77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w w:val="95"/>
                <w:sz w:val="21"/>
              </w:rPr>
              <w:t>-39.27%</w:t>
            </w:r>
            <w:r>
              <w:rPr>
                <w:rFonts w:ascii="Times New Roman"/>
                <w:sz w:val="21"/>
              </w:rPr>
            </w:r>
          </w:p>
        </w:tc>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主要为本期利息收入减少所致</w:t>
            </w:r>
          </w:p>
        </w:tc>
      </w:tr>
      <w:tr>
        <w:trPr>
          <w:trHeight w:val="292" w:hRule="exact"/>
        </w:trPr>
        <w:tc>
          <w:tcPr>
            <w:tcW w:w="13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68,645,918.85</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67,880,987.52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1.13%</w:t>
            </w:r>
          </w:p>
        </w:tc>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主要为本期利润增加所致</w:t>
            </w:r>
          </w:p>
        </w:tc>
      </w:tr>
    </w:tbl>
    <w:p>
      <w:pPr>
        <w:spacing w:after="0" w:line="244" w:lineRule="exact"/>
        <w:jc w:val="left"/>
        <w:rPr>
          <w:rFonts w:ascii="宋体" w:hAnsi="宋体" w:cs="宋体" w:eastAsia="宋体" w:hint="default"/>
          <w:sz w:val="21"/>
          <w:szCs w:val="21"/>
        </w:rPr>
        <w:sectPr>
          <w:footerReference w:type="default" r:id="rId12"/>
          <w:pgSz w:w="11910" w:h="16840"/>
          <w:pgMar w:footer="1194" w:header="857" w:top="1120" w:bottom="1380" w:left="1580" w:right="1040"/>
          <w:pgNumType w:start="11"/>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7" w:footer="1194" w:top="1120" w:bottom="1380" w:left="1560" w:right="1040"/>
        </w:sectPr>
      </w:pPr>
    </w:p>
    <w:p>
      <w:pPr>
        <w:pStyle w:val="Heading3"/>
        <w:tabs>
          <w:tab w:pos="606" w:val="left" w:leader="none"/>
        </w:tabs>
        <w:spacing w:line="240" w:lineRule="auto"/>
        <w:ind w:left="238" w:right="-19"/>
        <w:jc w:val="left"/>
        <w:rPr>
          <w:b w:val="0"/>
          <w:bCs w:val="0"/>
        </w:rPr>
      </w:pPr>
      <w:r>
        <w:rPr>
          <w:rFonts w:ascii="宋体" w:hAnsi="宋体" w:cs="宋体" w:eastAsia="宋体" w:hint="default"/>
          <w:w w:val="95"/>
        </w:rPr>
        <w:t>5</w:t>
        <w:tab/>
      </w:r>
      <w:r>
        <w:rPr/>
        <w:t>研发支出</w:t>
      </w:r>
      <w:r>
        <w:rPr>
          <w:b w:val="0"/>
          <w:bCs w:val="0"/>
        </w:rPr>
      </w:r>
    </w:p>
    <w:p>
      <w:pPr>
        <w:pStyle w:val="Heading3"/>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37" w:right="0"/>
        <w:jc w:val="left"/>
      </w:pPr>
      <w:r>
        <w:rPr/>
        <w:t>单位：元</w:t>
      </w:r>
    </w:p>
    <w:p>
      <w:pPr>
        <w:spacing w:after="0" w:line="240" w:lineRule="auto"/>
        <w:jc w:val="left"/>
        <w:sectPr>
          <w:type w:val="continuous"/>
          <w:pgSz w:w="11910" w:h="16840"/>
          <w:pgMar w:top="1580" w:bottom="280" w:left="1560" w:right="1040"/>
          <w:cols w:num="2" w:equalWidth="0">
            <w:col w:w="2193" w:space="5801"/>
            <w:col w:w="131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95"/>
        <w:gridCol w:w="5255"/>
      </w:tblGrid>
      <w:tr>
        <w:trPr>
          <w:trHeight w:val="282" w:hRule="exact"/>
        </w:trPr>
        <w:tc>
          <w:tcPr>
            <w:tcW w:w="379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92,989,681.28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92,989,681.28</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3.08</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4.21</w:t>
            </w:r>
          </w:p>
        </w:tc>
      </w:tr>
    </w:tbl>
    <w:p>
      <w:pPr>
        <w:spacing w:line="240" w:lineRule="auto" w:before="0"/>
        <w:rPr>
          <w:rFonts w:ascii="宋体" w:hAnsi="宋体" w:cs="宋体" w:eastAsia="宋体" w:hint="default"/>
          <w:sz w:val="20"/>
          <w:szCs w:val="20"/>
        </w:rPr>
      </w:pPr>
    </w:p>
    <w:p>
      <w:pPr>
        <w:pStyle w:val="Heading3"/>
        <w:spacing w:line="240" w:lineRule="auto"/>
        <w:ind w:left="238" w:right="228"/>
        <w:jc w:val="left"/>
        <w:rPr>
          <w:b w:val="0"/>
          <w:bCs w:val="0"/>
        </w:rPr>
      </w:pPr>
      <w:r>
        <w:rPr>
          <w:rFonts w:ascii="宋体" w:hAnsi="宋体" w:cs="宋体" w:eastAsia="宋体" w:hint="default"/>
        </w:rPr>
        <w:t>(2)</w:t>
      </w:r>
      <w:r>
        <w:rPr>
          <w:rFonts w:ascii="宋体" w:hAnsi="宋体" w:cs="宋体" w:eastAsia="宋体" w:hint="default"/>
          <w:spacing w:val="59"/>
        </w:rPr>
        <w:t> </w:t>
      </w:r>
      <w:r>
        <w:rPr/>
        <w:t>情况说明</w:t>
      </w:r>
      <w:r>
        <w:rPr>
          <w:b w:val="0"/>
          <w:bCs w:val="0"/>
        </w:rPr>
      </w:r>
    </w:p>
    <w:p>
      <w:pPr>
        <w:pStyle w:val="BodyText"/>
        <w:spacing w:line="272" w:lineRule="exact" w:before="85"/>
        <w:ind w:left="238" w:right="228"/>
        <w:jc w:val="left"/>
      </w:pPr>
      <w:r>
        <w:rPr>
          <w:spacing w:val="-12"/>
          <w:w w:val="99"/>
        </w:rPr>
        <w:t>报告期内，公司继续加大研发投入，开发新产品，保持技术先进核心竞争优势。公司研发的“</w:t>
      </w:r>
      <w:r>
        <w:rPr>
          <w:rFonts w:ascii="Times New Roman" w:hAnsi="Times New Roman" w:cs="Times New Roman" w:eastAsia="Times New Roman" w:hint="default"/>
          <w:spacing w:val="-12"/>
          <w:w w:val="99"/>
        </w:rPr>
        <w:t>NLN137</w:t>
      </w:r>
      <w:r>
        <w:rPr>
          <w:rFonts w:ascii="Times New Roman" w:hAnsi="Times New Roman" w:cs="Times New Roman" w:eastAsia="Times New Roman" w:hint="default"/>
          <w:spacing w:val="-14"/>
          <w:w w:val="99"/>
        </w:rPr>
        <w:t> </w:t>
      </w:r>
      <w:r>
        <w:rPr>
          <w:rFonts w:ascii="Times New Roman" w:hAnsi="Times New Roman" w:cs="Times New Roman" w:eastAsia="Times New Roman" w:hint="default"/>
          <w:spacing w:val="-14"/>
          <w:w w:val="99"/>
        </w:rPr>
      </w:r>
      <w:r>
        <w:rPr/>
        <w:t>型基于多通道的高精度能效监测管理终端”和“宽量程三相线制自适应互感式智能表”分别获得 国家重点新产品和国家火炬计划项目；光伏组件产品通过了</w:t>
      </w:r>
      <w:r>
        <w:rPr>
          <w:spacing w:val="-54"/>
        </w:rPr>
        <w:t> </w:t>
      </w:r>
      <w:r>
        <w:rPr>
          <w:rFonts w:ascii="Times New Roman" w:hAnsi="Times New Roman" w:cs="Times New Roman" w:eastAsia="Times New Roman" w:hint="default"/>
        </w:rPr>
        <w:t>TUV</w:t>
      </w:r>
      <w:r>
        <w:rPr/>
        <w:t>、</w:t>
      </w:r>
      <w:r>
        <w:rPr>
          <w:rFonts w:ascii="Times New Roman" w:hAnsi="Times New Roman" w:cs="Times New Roman" w:eastAsia="Times New Roman" w:hint="default"/>
        </w:rPr>
        <w:t>CQC</w:t>
      </w:r>
      <w:r>
        <w:rPr>
          <w:rFonts w:ascii="Times New Roman" w:hAnsi="Times New Roman" w:cs="Times New Roman" w:eastAsia="Times New Roman" w:hint="default"/>
          <w:spacing w:val="-1"/>
        </w:rPr>
        <w:t> </w:t>
      </w:r>
      <w:r>
        <w:rPr/>
        <w:t>产品质量认证，同时在 </w:t>
      </w:r>
      <w:r>
        <w:rPr>
          <w:rFonts w:ascii="Times New Roman" w:hAnsi="Times New Roman" w:cs="Times New Roman" w:eastAsia="Times New Roman" w:hint="default"/>
        </w:rPr>
        <w:t>2014 </w:t>
      </w:r>
      <w:r>
        <w:rPr/>
        <w:t>年年底还顺利加入了澳洲</w:t>
      </w:r>
      <w:r>
        <w:rPr>
          <w:spacing w:val="-54"/>
        </w:rPr>
        <w:t> </w:t>
      </w:r>
      <w:r>
        <w:rPr>
          <w:rFonts w:ascii="Times New Roman" w:hAnsi="Times New Roman" w:cs="Times New Roman" w:eastAsia="Times New Roman" w:hint="default"/>
        </w:rPr>
        <w:t>CEC</w:t>
      </w:r>
      <w:r>
        <w:rPr>
          <w:rFonts w:ascii="Times New Roman" w:hAnsi="Times New Roman" w:cs="Times New Roman" w:eastAsia="Times New Roman" w:hint="default"/>
          <w:spacing w:val="-1"/>
        </w:rPr>
        <w:t> </w:t>
      </w:r>
      <w:r>
        <w:rPr/>
        <w:t>列明以并取得了逐渐被行业所关注的产品抗</w:t>
      </w:r>
      <w:r>
        <w:rPr>
          <w:spacing w:val="-53"/>
        </w:rPr>
        <w:t> </w:t>
      </w:r>
      <w:r>
        <w:rPr>
          <w:rFonts w:ascii="Times New Roman" w:hAnsi="Times New Roman" w:cs="Times New Roman" w:eastAsia="Times New Roman" w:hint="default"/>
        </w:rPr>
        <w:t>PID</w:t>
      </w:r>
      <w:r>
        <w:rPr>
          <w:rFonts w:ascii="Times New Roman" w:hAnsi="Times New Roman" w:cs="Times New Roman" w:eastAsia="Times New Roman" w:hint="default"/>
          <w:spacing w:val="-2"/>
        </w:rPr>
        <w:t> </w:t>
      </w:r>
      <w:r>
        <w:rPr/>
        <w:t>证书；截至 报告期末，公司累计取得软件著作权</w:t>
      </w:r>
      <w:r>
        <w:rPr>
          <w:spacing w:val="-53"/>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项授权，专利</w:t>
      </w:r>
      <w:r>
        <w:rPr>
          <w:spacing w:val="-54"/>
        </w:rPr>
        <w:t> </w:t>
      </w:r>
      <w:r>
        <w:rPr>
          <w:rFonts w:ascii="Times New Roman" w:hAnsi="Times New Roman" w:cs="Times New Roman" w:eastAsia="Times New Roman" w:hint="default"/>
        </w:rPr>
        <w:t>102</w:t>
      </w:r>
      <w:r>
        <w:rPr>
          <w:rFonts w:ascii="Times New Roman" w:hAnsi="Times New Roman" w:cs="Times New Roman" w:eastAsia="Times New Roman" w:hint="default"/>
          <w:spacing w:val="-2"/>
        </w:rPr>
        <w:t> </w:t>
      </w:r>
      <w:r>
        <w:rPr/>
        <w:t>项，其中发明专利</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项。</w:t>
      </w:r>
    </w:p>
    <w:p>
      <w:pPr>
        <w:spacing w:line="240" w:lineRule="auto" w:before="4"/>
        <w:rPr>
          <w:rFonts w:ascii="宋体" w:hAnsi="宋体" w:cs="宋体" w:eastAsia="宋体" w:hint="default"/>
          <w:sz w:val="23"/>
          <w:szCs w:val="23"/>
        </w:rPr>
      </w:pPr>
    </w:p>
    <w:p>
      <w:pPr>
        <w:pStyle w:val="Heading3"/>
        <w:tabs>
          <w:tab w:pos="657" w:val="left" w:leader="none"/>
        </w:tabs>
        <w:spacing w:line="240" w:lineRule="auto" w:before="0"/>
        <w:ind w:left="238" w:right="228"/>
        <w:jc w:val="left"/>
        <w:rPr>
          <w:b w:val="0"/>
          <w:bCs w:val="0"/>
        </w:rPr>
      </w:pPr>
      <w:r>
        <w:rPr>
          <w:rFonts w:ascii="宋体" w:hAnsi="宋体" w:cs="宋体" w:eastAsia="宋体" w:hint="default"/>
          <w:w w:val="95"/>
        </w:rPr>
        <w:t>6</w:t>
        <w:tab/>
      </w:r>
      <w:r>
        <w:rPr/>
        <w:t>现金流</w:t>
      </w:r>
      <w:r>
        <w:rPr>
          <w:b w:val="0"/>
          <w:bCs w:val="0"/>
        </w:rPr>
      </w:r>
    </w:p>
    <w:p>
      <w:pPr>
        <w:spacing w:line="240" w:lineRule="auto" w:before="3"/>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432"/>
        <w:gridCol w:w="1700"/>
        <w:gridCol w:w="1700"/>
        <w:gridCol w:w="1415"/>
        <w:gridCol w:w="2834"/>
      </w:tblGrid>
      <w:tr>
        <w:trPr>
          <w:trHeight w:val="290" w:hRule="exact"/>
        </w:trPr>
        <w:tc>
          <w:tcPr>
            <w:tcW w:w="14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4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423"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4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76" w:right="0"/>
              <w:jc w:val="left"/>
              <w:rPr>
                <w:rFonts w:ascii="宋体" w:hAnsi="宋体" w:cs="宋体" w:eastAsia="宋体" w:hint="default"/>
                <w:sz w:val="21"/>
                <w:szCs w:val="21"/>
              </w:rPr>
            </w:pPr>
            <w:r>
              <w:rPr>
                <w:rFonts w:ascii="宋体" w:hAnsi="宋体" w:cs="宋体" w:eastAsia="宋体" w:hint="default"/>
                <w:sz w:val="21"/>
                <w:szCs w:val="21"/>
              </w:rPr>
              <w:t>同期增减率</w:t>
            </w:r>
          </w:p>
        </w:tc>
        <w:tc>
          <w:tcPr>
            <w:tcW w:w="28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9"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金流入金额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Times New Roman" w:hAnsi="Times New Roman" w:cs="Times New Roman" w:eastAsia="Times New Roman" w:hint="default"/>
                <w:sz w:val="21"/>
                <w:szCs w:val="21"/>
              </w:rPr>
            </w:pPr>
            <w:r>
              <w:rPr>
                <w:rFonts w:ascii="Times New Roman"/>
                <w:spacing w:val="-1"/>
                <w:sz w:val="21"/>
              </w:rPr>
              <w:t>2,036,465,396.91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21"/>
                <w:szCs w:val="21"/>
              </w:rPr>
            </w:pPr>
            <w:r>
              <w:rPr>
                <w:rFonts w:ascii="Times New Roman"/>
                <w:spacing w:val="-1"/>
                <w:sz w:val="21"/>
              </w:rPr>
              <w:t>1,962,669,198.21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21"/>
                <w:szCs w:val="21"/>
              </w:rPr>
            </w:pPr>
            <w:r>
              <w:rPr>
                <w:rFonts w:ascii="Times New Roman"/>
                <w:sz w:val="21"/>
              </w:rPr>
              <w:t>3.76%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主要为销售商品提供的现金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增加导致</w:t>
            </w:r>
          </w:p>
        </w:tc>
      </w:tr>
      <w:tr>
        <w:trPr>
          <w:trHeight w:val="556"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金流出金额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pacing w:val="-1"/>
                <w:sz w:val="21"/>
              </w:rPr>
              <w:t>2,003,264,136.47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1,717,207,127.64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16.93%</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主要为购买商品接受劳务支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出的现金增加导致</w:t>
            </w:r>
          </w:p>
        </w:tc>
      </w:tr>
      <w:tr>
        <w:trPr>
          <w:trHeight w:val="555"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33,201,010.44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245,462,070.57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w w:val="95"/>
                <w:sz w:val="21"/>
              </w:rPr>
              <w:t>-88.38%</w:t>
            </w:r>
            <w:r>
              <w:rPr>
                <w:rFonts w:ascii="Times New Roman"/>
                <w:sz w:val="21"/>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本期销售商品收到现金增加小</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于购买商品支出现金增加导致</w:t>
            </w:r>
            <w:r>
              <w:rPr>
                <w:rFonts w:ascii="宋体" w:hAnsi="宋体" w:cs="宋体" w:eastAsia="宋体" w:hint="default"/>
                <w:sz w:val="21"/>
                <w:szCs w:val="21"/>
              </w:rPr>
            </w:r>
          </w:p>
        </w:tc>
      </w:tr>
      <w:tr>
        <w:trPr>
          <w:trHeight w:val="554"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金流入金额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pacing w:val="-1"/>
                <w:sz w:val="21"/>
              </w:rPr>
              <w:t>1,535,580,697.06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750,048,310.65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104.73%</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4"/>
                <w:sz w:val="21"/>
                <w:szCs w:val="21"/>
              </w:rPr>
              <w:t>本期购买的理财产品到期本金收</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pacing w:val="-24"/>
                <w:sz w:val="21"/>
                <w:szCs w:val="21"/>
              </w:rPr>
              <w:t>回及收到理财产品的投资收益</w:t>
            </w:r>
            <w:r>
              <w:rPr>
                <w:rFonts w:ascii="宋体" w:hAnsi="宋体" w:cs="宋体" w:eastAsia="宋体" w:hint="default"/>
                <w:sz w:val="21"/>
                <w:szCs w:val="21"/>
              </w:rPr>
            </w:r>
          </w:p>
        </w:tc>
      </w:tr>
      <w:tr>
        <w:trPr>
          <w:trHeight w:val="554"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金流出金额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pacing w:val="-1"/>
                <w:sz w:val="21"/>
              </w:rPr>
              <w:t>1,916,083,165.13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795,561,718.79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140.26%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本期购买理财产品及投资建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设光伏电站导致</w:t>
            </w:r>
          </w:p>
        </w:tc>
      </w:tr>
      <w:tr>
        <w:trPr>
          <w:trHeight w:val="556"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pacing w:val="-1"/>
                <w:sz w:val="21"/>
              </w:rPr>
              <w:t>-380,502,468.07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-45,513,408.14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725.72%</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本期投资建设光伏电站导致</w:t>
            </w:r>
          </w:p>
        </w:tc>
      </w:tr>
      <w:tr>
        <w:trPr>
          <w:trHeight w:val="554"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金流入金额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160,000,000.00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本期银行贷款增加所致</w:t>
            </w:r>
          </w:p>
        </w:tc>
      </w:tr>
      <w:tr>
        <w:trPr>
          <w:trHeight w:val="554"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金流出金额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73,172,109.20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124,970,225.37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w w:val="95"/>
                <w:sz w:val="21"/>
              </w:rPr>
              <w:t>-41.45%</w:t>
            </w:r>
            <w:r>
              <w:rPr>
                <w:rFonts w:ascii="Times New Roman"/>
                <w:sz w:val="21"/>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本期现金分红小于上期导致</w:t>
            </w:r>
          </w:p>
        </w:tc>
      </w:tr>
      <w:tr>
        <w:trPr>
          <w:trHeight w:val="556"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86,827,890.80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-124,970,225.37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w w:val="95"/>
                <w:sz w:val="21"/>
              </w:rPr>
              <w:t>-169.48%</w:t>
            </w:r>
            <w:r>
              <w:rPr>
                <w:rFonts w:ascii="Times New Roman"/>
                <w:sz w:val="21"/>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本期银行贷款增加及本期现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金分红小于上期导致</w:t>
            </w:r>
          </w:p>
        </w:tc>
      </w:tr>
    </w:tbl>
    <w:p>
      <w:pPr>
        <w:spacing w:line="240" w:lineRule="auto" w:before="0"/>
        <w:rPr>
          <w:rFonts w:ascii="宋体" w:hAnsi="宋体" w:cs="宋体" w:eastAsia="宋体" w:hint="default"/>
          <w:b/>
          <w:bCs/>
          <w:sz w:val="20"/>
          <w:szCs w:val="20"/>
        </w:rPr>
      </w:pPr>
    </w:p>
    <w:p>
      <w:pPr>
        <w:pStyle w:val="Heading3"/>
        <w:tabs>
          <w:tab w:pos="657" w:val="left" w:leader="none"/>
        </w:tabs>
        <w:spacing w:line="240" w:lineRule="auto"/>
        <w:ind w:left="238" w:right="228"/>
        <w:jc w:val="left"/>
        <w:rPr>
          <w:b w:val="0"/>
          <w:bCs w:val="0"/>
        </w:rPr>
      </w:pPr>
      <w:r>
        <w:rPr>
          <w:rFonts w:ascii="宋体" w:hAnsi="宋体" w:cs="宋体" w:eastAsia="宋体" w:hint="default"/>
          <w:w w:val="95"/>
        </w:rPr>
        <w:t>7</w:t>
        <w:tab/>
      </w:r>
      <w:r>
        <w:rPr/>
        <w:t>其他</w:t>
      </w:r>
      <w:r>
        <w:rPr>
          <w:b w:val="0"/>
          <w:bCs w:val="0"/>
        </w:rPr>
      </w:r>
    </w:p>
    <w:p>
      <w:pPr>
        <w:pStyle w:val="Heading3"/>
        <w:spacing w:line="240" w:lineRule="auto" w:before="57"/>
        <w:ind w:left="238" w:right="228"/>
        <w:jc w:val="left"/>
        <w:rPr>
          <w:b w:val="0"/>
          <w:bCs w:val="0"/>
        </w:rPr>
      </w:pPr>
      <w:r>
        <w:rPr>
          <w:rFonts w:ascii="宋体" w:hAnsi="宋体" w:cs="宋体" w:eastAsia="宋体" w:hint="default"/>
        </w:rPr>
        <w:t>(1)</w:t>
      </w:r>
      <w:r>
        <w:rPr>
          <w:rFonts w:ascii="宋体" w:hAnsi="宋体" w:cs="宋体" w:eastAsia="宋体" w:hint="default"/>
          <w:spacing w:val="-9"/>
        </w:rPr>
        <w:t> </w:t>
      </w:r>
      <w:r>
        <w:rPr/>
        <w:t>公司利润构成或利润来源发生重大变动的详细说明</w:t>
      </w:r>
      <w:r>
        <w:rPr>
          <w:b w:val="0"/>
          <w:bCs w:val="0"/>
        </w:rPr>
      </w:r>
    </w:p>
    <w:p>
      <w:pPr>
        <w:pStyle w:val="BodyText"/>
        <w:spacing w:line="237" w:lineRule="auto" w:before="60"/>
        <w:ind w:left="238" w:right="232" w:firstLine="420"/>
        <w:jc w:val="both"/>
      </w:pPr>
      <w:r>
        <w:rPr/>
        <w:t>报告期内公司主营业务中</w:t>
      </w:r>
      <w:r>
        <w:rPr>
          <w:spacing w:val="-54"/>
        </w:rPr>
        <w:t> </w:t>
      </w:r>
      <w:r>
        <w:rPr>
          <w:rFonts w:ascii="宋体" w:hAnsi="宋体" w:cs="宋体" w:eastAsia="宋体" w:hint="default"/>
        </w:rPr>
        <w:t>LED</w:t>
      </w:r>
      <w:r>
        <w:rPr>
          <w:rFonts w:ascii="宋体" w:hAnsi="宋体" w:cs="宋体" w:eastAsia="宋体" w:hint="default"/>
          <w:spacing w:val="-53"/>
        </w:rPr>
        <w:t> </w:t>
      </w:r>
      <w:r>
        <w:rPr/>
        <w:t>系列产品及光伏系列产品营业收入均较上年度大幅增长，但由 于在营业总收入中的占比仍只有</w:t>
      </w:r>
      <w:r>
        <w:rPr>
          <w:spacing w:val="-38"/>
        </w:rPr>
        <w:t> </w:t>
      </w:r>
      <w:r>
        <w:rPr>
          <w:rFonts w:ascii="宋体" w:hAnsi="宋体" w:cs="宋体" w:eastAsia="宋体" w:hint="default"/>
          <w:spacing w:val="-2"/>
        </w:rPr>
        <w:t>11.71%</w:t>
      </w:r>
      <w:r>
        <w:rPr>
          <w:spacing w:val="-2"/>
        </w:rPr>
        <w:t>，虽然其毛利率水平稍低于主要业务，对公司利润不构成</w:t>
      </w:r>
      <w:r>
        <w:rPr>
          <w:spacing w:val="-102"/>
        </w:rPr>
        <w:t> </w:t>
      </w:r>
      <w:r>
        <w:rPr>
          <w:spacing w:val="-102"/>
        </w:rPr>
      </w:r>
      <w:r>
        <w:rPr/>
        <w:t>重大影响。</w:t>
      </w:r>
    </w:p>
    <w:p>
      <w:pPr>
        <w:spacing w:line="290" w:lineRule="auto" w:before="58"/>
        <w:ind w:left="658" w:right="2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
          <w:sz w:val="21"/>
          <w:szCs w:val="21"/>
        </w:rPr>
        <w:t> </w:t>
      </w:r>
      <w:r>
        <w:rPr>
          <w:rFonts w:ascii="宋体" w:hAnsi="宋体" w:cs="宋体" w:eastAsia="宋体" w:hint="default"/>
          <w:b/>
          <w:bCs/>
          <w:sz w:val="21"/>
          <w:szCs w:val="21"/>
        </w:rPr>
        <w:t>公司前期各类融资、重大资产重组事项实施进度分析说明</w:t>
      </w:r>
      <w:r>
        <w:rPr>
          <w:rFonts w:ascii="宋体" w:hAnsi="宋体" w:cs="宋体" w:eastAsia="宋体" w:hint="default"/>
          <w:b/>
          <w:bCs/>
          <w:w w:val="99"/>
          <w:sz w:val="21"/>
          <w:szCs w:val="21"/>
        </w:rPr>
        <w:t> </w:t>
      </w:r>
      <w:r>
        <w:rPr>
          <w:rFonts w:ascii="宋体" w:hAnsi="宋体" w:cs="宋体" w:eastAsia="宋体" w:hint="default"/>
          <w:sz w:val="21"/>
          <w:szCs w:val="21"/>
        </w:rPr>
        <w:t>截至本报告披露日，公司首次公开发行募集资金所投资的项目已全部完工并达到了招股说明</w:t>
      </w:r>
    </w:p>
    <w:p>
      <w:pPr>
        <w:pStyle w:val="BodyText"/>
        <w:spacing w:line="228" w:lineRule="exact"/>
        <w:ind w:left="238" w:right="228"/>
        <w:jc w:val="left"/>
      </w:pPr>
      <w:r>
        <w:rPr/>
        <w:t>书的预计目标。</w:t>
      </w:r>
    </w:p>
    <w:p>
      <w:pPr>
        <w:spacing w:after="0" w:line="228" w:lineRule="exact"/>
        <w:jc w:val="left"/>
        <w:sectPr>
          <w:type w:val="continuous"/>
          <w:pgSz w:w="11910" w:h="16840"/>
          <w:pgMar w:top="1580" w:bottom="280" w:left="1560" w:right="1040"/>
        </w:sectPr>
      </w:pPr>
    </w:p>
    <w:p>
      <w:pPr>
        <w:spacing w:line="240" w:lineRule="auto" w:before="4"/>
        <w:rPr>
          <w:rFonts w:ascii="宋体" w:hAnsi="宋体" w:cs="宋体" w:eastAsia="宋体" w:hint="default"/>
          <w:sz w:val="25"/>
          <w:szCs w:val="25"/>
        </w:rPr>
      </w:pPr>
    </w:p>
    <w:p>
      <w:pPr>
        <w:pStyle w:val="BodyText"/>
        <w:spacing w:line="274" w:lineRule="exact" w:before="35"/>
        <w:ind w:left="558" w:right="0"/>
        <w:jc w:val="left"/>
      </w:pPr>
      <w:r>
        <w:rPr/>
        <w:t>公司因策划非公开发行股票事宜于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22</w:t>
      </w:r>
      <w:r>
        <w:rPr>
          <w:rFonts w:ascii="宋体" w:hAnsi="宋体" w:cs="宋体" w:eastAsia="宋体" w:hint="default"/>
          <w:spacing w:val="-52"/>
        </w:rPr>
        <w:t> </w:t>
      </w:r>
      <w:r>
        <w:rPr/>
        <w:t>日起停牌，并于</w:t>
      </w:r>
      <w:r>
        <w:rPr>
          <w:spacing w:val="-52"/>
        </w:rPr>
        <w:t> </w:t>
      </w:r>
      <w:r>
        <w:rPr>
          <w:rFonts w:ascii="宋体" w:hAnsi="宋体" w:cs="宋体" w:eastAsia="宋体" w:hint="default"/>
        </w:rPr>
        <w:t>2014</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1"/>
        </w:rPr>
        <w:t> </w:t>
      </w:r>
      <w:r>
        <w:rPr>
          <w:rFonts w:ascii="宋体" w:hAnsi="宋体" w:cs="宋体" w:eastAsia="宋体" w:hint="default"/>
        </w:rPr>
        <w:t>14</w:t>
      </w:r>
      <w:r>
        <w:rPr>
          <w:rFonts w:ascii="宋体" w:hAnsi="宋体" w:cs="宋体" w:eastAsia="宋体" w:hint="default"/>
          <w:spacing w:val="-51"/>
        </w:rPr>
        <w:t> </w:t>
      </w:r>
      <w:r>
        <w:rPr/>
        <w:t>日复牌。</w:t>
      </w:r>
    </w:p>
    <w:p>
      <w:pPr>
        <w:pStyle w:val="BodyText"/>
        <w:spacing w:line="272" w:lineRule="exact"/>
        <w:ind w:right="0"/>
        <w:jc w:val="both"/>
      </w:pPr>
      <w:r>
        <w:rPr/>
        <w:t>停牌期间公司积极推进非公开发行项目的进展，本次拟非公开发行股票</w:t>
      </w:r>
      <w:r>
        <w:rPr>
          <w:spacing w:val="-73"/>
        </w:rPr>
        <w:t> </w:t>
      </w:r>
      <w:r>
        <w:rPr>
          <w:rFonts w:ascii="宋体" w:hAnsi="宋体" w:cs="宋体" w:eastAsia="宋体" w:hint="default"/>
        </w:rPr>
        <w:t>7500</w:t>
      </w:r>
      <w:r>
        <w:rPr>
          <w:rFonts w:ascii="宋体" w:hAnsi="宋体" w:cs="宋体" w:eastAsia="宋体" w:hint="default"/>
          <w:spacing w:val="-73"/>
        </w:rPr>
        <w:t> </w:t>
      </w:r>
      <w:r>
        <w:rPr>
          <w:spacing w:val="-6"/>
        </w:rPr>
        <w:t>万股，共计募集资金</w:t>
      </w:r>
    </w:p>
    <w:p>
      <w:pPr>
        <w:pStyle w:val="BodyText"/>
        <w:spacing w:line="237" w:lineRule="auto" w:before="1"/>
        <w:ind w:right="212"/>
        <w:jc w:val="both"/>
      </w:pPr>
      <w:r>
        <w:rPr>
          <w:rFonts w:ascii="宋体" w:hAnsi="宋体" w:cs="宋体" w:eastAsia="宋体" w:hint="default"/>
        </w:rPr>
        <w:t>18</w:t>
      </w:r>
      <w:r>
        <w:rPr>
          <w:rFonts w:ascii="宋体" w:hAnsi="宋体" w:cs="宋体" w:eastAsia="宋体" w:hint="default"/>
          <w:spacing w:val="-53"/>
        </w:rPr>
        <w:t> </w:t>
      </w:r>
      <w:r>
        <w:rPr/>
        <w:t>亿元人民币，相关议案已经公司</w:t>
      </w:r>
      <w:r>
        <w:rPr>
          <w:spacing w:val="-53"/>
        </w:rPr>
        <w:t> </w:t>
      </w:r>
      <w:r>
        <w:rPr>
          <w:rFonts w:ascii="宋体" w:hAnsi="宋体" w:cs="宋体" w:eastAsia="宋体" w:hint="default"/>
        </w:rPr>
        <w:t>2014</w:t>
      </w:r>
      <w:r>
        <w:rPr>
          <w:rFonts w:ascii="宋体" w:hAnsi="宋体" w:cs="宋体" w:eastAsia="宋体" w:hint="default"/>
          <w:spacing w:val="-54"/>
        </w:rPr>
        <w:t> </w:t>
      </w:r>
      <w:r>
        <w:rPr/>
        <w:t>年第三次临时股东大会审议通过。</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日中 国证监会通知受理公司非公开发行的申请，</w:t>
      </w:r>
      <w:r>
        <w:rPr>
          <w:rFonts w:ascii="宋体" w:hAnsi="宋体" w:cs="宋体" w:eastAsia="宋体" w:hint="default"/>
        </w:rPr>
        <w:t>2015</w:t>
      </w:r>
      <w:r>
        <w:rPr>
          <w:rFonts w:ascii="宋体" w:hAnsi="宋体" w:cs="宋体" w:eastAsia="宋体" w:hint="default"/>
          <w:spacing w:val="-66"/>
        </w:rPr>
        <w:t> </w:t>
      </w:r>
      <w:r>
        <w:rPr/>
        <w:t>年</w:t>
      </w:r>
      <w:r>
        <w:rPr>
          <w:spacing w:val="-67"/>
        </w:rPr>
        <w:t> </w:t>
      </w:r>
      <w:r>
        <w:rPr>
          <w:rFonts w:ascii="宋体" w:hAnsi="宋体" w:cs="宋体" w:eastAsia="宋体" w:hint="default"/>
        </w:rPr>
        <w:t>2</w:t>
      </w:r>
      <w:r>
        <w:rPr>
          <w:rFonts w:ascii="宋体" w:hAnsi="宋体" w:cs="宋体" w:eastAsia="宋体" w:hint="default"/>
          <w:spacing w:val="-66"/>
        </w:rPr>
        <w:t> </w:t>
      </w:r>
      <w:r>
        <w:rPr/>
        <w:t>月初收到中国证监会行政许可项目审查反馈 意见通知，</w:t>
      </w:r>
      <w:r>
        <w:rPr>
          <w:rFonts w:ascii="宋体" w:hAnsi="宋体" w:cs="宋体" w:eastAsia="宋体" w:hint="default"/>
        </w:rPr>
        <w:t>2015</w:t>
      </w:r>
      <w:r>
        <w:rPr>
          <w:rFonts w:ascii="宋体" w:hAnsi="宋体" w:cs="宋体" w:eastAsia="宋体" w:hint="default"/>
          <w:spacing w:val="-67"/>
        </w:rPr>
        <w:t> </w:t>
      </w:r>
      <w:r>
        <w:rPr/>
        <w:t>年</w:t>
      </w:r>
      <w:r>
        <w:rPr>
          <w:spacing w:val="-68"/>
        </w:rPr>
        <w:t> </w:t>
      </w:r>
      <w:r>
        <w:rPr>
          <w:rFonts w:ascii="宋体" w:hAnsi="宋体" w:cs="宋体" w:eastAsia="宋体" w:hint="default"/>
        </w:rPr>
        <w:t>3</w:t>
      </w:r>
      <w:r>
        <w:rPr>
          <w:rFonts w:ascii="宋体" w:hAnsi="宋体" w:cs="宋体" w:eastAsia="宋体" w:hint="default"/>
          <w:spacing w:val="-66"/>
        </w:rPr>
        <w:t> </w:t>
      </w:r>
      <w:r>
        <w:rPr/>
        <w:t>月，本次非公开发行股票申请获得中国证监会发行审核委员会审核通过，截 至本报告披露日，本次非公开发行股票已获得证监会核准批文，相关发行正在实施中。</w:t>
      </w:r>
    </w:p>
    <w:p>
      <w:pPr>
        <w:spacing w:line="290" w:lineRule="auto" w:before="58"/>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z w:val="21"/>
          <w:szCs w:val="21"/>
        </w:rPr>
        <w:t>报告期内，面对激烈的市场竞争形势，公司快速延伸战略布局，实现了最大的分布式光伏电</w:t>
      </w:r>
    </w:p>
    <w:p>
      <w:pPr>
        <w:pStyle w:val="BodyText"/>
        <w:spacing w:line="226" w:lineRule="exact"/>
        <w:ind w:right="0"/>
        <w:jc w:val="both"/>
      </w:pPr>
      <w:r>
        <w:rPr/>
        <w:t>站运营商的定位，同时深入挖掘和拓宽销售渠道，不断加强质量、成本等基础管理，较好地完成</w:t>
      </w:r>
    </w:p>
    <w:p>
      <w:pPr>
        <w:pStyle w:val="BodyText"/>
        <w:spacing w:line="272" w:lineRule="exact" w:before="26"/>
        <w:ind w:right="214"/>
        <w:jc w:val="both"/>
      </w:pPr>
      <w:r>
        <w:rPr/>
        <w:t>了</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spacing w:val="-3"/>
        </w:rPr>
        <w:t>年度经营目标与既定计划，经营业绩保持了稳定持续增长。在智能、节能、新能源三大领</w:t>
      </w:r>
      <w:r>
        <w:rPr/>
        <w:t> 域均取得了较好的发展，智能电表和系统终端产品业绩继续保持行业领先，分布式光伏发电业务 实现跨越式发展，</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照明战略性新业务拓展顺利，成效显著。</w:t>
      </w:r>
    </w:p>
    <w:p>
      <w:pPr>
        <w:pStyle w:val="BodyText"/>
        <w:spacing w:line="240" w:lineRule="auto" w:before="92"/>
        <w:ind w:left="561" w:right="0"/>
        <w:jc w:val="left"/>
      </w:pPr>
      <w:r>
        <w:rPr>
          <w:rFonts w:ascii="Times New Roman" w:hAnsi="Times New Roman" w:cs="Times New Roman" w:eastAsia="Times New Roman" w:hint="default"/>
        </w:rPr>
        <w:t>a.</w:t>
      </w:r>
      <w:r>
        <w:rPr/>
        <w:t>稳中求进、积极招标，公司智能板块业务再上新台阶</w:t>
      </w:r>
    </w:p>
    <w:p>
      <w:pPr>
        <w:pStyle w:val="BodyText"/>
        <w:spacing w:line="272" w:lineRule="exact" w:before="129"/>
        <w:ind w:right="213" w:firstLine="423"/>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spacing w:val="-2"/>
        </w:rPr>
        <w:t>年度国网公司对于电能表的技术要求越来越高，全面招标量相对比较稳定的状况下，公</w:t>
      </w:r>
      <w:r>
        <w:rPr/>
        <w:t> </w:t>
      </w:r>
      <w:r>
        <w:rPr>
          <w:spacing w:val="-2"/>
        </w:rPr>
        <w:t>司通过技术创新、降本增效、减少不必要的开支来争取更多的订单，</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29"/>
        </w:rPr>
        <w:t> </w:t>
      </w:r>
      <w:r>
        <w:rPr>
          <w:spacing w:val="-1"/>
        </w:rPr>
        <w:t>年度全年累计中标国网</w:t>
      </w:r>
      <w:r>
        <w:rPr>
          <w:spacing w:val="-100"/>
        </w:rPr>
        <w:t> </w:t>
      </w:r>
      <w:r>
        <w:rPr>
          <w:spacing w:val="-100"/>
        </w:rPr>
      </w:r>
      <w:r>
        <w:rPr/>
        <w:t>公司</w:t>
      </w:r>
      <w:r>
        <w:rPr>
          <w:spacing w:val="-55"/>
        </w:rPr>
        <w:t> </w:t>
      </w:r>
      <w:r>
        <w:rPr>
          <w:rFonts w:ascii="Times New Roman" w:hAnsi="Times New Roman" w:cs="Times New Roman" w:eastAsia="Times New Roman" w:hint="default"/>
        </w:rPr>
        <w:t>4,471,732</w:t>
      </w:r>
      <w:r>
        <w:rPr>
          <w:rFonts w:ascii="Times New Roman" w:hAnsi="Times New Roman" w:cs="Times New Roman" w:eastAsia="Times New Roman" w:hint="default"/>
          <w:spacing w:val="-2"/>
        </w:rPr>
        <w:t> </w:t>
      </w:r>
      <w:r>
        <w:rPr/>
        <w:t>只，南方电网</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个包，合计中标</w:t>
      </w:r>
      <w:r>
        <w:rPr>
          <w:spacing w:val="-54"/>
        </w:rPr>
        <w:t> </w:t>
      </w:r>
      <w:r>
        <w:rPr>
          <w:rFonts w:ascii="Times New Roman" w:hAnsi="Times New Roman" w:cs="Times New Roman" w:eastAsia="Times New Roman" w:hint="default"/>
        </w:rPr>
        <w:t>129,700.88</w:t>
      </w:r>
      <w:r>
        <w:rPr>
          <w:rFonts w:ascii="Times New Roman" w:hAnsi="Times New Roman" w:cs="Times New Roman" w:eastAsia="Times New Roman" w:hint="default"/>
          <w:spacing w:val="-2"/>
        </w:rPr>
        <w:t> </w:t>
      </w:r>
      <w:r>
        <w:rPr/>
        <w:t>万元。同时克服了国网南网统一招标 带来的自营表市场日渐萎缩的困难局面，想方设法深入挖掘市场潜力和拓宽销售渠道，自营销售 超额完成年初制定的目标。</w:t>
      </w:r>
    </w:p>
    <w:p>
      <w:pPr>
        <w:pStyle w:val="BodyText"/>
        <w:spacing w:line="272" w:lineRule="exact" w:before="120"/>
        <w:ind w:right="213" w:firstLine="423"/>
        <w:jc w:val="both"/>
      </w:pPr>
      <w:r>
        <w:rPr/>
        <w:t>报告期内，公司通过提升技术实力来不断提高公司核心竞争力，我们启东和南京的技术团队 双箭齐发、并肩战斗。</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年度公司智能板块共取得荣誉</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项，其中获得国家级</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项，</w:t>
      </w:r>
      <w:r>
        <w:rPr>
          <w:rFonts w:ascii="Times New Roman" w:hAnsi="Times New Roman" w:cs="Times New Roman" w:eastAsia="Times New Roman" w:hint="default"/>
        </w:rPr>
        <w:t>NLN137 </w:t>
      </w:r>
      <w:r>
        <w:rPr/>
        <w:t>型基于多通道的高精度能效监测管理终端和宽量程三相线制自适应互感式智能表分别获得国家重 点新产品和国家火炬计划项目，省级</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项和市级</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项。累计取得授权专利</w:t>
      </w:r>
      <w:r>
        <w:rPr>
          <w:spacing w:val="-59"/>
        </w:rPr>
        <w:t> </w:t>
      </w:r>
      <w:r>
        <w:rPr>
          <w:rFonts w:ascii="Times New Roman" w:hAnsi="Times New Roman" w:cs="Times New Roman" w:eastAsia="Times New Roman" w:hint="default"/>
        </w:rPr>
        <w:t>83</w:t>
      </w:r>
      <w:r>
        <w:rPr>
          <w:rFonts w:ascii="Times New Roman" w:hAnsi="Times New Roman" w:cs="Times New Roman" w:eastAsia="Times New Roman" w:hint="default"/>
          <w:spacing w:val="-7"/>
        </w:rPr>
        <w:t> </w:t>
      </w:r>
      <w:r>
        <w:rPr/>
        <w:t>项，其中发明专利</w:t>
      </w:r>
      <w:r>
        <w:rPr>
          <w:spacing w:val="-60"/>
        </w:rPr>
        <w:t> </w:t>
      </w:r>
      <w:r>
        <w:rPr>
          <w:rFonts w:ascii="Times New Roman" w:hAnsi="Times New Roman" w:cs="Times New Roman" w:eastAsia="Times New Roman" w:hint="default"/>
        </w:rPr>
        <w:t>6 </w:t>
      </w:r>
      <w:r>
        <w:rPr/>
        <w:t>项。</w:t>
      </w:r>
    </w:p>
    <w:p>
      <w:pPr>
        <w:pStyle w:val="BodyText"/>
        <w:spacing w:line="240" w:lineRule="auto" w:before="93"/>
        <w:ind w:left="561" w:right="0"/>
        <w:jc w:val="left"/>
      </w:pPr>
      <w:r>
        <w:rPr>
          <w:rFonts w:ascii="Times New Roman" w:hAnsi="Times New Roman" w:cs="Times New Roman" w:eastAsia="Times New Roman" w:hint="default"/>
        </w:rPr>
        <w:t>b.</w:t>
      </w:r>
      <w:r>
        <w:rPr/>
        <w:t>积极投资、合理布局，公司光伏产业有序推进</w:t>
      </w:r>
    </w:p>
    <w:p>
      <w:pPr>
        <w:pStyle w:val="BodyText"/>
        <w:spacing w:line="282" w:lineRule="exact" w:before="101"/>
        <w:ind w:left="561"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2"/>
        </w:rPr>
        <w:t> </w:t>
      </w:r>
      <w:r>
        <w:rPr>
          <w:spacing w:val="-2"/>
        </w:rPr>
        <w:t>年是公司光伏产业的积极发展之年，利用自身的光伏产业优势和优秀的管理团队，报告</w:t>
      </w:r>
    </w:p>
    <w:p>
      <w:pPr>
        <w:pStyle w:val="BodyText"/>
        <w:spacing w:line="272" w:lineRule="exact" w:before="18"/>
        <w:ind w:right="106"/>
        <w:jc w:val="left"/>
      </w:pPr>
      <w:r>
        <w:rPr/>
        <w:t>期内圆满完成年初设定的目标。公司自</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月份起设立光伏组件公司，</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月底完成试生产，</w:t>
      </w:r>
      <w:r>
        <w:rPr>
          <w:spacing w:val="-103"/>
        </w:rPr>
        <w:t> </w:t>
      </w:r>
      <w:r>
        <w:rPr>
          <w:spacing w:val="-103"/>
        </w:rPr>
      </w:r>
      <w:r>
        <w:rPr/>
        <w:t>报告期内通过了</w:t>
      </w:r>
      <w:r>
        <w:rPr>
          <w:spacing w:val="-56"/>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3"/>
        </w:rPr>
        <w:t> </w:t>
      </w:r>
      <w:r>
        <w:rPr/>
        <w:t>质量体系认证和</w:t>
      </w:r>
      <w:r>
        <w:rPr>
          <w:spacing w:val="-55"/>
        </w:rPr>
        <w:t> </w:t>
      </w:r>
      <w:r>
        <w:rPr>
          <w:rFonts w:ascii="Times New Roman" w:hAnsi="Times New Roman" w:cs="Times New Roman" w:eastAsia="Times New Roman" w:hint="default"/>
          <w:spacing w:val="-3"/>
        </w:rPr>
        <w:t>TUV</w:t>
      </w:r>
      <w:r>
        <w:rPr>
          <w:spacing w:val="-3"/>
        </w:rPr>
        <w:t>、</w:t>
      </w:r>
      <w:r>
        <w:rPr>
          <w:rFonts w:ascii="Times New Roman" w:hAnsi="Times New Roman" w:cs="Times New Roman" w:eastAsia="Times New Roman" w:hint="default"/>
          <w:spacing w:val="-3"/>
        </w:rPr>
        <w:t>CQC </w:t>
      </w:r>
      <w:r>
        <w:rPr/>
        <w:t>产品质量认证，同时在</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年年底还顺利 加入了澳洲</w:t>
      </w:r>
      <w:r>
        <w:rPr>
          <w:spacing w:val="-49"/>
        </w:rPr>
        <w:t> </w:t>
      </w:r>
      <w:r>
        <w:rPr>
          <w:rFonts w:ascii="Times New Roman" w:hAnsi="Times New Roman" w:cs="Times New Roman" w:eastAsia="Times New Roman" w:hint="default"/>
        </w:rPr>
        <w:t>CEC</w:t>
      </w:r>
      <w:r>
        <w:rPr>
          <w:rFonts w:ascii="Times New Roman" w:hAnsi="Times New Roman" w:cs="Times New Roman" w:eastAsia="Times New Roman" w:hint="default"/>
          <w:spacing w:val="5"/>
        </w:rPr>
        <w:t> </w:t>
      </w:r>
      <w:r>
        <w:rPr>
          <w:spacing w:val="-1"/>
        </w:rPr>
        <w:t>列明以及取得了逐渐被行业所关注的产品抗</w:t>
      </w:r>
      <w:r>
        <w:rPr>
          <w:spacing w:val="-48"/>
        </w:rPr>
        <w:t> </w:t>
      </w:r>
      <w:r>
        <w:rPr>
          <w:rFonts w:ascii="Times New Roman" w:hAnsi="Times New Roman" w:cs="Times New Roman" w:eastAsia="Times New Roman" w:hint="default"/>
          <w:spacing w:val="-1"/>
          <w:w w:val="99"/>
        </w:rPr>
        <w:t>PID</w:t>
      </w:r>
      <w:r>
        <w:rPr>
          <w:rFonts w:ascii="Times New Roman" w:hAnsi="Times New Roman" w:cs="Times New Roman" w:eastAsia="Times New Roman" w:hint="default"/>
          <w:spacing w:val="3"/>
          <w:w w:val="99"/>
        </w:rPr>
        <w:t> </w:t>
      </w:r>
      <w:r>
        <w:rPr>
          <w:spacing w:val="-8"/>
        </w:rPr>
        <w:t>证书，为公司的管理流程及产品</w:t>
      </w:r>
      <w:r>
        <w:rPr>
          <w:spacing w:val="-96"/>
        </w:rPr>
        <w:t> </w:t>
      </w:r>
      <w:r>
        <w:rPr>
          <w:spacing w:val="-96"/>
        </w:rPr>
      </w:r>
      <w:r>
        <w:rPr/>
        <w:t>质量提供了有效的保证。</w:t>
      </w:r>
    </w:p>
    <w:p>
      <w:pPr>
        <w:pStyle w:val="BodyText"/>
        <w:spacing w:line="272" w:lineRule="exact" w:before="119"/>
        <w:ind w:right="214" w:firstLine="423"/>
        <w:jc w:val="both"/>
      </w:pPr>
      <w:r>
        <w:rPr>
          <w:spacing w:val="-7"/>
        </w:rPr>
        <w:t>报告期内，公司根据年初提出的未来</w:t>
      </w:r>
      <w:r>
        <w:rPr>
          <w:spacing w:val="-71"/>
        </w:rPr>
        <w:t> </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19"/>
        </w:rPr>
        <w:t> </w:t>
      </w:r>
      <w:r>
        <w:rPr/>
        <w:t>年开发建设</w:t>
      </w:r>
      <w:r>
        <w:rPr>
          <w:spacing w:val="-72"/>
        </w:rPr>
        <w:t> </w:t>
      </w:r>
      <w:r>
        <w:rPr>
          <w:rFonts w:ascii="Times New Roman" w:hAnsi="Times New Roman" w:cs="Times New Roman" w:eastAsia="Times New Roman" w:hint="default"/>
          <w:spacing w:val="-1"/>
        </w:rPr>
        <w:t>500-800MW</w:t>
      </w:r>
      <w:r>
        <w:rPr>
          <w:rFonts w:ascii="Times New Roman" w:hAnsi="Times New Roman" w:cs="Times New Roman" w:eastAsia="Times New Roman" w:hint="default"/>
          <w:spacing w:val="-19"/>
        </w:rPr>
        <w:t> </w:t>
      </w:r>
      <w:r>
        <w:rPr>
          <w:spacing w:val="-9"/>
        </w:rPr>
        <w:t>光伏电站的目标，积极投资，</w:t>
      </w:r>
      <w:r>
        <w:rPr/>
        <w:t> 合理布局，向做中国东部最大的分布式光伏电站运营商的目标又靠近了一步。截至本报告披露之 日，公司先后与四川、上海、安徽、山东、江苏等地累计签署</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份战略合作协议书，累计储备光 伏电站容量达</w:t>
      </w:r>
      <w:r>
        <w:rPr>
          <w:spacing w:val="-54"/>
        </w:rPr>
        <w:t> </w:t>
      </w:r>
      <w:r>
        <w:rPr>
          <w:rFonts w:ascii="Times New Roman" w:hAnsi="Times New Roman" w:cs="Times New Roman" w:eastAsia="Times New Roman" w:hint="default"/>
        </w:rPr>
        <w:t>1.2GW</w:t>
      </w:r>
      <w:r>
        <w:rPr/>
        <w:t>，截至目前内蒙古地面集中式光伏电站</w:t>
      </w:r>
      <w:r>
        <w:rPr>
          <w:spacing w:val="-54"/>
        </w:rPr>
        <w:t> </w:t>
      </w:r>
      <w:r>
        <w:rPr>
          <w:rFonts w:ascii="Times New Roman" w:hAnsi="Times New Roman" w:cs="Times New Roman" w:eastAsia="Times New Roman" w:hint="default"/>
        </w:rPr>
        <w:t>100MW</w:t>
      </w:r>
      <w:r>
        <w:rPr>
          <w:rFonts w:ascii="Times New Roman" w:hAnsi="Times New Roman" w:cs="Times New Roman" w:eastAsia="Times New Roman" w:hint="default"/>
          <w:spacing w:val="-1"/>
        </w:rPr>
        <w:t> </w:t>
      </w:r>
      <w:r>
        <w:rPr/>
        <w:t>以及江苏部分地区分布式光 伏电站已顺利成功并网。</w:t>
      </w:r>
    </w:p>
    <w:p>
      <w:pPr>
        <w:pStyle w:val="BodyText"/>
        <w:spacing w:line="272" w:lineRule="exact" w:before="120"/>
        <w:ind w:right="205" w:firstLine="423"/>
        <w:jc w:val="left"/>
      </w:pPr>
      <w:r>
        <w:rPr/>
        <w:t>公司将技术研发一直作为公司可持续发展的源泉，报告期内，公司光伏板块累计取得授权专 利</w:t>
      </w:r>
      <w:r>
        <w:rPr>
          <w:spacing w:val="-53"/>
        </w:rPr>
        <w:t> </w:t>
      </w:r>
      <w:r>
        <w:rPr>
          <w:rFonts w:ascii="Times New Roman" w:hAnsi="Times New Roman" w:cs="Times New Roman" w:eastAsia="Times New Roman" w:hint="default"/>
        </w:rPr>
        <w:t>3 </w:t>
      </w:r>
      <w:r>
        <w:rPr/>
        <w:t>项。</w:t>
      </w:r>
    </w:p>
    <w:p>
      <w:pPr>
        <w:pStyle w:val="BodyText"/>
        <w:spacing w:line="240" w:lineRule="auto" w:before="92"/>
        <w:ind w:left="561" w:right="0"/>
        <w:jc w:val="left"/>
      </w:pPr>
      <w:r>
        <w:rPr>
          <w:rFonts w:ascii="Times New Roman" w:hAnsi="Times New Roman" w:cs="Times New Roman" w:eastAsia="Times New Roman" w:hint="default"/>
        </w:rPr>
        <w:t>c.</w:t>
      </w:r>
      <w:r>
        <w:rPr/>
        <w:t>寻求合作，努力创新、</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业务实现质的飞跃</w:t>
      </w:r>
    </w:p>
    <w:p>
      <w:pPr>
        <w:pStyle w:val="BodyText"/>
        <w:spacing w:line="230" w:lineRule="auto" w:before="111"/>
        <w:ind w:right="0" w:firstLine="423"/>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年是林洋照明运行的第二个年头，公司坚持以工程业务作为公司生存与发展的基础，以 </w:t>
      </w:r>
      <w:r>
        <w:rPr>
          <w:spacing w:val="-3"/>
        </w:rPr>
        <w:t>大客户业务作为产能提升与提升行业知名度的重要战略部署，以自有品牌销售作为公司做大做强，</w:t>
      </w:r>
      <w:r>
        <w:rPr>
          <w:spacing w:val="-69"/>
        </w:rPr>
        <w:t> </w:t>
      </w:r>
      <w:r>
        <w:rPr>
          <w:spacing w:val="-69"/>
        </w:rPr>
      </w:r>
      <w:r>
        <w:rPr/>
        <w:t>走出国门、走向世界的长期的战略目标。公司在照明行业激烈的市场竞争中，面对规模小、无品 </w:t>
      </w:r>
      <w:r>
        <w:rPr>
          <w:spacing w:val="-3"/>
        </w:rPr>
        <w:t>牌、无渠道、产品单一等不利条件的情况下完成了</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年度各项任务，为公司整体业绩再上一个 台阶。</w:t>
      </w:r>
    </w:p>
    <w:p>
      <w:pPr>
        <w:pStyle w:val="BodyText"/>
        <w:spacing w:line="282" w:lineRule="exact" w:before="118"/>
        <w:ind w:left="561" w:right="0"/>
        <w:jc w:val="left"/>
        <w:rPr>
          <w:rFonts w:ascii="Times New Roman" w:hAnsi="Times New Roman" w:cs="Times New Roman" w:eastAsia="Times New Roman" w:hint="default"/>
        </w:rPr>
      </w:pPr>
      <w:r>
        <w:rPr>
          <w:rFonts w:ascii="Times New Roman" w:hAnsi="Times New Roman" w:cs="Times New Roman" w:eastAsia="Times New Roman" w:hint="default"/>
        </w:rPr>
        <w:t>2014 </w:t>
      </w:r>
      <w:r>
        <w:rPr/>
        <w:t>年度公司通过引进专业人才，导入研发激励机制，</w:t>
      </w:r>
      <w:r>
        <w:rPr>
          <w:rFonts w:ascii="Times New Roman" w:hAnsi="Times New Roman" w:cs="Times New Roman" w:eastAsia="Times New Roman" w:hint="default"/>
        </w:rPr>
        <w:t>LED </w:t>
      </w:r>
      <w:r>
        <w:rPr/>
        <w:t>照明板块累计取得授权专利</w:t>
      </w:r>
      <w:r>
        <w:rPr>
          <w:spacing w:val="-54"/>
        </w:rPr>
        <w:t> </w:t>
      </w:r>
      <w:r>
        <w:rPr>
          <w:rFonts w:ascii="Times New Roman" w:hAnsi="Times New Roman" w:cs="Times New Roman" w:eastAsia="Times New Roman" w:hint="default"/>
        </w:rPr>
        <w:t>16</w:t>
      </w:r>
    </w:p>
    <w:p>
      <w:pPr>
        <w:pStyle w:val="BodyText"/>
        <w:spacing w:line="266" w:lineRule="exact"/>
        <w:ind w:right="0"/>
        <w:jc w:val="left"/>
      </w:pPr>
      <w:r>
        <w:rPr/>
        <w:t>项。公司光源类产品技术与设计成本达到行业先水平，智能照明产品技术达到国内领先水平。</w:t>
      </w:r>
    </w:p>
    <w:p>
      <w:pPr>
        <w:spacing w:after="0" w:line="266" w:lineRule="exact"/>
        <w:jc w:val="left"/>
        <w:sectPr>
          <w:pgSz w:w="11910" w:h="16840"/>
          <w:pgMar w:header="857" w:footer="1194"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7"/>
        <w:ind w:left="218" w:right="232" w:firstLine="423"/>
        <w:jc w:val="both"/>
      </w:pPr>
      <w:r>
        <w:rPr/>
        <w:t>报告期内公司工程业务立足启东、南通，辐射江苏、上海、浙江等长三角经济发达区域的市 场定位。成功拓展南通市区、南通滨海工业园区、南通开发区等路灯工程业务，并成功在上海取 得路灯试挂资格，各项性能指标完全符合及超越国家标准，得到用户的一致认可。同时公司积极 </w:t>
      </w:r>
      <w:r>
        <w:rPr>
          <w:spacing w:val="-5"/>
        </w:rPr>
        <w:t>开拓景观亮化业务，目前已经与上海、西安等设计公司、房地产公司建立战略合作关系，在启东、</w:t>
      </w:r>
      <w:r>
        <w:rPr>
          <w:spacing w:val="-90"/>
        </w:rPr>
        <w:t> </w:t>
      </w:r>
      <w:r>
        <w:rPr>
          <w:spacing w:val="-90"/>
        </w:rPr>
      </w:r>
      <w:r>
        <w:rPr/>
        <w:t>苏州、南京、山东、河南等地承建的亮化工程，成为公司新的增长点。报告期内公司工程业务合 同额突破亿元，销售额突破</w:t>
      </w:r>
      <w:r>
        <w:rPr>
          <w:spacing w:val="-54"/>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t>万元；大客户业务合同额突破亿元，销售额突破</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万元；区</w:t>
      </w:r>
    </w:p>
    <w:p>
      <w:pPr>
        <w:pStyle w:val="BodyText"/>
        <w:spacing w:line="272" w:lineRule="exact" w:before="10"/>
        <w:ind w:left="638" w:right="228" w:hanging="420"/>
        <w:jc w:val="left"/>
      </w:pPr>
      <w:r>
        <w:rPr/>
        <w:t>域市场自有品牌销售额突破</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万元；外贸业务实现零突破。 报告期内公司努力寻找优质客户，与国际国内一线品牌松下、欧普、三雄极光、日上光电等</w:t>
      </w:r>
    </w:p>
    <w:p>
      <w:pPr>
        <w:pStyle w:val="BodyText"/>
        <w:spacing w:line="245" w:lineRule="exact"/>
        <w:ind w:left="218" w:right="94"/>
        <w:jc w:val="left"/>
      </w:pPr>
      <w:r>
        <w:rPr/>
        <w:t>公司建立长期业务合作，为公司长期发展奠定了坚实的客户基础。公司加强与国内外主要供应商</w:t>
      </w:r>
    </w:p>
    <w:p>
      <w:pPr>
        <w:pStyle w:val="BodyText"/>
        <w:spacing w:line="272" w:lineRule="exact" w:before="26"/>
        <w:ind w:left="218" w:right="212"/>
        <w:jc w:val="left"/>
      </w:pPr>
      <w:r>
        <w:rPr>
          <w:spacing w:val="-5"/>
        </w:rPr>
        <w:t>建立战略合作关系，与主要芯片供应商美国科锐、韩国三星、瑞丰光电等建立长期战略合作关系，</w:t>
      </w:r>
      <w:r>
        <w:rPr>
          <w:spacing w:val="-89"/>
        </w:rPr>
        <w:t> </w:t>
      </w:r>
      <w:r>
        <w:rPr>
          <w:spacing w:val="-89"/>
        </w:rPr>
      </w:r>
      <w:r>
        <w:rPr/>
        <w:t>在技术、价格、交期、货款等方面处于行业竞争优势，为公司产品质量提供可靠保证。</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1194" w:top="1120" w:bottom="1380" w:left="1580" w:right="1040"/>
        </w:sectPr>
      </w:pPr>
    </w:p>
    <w:p>
      <w:pPr>
        <w:pStyle w:val="Heading3"/>
        <w:spacing w:line="264"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3536" w:space="3199"/>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1"/>
        <w:gridCol w:w="1699"/>
        <w:gridCol w:w="1845"/>
        <w:gridCol w:w="994"/>
        <w:gridCol w:w="994"/>
        <w:gridCol w:w="992"/>
        <w:gridCol w:w="1285"/>
      </w:tblGrid>
      <w:tr>
        <w:trPr>
          <w:trHeight w:val="244" w:hRule="exact"/>
        </w:trPr>
        <w:tc>
          <w:tcPr>
            <w:tcW w:w="9050" w:type="dxa"/>
            <w:gridSpan w:val="7"/>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69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4" w:lineRule="exact" w:before="87"/>
              <w:ind w:left="22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8" w:lineRule="exact"/>
              <w:ind w:left="2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4"/>
              <w:ind w:left="146" w:right="130" w:hanging="15"/>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4"/>
              <w:ind w:left="146" w:right="131" w:hanging="1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2" w:lineRule="exact" w:before="112"/>
              <w:ind w:left="112" w:right="110" w:firstLine="74"/>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电工仪表行</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sz w:val="18"/>
              </w:rPr>
              <w:t>1,913,355,794.18</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sz w:val="18"/>
              </w:rPr>
              <w:t>1,189,081,875.90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37.85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0.70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增加 </w:t>
            </w:r>
            <w:r>
              <w:rPr>
                <w:rFonts w:ascii="Times New Roman" w:hAnsi="Times New Roman" w:cs="Times New Roman" w:eastAsia="Times New Roman" w:hint="default"/>
                <w:sz w:val="18"/>
                <w:szCs w:val="18"/>
              </w:rPr>
              <w:t>0.15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149,529,960.43</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108,558,244.43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27.40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299.93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363.99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光伏行业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104,342,630.97</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86,874,844.19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16.74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286.58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271.70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增加 </w:t>
            </w:r>
            <w:r>
              <w:rPr>
                <w:rFonts w:ascii="Times New Roman" w:hAnsi="Times New Roman" w:cs="Times New Roman" w:eastAsia="Times New Roman" w:hint="default"/>
                <w:sz w:val="18"/>
                <w:szCs w:val="18"/>
              </w:rPr>
              <w:t>3.33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其它行业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145,512.82</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111,740.26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23.21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-98.21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-98.23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增加 </w:t>
            </w:r>
            <w:r>
              <w:rPr>
                <w:rFonts w:ascii="Times New Roman" w:hAnsi="Times New Roman" w:cs="Times New Roman" w:eastAsia="Times New Roman" w:hint="default"/>
                <w:sz w:val="18"/>
                <w:szCs w:val="18"/>
              </w:rPr>
              <w:t>0.72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2,167,373,898.40</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1,384,626,704.78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36.12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12.22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减少 </w:t>
            </w:r>
            <w:r>
              <w:rPr>
                <w:rFonts w:ascii="Times New Roman" w:hAnsi="Times New Roman" w:cs="Times New Roman" w:eastAsia="Times New Roman" w:hint="default"/>
                <w:sz w:val="18"/>
                <w:szCs w:val="18"/>
              </w:rPr>
              <w:t>1.19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244" w:hRule="exact"/>
        </w:trPr>
        <w:tc>
          <w:tcPr>
            <w:tcW w:w="9050" w:type="dxa"/>
            <w:gridSpan w:val="7"/>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69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5" w:lineRule="exact" w:before="86"/>
              <w:ind w:left="22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8" w:lineRule="exact"/>
              <w:ind w:left="2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4"/>
              <w:ind w:left="146" w:right="130" w:hanging="15"/>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4"/>
              <w:ind w:left="146" w:right="131" w:hanging="1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6"/>
              <w:ind w:left="112" w:right="110" w:firstLine="74"/>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5" w:right="0"/>
              <w:jc w:val="center"/>
              <w:rPr>
                <w:rFonts w:ascii="宋体" w:hAnsi="宋体" w:cs="宋体" w:eastAsia="宋体" w:hint="default"/>
                <w:sz w:val="18"/>
                <w:szCs w:val="18"/>
              </w:rPr>
            </w:pPr>
            <w:r>
              <w:rPr>
                <w:rFonts w:ascii="宋体" w:hAnsi="宋体" w:cs="宋体" w:eastAsia="宋体" w:hint="default"/>
                <w:sz w:val="18"/>
                <w:szCs w:val="18"/>
              </w:rPr>
              <w:t>电子式电能表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1,547,016,432.31</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989,363,266.13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36.05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-0.82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增加 </w:t>
            </w:r>
            <w:r>
              <w:rPr>
                <w:rFonts w:ascii="Times New Roman" w:hAnsi="Times New Roman" w:cs="Times New Roman" w:eastAsia="Times New Roman" w:hint="default"/>
                <w:sz w:val="18"/>
                <w:szCs w:val="18"/>
              </w:rPr>
              <w:t>0.73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hanging="90"/>
              <w:jc w:val="left"/>
              <w:rPr>
                <w:rFonts w:ascii="宋体" w:hAnsi="宋体" w:cs="宋体" w:eastAsia="宋体" w:hint="default"/>
                <w:sz w:val="18"/>
                <w:szCs w:val="18"/>
              </w:rPr>
            </w:pPr>
            <w:r>
              <w:rPr>
                <w:rFonts w:ascii="宋体" w:hAnsi="宋体" w:cs="宋体" w:eastAsia="宋体" w:hint="default"/>
                <w:sz w:val="18"/>
                <w:szCs w:val="18"/>
              </w:rPr>
              <w:t>用电信息管理</w:t>
            </w:r>
          </w:p>
          <w:p>
            <w:pPr>
              <w:pStyle w:val="TableParagraph"/>
              <w:spacing w:line="235" w:lineRule="exact"/>
              <w:ind w:left="218" w:right="0"/>
              <w:jc w:val="left"/>
              <w:rPr>
                <w:rFonts w:ascii="宋体" w:hAnsi="宋体" w:cs="宋体" w:eastAsia="宋体" w:hint="default"/>
                <w:sz w:val="18"/>
                <w:szCs w:val="18"/>
              </w:rPr>
            </w:pPr>
            <w:r>
              <w:rPr>
                <w:rFonts w:ascii="宋体" w:hAnsi="宋体" w:cs="宋体" w:eastAsia="宋体" w:hint="default"/>
                <w:sz w:val="18"/>
                <w:szCs w:val="18"/>
              </w:rPr>
              <w:t>系统及终端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336,727,956.15</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178,413,747.40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47.02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18.71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减少 </w:t>
            </w:r>
            <w:r>
              <w:rPr>
                <w:rFonts w:ascii="Times New Roman" w:hAnsi="Times New Roman" w:cs="Times New Roman" w:eastAsia="Times New Roman" w:hint="default"/>
                <w:sz w:val="18"/>
                <w:szCs w:val="18"/>
              </w:rPr>
              <w:t>3.58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系列产品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149,529,960.43</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108,558,244.43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27.40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299.93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363.99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18"/>
                <w:szCs w:val="18"/>
              </w:rPr>
            </w:pPr>
            <w:r>
              <w:rPr>
                <w:rFonts w:ascii="宋体" w:hAnsi="宋体" w:cs="宋体" w:eastAsia="宋体" w:hint="default"/>
                <w:sz w:val="18"/>
                <w:szCs w:val="18"/>
              </w:rPr>
              <w:t>光伏系列产品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104,342,630.97</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86,874,844.19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16.74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286.58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271.70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增加 </w:t>
            </w:r>
            <w:r>
              <w:rPr>
                <w:rFonts w:ascii="Times New Roman" w:hAnsi="Times New Roman" w:cs="Times New Roman" w:eastAsia="Times New Roman" w:hint="default"/>
                <w:sz w:val="18"/>
                <w:szCs w:val="18"/>
              </w:rPr>
              <w:t>3.33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其他产品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29,756,918.54</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21,416,602.63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28.03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-47.83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-45.42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减少 </w:t>
            </w:r>
            <w:r>
              <w:rPr>
                <w:rFonts w:ascii="Times New Roman" w:hAnsi="Times New Roman" w:cs="Times New Roman" w:eastAsia="Times New Roman" w:hint="default"/>
                <w:sz w:val="18"/>
                <w:szCs w:val="18"/>
              </w:rPr>
              <w:t>3.18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2,167,373,898.40</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1,384,626,704.78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36.12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12.22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减少 </w:t>
            </w:r>
            <w:r>
              <w:rPr>
                <w:rFonts w:ascii="Times New Roman" w:hAnsi="Times New Roman" w:cs="Times New Roman" w:eastAsia="Times New Roman" w:hint="default"/>
                <w:sz w:val="18"/>
                <w:szCs w:val="18"/>
              </w:rPr>
              <w:t>1.19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bl>
    <w:p>
      <w:pPr>
        <w:pStyle w:val="BodyText"/>
        <w:spacing w:line="238" w:lineRule="exact"/>
        <w:ind w:left="218" w:right="0"/>
        <w:jc w:val="both"/>
      </w:pPr>
      <w:r>
        <w:rPr/>
        <w:t>主营业务分行业和分产品情况的说明</w:t>
      </w:r>
    </w:p>
    <w:p>
      <w:pPr>
        <w:pStyle w:val="BodyText"/>
        <w:spacing w:line="237" w:lineRule="auto" w:before="1"/>
        <w:ind w:left="218" w:right="234"/>
        <w:jc w:val="both"/>
      </w:pPr>
      <w:r>
        <w:rPr/>
        <w:t>报告期内，公司主要业务仍为电工仪表行业的电子式电能表及用电信息管理系统产品，营业收入 比去年同期上升</w:t>
      </w:r>
      <w:r>
        <w:rPr>
          <w:spacing w:val="-55"/>
        </w:rPr>
        <w:t> </w:t>
      </w:r>
      <w:r>
        <w:rPr>
          <w:rFonts w:ascii="宋体" w:hAnsi="宋体" w:cs="宋体" w:eastAsia="宋体" w:hint="default"/>
        </w:rPr>
        <w:t>0.95%</w:t>
      </w:r>
      <w:r>
        <w:rPr/>
        <w:t>，毛利率增加</w:t>
      </w:r>
      <w:r>
        <w:rPr>
          <w:spacing w:val="-54"/>
        </w:rPr>
        <w:t> </w:t>
      </w:r>
      <w:r>
        <w:rPr>
          <w:rFonts w:ascii="宋体" w:hAnsi="宋体" w:cs="宋体" w:eastAsia="宋体" w:hint="default"/>
        </w:rPr>
        <w:t>0.15%</w:t>
      </w:r>
      <w:r>
        <w:rPr/>
        <w:t>，主营业务保持稳定增长。公司从</w:t>
      </w:r>
      <w:r>
        <w:rPr>
          <w:spacing w:val="-54"/>
        </w:rPr>
        <w:t> </w:t>
      </w:r>
      <w:r>
        <w:rPr>
          <w:rFonts w:ascii="宋体" w:hAnsi="宋体" w:cs="宋体" w:eastAsia="宋体" w:hint="default"/>
        </w:rPr>
        <w:t>2013</w:t>
      </w:r>
      <w:r>
        <w:rPr>
          <w:rFonts w:ascii="宋体" w:hAnsi="宋体" w:cs="宋体" w:eastAsia="宋体" w:hint="default"/>
          <w:spacing w:val="-55"/>
        </w:rPr>
        <w:t> </w:t>
      </w:r>
      <w:r>
        <w:rPr/>
        <w:t>年起新增业务 </w:t>
      </w:r>
      <w:r>
        <w:rPr>
          <w:spacing w:val="-4"/>
        </w:rPr>
        <w:t>和产品中，</w:t>
      </w:r>
      <w:r>
        <w:rPr>
          <w:rFonts w:ascii="宋体" w:hAnsi="宋体" w:cs="宋体" w:eastAsia="宋体" w:hint="default"/>
          <w:spacing w:val="-4"/>
        </w:rPr>
        <w:t>LED</w:t>
      </w:r>
      <w:r>
        <w:rPr>
          <w:rFonts w:ascii="宋体" w:hAnsi="宋体" w:cs="宋体" w:eastAsia="宋体" w:hint="default"/>
          <w:spacing w:val="-66"/>
        </w:rPr>
        <w:t> </w:t>
      </w:r>
      <w:r>
        <w:rPr/>
        <w:t>行业的系列产品在报告期内营业收入大幅增长，比去年同期增长了</w:t>
      </w:r>
      <w:r>
        <w:rPr>
          <w:spacing w:val="-66"/>
        </w:rPr>
        <w:t> </w:t>
      </w:r>
      <w:r>
        <w:rPr>
          <w:rFonts w:ascii="宋体" w:hAnsi="宋体" w:cs="宋体" w:eastAsia="宋体" w:hint="default"/>
          <w:spacing w:val="-4"/>
        </w:rPr>
        <w:t>299.93%</w:t>
      </w:r>
      <w:r>
        <w:rPr>
          <w:spacing w:val="-4"/>
        </w:rPr>
        <w:t>，在总</w:t>
      </w:r>
      <w:r>
        <w:rPr>
          <w:spacing w:val="-2"/>
        </w:rPr>
        <w:t> </w:t>
      </w:r>
      <w:r>
        <w:rPr/>
        <w:t>收入中的占比较上年度上升了</w:t>
      </w:r>
      <w:r>
        <w:rPr>
          <w:spacing w:val="-54"/>
        </w:rPr>
        <w:t> </w:t>
      </w:r>
      <w:r>
        <w:rPr>
          <w:rFonts w:ascii="宋体" w:hAnsi="宋体" w:cs="宋体" w:eastAsia="宋体" w:hint="default"/>
        </w:rPr>
        <w:t>5.02%</w:t>
      </w:r>
      <w:r>
        <w:rPr/>
        <w:t>，但由于业务结构发生变化，该业务平均毛利率较去年同期 下降了</w:t>
      </w:r>
      <w:r>
        <w:rPr>
          <w:spacing w:val="-55"/>
        </w:rPr>
        <w:t> </w:t>
      </w:r>
      <w:r>
        <w:rPr>
          <w:rFonts w:ascii="宋体" w:hAnsi="宋体" w:cs="宋体" w:eastAsia="宋体" w:hint="default"/>
        </w:rPr>
        <w:t>10.02%</w:t>
      </w:r>
      <w:r>
        <w:rPr/>
        <w:t>；光伏行业系列产品的营业收入较去年同期增长了</w:t>
      </w:r>
      <w:r>
        <w:rPr>
          <w:spacing w:val="-55"/>
        </w:rPr>
        <w:t> </w:t>
      </w:r>
      <w:r>
        <w:rPr>
          <w:rFonts w:ascii="宋体" w:hAnsi="宋体" w:cs="宋体" w:eastAsia="宋体" w:hint="default"/>
        </w:rPr>
        <w:t>286.58%</w:t>
      </w:r>
      <w:r>
        <w:rPr/>
        <w:t>，在总收入中的占比较 上年度上升了</w:t>
      </w:r>
      <w:r>
        <w:rPr>
          <w:spacing w:val="-54"/>
        </w:rPr>
        <w:t> </w:t>
      </w:r>
      <w:r>
        <w:rPr>
          <w:rFonts w:ascii="宋体" w:hAnsi="宋体" w:cs="宋体" w:eastAsia="宋体" w:hint="default"/>
        </w:rPr>
        <w:t>3.45%</w:t>
      </w:r>
      <w:r>
        <w:rPr/>
        <w:t>，毛利率较去年同期增加了</w:t>
      </w:r>
      <w:r>
        <w:rPr>
          <w:spacing w:val="-53"/>
        </w:rPr>
        <w:t> </w:t>
      </w:r>
      <w:r>
        <w:rPr>
          <w:rFonts w:ascii="宋体" w:hAnsi="宋体" w:cs="宋体" w:eastAsia="宋体" w:hint="default"/>
        </w:rPr>
        <w:t>3.33%</w:t>
      </w:r>
      <w:r>
        <w:rPr/>
        <w:t>。</w:t>
      </w:r>
    </w:p>
    <w:p>
      <w:pPr>
        <w:spacing w:after="0" w:line="237" w:lineRule="auto"/>
        <w:jc w:val="both"/>
        <w:sectPr>
          <w:type w:val="continuous"/>
          <w:pgSz w:w="11910" w:h="16840"/>
          <w:pgMar w:top="1580" w:bottom="280" w:left="1580" w:right="1040"/>
        </w:sectPr>
      </w:pPr>
    </w:p>
    <w:p>
      <w:pPr>
        <w:spacing w:line="240" w:lineRule="auto" w:before="4"/>
        <w:rPr>
          <w:rFonts w:ascii="宋体" w:hAnsi="宋体" w:cs="宋体" w:eastAsia="宋体" w:hint="default"/>
          <w:sz w:val="25"/>
          <w:szCs w:val="25"/>
        </w:rPr>
      </w:pPr>
    </w:p>
    <w:p>
      <w:pPr>
        <w:pStyle w:val="Heading3"/>
        <w:spacing w:line="240" w:lineRule="auto"/>
        <w:ind w:left="458" w:right="352"/>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57"/>
        <w:ind w:left="0" w:right="4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2,102,972,235.61</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10.85</w:t>
            </w:r>
          </w:p>
        </w:tc>
      </w:tr>
      <w:tr>
        <w:trPr>
          <w:trHeight w:val="28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64,401,662.79</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-8.96</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2,167,373,898.40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10.14</w:t>
            </w:r>
          </w:p>
        </w:tc>
      </w:tr>
    </w:tbl>
    <w:p>
      <w:pPr>
        <w:pStyle w:val="BodyText"/>
        <w:spacing w:line="238" w:lineRule="exact"/>
        <w:ind w:left="458" w:right="352"/>
        <w:jc w:val="left"/>
      </w:pPr>
      <w:r>
        <w:rPr/>
        <w:t>主营业务分地区情况的说明</w:t>
      </w:r>
    </w:p>
    <w:p>
      <w:pPr>
        <w:pStyle w:val="BodyText"/>
        <w:spacing w:line="272" w:lineRule="exact" w:before="26"/>
        <w:ind w:left="458" w:right="352"/>
        <w:jc w:val="left"/>
      </w:pPr>
      <w:r>
        <w:rPr>
          <w:spacing w:val="-1"/>
        </w:rPr>
        <w:t>报告期内主营业务中境内地区营业收入主要由电子式电能表及用电信息管理系统、</w:t>
      </w:r>
      <w:r>
        <w:rPr>
          <w:rFonts w:ascii="宋体" w:hAnsi="宋体" w:cs="宋体" w:eastAsia="宋体" w:hint="default"/>
          <w:spacing w:val="-1"/>
        </w:rPr>
        <w:t>LED</w:t>
      </w:r>
      <w:r>
        <w:rPr>
          <w:rFonts w:ascii="宋体" w:hAnsi="宋体" w:cs="宋体" w:eastAsia="宋体" w:hint="default"/>
          <w:spacing w:val="-50"/>
        </w:rPr>
        <w:t> </w:t>
      </w:r>
      <w:r>
        <w:rPr>
          <w:spacing w:val="-1"/>
        </w:rPr>
        <w:t>系列产品、</w:t>
      </w:r>
      <w:r>
        <w:rPr/>
        <w:t> 光伏系列产品构成，其中</w:t>
      </w:r>
      <w:r>
        <w:rPr>
          <w:spacing w:val="-54"/>
        </w:rPr>
        <w:t> </w:t>
      </w:r>
      <w:r>
        <w:rPr>
          <w:rFonts w:ascii="宋体" w:hAnsi="宋体" w:cs="宋体" w:eastAsia="宋体" w:hint="default"/>
        </w:rPr>
        <w:t>LED</w:t>
      </w:r>
      <w:r>
        <w:rPr>
          <w:rFonts w:ascii="宋体" w:hAnsi="宋体" w:cs="宋体" w:eastAsia="宋体" w:hint="default"/>
          <w:spacing w:val="-53"/>
        </w:rPr>
        <w:t> </w:t>
      </w:r>
      <w:r>
        <w:rPr/>
        <w:t>系列产品和光伏系列产品的快速增长是境内业务营业收入增长的主 要原因。境外营业收入较上年度下降，主要是由于报告期内公司光伏产品海外销售减少所致。</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1194" w:top="1120" w:bottom="1380" w:left="1340" w:right="800"/>
        </w:sectPr>
      </w:pPr>
    </w:p>
    <w:p>
      <w:pPr>
        <w:pStyle w:val="Heading3"/>
        <w:tabs>
          <w:tab w:pos="877" w:val="left" w:leader="none"/>
        </w:tabs>
        <w:spacing w:line="264" w:lineRule="auto"/>
        <w:ind w:left="4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457" w:right="0"/>
        <w:jc w:val="left"/>
      </w:pPr>
      <w:r>
        <w:rPr/>
        <w:t>单位：元</w:t>
      </w:r>
    </w:p>
    <w:p>
      <w:pPr>
        <w:spacing w:after="0" w:line="240" w:lineRule="auto"/>
        <w:jc w:val="left"/>
        <w:sectPr>
          <w:type w:val="continuous"/>
          <w:pgSz w:w="11910" w:h="16840"/>
          <w:pgMar w:top="1580" w:bottom="280" w:left="1340" w:right="800"/>
          <w:cols w:num="2" w:equalWidth="0">
            <w:col w:w="2775" w:space="5219"/>
            <w:col w:w="177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84"/>
        <w:gridCol w:w="1560"/>
        <w:gridCol w:w="708"/>
        <w:gridCol w:w="1420"/>
        <w:gridCol w:w="707"/>
        <w:gridCol w:w="994"/>
        <w:gridCol w:w="2758"/>
      </w:tblGrid>
      <w:tr>
        <w:trPr>
          <w:trHeight w:val="943" w:hRule="exact"/>
        </w:trPr>
        <w:tc>
          <w:tcPr>
            <w:tcW w:w="138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70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pacing w:val="-22"/>
                <w:sz w:val="18"/>
                <w:szCs w:val="18"/>
              </w:rPr>
              <w:t>本期期末</w:t>
            </w:r>
          </w:p>
          <w:p>
            <w:pPr>
              <w:pStyle w:val="TableParagraph"/>
              <w:spacing w:line="232" w:lineRule="exact" w:before="24"/>
              <w:ind w:left="41" w:right="18"/>
              <w:jc w:val="left"/>
              <w:rPr>
                <w:rFonts w:ascii="宋体" w:hAnsi="宋体" w:cs="宋体" w:eastAsia="宋体" w:hint="default"/>
                <w:sz w:val="18"/>
                <w:szCs w:val="18"/>
              </w:rPr>
            </w:pPr>
            <w:r>
              <w:rPr>
                <w:rFonts w:ascii="宋体" w:hAnsi="宋体" w:cs="宋体" w:eastAsia="宋体" w:hint="default"/>
                <w:spacing w:val="-22"/>
                <w:sz w:val="18"/>
                <w:szCs w:val="18"/>
              </w:rPr>
              <w:t>数占总资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产的比例</w:t>
            </w:r>
          </w:p>
          <w:p>
            <w:pPr>
              <w:pStyle w:val="TableParagraph"/>
              <w:spacing w:line="227" w:lineRule="exact"/>
              <w:ind w:left="125" w:right="0"/>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w:t>
            </w:r>
          </w:p>
        </w:tc>
        <w:tc>
          <w:tcPr>
            <w:tcW w:w="142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70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2" w:right="0"/>
              <w:jc w:val="left"/>
              <w:rPr>
                <w:rFonts w:ascii="宋体" w:hAnsi="宋体" w:cs="宋体" w:eastAsia="宋体" w:hint="default"/>
                <w:sz w:val="18"/>
                <w:szCs w:val="18"/>
              </w:rPr>
            </w:pPr>
            <w:r>
              <w:rPr>
                <w:rFonts w:ascii="宋体" w:hAnsi="宋体" w:cs="宋体" w:eastAsia="宋体" w:hint="default"/>
                <w:spacing w:val="-24"/>
                <w:sz w:val="18"/>
                <w:szCs w:val="18"/>
              </w:rPr>
              <w:t>上期期末</w:t>
            </w:r>
            <w:r>
              <w:rPr>
                <w:rFonts w:ascii="宋体" w:hAnsi="宋体" w:cs="宋体" w:eastAsia="宋体" w:hint="default"/>
                <w:sz w:val="18"/>
                <w:szCs w:val="18"/>
              </w:rPr>
            </w:r>
          </w:p>
          <w:p>
            <w:pPr>
              <w:pStyle w:val="TableParagraph"/>
              <w:spacing w:line="232" w:lineRule="exact" w:before="24"/>
              <w:ind w:left="2" w:right="68"/>
              <w:jc w:val="left"/>
              <w:rPr>
                <w:rFonts w:ascii="宋体" w:hAnsi="宋体" w:cs="宋体" w:eastAsia="宋体" w:hint="default"/>
                <w:sz w:val="18"/>
                <w:szCs w:val="18"/>
              </w:rPr>
            </w:pPr>
            <w:r>
              <w:rPr>
                <w:rFonts w:ascii="宋体" w:hAnsi="宋体" w:cs="宋体" w:eastAsia="宋体" w:hint="default"/>
                <w:spacing w:val="-24"/>
                <w:sz w:val="18"/>
                <w:szCs w:val="18"/>
              </w:rPr>
              <w:t>数占总资 产的比例</w:t>
            </w:r>
            <w:r>
              <w:rPr>
                <w:rFonts w:ascii="宋体" w:hAnsi="宋体" w:cs="宋体" w:eastAsia="宋体" w:hint="default"/>
                <w:sz w:val="18"/>
                <w:szCs w:val="18"/>
              </w:rPr>
            </w:r>
          </w:p>
          <w:p>
            <w:pPr>
              <w:pStyle w:val="TableParagraph"/>
              <w:spacing w:line="227" w:lineRule="exact"/>
              <w:ind w:left="88"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6"/>
              <w:ind w:left="17" w:right="24"/>
              <w:jc w:val="both"/>
              <w:rPr>
                <w:rFonts w:ascii="宋体" w:hAnsi="宋体" w:cs="宋体" w:eastAsia="宋体" w:hint="default"/>
                <w:sz w:val="18"/>
                <w:szCs w:val="18"/>
              </w:rPr>
            </w:pPr>
            <w:r>
              <w:rPr>
                <w:rFonts w:ascii="宋体" w:hAnsi="宋体" w:cs="宋体" w:eastAsia="宋体" w:hint="default"/>
                <w:spacing w:val="-24"/>
                <w:sz w:val="18"/>
                <w:szCs w:val="18"/>
              </w:rPr>
              <w:t>本期期末金额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4"/>
                <w:sz w:val="18"/>
                <w:szCs w:val="18"/>
              </w:rPr>
              <w:t>较上期期末变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sz w:val="18"/>
                <w:szCs w:val="18"/>
              </w:rPr>
              <w:t>动比例（</w:t>
            </w:r>
            <w:r>
              <w:rPr>
                <w:rFonts w:ascii="Times New Roman" w:hAnsi="Times New Roman" w:cs="Times New Roman" w:eastAsia="Times New Roman" w:hint="default"/>
                <w:spacing w:val="-22"/>
                <w:sz w:val="18"/>
                <w:szCs w:val="18"/>
              </w:rPr>
              <w:t>%</w:t>
            </w:r>
            <w:r>
              <w:rPr>
                <w:rFonts w:ascii="宋体" w:hAnsi="宋体" w:cs="宋体" w:eastAsia="宋体" w:hint="default"/>
                <w:spacing w:val="-22"/>
                <w:sz w:val="18"/>
                <w:szCs w:val="18"/>
              </w:rPr>
              <w:t>）</w:t>
            </w:r>
          </w:p>
        </w:tc>
        <w:tc>
          <w:tcPr>
            <w:tcW w:w="275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2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2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47,059,311.02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5" w:right="0"/>
              <w:jc w:val="center"/>
              <w:rPr>
                <w:rFonts w:ascii="Times New Roman" w:hAnsi="Times New Roman" w:cs="Times New Roman" w:eastAsia="Times New Roman" w:hint="default"/>
                <w:sz w:val="18"/>
                <w:szCs w:val="18"/>
              </w:rPr>
            </w:pPr>
            <w:r>
              <w:rPr>
                <w:rFonts w:ascii="Times New Roman"/>
                <w:sz w:val="18"/>
              </w:rPr>
              <w:t>1.07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26,180,629.00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79.75</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主要收到的增加所致</w:t>
            </w:r>
          </w:p>
        </w:tc>
      </w:tr>
      <w:tr>
        <w:trPr>
          <w:trHeight w:val="2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1,135,796,443.38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5" w:right="0"/>
              <w:jc w:val="center"/>
              <w:rPr>
                <w:rFonts w:ascii="Times New Roman" w:hAnsi="Times New Roman" w:cs="Times New Roman" w:eastAsia="Times New Roman" w:hint="default"/>
                <w:sz w:val="18"/>
                <w:szCs w:val="18"/>
              </w:rPr>
            </w:pPr>
            <w:r>
              <w:rPr>
                <w:rFonts w:ascii="Times New Roman"/>
                <w:sz w:val="18"/>
              </w:rPr>
              <w:t>25.83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709,181,553.57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21.75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60.16</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主要为销售增加所致</w:t>
            </w:r>
          </w:p>
        </w:tc>
      </w:tr>
      <w:tr>
        <w:trPr>
          <w:trHeight w:val="2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34,135,995.63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center"/>
              <w:rPr>
                <w:rFonts w:ascii="Times New Roman" w:hAnsi="Times New Roman" w:cs="Times New Roman" w:eastAsia="Times New Roman" w:hint="default"/>
                <w:sz w:val="18"/>
                <w:szCs w:val="18"/>
              </w:rPr>
            </w:pPr>
            <w:r>
              <w:rPr>
                <w:rFonts w:ascii="Times New Roman"/>
                <w:sz w:val="18"/>
              </w:rPr>
              <w:t>0.78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7,515,747.83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0.23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354.19</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4"/>
                <w:sz w:val="18"/>
                <w:szCs w:val="18"/>
              </w:rPr>
              <w:t>主要为预付原材料款项增加所致</w:t>
            </w:r>
            <w:r>
              <w:rPr>
                <w:rFonts w:ascii="宋体" w:hAnsi="宋体" w:cs="宋体" w:eastAsia="宋体" w:hint="default"/>
                <w:sz w:val="18"/>
                <w:szCs w:val="18"/>
              </w:rPr>
            </w:r>
          </w:p>
        </w:tc>
      </w:tr>
      <w:tr>
        <w:trPr>
          <w:trHeight w:val="47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6" w:right="0" w:hanging="91"/>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35" w:lineRule="exact"/>
              <w:ind w:left="23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43,547,858.31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75" w:right="0"/>
              <w:jc w:val="center"/>
              <w:rPr>
                <w:rFonts w:ascii="Times New Roman" w:hAnsi="Times New Roman" w:cs="Times New Roman" w:eastAsia="Times New Roman" w:hint="default"/>
                <w:sz w:val="18"/>
                <w:szCs w:val="18"/>
              </w:rPr>
            </w:pPr>
            <w:r>
              <w:rPr>
                <w:rFonts w:ascii="Times New Roman"/>
                <w:sz w:val="18"/>
              </w:rPr>
              <w:t>0.99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12,427,778.64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250.41</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2" w:right="0"/>
              <w:jc w:val="left"/>
              <w:rPr>
                <w:rFonts w:ascii="宋体" w:hAnsi="宋体" w:cs="宋体" w:eastAsia="宋体" w:hint="default"/>
                <w:sz w:val="18"/>
                <w:szCs w:val="18"/>
              </w:rPr>
            </w:pPr>
            <w:r>
              <w:rPr>
                <w:rFonts w:ascii="宋体" w:hAnsi="宋体" w:cs="宋体" w:eastAsia="宋体" w:hint="default"/>
                <w:spacing w:val="2"/>
                <w:sz w:val="18"/>
                <w:szCs w:val="18"/>
              </w:rPr>
              <w:t>主要是未收回的 </w:t>
            </w:r>
            <w:r>
              <w:rPr>
                <w:rFonts w:ascii="Times New Roman" w:hAnsi="Times New Roman" w:cs="Times New Roman" w:eastAsia="Times New Roman" w:hint="default"/>
                <w:sz w:val="18"/>
                <w:szCs w:val="18"/>
              </w:rPr>
              <w:t>LED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工程款增</w:t>
            </w:r>
          </w:p>
          <w:p>
            <w:pPr>
              <w:pStyle w:val="TableParagraph"/>
              <w:spacing w:line="228" w:lineRule="exact"/>
              <w:ind w:left="102" w:right="0"/>
              <w:jc w:val="left"/>
              <w:rPr>
                <w:rFonts w:ascii="宋体" w:hAnsi="宋体" w:cs="宋体" w:eastAsia="宋体" w:hint="default"/>
                <w:sz w:val="18"/>
                <w:szCs w:val="18"/>
              </w:rPr>
            </w:pPr>
            <w:r>
              <w:rPr>
                <w:rFonts w:ascii="宋体" w:hAnsi="宋体" w:cs="宋体" w:eastAsia="宋体" w:hint="default"/>
                <w:sz w:val="18"/>
                <w:szCs w:val="18"/>
              </w:rPr>
              <w:t>加所致</w:t>
            </w:r>
          </w:p>
        </w:tc>
      </w:tr>
      <w:tr>
        <w:trPr>
          <w:trHeight w:val="71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16,851,241.11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0.38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-90.64</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主要是上年末结存为理财产品，</w:t>
            </w:r>
          </w:p>
          <w:p>
            <w:pPr>
              <w:pStyle w:val="TableParagraph"/>
              <w:spacing w:line="240" w:lineRule="auto"/>
              <w:ind w:left="102" w:right="105"/>
              <w:jc w:val="left"/>
              <w:rPr>
                <w:rFonts w:ascii="宋体" w:hAnsi="宋体" w:cs="宋体" w:eastAsia="宋体" w:hint="default"/>
                <w:sz w:val="18"/>
                <w:szCs w:val="18"/>
              </w:rPr>
            </w:pPr>
            <w:r>
              <w:rPr>
                <w:rFonts w:ascii="宋体" w:hAnsi="宋体" w:cs="宋体" w:eastAsia="宋体" w:hint="default"/>
                <w:sz w:val="18"/>
                <w:szCs w:val="18"/>
              </w:rPr>
              <w:t>本年末理财产品全部到期，为待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抵扣税金所致</w:t>
            </w:r>
          </w:p>
        </w:tc>
      </w:tr>
      <w:tr>
        <w:trPr>
          <w:trHeight w:val="2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63,738,296.90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5" w:right="0"/>
              <w:jc w:val="center"/>
              <w:rPr>
                <w:rFonts w:ascii="Times New Roman" w:hAnsi="Times New Roman" w:cs="Times New Roman" w:eastAsia="Times New Roman" w:hint="default"/>
                <w:sz w:val="18"/>
                <w:szCs w:val="18"/>
              </w:rPr>
            </w:pPr>
            <w:r>
              <w:rPr>
                <w:rFonts w:ascii="Times New Roman"/>
                <w:sz w:val="18"/>
              </w:rPr>
              <w:t>1.45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21,011,596.48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203.35</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主要是未收回的</w:t>
            </w:r>
            <w:r>
              <w:rPr>
                <w:rFonts w:ascii="Times New Roman" w:hAnsi="Times New Roman" w:cs="Times New Roman" w:eastAsia="Times New Roman" w:hint="default"/>
                <w:spacing w:val="-20"/>
                <w:sz w:val="18"/>
                <w:szCs w:val="18"/>
              </w:rPr>
              <w:t>LED</w:t>
            </w:r>
            <w:r>
              <w:rPr>
                <w:rFonts w:ascii="宋体" w:hAnsi="宋体" w:cs="宋体" w:eastAsia="宋体" w:hint="default"/>
                <w:spacing w:val="-20"/>
                <w:sz w:val="18"/>
                <w:szCs w:val="18"/>
              </w:rPr>
              <w:t>工程款增加所致</w:t>
            </w:r>
            <w:r>
              <w:rPr>
                <w:rFonts w:ascii="宋体" w:hAnsi="宋体" w:cs="宋体" w:eastAsia="宋体" w:hint="default"/>
                <w:sz w:val="18"/>
                <w:szCs w:val="18"/>
              </w:rPr>
            </w:r>
          </w:p>
        </w:tc>
      </w:tr>
      <w:tr>
        <w:trPr>
          <w:trHeight w:val="2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595,252,886.89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Times New Roman" w:hAnsi="Times New Roman" w:cs="Times New Roman" w:eastAsia="Times New Roman" w:hint="default"/>
                <w:sz w:val="18"/>
                <w:szCs w:val="18"/>
              </w:rPr>
            </w:pPr>
            <w:r>
              <w:rPr>
                <w:rFonts w:ascii="Times New Roman"/>
                <w:sz w:val="18"/>
              </w:rPr>
              <w:t>13.54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400,000.00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0.01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148,713.22</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主要是在建光伏电站</w:t>
            </w:r>
          </w:p>
        </w:tc>
      </w:tr>
      <w:tr>
        <w:trPr>
          <w:trHeight w:val="2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334,965,324.33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6" w:right="0"/>
              <w:jc w:val="center"/>
              <w:rPr>
                <w:rFonts w:ascii="Times New Roman" w:hAnsi="Times New Roman" w:cs="Times New Roman" w:eastAsia="Times New Roman" w:hint="default"/>
                <w:sz w:val="18"/>
                <w:szCs w:val="18"/>
              </w:rPr>
            </w:pPr>
            <w:r>
              <w:rPr>
                <w:rFonts w:ascii="Times New Roman"/>
                <w:sz w:val="18"/>
              </w:rPr>
              <w:t>7.62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27,611,721.84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0.85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w w:val="95"/>
                <w:sz w:val="18"/>
              </w:rPr>
              <w:t>1,113.13</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主要是预付光伏电站货款</w:t>
            </w:r>
          </w:p>
        </w:tc>
      </w:tr>
      <w:tr>
        <w:trPr>
          <w:trHeight w:val="2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241,439,532.41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center"/>
              <w:rPr>
                <w:rFonts w:ascii="Times New Roman" w:hAnsi="Times New Roman" w:cs="Times New Roman" w:eastAsia="Times New Roman" w:hint="default"/>
                <w:sz w:val="18"/>
                <w:szCs w:val="18"/>
              </w:rPr>
            </w:pPr>
            <w:r>
              <w:rPr>
                <w:rFonts w:ascii="Times New Roman"/>
                <w:sz w:val="18"/>
              </w:rPr>
              <w:t>5.49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96,504,333.01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150.19</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主要为用银行承兑汇票付款增加所致</w:t>
            </w:r>
          </w:p>
        </w:tc>
      </w:tr>
      <w:tr>
        <w:trPr>
          <w:trHeight w:val="2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582,769,271.87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Times New Roman" w:hAnsi="Times New Roman" w:cs="Times New Roman" w:eastAsia="Times New Roman" w:hint="default"/>
                <w:sz w:val="18"/>
                <w:szCs w:val="18"/>
              </w:rPr>
            </w:pPr>
            <w:r>
              <w:rPr>
                <w:rFonts w:ascii="Times New Roman"/>
                <w:sz w:val="18"/>
              </w:rPr>
              <w:t>13.25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329,182,263.06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10.09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77.04</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5"/>
                <w:sz w:val="18"/>
                <w:szCs w:val="18"/>
              </w:rPr>
              <w:t>主要为采购原材料增加所致</w:t>
            </w:r>
          </w:p>
        </w:tc>
      </w:tr>
      <w:tr>
        <w:trPr>
          <w:trHeight w:val="2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33,500,656.35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center"/>
              <w:rPr>
                <w:rFonts w:ascii="Times New Roman" w:hAnsi="Times New Roman" w:cs="Times New Roman" w:eastAsia="Times New Roman" w:hint="default"/>
                <w:sz w:val="18"/>
                <w:szCs w:val="18"/>
              </w:rPr>
            </w:pPr>
            <w:r>
              <w:rPr>
                <w:rFonts w:ascii="Times New Roman"/>
                <w:sz w:val="18"/>
              </w:rPr>
              <w:t>0.76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58,328,074.00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-42.57</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主要是预收货款减少所致</w:t>
            </w:r>
          </w:p>
        </w:tc>
      </w:tr>
      <w:tr>
        <w:trPr>
          <w:trHeight w:val="47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203,485,022.89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75" w:right="0"/>
              <w:jc w:val="center"/>
              <w:rPr>
                <w:rFonts w:ascii="Times New Roman" w:hAnsi="Times New Roman" w:cs="Times New Roman" w:eastAsia="Times New Roman" w:hint="default"/>
                <w:sz w:val="18"/>
                <w:szCs w:val="18"/>
              </w:rPr>
            </w:pPr>
            <w:r>
              <w:rPr>
                <w:rFonts w:ascii="Times New Roman"/>
                <w:sz w:val="18"/>
              </w:rPr>
              <w:t>4.63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6,893,293.90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2,851.93</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0"/>
                <w:sz w:val="18"/>
                <w:szCs w:val="18"/>
              </w:rPr>
              <w:t>主要是其他股东同比例投入建设资</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金</w:t>
            </w:r>
          </w:p>
        </w:tc>
      </w:tr>
    </w:tbl>
    <w:p>
      <w:pPr>
        <w:spacing w:line="240" w:lineRule="auto" w:before="8"/>
        <w:rPr>
          <w:rFonts w:ascii="宋体" w:hAnsi="宋体" w:cs="宋体" w:eastAsia="宋体" w:hint="default"/>
          <w:sz w:val="17"/>
          <w:szCs w:val="17"/>
        </w:rPr>
      </w:pPr>
    </w:p>
    <w:p>
      <w:pPr>
        <w:spacing w:line="312" w:lineRule="auto" w:before="35"/>
        <w:ind w:left="881" w:right="465" w:hanging="424"/>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作为智能化电能计量和用电信息管理行业最具竞争力的企业之一，公司规模、产能、销量与</w:t>
      </w:r>
    </w:p>
    <w:p>
      <w:pPr>
        <w:pStyle w:val="BodyText"/>
        <w:spacing w:line="208" w:lineRule="exact"/>
        <w:ind w:left="458" w:right="0"/>
        <w:jc w:val="both"/>
      </w:pPr>
      <w:r>
        <w:rPr/>
        <w:t>质量均列行业前茅。近年来公司董事会正确把握国家产业政策，以高瞻远瞩的战略眼光，通过资</w:t>
      </w:r>
    </w:p>
    <w:p>
      <w:pPr>
        <w:pStyle w:val="BodyText"/>
        <w:spacing w:line="272" w:lineRule="exact" w:before="26"/>
        <w:ind w:left="458" w:right="486"/>
        <w:jc w:val="both"/>
      </w:pPr>
      <w:r>
        <w:rPr/>
        <w:t>源整合，充分发挥公司在产品研发、质量管理、市场营销、成本控制、规模生产、品牌影响力等 方面优势的基础上，提出智能、节能、新能源</w:t>
      </w:r>
      <w:r>
        <w:rPr>
          <w:rFonts w:ascii="Times New Roman" w:hAnsi="Times New Roman" w:cs="Times New Roman" w:eastAsia="Times New Roman" w:hint="default"/>
        </w:rPr>
        <w:t>"</w:t>
      </w:r>
      <w:r>
        <w:rPr/>
        <w:t>三轮驱动</w:t>
      </w:r>
      <w:r>
        <w:rPr>
          <w:rFonts w:ascii="Times New Roman" w:hAnsi="Times New Roman" w:cs="Times New Roman" w:eastAsia="Times New Roman" w:hint="default"/>
        </w:rPr>
        <w:t>"</w:t>
      </w:r>
      <w:r>
        <w:rPr/>
        <w:t>的战略目标，实现了最大的分布式光伏 </w:t>
      </w:r>
      <w:r>
        <w:rPr>
          <w:spacing w:val="-2"/>
        </w:rPr>
        <w:t>电站运营商的定位，全面提升林洋电子的整体竞争力。公司核心的竞争力体现在如下几个方面：</w:t>
      </w:r>
    </w:p>
    <w:p>
      <w:pPr>
        <w:spacing w:line="324" w:lineRule="auto" w:before="92"/>
        <w:ind w:left="881" w:right="465"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）技术研发与创新优势</w:t>
      </w:r>
      <w:r>
        <w:rPr>
          <w:rFonts w:ascii="宋体" w:hAnsi="宋体" w:cs="宋体" w:eastAsia="宋体" w:hint="default"/>
          <w:b/>
          <w:bCs/>
          <w:w w:val="99"/>
          <w:sz w:val="21"/>
          <w:szCs w:val="21"/>
        </w:rPr>
        <w:t> </w:t>
      </w:r>
      <w:r>
        <w:rPr>
          <w:rFonts w:ascii="宋体" w:hAnsi="宋体" w:cs="宋体" w:eastAsia="宋体" w:hint="default"/>
          <w:sz w:val="21"/>
          <w:szCs w:val="21"/>
        </w:rPr>
        <w:t>公司是经科技部认定的国家重点高新技术企业，依托国家博士后科研工作站、国家级电能表</w:t>
      </w:r>
    </w:p>
    <w:p>
      <w:pPr>
        <w:pStyle w:val="BodyText"/>
        <w:spacing w:line="198" w:lineRule="exact"/>
        <w:ind w:left="458" w:right="0"/>
        <w:jc w:val="both"/>
      </w:pPr>
      <w:r>
        <w:rPr/>
        <w:t>检测与校准实验室、江苏省电力电子应用工程技术研究中心、江苏省级企业技术中心等高规格、</w:t>
      </w:r>
    </w:p>
    <w:p>
      <w:pPr>
        <w:pStyle w:val="BodyText"/>
        <w:spacing w:line="235" w:lineRule="auto" w:before="3"/>
        <w:ind w:left="458" w:right="471"/>
        <w:jc w:val="both"/>
      </w:pPr>
      <w:r>
        <w:rPr/>
        <w:t>高水平研发平台，公司在高精度电能表计量技术、网络通信技术、电力电子应用技术和产品可靠</w:t>
      </w:r>
      <w:r>
        <w:rPr>
          <w:spacing w:val="-96"/>
        </w:rPr>
        <w:t> </w:t>
      </w:r>
      <w:r>
        <w:rPr>
          <w:spacing w:val="-96"/>
        </w:rPr>
      </w:r>
      <w:r>
        <w:rPr/>
        <w:t>性等方面积累了丰富的研发经验。公司通过与复旦大学、东南大学、华东理工大学、国家电力科</w:t>
      </w:r>
      <w:r>
        <w:rPr>
          <w:spacing w:val="-96"/>
        </w:rPr>
        <w:t> </w:t>
      </w:r>
      <w:r>
        <w:rPr>
          <w:spacing w:val="-96"/>
        </w:rPr>
      </w:r>
      <w:r>
        <w:rPr>
          <w:spacing w:val="-6"/>
        </w:rPr>
        <w:t>学研究院、中国电力科学研究院、中科院半导体所等科研机构合作，加强在智能电网、</w:t>
      </w:r>
      <w:r>
        <w:rPr>
          <w:rFonts w:ascii="Times New Roman" w:hAnsi="Times New Roman" w:cs="Times New Roman" w:eastAsia="Times New Roman" w:hint="default"/>
          <w:spacing w:val="-6"/>
        </w:rPr>
        <w:t>LED</w:t>
      </w:r>
      <w:r>
        <w:rPr>
          <w:rFonts w:ascii="Times New Roman" w:hAnsi="Times New Roman" w:cs="Times New Roman" w:eastAsia="Times New Roman" w:hint="default"/>
          <w:spacing w:val="2"/>
        </w:rPr>
        <w:t> </w:t>
      </w:r>
      <w:r>
        <w:rPr/>
        <w:t>照明、 新能源光伏发电等领域的技术研发与储备。公司凭借在智能电网行业多年的耕耘，在电源设计、</w:t>
      </w:r>
      <w:r>
        <w:rPr>
          <w:spacing w:val="-96"/>
        </w:rPr>
        <w:t> </w:t>
      </w:r>
      <w:r>
        <w:rPr>
          <w:spacing w:val="-96"/>
        </w:rPr>
      </w:r>
      <w:r>
        <w:rPr/>
        <w:t>智能控制及配套智能管理系统方面积累了较多的研发成果和技术经验，公司在积累的智能控制技</w:t>
      </w:r>
      <w:r>
        <w:rPr>
          <w:spacing w:val="-96"/>
        </w:rPr>
        <w:t> </w:t>
      </w:r>
      <w:r>
        <w:rPr>
          <w:spacing w:val="-96"/>
        </w:rPr>
      </w:r>
      <w:r>
        <w:rPr/>
        <w:t>术基础上开发光伏电站及</w:t>
      </w:r>
      <w:r>
        <w:rPr>
          <w:spacing w:val="-3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6"/>
        </w:rPr>
        <w:t> </w:t>
      </w:r>
      <w:r>
        <w:rPr/>
        <w:t>控制系统，在</w:t>
      </w:r>
      <w:r>
        <w:rPr>
          <w:spacing w:val="-35"/>
        </w:rPr>
        <w:t> </w:t>
      </w:r>
      <w:r>
        <w:rPr>
          <w:rFonts w:ascii="Times New Roman" w:hAnsi="Times New Roman" w:cs="Times New Roman" w:eastAsia="Times New Roman" w:hint="default"/>
        </w:rPr>
        <w:t>Zigbee</w:t>
      </w:r>
      <w:r>
        <w:rPr>
          <w:rFonts w:ascii="Times New Roman" w:hAnsi="Times New Roman" w:cs="Times New Roman" w:eastAsia="Times New Roman" w:hint="default"/>
          <w:spacing w:val="17"/>
        </w:rPr>
        <w:t> </w:t>
      </w:r>
      <w:r>
        <w:rPr/>
        <w:t>无线通信技术、调光调色、光配方研发方面</w:t>
      </w:r>
    </w:p>
    <w:p>
      <w:pPr>
        <w:spacing w:after="0" w:line="235" w:lineRule="auto"/>
        <w:jc w:val="both"/>
        <w:sectPr>
          <w:type w:val="continuous"/>
          <w:pgSz w:w="11910" w:h="16840"/>
          <w:pgMar w:top="1580" w:bottom="280" w:left="1340" w:right="800"/>
        </w:sectPr>
      </w:pPr>
    </w:p>
    <w:p>
      <w:pPr>
        <w:spacing w:line="240" w:lineRule="auto" w:before="4"/>
        <w:rPr>
          <w:rFonts w:ascii="宋体" w:hAnsi="宋体" w:cs="宋体" w:eastAsia="宋体" w:hint="default"/>
          <w:sz w:val="25"/>
          <w:szCs w:val="25"/>
        </w:rPr>
      </w:pPr>
    </w:p>
    <w:p>
      <w:pPr>
        <w:pStyle w:val="BodyText"/>
        <w:spacing w:line="240" w:lineRule="auto" w:before="35"/>
        <w:ind w:right="0"/>
        <w:jc w:val="both"/>
      </w:pPr>
      <w:r>
        <w:rPr/>
        <w:t>已达到国际领先水平。截至本报告期末，公司共计取得授权专利</w:t>
      </w:r>
      <w:r>
        <w:rPr>
          <w:spacing w:val="-54"/>
        </w:rPr>
        <w:t> </w:t>
      </w:r>
      <w:r>
        <w:rPr>
          <w:rFonts w:ascii="Times New Roman" w:hAnsi="Times New Roman" w:cs="Times New Roman" w:eastAsia="Times New Roman" w:hint="default"/>
        </w:rPr>
        <w:t>102</w:t>
      </w:r>
      <w:r>
        <w:rPr>
          <w:rFonts w:ascii="Times New Roman" w:hAnsi="Times New Roman" w:cs="Times New Roman" w:eastAsia="Times New Roman" w:hint="default"/>
          <w:spacing w:val="-2"/>
        </w:rPr>
        <w:t> </w:t>
      </w:r>
      <w:r>
        <w:rPr/>
        <w:t>项，软件著作权</w:t>
      </w:r>
      <w:r>
        <w:rPr>
          <w:spacing w:val="-54"/>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项。</w:t>
      </w:r>
    </w:p>
    <w:p>
      <w:pPr>
        <w:pStyle w:val="BodyText"/>
        <w:spacing w:line="324" w:lineRule="auto" w:before="101"/>
        <w:ind w:left="561" w:right="125" w:hanging="42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）产品质量优势</w:t>
      </w:r>
      <w:r>
        <w:rPr>
          <w:rFonts w:ascii="宋体" w:hAnsi="宋体" w:cs="宋体" w:eastAsia="宋体" w:hint="default"/>
          <w:b/>
          <w:bCs/>
          <w:w w:val="99"/>
        </w:rPr>
        <w:t> </w:t>
      </w:r>
      <w:r>
        <w:rPr/>
        <w:t>公司以大质量管理为理念、质量零缺陷为目标、管理精细化为准则、生产精益化为手段，逐</w:t>
      </w:r>
    </w:p>
    <w:p>
      <w:pPr>
        <w:pStyle w:val="BodyText"/>
        <w:spacing w:line="206" w:lineRule="exact"/>
        <w:ind w:right="0"/>
        <w:jc w:val="both"/>
        <w:rPr>
          <w:rFonts w:ascii="Times New Roman" w:hAnsi="Times New Roman" w:cs="Times New Roman" w:eastAsia="Times New Roman" w:hint="default"/>
        </w:rPr>
      </w:pPr>
      <w:r>
        <w:rPr/>
        <w:t>步建立并完备一套适合自己的质量管理和质量控制体系，导入并实施了</w:t>
      </w:r>
      <w:r>
        <w:rPr>
          <w:rFonts w:ascii="Times New Roman" w:hAnsi="Times New Roman" w:cs="Times New Roman" w:eastAsia="Times New Roman" w:hint="default"/>
        </w:rPr>
        <w:t>"6S</w:t>
      </w:r>
      <w:r>
        <w:rPr>
          <w:rFonts w:ascii="Times New Roman" w:hAnsi="Times New Roman" w:cs="Times New Roman" w:eastAsia="Times New Roman" w:hint="default"/>
          <w:spacing w:val="-18"/>
        </w:rPr>
        <w:t> </w:t>
      </w:r>
      <w:r>
        <w:rPr>
          <w:spacing w:val="-4"/>
        </w:rPr>
        <w:t>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精益生产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p>
    <w:p>
      <w:pPr>
        <w:pStyle w:val="BodyText"/>
        <w:spacing w:line="235" w:lineRule="auto"/>
        <w:ind w:right="131"/>
        <w:jc w:val="both"/>
      </w:pPr>
      <w:r>
        <w:rPr>
          <w:spacing w:val="-4"/>
        </w:rPr>
        <w:t>零缺陷管理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卓越绩效模式</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"ERP"</w:t>
      </w:r>
      <w:r>
        <w:rPr>
          <w:spacing w:val="-4"/>
        </w:rPr>
        <w:t>等先进的管理方法和手段，并在生产实践中不断改进提高。</w:t>
      </w:r>
      <w:r>
        <w:rPr>
          <w:spacing w:val="-92"/>
        </w:rPr>
        <w:t> </w:t>
      </w:r>
      <w:r>
        <w:rPr>
          <w:spacing w:val="-92"/>
        </w:rPr>
      </w:r>
      <w:r>
        <w:rPr/>
        <w:t>依托于精益化的高效制造体系，自动化的生产工艺流程及透明可控的信息化的制造过程数据监控</w:t>
      </w:r>
      <w:r>
        <w:rPr>
          <w:spacing w:val="-95"/>
        </w:rPr>
        <w:t> </w:t>
      </w:r>
      <w:r>
        <w:rPr>
          <w:spacing w:val="-95"/>
        </w:rPr>
      </w:r>
      <w:r>
        <w:rPr/>
        <w:t>与质量预警系统，公司建立了国际先进水平的生产管理及质量控制体系，并且在国内同类产品制</w:t>
      </w:r>
      <w:r>
        <w:rPr>
          <w:spacing w:val="-96"/>
        </w:rPr>
        <w:t> </w:t>
      </w:r>
      <w:r>
        <w:rPr>
          <w:spacing w:val="-96"/>
        </w:rPr>
      </w:r>
      <w:r>
        <w:rPr/>
        <w:t>造行业中首创建立了国家级标准实验室。公司还参与多项</w:t>
      </w:r>
      <w:r>
        <w:rPr>
          <w:spacing w:val="-70"/>
        </w:rPr>
        <w:t> </w:t>
      </w:r>
      <w:r>
        <w:rPr>
          <w:rFonts w:ascii="Times New Roman" w:hAnsi="Times New Roman" w:cs="Times New Roman" w:eastAsia="Times New Roman" w:hint="default"/>
        </w:rPr>
        <w:t>LED</w:t>
      </w:r>
      <w:r>
        <w:rPr>
          <w:rFonts w:ascii="Times New Roman" w:hAnsi="Times New Roman" w:cs="Times New Roman" w:eastAsia="Times New Roman" w:hint="default"/>
          <w:spacing w:val="-17"/>
        </w:rPr>
        <w:t> </w:t>
      </w:r>
      <w:r>
        <w:rPr>
          <w:spacing w:val="-3"/>
        </w:rPr>
        <w:t>产品国标起草，有完善的产品企业</w:t>
      </w:r>
      <w:r>
        <w:rPr/>
        <w:t> 标准，配有光度分布试验室、电磁兼容试验室、光电实验室、环境试验室等专业试验室；可靠性</w:t>
      </w:r>
      <w:r>
        <w:rPr>
          <w:spacing w:val="-96"/>
        </w:rPr>
        <w:t> </w:t>
      </w:r>
      <w:r>
        <w:rPr>
          <w:spacing w:val="-96"/>
        </w:rPr>
      </w:r>
      <w:r>
        <w:rPr/>
        <w:t>试验设备齐全、自动化程度高；拥有专业的测试工程师和可靠性工程师；可靠性试验方案科学合</w:t>
      </w:r>
      <w:r>
        <w:rPr>
          <w:spacing w:val="-96"/>
        </w:rPr>
        <w:t> </w:t>
      </w:r>
      <w:r>
        <w:rPr>
          <w:spacing w:val="-96"/>
        </w:rPr>
      </w:r>
      <w:r>
        <w:rPr/>
        <w:t>理高效。多年来，凭借高水平的质量管理体系和高标准的产品质量控制，公司及公司主要产品陆</w:t>
      </w:r>
      <w:r>
        <w:rPr>
          <w:spacing w:val="-96"/>
        </w:rPr>
        <w:t> </w:t>
      </w:r>
      <w:r>
        <w:rPr>
          <w:spacing w:val="-96"/>
        </w:rPr>
      </w:r>
      <w:r>
        <w:rPr/>
        <w:t>续获得国内外质量检测、评定机构的多项权威认证。</w:t>
      </w:r>
    </w:p>
    <w:p>
      <w:pPr>
        <w:pStyle w:val="BodyText"/>
        <w:spacing w:line="324" w:lineRule="auto" w:before="118"/>
        <w:ind w:left="561" w:right="125" w:hanging="42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）营销网络优势</w:t>
      </w:r>
      <w:r>
        <w:rPr>
          <w:rFonts w:ascii="宋体" w:hAnsi="宋体" w:cs="宋体" w:eastAsia="宋体" w:hint="default"/>
          <w:b/>
          <w:bCs/>
          <w:w w:val="99"/>
        </w:rPr>
        <w:t> </w:t>
      </w:r>
      <w:r>
        <w:rPr/>
        <w:t>公司经过多年市场开拓，长期实践、推广技术营销、无缝营销，拥有自己强有力的营销管理</w:t>
      </w:r>
    </w:p>
    <w:p>
      <w:pPr>
        <w:pStyle w:val="BodyText"/>
        <w:spacing w:line="206" w:lineRule="exact"/>
        <w:ind w:right="0"/>
        <w:jc w:val="both"/>
      </w:pPr>
      <w:r>
        <w:rPr>
          <w:spacing w:val="-3"/>
        </w:rPr>
        <w:t>团队，现有产品已覆盖全国各地并出口到欧洲、南美洲、中东、澳大利亚、东南亚等</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个国家和</w:t>
      </w:r>
    </w:p>
    <w:p>
      <w:pPr>
        <w:pStyle w:val="BodyText"/>
        <w:spacing w:line="237" w:lineRule="auto"/>
        <w:ind w:right="134"/>
        <w:jc w:val="both"/>
      </w:pPr>
      <w:r>
        <w:rPr/>
        <w:t>地区，与国家电网公司、南方电网公司及其下属公司及地方电网公司保持了良好的长期战略合作</w:t>
      </w:r>
      <w:r>
        <w:rPr>
          <w:spacing w:val="-96"/>
        </w:rPr>
        <w:t> </w:t>
      </w:r>
      <w:r>
        <w:rPr>
          <w:spacing w:val="-96"/>
        </w:rPr>
      </w:r>
      <w:r>
        <w:rPr/>
        <w:t>关系。公司产品技术含量较高，通过推广技术营销，在营销管理团队中加入营销工程师，以技术</w:t>
      </w:r>
      <w:r>
        <w:rPr>
          <w:spacing w:val="-96"/>
        </w:rPr>
        <w:t> </w:t>
      </w:r>
      <w:r>
        <w:rPr>
          <w:spacing w:val="-96"/>
        </w:rPr>
      </w:r>
      <w:r>
        <w:rPr/>
        <w:t>为先导，充分利用产品的技术优势与专家顾问的专业优势来拓展和赢得市场，进而提高企业的核</w:t>
      </w:r>
      <w:r>
        <w:rPr>
          <w:spacing w:val="-96"/>
        </w:rPr>
        <w:t> </w:t>
      </w:r>
      <w:r>
        <w:rPr>
          <w:spacing w:val="-96"/>
        </w:rPr>
      </w:r>
      <w:r>
        <w:rPr/>
        <w:t>心竞争力。同时，公司在营销实践中通过推广无缝营销，从客户需求出发，与客户相互协作建立</w:t>
      </w:r>
      <w:r>
        <w:rPr>
          <w:spacing w:val="-96"/>
        </w:rPr>
        <w:t> </w:t>
      </w:r>
      <w:r>
        <w:rPr>
          <w:spacing w:val="-96"/>
        </w:rPr>
      </w:r>
      <w:r>
        <w:rPr/>
        <w:t>联盟，共享信息降低成本，改善与其他成员的关系并分享对方企业的经营资源从而增加收益。完</w:t>
      </w:r>
      <w:r>
        <w:rPr>
          <w:spacing w:val="-96"/>
        </w:rPr>
        <w:t> </w:t>
      </w:r>
      <w:r>
        <w:rPr>
          <w:spacing w:val="-96"/>
        </w:rPr>
      </w:r>
      <w:r>
        <w:rPr/>
        <w:t>善的市场网络增强了公司产品的市场知名度，从客户需求出发为客户服务的营销理念提升了公司</w:t>
      </w:r>
      <w:r>
        <w:rPr>
          <w:spacing w:val="-95"/>
        </w:rPr>
        <w:t> </w:t>
      </w:r>
      <w:r>
        <w:rPr>
          <w:spacing w:val="-95"/>
        </w:rPr>
      </w:r>
      <w:r>
        <w:rPr/>
        <w:t>品牌的客户认可度。利用公司强大的营销网络以及长期的战略合作伙伴，形成充足的光伏式光伏</w:t>
      </w:r>
      <w:r>
        <w:rPr>
          <w:spacing w:val="-96"/>
        </w:rPr>
        <w:t> </w:t>
      </w:r>
      <w:r>
        <w:rPr>
          <w:spacing w:val="-96"/>
        </w:rPr>
      </w:r>
      <w:r>
        <w:rPr/>
        <w:t>项目来源及储备，实现分布式光伏业务跨越式发展。同时，根据市场及行业特点，公司通过武汉</w:t>
      </w:r>
      <w:r>
        <w:rPr>
          <w:spacing w:val="-96"/>
        </w:rPr>
        <w:t> </w:t>
      </w:r>
      <w:r>
        <w:rPr>
          <w:spacing w:val="-96"/>
        </w:rPr>
      </w:r>
      <w:r>
        <w:rPr/>
        <w:t>奥统等子公司持续拓展区域市场，并积极整合相关资源来持续加强对区域市场的影响力。该等方</w:t>
      </w:r>
      <w:r>
        <w:rPr>
          <w:spacing w:val="-96"/>
        </w:rPr>
        <w:t> </w:t>
      </w:r>
      <w:r>
        <w:rPr>
          <w:spacing w:val="-96"/>
        </w:rPr>
      </w:r>
      <w:r>
        <w:rPr/>
        <w:t>式有效降低了公司经营成本、强化了公司在区域市场的竞争优势。</w:t>
      </w:r>
    </w:p>
    <w:p>
      <w:pPr>
        <w:pStyle w:val="BodyText"/>
        <w:spacing w:line="324" w:lineRule="auto" w:before="118"/>
        <w:ind w:left="561" w:right="125" w:hanging="424"/>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）规模化优势</w:t>
      </w:r>
      <w:r>
        <w:rPr>
          <w:rFonts w:ascii="宋体" w:hAnsi="宋体" w:cs="宋体" w:eastAsia="宋体" w:hint="default"/>
          <w:b/>
          <w:bCs/>
          <w:w w:val="99"/>
        </w:rPr>
        <w:t> </w:t>
      </w:r>
      <w:r>
        <w:rPr/>
        <w:t>公司经过多年的持续快速发展，已成为国内规模最大的智能化电能计量与用电信息管理系统</w:t>
      </w:r>
    </w:p>
    <w:p>
      <w:pPr>
        <w:pStyle w:val="BodyText"/>
        <w:spacing w:line="198" w:lineRule="exact"/>
        <w:ind w:right="0"/>
        <w:jc w:val="both"/>
      </w:pPr>
      <w:r>
        <w:rPr/>
        <w:t>供应商之一，结合林洋新能源产业全产业链的经验，全年光伏组件制造满产供应，质量品质行业</w:t>
      </w:r>
    </w:p>
    <w:p>
      <w:pPr>
        <w:pStyle w:val="BodyText"/>
        <w:spacing w:line="235" w:lineRule="auto" w:before="3"/>
        <w:ind w:right="133"/>
        <w:jc w:val="both"/>
      </w:pPr>
      <w:r>
        <w:rPr/>
        <w:t>领先，公司生产方面制定了“精益化，自动化，信息化”的发展战略，大力推进实施精益生产体</w:t>
      </w:r>
      <w:r>
        <w:rPr>
          <w:spacing w:val="-96"/>
        </w:rPr>
        <w:t> </w:t>
      </w:r>
      <w:r>
        <w:rPr>
          <w:spacing w:val="-96"/>
        </w:rPr>
      </w:r>
      <w:r>
        <w:rPr/>
        <w:t>系，进行全面的生产流程及关键工序的自动化改造，建立了贯穿从接单直至成品发货的制造业务</w:t>
      </w:r>
      <w:r>
        <w:rPr>
          <w:spacing w:val="-95"/>
        </w:rPr>
        <w:t> </w:t>
      </w:r>
      <w:r>
        <w:rPr>
          <w:spacing w:val="-95"/>
        </w:rPr>
      </w:r>
      <w:r>
        <w:rPr>
          <w:spacing w:val="1"/>
        </w:rPr>
        <w:t>全流程的</w:t>
      </w:r>
      <w:r>
        <w:rPr>
          <w:spacing w:val="-45"/>
        </w:rPr>
        <w:t> </w:t>
      </w:r>
      <w:r>
        <w:rPr>
          <w:rFonts w:ascii="Times New Roman" w:hAnsi="Times New Roman" w:cs="Times New Roman" w:eastAsia="Times New Roman" w:hint="default"/>
          <w:spacing w:val="-1"/>
          <w:w w:val="99"/>
        </w:rPr>
        <w:t>MES</w:t>
      </w:r>
      <w:r>
        <w:rPr>
          <w:spacing w:val="-1"/>
          <w:w w:val="99"/>
        </w:rPr>
        <w:t>（制造执行信息系统）。依托于</w:t>
      </w:r>
      <w:r>
        <w:rPr>
          <w:rFonts w:ascii="Times New Roman" w:hAnsi="Times New Roman" w:cs="Times New Roman" w:eastAsia="Times New Roman" w:hint="default"/>
          <w:spacing w:val="-1"/>
          <w:w w:val="99"/>
        </w:rPr>
        <w:t>"</w:t>
      </w:r>
      <w:r>
        <w:rPr>
          <w:spacing w:val="-1"/>
          <w:w w:val="99"/>
        </w:rPr>
        <w:t>高质量，低成本，快响应</w:t>
      </w:r>
      <w:r>
        <w:rPr>
          <w:rFonts w:ascii="Times New Roman" w:hAnsi="Times New Roman" w:cs="Times New Roman" w:eastAsia="Times New Roman" w:hint="default"/>
          <w:spacing w:val="-1"/>
          <w:w w:val="99"/>
        </w:rPr>
        <w:t>"</w:t>
      </w:r>
      <w:r>
        <w:rPr>
          <w:spacing w:val="-1"/>
          <w:w w:val="99"/>
        </w:rPr>
        <w:t>的具有林洋特色的卓越</w:t>
      </w:r>
      <w:r>
        <w:rPr>
          <w:spacing w:val="-103"/>
          <w:w w:val="99"/>
        </w:rPr>
        <w:t> </w:t>
      </w:r>
      <w:r>
        <w:rPr>
          <w:spacing w:val="-103"/>
          <w:w w:val="99"/>
        </w:rPr>
      </w:r>
      <w:r>
        <w:rPr/>
        <w:t>制造体系，凭借着公司规模化生产，显著提升了公司参与市场竞争和抵御风险的能力：第一，公</w:t>
      </w:r>
      <w:r>
        <w:rPr>
          <w:spacing w:val="-96"/>
        </w:rPr>
        <w:t> </w:t>
      </w:r>
      <w:r>
        <w:rPr>
          <w:spacing w:val="-96"/>
        </w:rPr>
      </w:r>
      <w:r>
        <w:rPr/>
        <w:t>司在原材料采购中具有优势的谈判地位，相对有利于控制和降低生产成本；第二，公司能够投入</w:t>
      </w:r>
      <w:r>
        <w:rPr>
          <w:spacing w:val="-96"/>
        </w:rPr>
        <w:t> </w:t>
      </w:r>
      <w:r>
        <w:rPr>
          <w:spacing w:val="-96"/>
        </w:rPr>
      </w:r>
      <w:r>
        <w:rPr>
          <w:spacing w:val="-5"/>
        </w:rPr>
        <w:t>较大力量研究产品的关键技术和为客户提供全面的技术服务和技术支持；第三，公司研发、采购、</w:t>
      </w:r>
      <w:r>
        <w:rPr>
          <w:spacing w:val="-87"/>
        </w:rPr>
        <w:t> </w:t>
      </w:r>
      <w:r>
        <w:rPr>
          <w:spacing w:val="-87"/>
        </w:rPr>
      </w:r>
      <w:r>
        <w:rPr/>
        <w:t>生产、销售、管理以及售后服务等各个环节协同效应高，在快速满足客户需求上具有明显优势；</w:t>
      </w:r>
      <w:r>
        <w:rPr>
          <w:spacing w:val="-96"/>
        </w:rPr>
        <w:t> </w:t>
      </w:r>
      <w:r>
        <w:rPr>
          <w:spacing w:val="-96"/>
        </w:rPr>
      </w:r>
      <w:r>
        <w:rPr/>
        <w:t>第四，规模优势使公司有实力和能力适应市场的快速变化，尤其是承接集中、大量订单的能力。</w:t>
      </w:r>
    </w:p>
    <w:p>
      <w:pPr>
        <w:pStyle w:val="Heading3"/>
        <w:spacing w:line="240" w:lineRule="auto" w:before="118"/>
        <w:ind w:left="138" w:right="0"/>
        <w:jc w:val="both"/>
        <w:rPr>
          <w:b w:val="0"/>
          <w:bCs w:val="0"/>
        </w:rPr>
      </w:pPr>
      <w:r>
        <w:rPr/>
        <w:t>（</w:t>
      </w:r>
      <w:r>
        <w:rPr>
          <w:rFonts w:ascii="Times New Roman" w:hAnsi="Times New Roman" w:cs="Times New Roman" w:eastAsia="Times New Roman" w:hint="default"/>
        </w:rPr>
        <w:t>5</w:t>
      </w:r>
      <w:r>
        <w:rPr/>
        <w:t>）品牌优势</w:t>
      </w:r>
      <w:r>
        <w:rPr>
          <w:b w:val="0"/>
          <w:bCs w:val="0"/>
        </w:rPr>
      </w:r>
    </w:p>
    <w:p>
      <w:pPr>
        <w:pStyle w:val="BodyText"/>
        <w:spacing w:line="272" w:lineRule="exact" w:before="129"/>
        <w:ind w:right="132" w:firstLine="423"/>
        <w:jc w:val="both"/>
      </w:pPr>
      <w:r>
        <w:rPr/>
        <w:t>公司自成立以来，依托技术、质量、营销、规模等综合优势，致力打造林洋品牌，提出并实 践</w:t>
      </w:r>
      <w:r>
        <w:rPr>
          <w:rFonts w:ascii="Times New Roman" w:hAnsi="Times New Roman" w:cs="Times New Roman" w:eastAsia="Times New Roman" w:hint="default"/>
        </w:rPr>
        <w:t>"</w:t>
      </w:r>
      <w:r>
        <w:rPr/>
        <w:t>创世界名牌、树百年林洋</w:t>
      </w:r>
      <w:r>
        <w:rPr>
          <w:rFonts w:ascii="Times New Roman" w:hAnsi="Times New Roman" w:cs="Times New Roman" w:eastAsia="Times New Roman" w:hint="default"/>
        </w:rPr>
        <w:t>"</w:t>
      </w:r>
      <w:r>
        <w:rPr/>
        <w:t>的品牌发展战略。凭借过硬的产品质量、完善的客户服务体系、诚</w:t>
      </w:r>
      <w:r>
        <w:rPr>
          <w:spacing w:val="-63"/>
        </w:rPr>
        <w:t> </w:t>
      </w:r>
      <w:r>
        <w:rPr>
          <w:spacing w:val="-63"/>
        </w:rPr>
      </w:r>
      <w:r>
        <w:rPr>
          <w:spacing w:val="-8"/>
          <w:w w:val="99"/>
        </w:rPr>
        <w:t>信的经营理念、公司“</w:t>
      </w:r>
      <w:r>
        <w:rPr>
          <w:rFonts w:ascii="Times New Roman" w:hAnsi="Times New Roman" w:cs="Times New Roman" w:eastAsia="Times New Roman" w:hint="default"/>
          <w:spacing w:val="-8"/>
          <w:w w:val="99"/>
        </w:rPr>
        <w:t>KD</w:t>
      </w:r>
      <w:r>
        <w:rPr>
          <w:spacing w:val="-8"/>
          <w:w w:val="99"/>
        </w:rPr>
        <w:t>”、“林洋”商标被评为江苏省著名商标，</w:t>
      </w:r>
      <w:r>
        <w:rPr>
          <w:rFonts w:ascii="Times New Roman" w:hAnsi="Times New Roman" w:cs="Times New Roman" w:eastAsia="Times New Roman" w:hint="default"/>
          <w:spacing w:val="-8"/>
          <w:w w:val="99"/>
        </w:rPr>
        <w:t>KD</w:t>
      </w:r>
      <w:r>
        <w:rPr>
          <w:rFonts w:ascii="Times New Roman" w:hAnsi="Times New Roman" w:cs="Times New Roman" w:eastAsia="Times New Roman" w:hint="default"/>
          <w:spacing w:val="27"/>
          <w:w w:val="99"/>
        </w:rPr>
        <w:t> </w:t>
      </w:r>
      <w:r>
        <w:rPr/>
        <w:t>牌电子式电能表连续三届</w:t>
      </w:r>
      <w:r>
        <w:rPr>
          <w:spacing w:val="-99"/>
        </w:rPr>
        <w:t> </w:t>
      </w:r>
      <w:r>
        <w:rPr>
          <w:spacing w:val="-99"/>
        </w:rPr>
      </w:r>
      <w:r>
        <w:rPr>
          <w:spacing w:val="-7"/>
        </w:rPr>
        <w:t>蝉联“江苏省名牌产品”，并获得“国家免检产品”称号，公司</w:t>
      </w:r>
      <w:r>
        <w:rPr>
          <w:spacing w:val="-50"/>
        </w:rPr>
        <w:t> </w:t>
      </w:r>
      <w:r>
        <w:rPr>
          <w:rFonts w:ascii="Times New Roman" w:hAnsi="Times New Roman" w:cs="Times New Roman" w:eastAsia="Times New Roman" w:hint="default"/>
          <w:spacing w:val="-1"/>
          <w:w w:val="99"/>
        </w:rPr>
        <w:t>KD</w:t>
      </w:r>
      <w:r>
        <w:rPr>
          <w:rFonts w:ascii="Times New Roman" w:hAnsi="Times New Roman" w:cs="Times New Roman" w:eastAsia="Times New Roman" w:hint="default"/>
          <w:spacing w:val="2"/>
          <w:w w:val="99"/>
        </w:rPr>
        <w:t> </w:t>
      </w:r>
      <w:r>
        <w:rPr/>
        <w:t>牌电度表被国家质检总局认定 </w:t>
      </w:r>
      <w:r>
        <w:rPr>
          <w:spacing w:val="-3"/>
        </w:rPr>
        <w:t>为“中国名牌产品”，奠定了公司品牌在下游客户中的广泛认知度和在电能表市场的影响力。</w:t>
      </w:r>
    </w:p>
    <w:p>
      <w:pPr>
        <w:spacing w:line="324" w:lineRule="auto" w:before="93"/>
        <w:ind w:left="549" w:right="128" w:hanging="41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）新项目资源优势</w:t>
      </w:r>
      <w:r>
        <w:rPr>
          <w:rFonts w:ascii="宋体" w:hAnsi="宋体" w:cs="宋体" w:eastAsia="宋体" w:hint="default"/>
          <w:b/>
          <w:bCs/>
          <w:spacing w:val="1"/>
          <w:w w:val="99"/>
          <w:sz w:val="21"/>
          <w:szCs w:val="21"/>
        </w:rPr>
        <w:t> </w:t>
      </w:r>
      <w:r>
        <w:rPr>
          <w:rFonts w:ascii="宋体" w:hAnsi="宋体" w:cs="宋体" w:eastAsia="宋体" w:hint="default"/>
          <w:sz w:val="21"/>
          <w:szCs w:val="21"/>
        </w:rPr>
        <w:t>公司坚持以项目储备带动业务增长，凭借“林洋”品牌的知名度与影响力，报告期内陆续在</w:t>
      </w:r>
    </w:p>
    <w:p>
      <w:pPr>
        <w:pStyle w:val="BodyText"/>
        <w:spacing w:line="198" w:lineRule="exact"/>
        <w:ind w:right="0"/>
        <w:jc w:val="both"/>
      </w:pPr>
      <w:r>
        <w:rPr/>
        <w:t>江苏南通、连云港、扬州、四川攀枝花、上海国际汽车城及国际新能源汽车示范区、安徽合肥和</w:t>
      </w:r>
    </w:p>
    <w:p>
      <w:pPr>
        <w:pStyle w:val="BodyText"/>
        <w:spacing w:line="274" w:lineRule="exact"/>
        <w:ind w:right="0"/>
        <w:jc w:val="both"/>
      </w:pPr>
      <w:r>
        <w:rPr/>
        <w:t>宿州、山东东平开发区以及内蒙古呼和浩特等地区签署了光伏电站战略合作协议或投资协议，为</w:t>
      </w:r>
    </w:p>
    <w:p>
      <w:pPr>
        <w:spacing w:after="0" w:line="274" w:lineRule="exact"/>
        <w:jc w:val="both"/>
        <w:sectPr>
          <w:pgSz w:w="11910" w:h="16840"/>
          <w:pgMar w:header="857" w:footer="1194" w:top="1120" w:bottom="1380" w:left="1660" w:right="1140"/>
        </w:sectPr>
      </w:pPr>
    </w:p>
    <w:p>
      <w:pPr>
        <w:spacing w:line="240" w:lineRule="auto" w:before="4"/>
        <w:rPr>
          <w:rFonts w:ascii="宋体" w:hAnsi="宋体" w:cs="宋体" w:eastAsia="宋体" w:hint="default"/>
          <w:sz w:val="25"/>
          <w:szCs w:val="25"/>
        </w:rPr>
      </w:pPr>
    </w:p>
    <w:p>
      <w:pPr>
        <w:pStyle w:val="BodyText"/>
        <w:spacing w:line="272" w:lineRule="exact" w:before="63"/>
        <w:ind w:right="214"/>
        <w:jc w:val="both"/>
      </w:pPr>
      <w:r>
        <w:rPr/>
        <w:t>全面开发光伏电站积累了丰富的屋顶、土地资源。同时，公司经过多年市场耕耘，与国家电网公</w:t>
      </w:r>
      <w:r>
        <w:rPr>
          <w:spacing w:val="-96"/>
        </w:rPr>
        <w:t> </w:t>
      </w:r>
      <w:r>
        <w:rPr>
          <w:spacing w:val="-96"/>
        </w:rPr>
      </w:r>
      <w:r>
        <w:rPr/>
        <w:t>司、南方电网公司及地方电网公司保持了良好的长期战略合作关系，获得电网公司节能减排项目</w:t>
      </w:r>
      <w:r>
        <w:rPr>
          <w:spacing w:val="-96"/>
        </w:rPr>
        <w:t> </w:t>
      </w:r>
      <w:r>
        <w:rPr>
          <w:spacing w:val="-96"/>
        </w:rPr>
      </w:r>
      <w:r>
        <w:rPr/>
        <w:t>资源的同时，保障了光伏电站建成后并网和电费收取等工作，保证项目的收益率和现金流的稳定</w:t>
      </w:r>
      <w:r>
        <w:rPr>
          <w:spacing w:val="-95"/>
        </w:rPr>
        <w:t> </w:t>
      </w:r>
      <w:r>
        <w:rPr>
          <w:spacing w:val="-95"/>
        </w:rPr>
      </w:r>
      <w:r>
        <w:rPr/>
        <w:t>性。</w:t>
      </w:r>
    </w:p>
    <w:p>
      <w:pPr>
        <w:pStyle w:val="Heading3"/>
        <w:spacing w:line="240" w:lineRule="auto" w:before="93"/>
        <w:ind w:left="138" w:right="0"/>
        <w:jc w:val="both"/>
        <w:rPr>
          <w:b w:val="0"/>
          <w:bCs w:val="0"/>
        </w:rPr>
      </w:pPr>
      <w:r>
        <w:rPr/>
        <w:t>（</w:t>
      </w:r>
      <w:r>
        <w:rPr>
          <w:rFonts w:ascii="Times New Roman" w:hAnsi="Times New Roman" w:cs="Times New Roman" w:eastAsia="Times New Roman" w:hint="default"/>
        </w:rPr>
        <w:t>7</w:t>
      </w:r>
      <w:r>
        <w:rPr/>
        <w:t>）资金实力优势</w:t>
      </w:r>
      <w:r>
        <w:rPr>
          <w:b w:val="0"/>
          <w:bCs w:val="0"/>
        </w:rPr>
      </w:r>
    </w:p>
    <w:p>
      <w:pPr>
        <w:pStyle w:val="BodyText"/>
        <w:spacing w:line="235" w:lineRule="auto" w:before="106"/>
        <w:ind w:right="212"/>
        <w:jc w:val="both"/>
      </w:pPr>
      <w:r>
        <w:rPr/>
        <w:t>公司自上市以来，业绩持续增长，盈利能力不断提升。与此同时，公司始终稳健的财务政策，资</w:t>
      </w:r>
      <w:r>
        <w:rPr>
          <w:spacing w:val="-96"/>
        </w:rPr>
        <w:t> </w:t>
      </w:r>
      <w:r>
        <w:rPr>
          <w:spacing w:val="-96"/>
        </w:rPr>
      </w:r>
      <w:r>
        <w:rPr/>
        <w:t>产负债率保持在较低的水平。公司与多家商业银行建立了稳固的合作关系，取得了较高的银行贷</w:t>
      </w:r>
      <w:r>
        <w:rPr>
          <w:spacing w:val="-96"/>
        </w:rPr>
        <w:t> </w:t>
      </w:r>
      <w:r>
        <w:rPr>
          <w:spacing w:val="-96"/>
        </w:rPr>
      </w:r>
      <w:r>
        <w:rPr>
          <w:spacing w:val="-5"/>
        </w:rPr>
        <w:t>款授信额度，融资渠道畅通、成本较低。公司依托资金优势，坚持走高标准、高规格的技术路线，</w:t>
      </w:r>
      <w:r>
        <w:rPr>
          <w:spacing w:val="-90"/>
        </w:rPr>
        <w:t> </w:t>
      </w:r>
      <w:r>
        <w:rPr>
          <w:spacing w:val="-90"/>
        </w:rPr>
      </w:r>
      <w:r>
        <w:rPr>
          <w:spacing w:val="-3"/>
        </w:rPr>
        <w:t>建成了行业内领先的自动化专配流水线，充分满足光伏电站和</w:t>
      </w:r>
      <w:r>
        <w:rPr>
          <w:spacing w:val="-53"/>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两大新业务跨越式发展的资金 需求。</w:t>
      </w:r>
    </w:p>
    <w:p>
      <w:pPr>
        <w:spacing w:line="240" w:lineRule="auto" w:before="3"/>
        <w:rPr>
          <w:rFonts w:ascii="宋体" w:hAnsi="宋体" w:cs="宋体" w:eastAsia="宋体" w:hint="default"/>
          <w:sz w:val="25"/>
          <w:szCs w:val="25"/>
        </w:rPr>
      </w:pPr>
    </w:p>
    <w:p>
      <w:pPr>
        <w:pStyle w:val="Heading3"/>
        <w:spacing w:line="240" w:lineRule="auto" w:before="0"/>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3"/>
        <w:spacing w:line="240" w:lineRule="auto" w:before="30"/>
        <w:ind w:left="138" w:right="0"/>
        <w:jc w:val="both"/>
        <w:rPr>
          <w:b w:val="0"/>
          <w:bCs w:val="0"/>
        </w:rPr>
      </w:pPr>
      <w:r>
        <w:rPr>
          <w:rFonts w:ascii="宋体" w:hAnsi="宋体" w:cs="宋体" w:eastAsia="宋体" w:hint="default"/>
        </w:rPr>
        <w:t>1</w:t>
      </w:r>
      <w:r>
        <w:rPr/>
        <w:t>、</w:t>
      </w:r>
      <w:r>
        <w:rPr>
          <w:spacing w:val="-6"/>
        </w:rPr>
        <w:t> </w:t>
      </w:r>
      <w:r>
        <w:rPr/>
        <w:t>对外股权投资总体分析</w:t>
      </w:r>
      <w:r>
        <w:rPr>
          <w:b w:val="0"/>
          <w:bCs w:val="0"/>
        </w:rPr>
      </w:r>
    </w:p>
    <w:p>
      <w:pPr>
        <w:pStyle w:val="BodyText"/>
        <w:spacing w:line="282" w:lineRule="exact" w:before="117"/>
        <w:ind w:left="0" w:right="213"/>
        <w:jc w:val="right"/>
      </w:pPr>
      <w:r>
        <w:rPr/>
        <w:t>报告期内公司紧紧围绕年初战略规划进行对外股权投资</w:t>
      </w:r>
      <w:r>
        <w:rPr>
          <w:spacing w:val="-92"/>
        </w:rPr>
        <w:t>，</w:t>
      </w:r>
      <w:r>
        <w:rPr/>
        <w:t>共计对外增资或投资</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 </w:t>
      </w:r>
      <w:r>
        <w:rPr>
          <w:spacing w:val="-2"/>
        </w:rPr>
        <w:t>家</w:t>
      </w:r>
      <w:r>
        <w:rPr/>
        <w:t>控股公司</w:t>
      </w:r>
    </w:p>
    <w:p>
      <w:pPr>
        <w:pStyle w:val="BodyText"/>
        <w:spacing w:line="282" w:lineRule="exact"/>
        <w:ind w:right="0"/>
        <w:jc w:val="both"/>
      </w:pPr>
      <w:r>
        <w:rPr/>
        <w:t>和</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家参股公司，具体投资情况如下：</w:t>
      </w:r>
    </w:p>
    <w:p>
      <w:pPr>
        <w:pStyle w:val="BodyText"/>
        <w:spacing w:line="272" w:lineRule="exact" w:before="129"/>
        <w:ind w:right="213" w:firstLine="42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日，公司对江苏林洋照明科技有限公司增资</w:t>
      </w:r>
      <w:r>
        <w:rPr>
          <w:spacing w:val="-56"/>
        </w:rPr>
        <w:t> </w:t>
      </w:r>
      <w:r>
        <w:rPr>
          <w:rFonts w:ascii="Times New Roman" w:hAnsi="Times New Roman" w:cs="Times New Roman" w:eastAsia="Times New Roman" w:hint="default"/>
        </w:rPr>
        <w:t>5500</w:t>
      </w:r>
      <w:r>
        <w:rPr>
          <w:rFonts w:ascii="Times New Roman" w:hAnsi="Times New Roman" w:cs="Times New Roman" w:eastAsia="Times New Roman" w:hint="default"/>
          <w:spacing w:val="-4"/>
        </w:rPr>
        <w:t> </w:t>
      </w:r>
      <w:r>
        <w:rPr/>
        <w:t>万元，本次增资完成后注 册资本为</w:t>
      </w:r>
      <w:r>
        <w:rPr>
          <w:spacing w:val="-55"/>
        </w:rPr>
        <w:t> </w:t>
      </w:r>
      <w:r>
        <w:rPr>
          <w:rFonts w:ascii="Times New Roman" w:hAnsi="Times New Roman" w:cs="Times New Roman" w:eastAsia="Times New Roman" w:hint="default"/>
        </w:rPr>
        <w:t>10,500</w:t>
      </w:r>
      <w:r>
        <w:rPr>
          <w:rFonts w:ascii="Times New Roman" w:hAnsi="Times New Roman" w:cs="Times New Roman" w:eastAsia="Times New Roman" w:hint="default"/>
          <w:spacing w:val="-2"/>
        </w:rPr>
        <w:t> </w:t>
      </w:r>
      <w:r>
        <w:rPr/>
        <w:t>万元，公司持有其</w:t>
      </w:r>
      <w:r>
        <w:rPr>
          <w:spacing w:val="-54"/>
        </w:rPr>
        <w:t> </w:t>
      </w:r>
      <w:r>
        <w:rPr>
          <w:rFonts w:ascii="Times New Roman" w:hAnsi="Times New Roman" w:cs="Times New Roman" w:eastAsia="Times New Roman" w:hint="default"/>
        </w:rPr>
        <w:t>100%</w:t>
      </w:r>
      <w:r>
        <w:rPr/>
        <w:t>的股权。</w:t>
      </w:r>
    </w:p>
    <w:p>
      <w:pPr>
        <w:pStyle w:val="BodyText"/>
        <w:spacing w:line="272" w:lineRule="exact" w:before="120"/>
        <w:ind w:right="212" w:firstLine="420"/>
        <w:jc w:val="both"/>
      </w:pP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日，公司通过子公司林洋新能源投资</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万元设立江苏林洋光伏科技有限 公司，注册地为江苏启东市，主要从事太阳能光伏组件的生产制造与销售及相关业务。</w:t>
      </w:r>
    </w:p>
    <w:p>
      <w:pPr>
        <w:pStyle w:val="BodyText"/>
        <w:spacing w:line="272" w:lineRule="exact" w:before="120"/>
        <w:ind w:right="226"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日，公司投资</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万元设立江苏林洋电力科技有限公司，注册地址为江 苏南通市，主要从事太阳能相关产品研发、销售与运营管理及相关业务。</w:t>
      </w:r>
    </w:p>
    <w:p>
      <w:pPr>
        <w:pStyle w:val="BodyText"/>
        <w:spacing w:line="272" w:lineRule="exact" w:before="120"/>
        <w:ind w:right="212" w:firstLine="420"/>
        <w:jc w:val="both"/>
      </w:pPr>
      <w:r>
        <w:rPr>
          <w:rFonts w:ascii="Times New Roman" w:hAnsi="Times New Roman" w:cs="Times New Roman" w:eastAsia="Times New Roman" w:hint="default"/>
          <w:spacing w:val="-8"/>
        </w:rPr>
        <w:t>4</w:t>
      </w:r>
      <w:r>
        <w:rPr>
          <w:spacing w:val="-8"/>
        </w:rPr>
        <w:t>、</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日，公司通过子公司林洋新能源投资</w:t>
      </w:r>
      <w:r>
        <w:rPr>
          <w:spacing w:val="-53"/>
        </w:rPr>
        <w:t> </w:t>
      </w:r>
      <w:r>
        <w:rPr>
          <w:rFonts w:ascii="Times New Roman" w:hAnsi="Times New Roman" w:cs="Times New Roman" w:eastAsia="Times New Roman" w:hint="default"/>
        </w:rPr>
        <w:t>1,600</w:t>
      </w:r>
      <w:r>
        <w:rPr>
          <w:rFonts w:ascii="Times New Roman" w:hAnsi="Times New Roman" w:cs="Times New Roman" w:eastAsia="Times New Roman" w:hint="default"/>
          <w:spacing w:val="-1"/>
        </w:rPr>
        <w:t> </w:t>
      </w:r>
      <w:r>
        <w:rPr/>
        <w:t>万元设立扬州林洋零点新能源科 </w:t>
      </w:r>
      <w:r>
        <w:rPr>
          <w:spacing w:val="-5"/>
        </w:rPr>
        <w:t>技有限公司，注册地为江苏扬州市，主要从事太阳能相关产品研发、销售与运营管理及相关业务。</w:t>
      </w:r>
      <w:r>
        <w:rPr>
          <w:spacing w:val="-88"/>
        </w:rPr>
        <w:t> </w:t>
      </w:r>
      <w:r>
        <w:rPr>
          <w:spacing w:val="-88"/>
        </w:rPr>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月对方将</w:t>
      </w:r>
      <w:r>
        <w:rPr>
          <w:spacing w:val="-54"/>
        </w:rPr>
        <w:t> </w:t>
      </w:r>
      <w:r>
        <w:rPr>
          <w:rFonts w:ascii="Times New Roman" w:hAnsi="Times New Roman" w:cs="Times New Roman" w:eastAsia="Times New Roman" w:hint="default"/>
        </w:rPr>
        <w:t>20%</w:t>
      </w:r>
      <w:r>
        <w:rPr/>
        <w:t>股权转让给林洋新能源，林洋新能源持有其</w:t>
      </w:r>
      <w:r>
        <w:rPr>
          <w:spacing w:val="-54"/>
        </w:rPr>
        <w:t> </w:t>
      </w:r>
      <w:r>
        <w:rPr>
          <w:rFonts w:ascii="Times New Roman" w:hAnsi="Times New Roman" w:cs="Times New Roman" w:eastAsia="Times New Roman" w:hint="default"/>
        </w:rPr>
        <w:t>100%</w:t>
      </w:r>
      <w:r>
        <w:rPr/>
        <w:t>的股权。</w:t>
      </w:r>
    </w:p>
    <w:p>
      <w:pPr>
        <w:pStyle w:val="BodyText"/>
        <w:spacing w:line="272" w:lineRule="exact" w:before="120"/>
        <w:ind w:right="212" w:firstLine="420"/>
        <w:jc w:val="right"/>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日，公司通过子公司林洋新能源投资</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万元设立启东市华虹新能源电力 有限公司，注册地为江苏启东市，主要从事太阳能相关产品研发、销售与运营管理及相关业务。</w:t>
      </w:r>
    </w:p>
    <w:p>
      <w:pPr>
        <w:pStyle w:val="BodyText"/>
        <w:spacing w:line="272" w:lineRule="exact" w:before="120"/>
        <w:ind w:right="212" w:firstLine="420"/>
        <w:jc w:val="right"/>
      </w:pP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日，公司通过子公司林洋新能源投资</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万元设立如皋市林洋新能源电力 有限公司，注册地为江苏如皋市，主要从事太阳能相关产品研发、销售与运营管理及相关业务。</w:t>
      </w:r>
    </w:p>
    <w:p>
      <w:pPr>
        <w:pStyle w:val="BodyText"/>
        <w:spacing w:line="272" w:lineRule="exact" w:before="120"/>
        <w:ind w:right="212" w:firstLine="420"/>
        <w:jc w:val="right"/>
      </w:pP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日，公司通过子公司林洋新能源投资</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万元设立海门市林洋新能源电力 有限公司，注册地为江苏海门市，主要从事太阳能相关产品研发、销售与运营管理及相关业务。</w:t>
      </w:r>
    </w:p>
    <w:p>
      <w:pPr>
        <w:pStyle w:val="BodyText"/>
        <w:spacing w:line="272" w:lineRule="exact" w:before="120"/>
        <w:ind w:right="212" w:firstLine="420"/>
        <w:jc w:val="both"/>
      </w:pP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日，公司通过子公司林洋新能源投资</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万元设立南通市通州区华乐新能 源科技有限公司，注册地为江苏南通市，主要从事太阳能相关产品研发、销售与运营管理及相关 业务。</w:t>
      </w:r>
    </w:p>
    <w:p>
      <w:pPr>
        <w:pStyle w:val="BodyText"/>
        <w:spacing w:line="272" w:lineRule="exact" w:before="120"/>
        <w:ind w:right="212" w:firstLine="420"/>
        <w:jc w:val="righ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日，公司通过子公司林洋新能源投资</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万元设立南通市华乐新能源电力 有限公司，注册地为江苏南通市，主要从事太阳能相关产品研发、销售与运营管理及相关业务。</w:t>
      </w:r>
    </w:p>
    <w:p>
      <w:pPr>
        <w:pStyle w:val="BodyText"/>
        <w:spacing w:line="272" w:lineRule="exact" w:before="120"/>
        <w:ind w:right="212" w:firstLine="420"/>
        <w:jc w:val="right"/>
      </w:pP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日，公司通过子公司林洋新能源投资</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万元设立南通市奥统新能源科技 有限公司，注册地为江苏南通市，主要从事太阳能相关产品研发、销售与运营管理及相关业务。</w:t>
      </w:r>
    </w:p>
    <w:p>
      <w:pPr>
        <w:pStyle w:val="BodyText"/>
        <w:spacing w:line="272" w:lineRule="exact" w:before="120"/>
        <w:ind w:right="234" w:firstLine="420"/>
        <w:jc w:val="both"/>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日，公司投资</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2"/>
        </w:rPr>
        <w:t> </w:t>
      </w:r>
      <w:r>
        <w:rPr/>
        <w:t>万元设立安徽林洋新能源科技有限公司，注册地为 安徽合肥市，主要从事太阳能相关产品研发、销售与运营管理及相关业务。</w:t>
      </w:r>
    </w:p>
    <w:p>
      <w:pPr>
        <w:pStyle w:val="BodyText"/>
        <w:spacing w:line="272" w:lineRule="exact" w:before="120"/>
        <w:ind w:right="0" w:firstLine="420"/>
        <w:jc w:val="left"/>
      </w:pPr>
      <w:r>
        <w:rPr>
          <w:rFonts w:ascii="Times New Roman" w:hAnsi="Times New Roman" w:cs="Times New Roman" w:eastAsia="Times New Roman" w:hint="default"/>
          <w:spacing w:val="-15"/>
        </w:rPr>
        <w:t>12</w:t>
      </w:r>
      <w:r>
        <w:rPr>
          <w:spacing w:val="-15"/>
        </w:rPr>
        <w:t>、</w:t>
      </w:r>
      <w:r>
        <w:rPr>
          <w:rFonts w:ascii="Times New Roman" w:hAnsi="Times New Roman" w:cs="Times New Roman" w:eastAsia="Times New Roman" w:hint="default"/>
          <w:spacing w:val="-15"/>
        </w:rPr>
        <w:t>2014</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17"/>
        </w:rPr>
        <w:t>日，公司投资</w:t>
      </w:r>
      <w:r>
        <w:rPr>
          <w:spacing w:val="-49"/>
        </w:rPr>
        <w:t> </w:t>
      </w:r>
      <w:r>
        <w:rPr>
          <w:rFonts w:ascii="Times New Roman" w:hAnsi="Times New Roman" w:cs="Times New Roman" w:eastAsia="Times New Roman" w:hint="default"/>
          <w:spacing w:val="-1"/>
        </w:rPr>
        <w:t>18854.84</w:t>
      </w:r>
      <w:r>
        <w:rPr>
          <w:rFonts w:ascii="Times New Roman" w:hAnsi="Times New Roman" w:cs="Times New Roman" w:eastAsia="Times New Roman" w:hint="default"/>
          <w:spacing w:val="3"/>
        </w:rPr>
        <w:t> </w:t>
      </w:r>
      <w:r>
        <w:rPr>
          <w:spacing w:val="-1"/>
        </w:rPr>
        <w:t>万元完成对内蒙古乾华农业发展有限公司的增资，</w:t>
      </w:r>
      <w:r>
        <w:rPr/>
        <w:t> 增资完成后公司持有其</w:t>
      </w:r>
      <w:r>
        <w:rPr>
          <w:spacing w:val="-35"/>
        </w:rPr>
        <w:t> </w:t>
      </w:r>
      <w:r>
        <w:rPr>
          <w:rFonts w:ascii="Times New Roman" w:hAnsi="Times New Roman" w:cs="Times New Roman" w:eastAsia="Times New Roman" w:hint="default"/>
          <w:spacing w:val="2"/>
        </w:rPr>
        <w:t>69%</w:t>
      </w:r>
      <w:r>
        <w:rPr>
          <w:spacing w:val="2"/>
        </w:rPr>
        <w:t>的股权，注册地为内蒙古托克托县，主要从事太阳能相关产品研发、</w:t>
      </w:r>
      <w:r>
        <w:rPr>
          <w:spacing w:val="-101"/>
        </w:rPr>
        <w:t> </w:t>
      </w:r>
      <w:r>
        <w:rPr>
          <w:spacing w:val="-101"/>
        </w:rPr>
      </w:r>
      <w:r>
        <w:rPr/>
        <w:t>销售与运营管理及相关业务。</w:t>
      </w:r>
    </w:p>
    <w:p>
      <w:pPr>
        <w:spacing w:after="0" w:line="272" w:lineRule="exact"/>
        <w:jc w:val="left"/>
        <w:sectPr>
          <w:pgSz w:w="11910" w:h="16840"/>
          <w:pgMar w:header="857" w:footer="1194" w:top="1120" w:bottom="1380" w:left="1660" w:right="1060"/>
        </w:sectPr>
      </w:pPr>
    </w:p>
    <w:p>
      <w:pPr>
        <w:spacing w:line="240" w:lineRule="auto" w:before="4"/>
        <w:rPr>
          <w:rFonts w:ascii="宋体" w:hAnsi="宋体" w:cs="宋体" w:eastAsia="宋体" w:hint="default"/>
          <w:sz w:val="25"/>
          <w:szCs w:val="25"/>
        </w:rPr>
      </w:pPr>
    </w:p>
    <w:p>
      <w:pPr>
        <w:pStyle w:val="BodyText"/>
        <w:spacing w:line="272" w:lineRule="exact" w:before="63"/>
        <w:ind w:right="134" w:firstLine="420"/>
        <w:jc w:val="both"/>
      </w:pPr>
      <w:r>
        <w:rPr>
          <w:rFonts w:ascii="Times New Roman" w:hAnsi="Times New Roman" w:cs="Times New Roman" w:eastAsia="Times New Roman" w:hint="default"/>
          <w:spacing w:val="-5"/>
        </w:rPr>
        <w:t>13</w:t>
      </w:r>
      <w:r>
        <w:rPr>
          <w:spacing w:val="-5"/>
        </w:rPr>
        <w:t>、</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6"/>
        </w:rPr>
        <w:t>日，公司投资</w:t>
      </w:r>
      <w:r>
        <w:rPr>
          <w:spacing w:val="-57"/>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万元设立山东林洋新能源科技有限公司，注册地为 山东济南市，主要从事太阳能相关产品研发、销售与运营管理及相关业务。</w:t>
      </w:r>
    </w:p>
    <w:p>
      <w:pPr>
        <w:pStyle w:val="BodyText"/>
        <w:spacing w:line="225" w:lineRule="auto" w:before="107"/>
        <w:ind w:right="132" w:firstLine="420"/>
        <w:jc w:val="both"/>
      </w:pP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日，公司通过子公司安徽林洋投资</w:t>
      </w:r>
      <w:r>
        <w:rPr>
          <w:spacing w:val="-56"/>
        </w:rPr>
        <w:t> </w:t>
      </w:r>
      <w:r>
        <w:rPr>
          <w:rFonts w:ascii="Times New Roman" w:hAnsi="Times New Roman" w:cs="Times New Roman" w:eastAsia="Times New Roman" w:hint="default"/>
        </w:rPr>
        <w:t>990</w:t>
      </w:r>
      <w:r>
        <w:rPr>
          <w:rFonts w:ascii="Times New Roman" w:hAnsi="Times New Roman" w:cs="Times New Roman" w:eastAsia="Times New Roman" w:hint="default"/>
          <w:spacing w:val="-4"/>
        </w:rPr>
        <w:t> </w:t>
      </w:r>
      <w:r>
        <w:rPr/>
        <w:t>万元设立萧县裕晟新能源科技有 限公司，安徽林洋持有其</w:t>
      </w:r>
      <w:r>
        <w:rPr>
          <w:spacing w:val="-62"/>
        </w:rPr>
        <w:t> </w:t>
      </w:r>
      <w:r>
        <w:rPr>
          <w:rFonts w:ascii="Times New Roman" w:hAnsi="Times New Roman" w:cs="Times New Roman" w:eastAsia="Times New Roman" w:hint="default"/>
        </w:rPr>
        <w:t>99%</w:t>
      </w:r>
      <w:r>
        <w:rPr/>
        <w:t>的股权，注册地为安徽萧县，主要从事太阳能相关产品研发、销售 与运营管理及相关业务。</w:t>
      </w:r>
    </w:p>
    <w:p>
      <w:pPr>
        <w:pStyle w:val="BodyText"/>
        <w:spacing w:line="272" w:lineRule="exact" w:before="147"/>
        <w:ind w:right="131" w:firstLine="420"/>
        <w:jc w:val="both"/>
      </w:pPr>
      <w:r>
        <w:rPr>
          <w:rFonts w:ascii="Times New Roman" w:hAnsi="Times New Roman" w:cs="Times New Roman" w:eastAsia="Times New Roman" w:hint="default"/>
        </w:rPr>
        <w:t>15</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日，公司通过子公司林洋新能源投资</w:t>
      </w:r>
      <w:r>
        <w:rPr>
          <w:spacing w:val="-54"/>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万元完成对江苏昆瑞的股权 收购，完成后林洋新能源持有其</w:t>
      </w:r>
      <w:r>
        <w:rPr>
          <w:spacing w:val="-58"/>
        </w:rPr>
        <w:t> </w:t>
      </w:r>
      <w:r>
        <w:rPr>
          <w:rFonts w:ascii="Times New Roman" w:hAnsi="Times New Roman" w:cs="Times New Roman" w:eastAsia="Times New Roman" w:hint="default"/>
        </w:rPr>
        <w:t>80%</w:t>
      </w:r>
      <w:r>
        <w:rPr/>
        <w:t>的股权，注册地为江苏镇江市，主要从事太阳能相关产品研 发、销售与运营管理及相关业务。</w:t>
      </w:r>
    </w:p>
    <w:p>
      <w:pPr>
        <w:pStyle w:val="BodyText"/>
        <w:spacing w:line="272" w:lineRule="exact" w:before="119"/>
        <w:ind w:right="132" w:firstLine="420"/>
        <w:jc w:val="both"/>
      </w:pPr>
      <w:r>
        <w:rPr>
          <w:rFonts w:ascii="Times New Roman" w:hAnsi="Times New Roman" w:cs="Times New Roman" w:eastAsia="Times New Roman" w:hint="default"/>
          <w:spacing w:val="-3"/>
        </w:rPr>
        <w:t>16</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日，公司通过子公司安徽林洋投资</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万元设立宿州金阳新能源科技有 限公司，注册地为安徽宿州市，主要从事太阳能相关产品研发、销售与运营管理及相关业务。</w:t>
      </w:r>
    </w:p>
    <w:p>
      <w:pPr>
        <w:pStyle w:val="BodyText"/>
        <w:spacing w:line="272" w:lineRule="exact" w:before="120"/>
        <w:ind w:right="132" w:firstLine="420"/>
        <w:jc w:val="right"/>
      </w:pPr>
      <w:r>
        <w:rPr>
          <w:rFonts w:ascii="Times New Roman" w:hAnsi="Times New Roman" w:cs="Times New Roman" w:eastAsia="Times New Roman" w:hint="default"/>
          <w:spacing w:val="-7"/>
        </w:rPr>
        <w:t>17</w:t>
      </w:r>
      <w:r>
        <w:rPr>
          <w:spacing w:val="-7"/>
        </w:rPr>
        <w:t>、</w:t>
      </w:r>
      <w:r>
        <w:rPr>
          <w:rFonts w:ascii="Times New Roman" w:hAnsi="Times New Roman" w:cs="Times New Roman" w:eastAsia="Times New Roman" w:hint="default"/>
          <w:spacing w:val="-7"/>
        </w:rPr>
        <w:t>2014</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2 </w:t>
      </w:r>
      <w:r>
        <w:rPr>
          <w:spacing w:val="-3"/>
        </w:rPr>
        <w:t>日，公司通过子公司林洋新能源投资</w:t>
      </w:r>
      <w:r>
        <w:rPr>
          <w:spacing w:val="-52"/>
        </w:rPr>
        <w:t> </w:t>
      </w:r>
      <w:r>
        <w:rPr>
          <w:rFonts w:ascii="Times New Roman" w:hAnsi="Times New Roman" w:cs="Times New Roman" w:eastAsia="Times New Roman" w:hint="default"/>
        </w:rPr>
        <w:t>1,100</w:t>
      </w:r>
      <w:r>
        <w:rPr>
          <w:rFonts w:ascii="Times New Roman" w:hAnsi="Times New Roman" w:cs="Times New Roman" w:eastAsia="Times New Roman" w:hint="default"/>
          <w:spacing w:val="-1"/>
        </w:rPr>
        <w:t> </w:t>
      </w:r>
      <w:r>
        <w:rPr/>
        <w:t>万元设立南京华虹新能源科技 有限公司，注册地为江苏南京市，主要从事太阳能相关产品研发、销售与运营管理及相关业务。</w:t>
      </w:r>
    </w:p>
    <w:p>
      <w:pPr>
        <w:pStyle w:val="BodyText"/>
        <w:spacing w:line="272" w:lineRule="exact" w:before="120"/>
        <w:ind w:right="147" w:firstLine="420"/>
        <w:jc w:val="both"/>
      </w:pPr>
      <w:r>
        <w:rPr>
          <w:rFonts w:ascii="Times New Roman" w:hAnsi="Times New Roman" w:cs="Times New Roman" w:eastAsia="Times New Roman" w:hint="default"/>
        </w:rPr>
        <w:t>18</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日，公司通过子公司山东林洋投资</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万元设立肥城永昌光电科技有 限公司，注册地为山东肥城市，主要从事太阳能相关产品研发、销售与运营管理及相关业务。</w:t>
      </w:r>
    </w:p>
    <w:p>
      <w:pPr>
        <w:pStyle w:val="BodyText"/>
        <w:spacing w:line="272" w:lineRule="exact" w:before="120"/>
        <w:ind w:right="145" w:firstLine="420"/>
        <w:jc w:val="right"/>
      </w:pPr>
      <w:r>
        <w:rPr>
          <w:rFonts w:ascii="Times New Roman" w:hAnsi="Times New Roman" w:cs="Times New Roman" w:eastAsia="Times New Roman" w:hint="default"/>
        </w:rPr>
        <w:t>19</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日，公司通过子公司宿州金阳投资</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万元设立灵璧灵阳新能源科技 有限公司，注册地为安徽灵璧县，主要从事太阳能相关产品研发、销售与运营管理及相关业务。</w:t>
      </w:r>
    </w:p>
    <w:p>
      <w:pPr>
        <w:pStyle w:val="BodyText"/>
        <w:spacing w:line="272" w:lineRule="exact" w:before="120"/>
        <w:ind w:right="147" w:firstLine="420"/>
        <w:jc w:val="both"/>
      </w:pPr>
      <w:r>
        <w:rPr>
          <w:rFonts w:ascii="Times New Roman" w:hAnsi="Times New Roman" w:cs="Times New Roman" w:eastAsia="Times New Roman" w:hint="default"/>
        </w:rPr>
        <w:t>20</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日，公司通过子公司山东林洋投资</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万元设立泰安永胜光电科技有限 公司，注册地为山东泰安市，主要从事太阳能相关产品研发、销售与运营管理及相关业务。</w:t>
      </w:r>
    </w:p>
    <w:p>
      <w:pPr>
        <w:pStyle w:val="BodyText"/>
        <w:spacing w:line="272" w:lineRule="exact" w:before="120"/>
        <w:ind w:right="134" w:firstLine="420"/>
        <w:jc w:val="both"/>
      </w:pPr>
      <w:r>
        <w:rPr>
          <w:rFonts w:ascii="Times New Roman" w:hAnsi="Times New Roman" w:cs="Times New Roman" w:eastAsia="Times New Roman" w:hint="default"/>
          <w:spacing w:val="-7"/>
        </w:rPr>
        <w:t>21</w:t>
      </w:r>
      <w:r>
        <w:rPr>
          <w:spacing w:val="-7"/>
        </w:rPr>
        <w:t>、</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4"/>
        </w:rPr>
        <w:t>日，公司通过子公司宿州金阳投资</w:t>
      </w:r>
      <w:r>
        <w:rPr>
          <w:spacing w:val="-51"/>
        </w:rPr>
        <w:t> </w:t>
      </w:r>
      <w:r>
        <w:rPr>
          <w:rFonts w:ascii="Times New Roman" w:hAnsi="Times New Roman" w:cs="Times New Roman" w:eastAsia="Times New Roman" w:hint="default"/>
        </w:rPr>
        <w:t>1,000 </w:t>
      </w:r>
      <w:r>
        <w:rPr/>
        <w:t>万元设立庐江华阳新能源科技有 限公司，注册地为安徽合肥市，主要从事太阳能相关产品研发、销售与运营管理及相关业务。</w:t>
      </w:r>
    </w:p>
    <w:p>
      <w:pPr>
        <w:pStyle w:val="BodyText"/>
        <w:spacing w:line="272" w:lineRule="exact" w:before="120"/>
        <w:ind w:right="132" w:firstLine="420"/>
        <w:jc w:val="both"/>
      </w:pPr>
      <w:r>
        <w:rPr>
          <w:rFonts w:ascii="Times New Roman" w:hAnsi="Times New Roman" w:cs="Times New Roman" w:eastAsia="Times New Roman" w:hint="default"/>
        </w:rPr>
        <w:t>22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日，公司参股投资</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万元设立四川睿能新能源有限公司，其中公司持 有其</w:t>
      </w:r>
      <w:r>
        <w:rPr>
          <w:spacing w:val="-60"/>
        </w:rPr>
        <w:t> </w:t>
      </w:r>
      <w:r>
        <w:rPr>
          <w:rFonts w:ascii="Times New Roman" w:hAnsi="Times New Roman" w:cs="Times New Roman" w:eastAsia="Times New Roman" w:hint="default"/>
        </w:rPr>
        <w:t>20%</w:t>
      </w:r>
      <w:r>
        <w:rPr/>
        <w:t>的股权，注册地为四川攀枝花，主要从事太阳能相关产品研发、销售与运营管理及相关 业务。</w:t>
      </w:r>
    </w:p>
    <w:p>
      <w:pPr>
        <w:pStyle w:val="BodyText"/>
        <w:spacing w:line="272" w:lineRule="exact" w:before="120"/>
        <w:ind w:right="131" w:firstLine="420"/>
        <w:jc w:val="both"/>
      </w:pPr>
      <w:r>
        <w:rPr>
          <w:rFonts w:ascii="Times New Roman" w:hAnsi="Times New Roman" w:cs="Times New Roman" w:eastAsia="Times New Roman" w:hint="default"/>
        </w:rPr>
        <w:t>23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日，公司参股投资</w:t>
      </w:r>
      <w:r>
        <w:rPr>
          <w:spacing w:val="-59"/>
        </w:rPr>
        <w:t> </w:t>
      </w:r>
      <w:r>
        <w:rPr>
          <w:rFonts w:ascii="Times New Roman" w:hAnsi="Times New Roman" w:cs="Times New Roman" w:eastAsia="Times New Roman" w:hint="default"/>
        </w:rPr>
        <w:t>250</w:t>
      </w:r>
      <w:r>
        <w:rPr>
          <w:rFonts w:ascii="Times New Roman" w:hAnsi="Times New Roman" w:cs="Times New Roman" w:eastAsia="Times New Roman" w:hint="default"/>
          <w:spacing w:val="-7"/>
        </w:rPr>
        <w:t> </w:t>
      </w:r>
      <w:r>
        <w:rPr/>
        <w:t>万元设立江苏华电华林新能源有限公司，其中公 司持有其</w:t>
      </w:r>
      <w:r>
        <w:rPr>
          <w:spacing w:val="-58"/>
        </w:rPr>
        <w:t> </w:t>
      </w:r>
      <w:r>
        <w:rPr>
          <w:rFonts w:ascii="Times New Roman" w:hAnsi="Times New Roman" w:cs="Times New Roman" w:eastAsia="Times New Roman" w:hint="default"/>
        </w:rPr>
        <w:t>25%</w:t>
      </w:r>
      <w:r>
        <w:rPr/>
        <w:t>的股权，注册地为江苏南通市，主要从事太阳能相关产品研发、销售与运营管理及 相关业务。</w:t>
      </w:r>
    </w:p>
    <w:p>
      <w:pPr>
        <w:pStyle w:val="BodyText"/>
        <w:spacing w:line="272" w:lineRule="exact" w:before="120"/>
        <w:ind w:right="228" w:firstLine="420"/>
        <w:jc w:val="both"/>
      </w:pPr>
      <w:r>
        <w:rPr>
          <w:rFonts w:ascii="Times New Roman" w:hAnsi="Times New Roman" w:cs="Times New Roman" w:eastAsia="Times New Roman" w:hint="default"/>
        </w:rPr>
        <w:t>24</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日，公司投资</w:t>
      </w:r>
      <w:r>
        <w:rPr>
          <w:spacing w:val="-53"/>
        </w:rPr>
        <w:t> </w:t>
      </w:r>
      <w:r>
        <w:rPr>
          <w:rFonts w:ascii="Times New Roman" w:hAnsi="Times New Roman" w:cs="Times New Roman" w:eastAsia="Times New Roman" w:hint="default"/>
        </w:rPr>
        <w:t>53</w:t>
      </w:r>
      <w:r>
        <w:rPr>
          <w:rFonts w:ascii="Times New Roman" w:hAnsi="Times New Roman" w:cs="Times New Roman" w:eastAsia="Times New Roman" w:hint="default"/>
          <w:spacing w:val="-2"/>
        </w:rPr>
        <w:t> </w:t>
      </w:r>
      <w:r>
        <w:rPr/>
        <w:t>万欧元收购立陶宛</w:t>
      </w:r>
      <w:r>
        <w:rPr>
          <w:spacing w:val="-54"/>
        </w:rPr>
        <w:t> </w:t>
      </w:r>
      <w:r>
        <w:rPr>
          <w:rFonts w:ascii="Times New Roman" w:hAnsi="Times New Roman" w:cs="Times New Roman" w:eastAsia="Times New Roman" w:hint="default"/>
        </w:rPr>
        <w:t>ELGAMA</w:t>
      </w:r>
      <w:r>
        <w:rPr>
          <w:rFonts w:ascii="Times New Roman" w:hAnsi="Times New Roman" w:cs="Times New Roman" w:eastAsia="Times New Roman" w:hint="default"/>
          <w:spacing w:val="-1"/>
        </w:rPr>
        <w:t> </w:t>
      </w:r>
      <w:r>
        <w:rPr/>
        <w:t>公司</w:t>
      </w:r>
      <w:r>
        <w:rPr>
          <w:spacing w:val="-54"/>
        </w:rPr>
        <w:t> </w:t>
      </w:r>
      <w:r>
        <w:rPr>
          <w:rFonts w:ascii="Times New Roman" w:hAnsi="Times New Roman" w:cs="Times New Roman" w:eastAsia="Times New Roman" w:hint="default"/>
        </w:rPr>
        <w:t>15%</w:t>
      </w:r>
      <w:r>
        <w:rPr/>
        <w:t>股权，注册地 为立陶宛维尔纽斯，主要从事电子产品、电表研发、制造、销售及相关业务。</w:t>
      </w:r>
    </w:p>
    <w:p>
      <w:pPr>
        <w:spacing w:after="0" w:line="272" w:lineRule="exact"/>
        <w:jc w:val="both"/>
        <w:sectPr>
          <w:pgSz w:w="11910" w:h="16840"/>
          <w:pgMar w:header="857" w:footer="1194" w:top="1120" w:bottom="1380" w:left="1660" w:right="1140"/>
        </w:sect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3"/>
          <w:footerReference w:type="default" r:id="rId14"/>
          <w:pgSz w:w="16840" w:h="11910" w:orient="landscape"/>
          <w:pgMar w:header="857" w:footer="1194" w:top="1120" w:bottom="1380" w:left="1580" w:right="1040"/>
          <w:pgNumType w:start="1"/>
        </w:sectPr>
      </w:pPr>
    </w:p>
    <w:p>
      <w:pPr>
        <w:pStyle w:val="Heading3"/>
        <w:spacing w:line="290" w:lineRule="auto"/>
        <w:ind w:left="217" w:right="-17"/>
        <w:jc w:val="left"/>
        <w:rPr>
          <w:b w:val="0"/>
          <w:bCs w:val="0"/>
        </w:rPr>
      </w:pPr>
      <w:r>
        <w:rPr>
          <w:rFonts w:ascii="宋体" w:hAnsi="宋体" w:cs="宋体" w:eastAsia="宋体" w:hint="default"/>
        </w:rPr>
        <w:t>2</w:t>
      </w:r>
      <w:r>
        <w:rPr/>
        <w:t>、</w:t>
      </w:r>
      <w:r>
        <w:rPr>
          <w:spacing w:val="-8"/>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6"/>
        </w:rPr>
        <w:t> </w:t>
      </w:r>
      <w:r>
        <w:rPr/>
        <w:t>委托理财情况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72" w:val="left" w:leader="none"/>
        </w:tabs>
        <w:spacing w:line="240" w:lineRule="auto" w:before="176"/>
        <w:ind w:left="21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580" w:bottom="280" w:left="1580" w:right="1040"/>
          <w:cols w:num="2" w:equalWidth="0">
            <w:col w:w="4641" w:space="6816"/>
            <w:col w:w="276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42"/>
        <w:gridCol w:w="1134"/>
        <w:gridCol w:w="994"/>
        <w:gridCol w:w="1134"/>
        <w:gridCol w:w="1134"/>
        <w:gridCol w:w="1416"/>
        <w:gridCol w:w="992"/>
        <w:gridCol w:w="994"/>
        <w:gridCol w:w="991"/>
        <w:gridCol w:w="709"/>
        <w:gridCol w:w="708"/>
        <w:gridCol w:w="709"/>
        <w:gridCol w:w="425"/>
        <w:gridCol w:w="994"/>
        <w:gridCol w:w="419"/>
      </w:tblGrid>
      <w:tr>
        <w:trPr>
          <w:trHeight w:val="1372" w:hRule="exact"/>
        </w:trPr>
        <w:tc>
          <w:tcPr>
            <w:tcW w:w="124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511" w:right="195" w:hanging="316"/>
              <w:jc w:val="left"/>
              <w:rPr>
                <w:rFonts w:ascii="宋体" w:hAnsi="宋体" w:cs="宋体" w:eastAsia="宋体" w:hint="default"/>
                <w:sz w:val="21"/>
                <w:szCs w:val="21"/>
              </w:rPr>
            </w:pPr>
            <w:r>
              <w:rPr>
                <w:rFonts w:ascii="宋体" w:hAnsi="宋体" w:cs="宋体" w:eastAsia="宋体" w:hint="default"/>
                <w:sz w:val="21"/>
                <w:szCs w:val="21"/>
              </w:rPr>
              <w:t>合作方名 称</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0" w:right="143"/>
              <w:jc w:val="left"/>
              <w:rPr>
                <w:rFonts w:ascii="宋体" w:hAnsi="宋体" w:cs="宋体" w:eastAsia="宋体" w:hint="default"/>
                <w:sz w:val="21"/>
                <w:szCs w:val="21"/>
              </w:rPr>
            </w:pPr>
            <w:r>
              <w:rPr>
                <w:rFonts w:ascii="宋体" w:hAnsi="宋体" w:cs="宋体" w:eastAsia="宋体" w:hint="default"/>
                <w:sz w:val="21"/>
                <w:szCs w:val="21"/>
              </w:rPr>
              <w:t>委托理财 产品类型</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75" w:right="176"/>
              <w:jc w:val="left"/>
              <w:rPr>
                <w:rFonts w:ascii="宋体" w:hAnsi="宋体" w:cs="宋体" w:eastAsia="宋体" w:hint="default"/>
                <w:sz w:val="21"/>
                <w:szCs w:val="21"/>
              </w:rPr>
            </w:pPr>
            <w:r>
              <w:rPr>
                <w:rFonts w:ascii="宋体" w:hAnsi="宋体" w:cs="宋体" w:eastAsia="宋体" w:hint="default"/>
                <w:sz w:val="21"/>
                <w:szCs w:val="21"/>
              </w:rPr>
              <w:t>委托理 财金额</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0" w:right="143"/>
              <w:jc w:val="left"/>
              <w:rPr>
                <w:rFonts w:ascii="宋体" w:hAnsi="宋体" w:cs="宋体" w:eastAsia="宋体" w:hint="default"/>
                <w:sz w:val="21"/>
                <w:szCs w:val="21"/>
              </w:rPr>
            </w:pPr>
            <w:r>
              <w:rPr>
                <w:rFonts w:ascii="宋体" w:hAnsi="宋体" w:cs="宋体" w:eastAsia="宋体" w:hint="default"/>
                <w:sz w:val="21"/>
                <w:szCs w:val="21"/>
              </w:rPr>
              <w:t>委托理财 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0" w:right="143"/>
              <w:jc w:val="left"/>
              <w:rPr>
                <w:rFonts w:ascii="宋体" w:hAnsi="宋体" w:cs="宋体" w:eastAsia="宋体" w:hint="default"/>
                <w:sz w:val="21"/>
                <w:szCs w:val="21"/>
              </w:rPr>
            </w:pPr>
            <w:r>
              <w:rPr>
                <w:rFonts w:ascii="宋体" w:hAnsi="宋体" w:cs="宋体" w:eastAsia="宋体" w:hint="default"/>
                <w:sz w:val="21"/>
                <w:szCs w:val="21"/>
              </w:rPr>
              <w:t>委托理财 终止日期</w:t>
            </w:r>
          </w:p>
        </w:tc>
        <w:tc>
          <w:tcPr>
            <w:tcW w:w="14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597" w:right="177" w:hanging="420"/>
              <w:jc w:val="left"/>
              <w:rPr>
                <w:rFonts w:ascii="宋体" w:hAnsi="宋体" w:cs="宋体" w:eastAsia="宋体" w:hint="default"/>
                <w:sz w:val="21"/>
                <w:szCs w:val="21"/>
              </w:rPr>
            </w:pPr>
            <w:r>
              <w:rPr>
                <w:rFonts w:ascii="宋体" w:hAnsi="宋体" w:cs="宋体" w:eastAsia="宋体" w:hint="default"/>
                <w:sz w:val="21"/>
                <w:szCs w:val="21"/>
              </w:rPr>
              <w:t>报酬确定方 式</w:t>
            </w:r>
          </w:p>
        </w:tc>
        <w:tc>
          <w:tcPr>
            <w:tcW w:w="99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86" w:right="174"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5" w:right="176"/>
              <w:jc w:val="both"/>
              <w:rPr>
                <w:rFonts w:ascii="宋体" w:hAnsi="宋体" w:cs="宋体" w:eastAsia="宋体" w:hint="default"/>
                <w:sz w:val="21"/>
                <w:szCs w:val="21"/>
              </w:rPr>
            </w:pPr>
            <w:r>
              <w:rPr>
                <w:rFonts w:ascii="宋体" w:hAnsi="宋体" w:cs="宋体" w:eastAsia="宋体" w:hint="default"/>
                <w:sz w:val="21"/>
                <w:szCs w:val="21"/>
              </w:rPr>
              <w:t>实际收 回本金 金额</w:t>
            </w:r>
          </w:p>
        </w:tc>
        <w:tc>
          <w:tcPr>
            <w:tcW w:w="99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75" w:right="174"/>
              <w:jc w:val="left"/>
              <w:rPr>
                <w:rFonts w:ascii="宋体" w:hAnsi="宋体" w:cs="宋体" w:eastAsia="宋体" w:hint="default"/>
                <w:sz w:val="21"/>
                <w:szCs w:val="21"/>
              </w:rPr>
            </w:pPr>
            <w:r>
              <w:rPr>
                <w:rFonts w:ascii="宋体" w:hAnsi="宋体" w:cs="宋体" w:eastAsia="宋体" w:hint="default"/>
                <w:sz w:val="21"/>
                <w:szCs w:val="21"/>
              </w:rPr>
              <w:t>实际获 得收益</w:t>
            </w:r>
          </w:p>
        </w:tc>
        <w:tc>
          <w:tcPr>
            <w:tcW w:w="7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7" w:lineRule="auto" w:before="104"/>
              <w:ind w:left="139" w:right="138"/>
              <w:jc w:val="both"/>
              <w:rPr>
                <w:rFonts w:ascii="宋体" w:hAnsi="宋体" w:cs="宋体" w:eastAsia="宋体" w:hint="default"/>
                <w:sz w:val="21"/>
                <w:szCs w:val="21"/>
              </w:rPr>
            </w:pPr>
            <w:r>
              <w:rPr>
                <w:rFonts w:ascii="宋体" w:hAnsi="宋体" w:cs="宋体" w:eastAsia="宋体" w:hint="default"/>
                <w:sz w:val="21"/>
                <w:szCs w:val="21"/>
              </w:rPr>
              <w:t>是否 经过 法定 程序</w:t>
            </w:r>
          </w:p>
        </w:tc>
        <w:tc>
          <w:tcPr>
            <w:tcW w:w="70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7" w:lineRule="auto" w:before="104"/>
              <w:ind w:left="139" w:right="137"/>
              <w:jc w:val="both"/>
              <w:rPr>
                <w:rFonts w:ascii="宋体" w:hAnsi="宋体" w:cs="宋体" w:eastAsia="宋体" w:hint="default"/>
                <w:sz w:val="21"/>
                <w:szCs w:val="21"/>
              </w:rPr>
            </w:pPr>
            <w:r>
              <w:rPr>
                <w:rFonts w:ascii="宋体" w:hAnsi="宋体" w:cs="宋体" w:eastAsia="宋体" w:hint="default"/>
                <w:sz w:val="21"/>
                <w:szCs w:val="21"/>
              </w:rPr>
              <w:t>计提 减值 准备 金额</w:t>
            </w:r>
          </w:p>
        </w:tc>
        <w:tc>
          <w:tcPr>
            <w:tcW w:w="7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9" w:right="138"/>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42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7" w:lineRule="auto" w:before="104"/>
              <w:ind w:left="102" w:right="101"/>
              <w:jc w:val="both"/>
              <w:rPr>
                <w:rFonts w:ascii="宋体" w:hAnsi="宋体" w:cs="宋体" w:eastAsia="宋体" w:hint="default"/>
                <w:sz w:val="21"/>
                <w:szCs w:val="21"/>
              </w:rPr>
            </w:pPr>
            <w:r>
              <w:rPr>
                <w:rFonts w:ascii="宋体" w:hAnsi="宋体" w:cs="宋体" w:eastAsia="宋体" w:hint="default"/>
                <w:sz w:val="21"/>
                <w:szCs w:val="21"/>
              </w:rPr>
              <w:t>是 否 涉 诉</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资金来</w:t>
            </w:r>
          </w:p>
          <w:p>
            <w:pPr>
              <w:pStyle w:val="TableParagraph"/>
              <w:spacing w:line="272" w:lineRule="exact" w:before="26"/>
              <w:ind w:left="175" w:right="176"/>
              <w:jc w:val="both"/>
              <w:rPr>
                <w:rFonts w:ascii="宋体" w:hAnsi="宋体" w:cs="宋体" w:eastAsia="宋体" w:hint="default"/>
                <w:sz w:val="21"/>
                <w:szCs w:val="21"/>
              </w:rPr>
            </w:pPr>
            <w:r>
              <w:rPr>
                <w:rFonts w:ascii="宋体" w:hAnsi="宋体" w:cs="宋体" w:eastAsia="宋体" w:hint="default"/>
                <w:sz w:val="21"/>
                <w:szCs w:val="21"/>
              </w:rPr>
              <w:t>源并说 明是否 为募集 资金</w:t>
            </w:r>
          </w:p>
        </w:tc>
        <w:tc>
          <w:tcPr>
            <w:tcW w:w="41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7" w:lineRule="auto" w:before="104"/>
              <w:ind w:left="101" w:right="95"/>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中国工商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z w:val="21"/>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13.48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z w:val="21"/>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13.48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p>
          <w:p>
            <w:pPr>
              <w:pStyle w:val="TableParagraph"/>
              <w:spacing w:line="282" w:lineRule="exact"/>
              <w:ind w:left="390"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830.79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6" w:right="0"/>
              <w:jc w:val="left"/>
              <w:rPr>
                <w:rFonts w:ascii="Times New Roman" w:hAnsi="Times New Roman" w:cs="Times New Roman" w:eastAsia="Times New Roman" w:hint="default"/>
                <w:sz w:val="21"/>
                <w:szCs w:val="21"/>
              </w:rPr>
            </w:pPr>
            <w:r>
              <w:rPr>
                <w:rFonts w:ascii="Times New Roman"/>
                <w:sz w:val="21"/>
              </w:rPr>
              <w:t>14,000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830.79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75.93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75.93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z w:val="21"/>
              </w:rPr>
              <w:t>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61.84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z w:val="21"/>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61.84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13,000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6" w:right="0"/>
              <w:jc w:val="left"/>
              <w:rPr>
                <w:rFonts w:ascii="Times New Roman" w:hAnsi="Times New Roman" w:cs="Times New Roman" w:eastAsia="Times New Roman" w:hint="default"/>
                <w:sz w:val="21"/>
                <w:szCs w:val="21"/>
              </w:rPr>
            </w:pPr>
            <w:r>
              <w:rPr>
                <w:rFonts w:ascii="Times New Roman"/>
                <w:sz w:val="21"/>
              </w:rPr>
              <w:t>151.98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13,000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151.98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中国工商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6" w:right="0"/>
              <w:jc w:val="left"/>
              <w:rPr>
                <w:rFonts w:ascii="Times New Roman" w:hAnsi="Times New Roman" w:cs="Times New Roman" w:eastAsia="Times New Roman" w:hint="default"/>
                <w:sz w:val="21"/>
                <w:szCs w:val="21"/>
              </w:rPr>
            </w:pPr>
            <w:r>
              <w:rPr>
                <w:rFonts w:ascii="Times New Roman"/>
                <w:sz w:val="21"/>
              </w:rPr>
              <w:t>246.58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246.58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z w:val="21"/>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01" w:right="0"/>
              <w:jc w:val="left"/>
              <w:rPr>
                <w:rFonts w:ascii="Times New Roman" w:hAnsi="Times New Roman" w:cs="Times New Roman" w:eastAsia="Times New Roman" w:hint="default"/>
                <w:sz w:val="21"/>
                <w:szCs w:val="21"/>
              </w:rPr>
            </w:pPr>
            <w:r>
              <w:rPr>
                <w:rFonts w:ascii="Times New Roman"/>
                <w:sz w:val="21"/>
              </w:rPr>
              <w:t>10.49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z w:val="21"/>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10.49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1"/>
                <w:szCs w:val="21"/>
              </w:rPr>
            </w:pPr>
            <w:r>
              <w:rPr>
                <w:rFonts w:ascii="Times New Roman"/>
                <w:sz w:val="21"/>
              </w:rPr>
              <w:t>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1" w:right="0"/>
              <w:jc w:val="left"/>
              <w:rPr>
                <w:rFonts w:ascii="Times New Roman" w:hAnsi="Times New Roman" w:cs="Times New Roman" w:eastAsia="Times New Roman" w:hint="default"/>
                <w:sz w:val="21"/>
                <w:szCs w:val="21"/>
              </w:rPr>
            </w:pPr>
            <w:r>
              <w:rPr>
                <w:rFonts w:ascii="Times New Roman"/>
                <w:sz w:val="21"/>
              </w:rPr>
              <w:t>26.28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1"/>
                <w:szCs w:val="21"/>
              </w:rPr>
            </w:pPr>
            <w:r>
              <w:rPr>
                <w:rFonts w:ascii="Times New Roman"/>
                <w:sz w:val="21"/>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z w:val="21"/>
              </w:rPr>
              <w:t>26.28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13,000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01" w:right="0"/>
              <w:jc w:val="left"/>
              <w:rPr>
                <w:rFonts w:ascii="Times New Roman" w:hAnsi="Times New Roman" w:cs="Times New Roman" w:eastAsia="Times New Roman" w:hint="default"/>
                <w:sz w:val="21"/>
                <w:szCs w:val="21"/>
              </w:rPr>
            </w:pPr>
            <w:r>
              <w:rPr>
                <w:rFonts w:ascii="Times New Roman"/>
                <w:sz w:val="21"/>
              </w:rPr>
              <w:t>51.11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13,000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51.11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z w:val="21"/>
              </w:rPr>
              <w:t>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p>
          <w:p>
            <w:pPr>
              <w:pStyle w:val="TableParagraph"/>
              <w:spacing w:line="282" w:lineRule="exact"/>
              <w:ind w:left="390"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01" w:right="0"/>
              <w:jc w:val="left"/>
              <w:rPr>
                <w:rFonts w:ascii="Times New Roman" w:hAnsi="Times New Roman" w:cs="Times New Roman" w:eastAsia="Times New Roman" w:hint="default"/>
                <w:sz w:val="21"/>
                <w:szCs w:val="21"/>
              </w:rPr>
            </w:pPr>
            <w:r>
              <w:rPr>
                <w:rFonts w:ascii="Times New Roman"/>
                <w:sz w:val="21"/>
              </w:rPr>
              <w:t>67.93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z w:val="21"/>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67.93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p>
          <w:p>
            <w:pPr>
              <w:pStyle w:val="TableParagraph"/>
              <w:spacing w:line="281"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p>
          <w:p>
            <w:pPr>
              <w:pStyle w:val="TableParagraph"/>
              <w:spacing w:line="281"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6" w:right="0"/>
              <w:jc w:val="left"/>
              <w:rPr>
                <w:rFonts w:ascii="Times New Roman" w:hAnsi="Times New Roman" w:cs="Times New Roman" w:eastAsia="Times New Roman" w:hint="default"/>
                <w:sz w:val="21"/>
                <w:szCs w:val="21"/>
              </w:rPr>
            </w:pPr>
            <w:r>
              <w:rPr>
                <w:rFonts w:ascii="Times New Roman"/>
                <w:sz w:val="21"/>
              </w:rPr>
              <w:t>141.04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13,000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141.04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5" w:right="0"/>
              <w:jc w:val="left"/>
              <w:rPr>
                <w:rFonts w:ascii="宋体" w:hAnsi="宋体" w:cs="宋体" w:eastAsia="宋体" w:hint="default"/>
                <w:sz w:val="21"/>
                <w:szCs w:val="21"/>
              </w:rPr>
            </w:pPr>
            <w:r>
              <w:rPr>
                <w:rFonts w:ascii="宋体" w:hAnsi="宋体" w:cs="宋体" w:eastAsia="宋体" w:hint="default"/>
                <w:sz w:val="21"/>
                <w:szCs w:val="21"/>
              </w:rPr>
              <w:t>中国工商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0" w:right="0"/>
              <w:jc w:val="left"/>
              <w:rPr>
                <w:rFonts w:ascii="宋体" w:hAnsi="宋体" w:cs="宋体" w:eastAsia="宋体" w:hint="default"/>
                <w:sz w:val="21"/>
                <w:szCs w:val="21"/>
              </w:rPr>
            </w:pPr>
            <w:r>
              <w:rPr>
                <w:rFonts w:ascii="宋体" w:hAnsi="宋体" w:cs="宋体" w:eastAsia="宋体" w:hint="default"/>
                <w:sz w:val="21"/>
                <w:szCs w:val="21"/>
              </w:rPr>
              <w:t>保本浮动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1" w:right="0"/>
              <w:jc w:val="left"/>
              <w:rPr>
                <w:rFonts w:ascii="Times New Roman" w:hAnsi="Times New Roman" w:cs="Times New Roman" w:eastAsia="Times New Roman" w:hint="default"/>
                <w:sz w:val="21"/>
                <w:szCs w:val="21"/>
              </w:rPr>
            </w:pPr>
            <w:r>
              <w:rPr>
                <w:rFonts w:ascii="Times New Roman"/>
                <w:sz w:val="21"/>
              </w:rPr>
              <w:t>64.11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64.11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242"/>
        <w:gridCol w:w="1134"/>
        <w:gridCol w:w="994"/>
        <w:gridCol w:w="1134"/>
        <w:gridCol w:w="1134"/>
        <w:gridCol w:w="1416"/>
        <w:gridCol w:w="992"/>
        <w:gridCol w:w="994"/>
        <w:gridCol w:w="991"/>
        <w:gridCol w:w="709"/>
        <w:gridCol w:w="708"/>
        <w:gridCol w:w="709"/>
        <w:gridCol w:w="425"/>
        <w:gridCol w:w="994"/>
        <w:gridCol w:w="419"/>
      </w:tblGrid>
      <w:tr>
        <w:trPr>
          <w:trHeight w:val="29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p>
          <w:p>
            <w:pPr>
              <w:pStyle w:val="TableParagraph"/>
              <w:spacing w:line="282" w:lineRule="exact"/>
              <w:ind w:left="28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p>
          <w:p>
            <w:pPr>
              <w:pStyle w:val="TableParagraph"/>
              <w:spacing w:line="282" w:lineRule="exact"/>
              <w:ind w:left="390"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06" w:right="0"/>
              <w:jc w:val="left"/>
              <w:rPr>
                <w:rFonts w:ascii="Times New Roman" w:hAnsi="Times New Roman" w:cs="Times New Roman" w:eastAsia="Times New Roman" w:hint="default"/>
                <w:sz w:val="21"/>
                <w:szCs w:val="21"/>
              </w:rPr>
            </w:pPr>
            <w:r>
              <w:rPr>
                <w:rFonts w:ascii="Times New Roman"/>
                <w:sz w:val="21"/>
              </w:rPr>
              <w:t>1.08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1.08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2"/>
              <w:jc w:val="right"/>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06" w:right="0"/>
              <w:jc w:val="left"/>
              <w:rPr>
                <w:rFonts w:ascii="Times New Roman" w:hAnsi="Times New Roman" w:cs="Times New Roman" w:eastAsia="Times New Roman" w:hint="default"/>
                <w:sz w:val="21"/>
                <w:szCs w:val="21"/>
              </w:rPr>
            </w:pPr>
            <w:r>
              <w:rPr>
                <w:rFonts w:ascii="Times New Roman"/>
                <w:sz w:val="21"/>
              </w:rPr>
              <w:t>9.76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9.76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2"/>
              <w:jc w:val="right"/>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z w:val="21"/>
              </w:rPr>
              <w:t>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p>
          <w:p>
            <w:pPr>
              <w:pStyle w:val="TableParagraph"/>
              <w:spacing w:line="282" w:lineRule="exact"/>
              <w:ind w:left="49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p>
          <w:p>
            <w:pPr>
              <w:pStyle w:val="TableParagraph"/>
              <w:spacing w:line="282" w:lineRule="exact"/>
              <w:ind w:left="390"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年化收益率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6" w:right="0"/>
              <w:jc w:val="left"/>
              <w:rPr>
                <w:rFonts w:ascii="Times New Roman" w:hAnsi="Times New Roman" w:cs="Times New Roman" w:eastAsia="Times New Roman" w:hint="default"/>
                <w:sz w:val="21"/>
                <w:szCs w:val="21"/>
              </w:rPr>
            </w:pPr>
            <w:r>
              <w:rPr>
                <w:rFonts w:ascii="Times New Roman"/>
                <w:sz w:val="21"/>
              </w:rPr>
              <w:t>356.05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z w:val="21"/>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356.05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2"/>
              <w:jc w:val="right"/>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24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0"/>
              <w:jc w:val="center"/>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spacing w:val="-1"/>
                <w:sz w:val="21"/>
              </w:rPr>
              <w:t>133,000</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sz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sz w:val="21"/>
              </w:rPr>
              <w:t>/</w:t>
            </w:r>
          </w:p>
        </w:tc>
        <w:tc>
          <w:tcPr>
            <w:tcW w:w="14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101"/>
              <w:jc w:val="right"/>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45" w:right="0"/>
              <w:jc w:val="left"/>
              <w:rPr>
                <w:rFonts w:ascii="Times New Roman" w:hAnsi="Times New Roman" w:cs="Times New Roman" w:eastAsia="Times New Roman" w:hint="default"/>
                <w:sz w:val="21"/>
                <w:szCs w:val="21"/>
              </w:rPr>
            </w:pPr>
            <w:r>
              <w:rPr>
                <w:rFonts w:ascii="Times New Roman"/>
                <w:sz w:val="21"/>
              </w:rPr>
              <w:t>2,108.45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spacing w:val="-1"/>
                <w:sz w:val="21"/>
              </w:rPr>
              <w:t>133,000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spacing w:val="-1"/>
                <w:sz w:val="21"/>
              </w:rPr>
              <w:t>2,108.45</w:t>
            </w:r>
          </w:p>
        </w:tc>
        <w:tc>
          <w:tcPr>
            <w:tcW w:w="7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0"/>
              <w:jc w:val="center"/>
              <w:rPr>
                <w:rFonts w:ascii="Times New Roman" w:hAnsi="Times New Roman" w:cs="Times New Roman" w:eastAsia="Times New Roman" w:hint="default"/>
                <w:sz w:val="21"/>
                <w:szCs w:val="21"/>
              </w:rPr>
            </w:pPr>
            <w:r>
              <w:rPr>
                <w:rFonts w:ascii="Times New Roman"/>
                <w:sz w:val="21"/>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318"/>
              <w:jc w:val="right"/>
              <w:rPr>
                <w:rFonts w:ascii="Times New Roman" w:hAnsi="Times New Roman" w:cs="Times New Roman" w:eastAsia="Times New Roman" w:hint="default"/>
                <w:sz w:val="21"/>
                <w:szCs w:val="21"/>
              </w:rPr>
            </w:pPr>
            <w:r>
              <w:rPr>
                <w:rFonts w:ascii="Times New Roman"/>
                <w:sz w:val="21"/>
              </w:rPr>
              <w:t>/</w:t>
            </w:r>
          </w:p>
        </w:tc>
        <w:tc>
          <w:tcPr>
            <w:tcW w:w="42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1"/>
              <w:jc w:val="center"/>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2"/>
              <w:jc w:val="center"/>
              <w:rPr>
                <w:rFonts w:ascii="Times New Roman" w:hAnsi="Times New Roman" w:cs="Times New Roman" w:eastAsia="Times New Roman" w:hint="default"/>
                <w:sz w:val="21"/>
                <w:szCs w:val="21"/>
              </w:rPr>
            </w:pPr>
            <w:r>
              <w:rPr>
                <w:rFonts w:ascii="Times New Roman"/>
                <w:sz w:val="21"/>
              </w:rPr>
              <w:t>/</w:t>
            </w:r>
          </w:p>
        </w:tc>
        <w:tc>
          <w:tcPr>
            <w:tcW w:w="41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3"/>
              <w:ind w:right="0"/>
              <w:jc w:val="center"/>
              <w:rPr>
                <w:rFonts w:ascii="Times New Roman" w:hAnsi="Times New Roman" w:cs="Times New Roman" w:eastAsia="Times New Roman" w:hint="default"/>
                <w:sz w:val="21"/>
                <w:szCs w:val="21"/>
              </w:rPr>
            </w:pPr>
            <w:r>
              <w:rPr>
                <w:rFonts w:ascii="Times New Roman"/>
                <w:sz w:val="21"/>
              </w:rPr>
              <w:t>/</w:t>
            </w:r>
          </w:p>
        </w:tc>
      </w:tr>
      <w:tr>
        <w:trPr>
          <w:trHeight w:val="408" w:hRule="exact"/>
        </w:trPr>
        <w:tc>
          <w:tcPr>
            <w:tcW w:w="4504" w:type="dxa"/>
            <w:gridSpan w:val="4"/>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94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0</w:t>
            </w:r>
          </w:p>
        </w:tc>
      </w:tr>
      <w:tr>
        <w:trPr>
          <w:trHeight w:val="827" w:hRule="exact"/>
        </w:trPr>
        <w:tc>
          <w:tcPr>
            <w:tcW w:w="4504" w:type="dxa"/>
            <w:gridSpan w:val="4"/>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94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公司已于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日发布关于使用自有闲置资金增加委托理财额度的公告（临</w:t>
            </w:r>
            <w:r>
              <w:rPr>
                <w:rFonts w:ascii="宋体" w:hAnsi="宋体" w:cs="宋体" w:eastAsia="宋体" w:hint="default"/>
                <w:sz w:val="21"/>
                <w:szCs w:val="21"/>
              </w:rPr>
              <w:t>2014-16</w:t>
            </w:r>
            <w:r>
              <w:rPr>
                <w:rFonts w:ascii="宋体" w:hAnsi="宋体" w:cs="宋体" w:eastAsia="宋体" w:hint="default"/>
                <w:sz w:val="21"/>
                <w:szCs w:val="21"/>
              </w:rPr>
              <w:t>），公司拟</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pacing w:val="-2"/>
                <w:sz w:val="21"/>
                <w:szCs w:val="21"/>
              </w:rPr>
              <w:t>使用额度不超过人民币</w:t>
            </w:r>
            <w:r>
              <w:rPr>
                <w:rFonts w:ascii="宋体" w:hAnsi="宋体" w:cs="宋体" w:eastAsia="宋体" w:hint="default"/>
                <w:spacing w:val="-2"/>
                <w:sz w:val="21"/>
                <w:szCs w:val="21"/>
              </w:rPr>
              <w:t>6</w:t>
            </w:r>
            <w:r>
              <w:rPr>
                <w:rFonts w:ascii="宋体" w:hAnsi="宋体" w:cs="宋体" w:eastAsia="宋体" w:hint="default"/>
                <w:spacing w:val="-2"/>
                <w:sz w:val="21"/>
                <w:szCs w:val="21"/>
              </w:rPr>
              <w:t>亿元闲置自有资金进行低风险银行短期理财产品投资，在上述额度范围内，资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金可以滚动使用，公司在报告期内投资上述</w:t>
            </w:r>
            <w:r>
              <w:rPr>
                <w:rFonts w:ascii="宋体" w:hAnsi="宋体" w:cs="宋体" w:eastAsia="宋体" w:hint="default"/>
                <w:sz w:val="21"/>
                <w:szCs w:val="21"/>
              </w:rPr>
              <w:t>15</w:t>
            </w:r>
            <w:r>
              <w:rPr>
                <w:rFonts w:ascii="宋体" w:hAnsi="宋体" w:cs="宋体" w:eastAsia="宋体" w:hint="default"/>
                <w:sz w:val="21"/>
                <w:szCs w:val="21"/>
              </w:rPr>
              <w:t>份理财产品均符合要求。</w:t>
            </w:r>
          </w:p>
        </w:tc>
      </w:tr>
    </w:tbl>
    <w:p>
      <w:pPr>
        <w:spacing w:line="290" w:lineRule="auto" w:before="24"/>
        <w:ind w:left="217" w:right="1061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
          <w:sz w:val="21"/>
          <w:szCs w:val="21"/>
        </w:rPr>
        <w:t> </w:t>
      </w:r>
      <w:r>
        <w:rPr>
          <w:rFonts w:ascii="宋体" w:hAnsi="宋体" w:cs="宋体" w:eastAsia="宋体" w:hint="default"/>
          <w:b/>
          <w:bCs/>
          <w:sz w:val="21"/>
          <w:szCs w:val="21"/>
        </w:rPr>
        <w:t>委托贷款情况委托贷款情况说明</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after="0" w:line="290" w:lineRule="auto"/>
        <w:jc w:val="left"/>
        <w:rPr>
          <w:rFonts w:ascii="宋体" w:hAnsi="宋体" w:cs="宋体" w:eastAsia="宋体" w:hint="default"/>
          <w:sz w:val="21"/>
          <w:szCs w:val="21"/>
        </w:rPr>
        <w:sectPr>
          <w:pgSz w:w="16840" w:h="11910" w:orient="landscape"/>
          <w:pgMar w:header="857" w:footer="1194" w:top="1120" w:bottom="1380" w:left="1580" w:right="1040"/>
        </w:sectPr>
      </w:pPr>
    </w:p>
    <w:p>
      <w:pPr>
        <w:spacing w:line="240" w:lineRule="auto" w:before="10"/>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15"/>
          <w:footerReference w:type="default" r:id="rId16"/>
          <w:pgSz w:w="11910" w:h="16840"/>
          <w:pgMar w:header="857" w:footer="1194" w:top="1120" w:bottom="1380" w:left="680" w:right="760"/>
          <w:pgNumType w:start="21"/>
        </w:sectPr>
      </w:pPr>
    </w:p>
    <w:p>
      <w:pPr>
        <w:pStyle w:val="Heading3"/>
        <w:spacing w:line="240" w:lineRule="auto"/>
        <w:ind w:left="1118" w:right="-2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3"/>
        <w:spacing w:line="240" w:lineRule="auto" w:before="57"/>
        <w:ind w:left="1118" w:right="-2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11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63" w:val="left" w:leader="none"/>
        </w:tabs>
        <w:spacing w:line="240" w:lineRule="auto"/>
        <w:ind w:left="11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680" w:right="760"/>
          <w:cols w:num="2" w:equalWidth="0">
            <w:col w:w="3645" w:space="3090"/>
            <w:col w:w="373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408"/>
        <w:jc w:val="right"/>
      </w:pPr>
      <w:r>
        <w:rPr/>
        <w:pict>
          <v:shape style="position:absolute;margin-left:88.879997pt;margin-top:-125.816307pt;width:443.95pt;height:291.4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1"/>
                    <w:gridCol w:w="950"/>
                    <w:gridCol w:w="1712"/>
                    <w:gridCol w:w="1500"/>
                    <w:gridCol w:w="1711"/>
                    <w:gridCol w:w="1395"/>
                    <w:gridCol w:w="1145"/>
                  </w:tblGrid>
                  <w:tr>
                    <w:trPr>
                      <w:trHeight w:val="843" w:hRule="exact"/>
                    </w:trPr>
                    <w:tc>
                      <w:tcPr>
                        <w:tcW w:w="4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44"/>
                          <w:ind w:left="10" w:right="8"/>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95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募集方式</w:t>
                        </w:r>
                      </w:p>
                    </w:tc>
                    <w:tc>
                      <w:tcPr>
                        <w:tcW w:w="171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44"/>
                          <w:ind w:left="640" w:right="430"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50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44"/>
                          <w:ind w:left="219" w:right="8" w:hanging="21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71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44"/>
                          <w:ind w:left="535" w:right="11" w:hanging="526"/>
                          <w:jc w:val="left"/>
                          <w:rPr>
                            <w:rFonts w:ascii="宋体" w:hAnsi="宋体" w:cs="宋体" w:eastAsia="宋体" w:hint="default"/>
                            <w:sz w:val="21"/>
                            <w:szCs w:val="21"/>
                          </w:rPr>
                        </w:pPr>
                        <w:r>
                          <w:rPr>
                            <w:rFonts w:ascii="宋体" w:hAnsi="宋体" w:cs="宋体" w:eastAsia="宋体" w:hint="default"/>
                            <w:sz w:val="21"/>
                            <w:szCs w:val="21"/>
                          </w:rPr>
                          <w:t>已累计使用募集资 金总额</w:t>
                        </w:r>
                      </w:p>
                    </w:tc>
                    <w:tc>
                      <w:tcPr>
                        <w:tcW w:w="139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44"/>
                          <w:ind w:left="272" w:right="60" w:hanging="210"/>
                          <w:jc w:val="left"/>
                          <w:rPr>
                            <w:rFonts w:ascii="宋体" w:hAnsi="宋体" w:cs="宋体" w:eastAsia="宋体" w:hint="default"/>
                            <w:sz w:val="21"/>
                            <w:szCs w:val="21"/>
                          </w:rPr>
                        </w:pPr>
                        <w:r>
                          <w:rPr>
                            <w:rFonts w:ascii="宋体" w:hAnsi="宋体" w:cs="宋体" w:eastAsia="宋体" w:hint="default"/>
                            <w:sz w:val="21"/>
                            <w:szCs w:val="21"/>
                          </w:rPr>
                          <w:t>尚未使用募集 资金总额</w:t>
                        </w:r>
                      </w:p>
                    </w:tc>
                    <w:tc>
                      <w:tcPr>
                        <w:tcW w:w="114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尚未使用募</w:t>
                        </w:r>
                      </w:p>
                      <w:p>
                        <w:pPr>
                          <w:pStyle w:val="TableParagraph"/>
                          <w:spacing w:line="272" w:lineRule="exact" w:before="26"/>
                          <w:ind w:left="42" w:right="41"/>
                          <w:jc w:val="center"/>
                          <w:rPr>
                            <w:rFonts w:ascii="宋体" w:hAnsi="宋体" w:cs="宋体" w:eastAsia="宋体" w:hint="default"/>
                            <w:sz w:val="21"/>
                            <w:szCs w:val="21"/>
                          </w:rPr>
                        </w:pPr>
                        <w:r>
                          <w:rPr>
                            <w:rFonts w:ascii="宋体" w:hAnsi="宋体" w:cs="宋体" w:eastAsia="宋体" w:hint="default"/>
                            <w:sz w:val="21"/>
                            <w:szCs w:val="21"/>
                          </w:rPr>
                          <w:t>集资金用途 及去向</w:t>
                        </w:r>
                      </w:p>
                    </w:tc>
                  </w:tr>
                  <w:tr>
                    <w:trPr>
                      <w:trHeight w:val="1114"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sz w:val="21"/>
                          </w:rPr>
                          <w:t>2011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0"/>
                          <w:jc w:val="center"/>
                          <w:rPr>
                            <w:rFonts w:ascii="宋体" w:hAnsi="宋体" w:cs="宋体" w:eastAsia="宋体" w:hint="default"/>
                            <w:sz w:val="21"/>
                            <w:szCs w:val="21"/>
                          </w:rPr>
                        </w:pPr>
                        <w:r>
                          <w:rPr>
                            <w:rFonts w:ascii="宋体" w:hAnsi="宋体" w:cs="宋体" w:eastAsia="宋体" w:hint="default"/>
                            <w:sz w:val="21"/>
                            <w:szCs w:val="21"/>
                          </w:rPr>
                          <w:t>首次发行</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1,291,699,133.00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366,591,657.65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1,244,093,547.63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
                          <w:jc w:val="right"/>
                          <w:rPr>
                            <w:rFonts w:ascii="宋体" w:hAnsi="宋体" w:cs="宋体" w:eastAsia="宋体" w:hint="default"/>
                            <w:sz w:val="21"/>
                            <w:szCs w:val="21"/>
                          </w:rPr>
                        </w:pPr>
                        <w:r>
                          <w:rPr>
                            <w:rFonts w:ascii="宋体"/>
                            <w:sz w:val="21"/>
                          </w:rPr>
                          <w:t>47,605,585.37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9" w:right="73"/>
                          <w:jc w:val="both"/>
                          <w:rPr>
                            <w:rFonts w:ascii="宋体" w:hAnsi="宋体" w:cs="宋体" w:eastAsia="宋体" w:hint="default"/>
                            <w:sz w:val="21"/>
                            <w:szCs w:val="21"/>
                          </w:rPr>
                        </w:pPr>
                        <w:r>
                          <w:rPr>
                            <w:rFonts w:ascii="宋体" w:hAnsi="宋体" w:cs="宋体" w:eastAsia="宋体" w:hint="default"/>
                            <w:sz w:val="21"/>
                            <w:szCs w:val="21"/>
                          </w:rPr>
                          <w:t>继续投入募 集资金投资 项目和作其 他用途。</w:t>
                        </w:r>
                      </w:p>
                    </w:tc>
                  </w:tr>
                  <w:tr>
                    <w:trPr>
                      <w:trHeight w:val="298" w:hRule="exact"/>
                    </w:trPr>
                    <w:tc>
                      <w:tcPr>
                        <w:tcW w:w="4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1,291,699,133.00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sz w:val="21"/>
                          </w:rPr>
                          <w:t>366,591,657.65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1,244,093,547.63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47,605,585.37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w:t>
                        </w:r>
                      </w:p>
                    </w:tc>
                  </w:tr>
                  <w:tr>
                    <w:trPr>
                      <w:trHeight w:val="3565" w:hRule="exact"/>
                    </w:trPr>
                    <w:tc>
                      <w:tcPr>
                        <w:tcW w:w="1401" w:type="dxa"/>
                        <w:gridSpan w:val="2"/>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10" w:right="8"/>
                          <w:jc w:val="left"/>
                          <w:rPr>
                            <w:rFonts w:ascii="宋体" w:hAnsi="宋体" w:cs="宋体" w:eastAsia="宋体" w:hint="default"/>
                            <w:sz w:val="21"/>
                            <w:szCs w:val="21"/>
                          </w:rPr>
                        </w:pPr>
                        <w:r>
                          <w:rPr>
                            <w:rFonts w:ascii="宋体" w:hAnsi="宋体" w:cs="宋体" w:eastAsia="宋体" w:hint="default"/>
                            <w:spacing w:val="17"/>
                            <w:sz w:val="21"/>
                            <w:szCs w:val="21"/>
                          </w:rPr>
                          <w:t>募集资金总体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使用情况说明</w:t>
                        </w:r>
                      </w:p>
                    </w:tc>
                    <w:tc>
                      <w:tcPr>
                        <w:tcW w:w="74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0" w:right="1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年第三次临时股东大会决议，公司于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日经中国证券 监督管理委员会《关于核准江苏林洋电子股份有限公司首次公开发行股票的批复</w:t>
                        </w:r>
                      </w:p>
                      <w:p>
                        <w:pPr>
                          <w:pStyle w:val="TableParagraph"/>
                          <w:spacing w:line="272" w:lineRule="exact"/>
                          <w:ind w:left="10" w:right="5"/>
                          <w:jc w:val="both"/>
                          <w:rPr>
                            <w:rFonts w:ascii="宋体" w:hAnsi="宋体" w:cs="宋体" w:eastAsia="宋体" w:hint="default"/>
                            <w:sz w:val="21"/>
                            <w:szCs w:val="21"/>
                          </w:rPr>
                        </w:pP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[2011]633 </w:t>
                        </w:r>
                        <w:r>
                          <w:rPr>
                            <w:rFonts w:ascii="宋体" w:hAnsi="宋体" w:cs="宋体" w:eastAsia="宋体" w:hint="default"/>
                            <w:spacing w:val="3"/>
                            <w:sz w:val="21"/>
                            <w:szCs w:val="21"/>
                          </w:rPr>
                          <w:t>号文）核准，首次向社会公开发行人民币普通股（</w:t>
                        </w:r>
                        <w:r>
                          <w:rPr>
                            <w:rFonts w:ascii="Times New Roman" w:hAnsi="Times New Roman" w:cs="Times New Roman" w:eastAsia="Times New Roman" w:hint="default"/>
                            <w:spacing w:val="3"/>
                            <w:sz w:val="21"/>
                            <w:szCs w:val="21"/>
                          </w:rPr>
                          <w:t>A</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股） </w:t>
                        </w:r>
                        <w:r>
                          <w:rPr>
                            <w:rFonts w:ascii="Times New Roman" w:hAnsi="Times New Roman" w:cs="Times New Roman" w:eastAsia="Times New Roman" w:hint="default"/>
                            <w:sz w:val="21"/>
                            <w:szCs w:val="21"/>
                          </w:rPr>
                          <w:t>7,500.00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万股，每股发行价人民币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元，募集资金总额为人民币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1,350,000,000.00 </w:t>
                        </w:r>
                        <w:r>
                          <w:rPr>
                            <w:rFonts w:ascii="宋体" w:hAnsi="宋体" w:cs="宋体" w:eastAsia="宋体" w:hint="default"/>
                            <w:sz w:val="21"/>
                            <w:szCs w:val="21"/>
                          </w:rPr>
                          <w:t>元</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扣</w:t>
                        </w:r>
                        <w:r>
                          <w:rPr>
                            <w:rFonts w:ascii="宋体" w:hAnsi="宋体" w:cs="宋体" w:eastAsia="宋体" w:hint="default"/>
                            <w:spacing w:val="-74"/>
                            <w:sz w:val="21"/>
                            <w:szCs w:val="21"/>
                          </w:rPr>
                          <w:t> </w:t>
                        </w:r>
                        <w:r>
                          <w:rPr>
                            <w:rFonts w:ascii="宋体" w:hAnsi="宋体" w:cs="宋体" w:eastAsia="宋体" w:hint="default"/>
                            <w:sz w:val="21"/>
                            <w:szCs w:val="21"/>
                          </w:rPr>
                          <w:t>除</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4"/>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费</w:t>
                        </w:r>
                        <w:r>
                          <w:rPr>
                            <w:rFonts w:ascii="宋体" w:hAnsi="宋体" w:cs="宋体" w:eastAsia="宋体" w:hint="default"/>
                            <w:spacing w:val="-76"/>
                            <w:sz w:val="21"/>
                            <w:szCs w:val="21"/>
                          </w:rPr>
                          <w:t> </w:t>
                        </w:r>
                        <w:r>
                          <w:rPr>
                            <w:rFonts w:ascii="宋体" w:hAnsi="宋体" w:cs="宋体" w:eastAsia="宋体" w:hint="default"/>
                            <w:sz w:val="21"/>
                            <w:szCs w:val="21"/>
                          </w:rPr>
                          <w:t>用</w:t>
                        </w:r>
                        <w:r>
                          <w:rPr>
                            <w:rFonts w:ascii="宋体" w:hAnsi="宋体" w:cs="宋体" w:eastAsia="宋体" w:hint="default"/>
                            <w:spacing w:val="-74"/>
                            <w:sz w:val="21"/>
                            <w:szCs w:val="21"/>
                          </w:rPr>
                          <w:t> </w:t>
                        </w:r>
                        <w:r>
                          <w:rPr>
                            <w:rFonts w:ascii="宋体" w:hAnsi="宋体" w:cs="宋体" w:eastAsia="宋体" w:hint="default"/>
                            <w:sz w:val="21"/>
                            <w:szCs w:val="21"/>
                          </w:rPr>
                          <w:t>人</w:t>
                        </w:r>
                        <w:r>
                          <w:rPr>
                            <w:rFonts w:ascii="宋体" w:hAnsi="宋体" w:cs="宋体" w:eastAsia="宋体" w:hint="default"/>
                            <w:spacing w:val="-76"/>
                            <w:sz w:val="21"/>
                            <w:szCs w:val="21"/>
                          </w:rPr>
                          <w:t> </w:t>
                        </w:r>
                        <w:r>
                          <w:rPr>
                            <w:rFonts w:ascii="宋体" w:hAnsi="宋体" w:cs="宋体" w:eastAsia="宋体" w:hint="default"/>
                            <w:sz w:val="21"/>
                            <w:szCs w:val="21"/>
                          </w:rPr>
                          <w:t>民</w:t>
                        </w:r>
                        <w:r>
                          <w:rPr>
                            <w:rFonts w:ascii="宋体" w:hAnsi="宋体" w:cs="宋体" w:eastAsia="宋体" w:hint="default"/>
                            <w:spacing w:val="-74"/>
                            <w:sz w:val="21"/>
                            <w:szCs w:val="21"/>
                          </w:rPr>
                          <w:t> </w:t>
                        </w:r>
                        <w:r>
                          <w:rPr>
                            <w:rFonts w:ascii="宋体" w:hAnsi="宋体" w:cs="宋体" w:eastAsia="宋体" w:hint="default"/>
                            <w:sz w:val="21"/>
                            <w:szCs w:val="21"/>
                          </w:rPr>
                          <w:t>币</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58,300,867.00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元</w:t>
                        </w:r>
                        <w:r>
                          <w:rPr>
                            <w:rFonts w:ascii="宋体" w:hAnsi="宋体" w:cs="宋体" w:eastAsia="宋体" w:hint="default"/>
                            <w:spacing w:val="-76"/>
                            <w:sz w:val="21"/>
                            <w:szCs w:val="21"/>
                          </w:rPr>
                          <w:t> </w:t>
                        </w:r>
                        <w:r>
                          <w:rPr>
                            <w:rFonts w:ascii="宋体" w:hAnsi="宋体" w:cs="宋体" w:eastAsia="宋体" w:hint="default"/>
                            <w:sz w:val="21"/>
                            <w:szCs w:val="21"/>
                          </w:rPr>
                          <w:t>后</w:t>
                        </w:r>
                        <w:r>
                          <w:rPr>
                            <w:rFonts w:ascii="宋体" w:hAnsi="宋体" w:cs="宋体" w:eastAsia="宋体" w:hint="default"/>
                            <w:spacing w:val="-76"/>
                            <w:sz w:val="21"/>
                            <w:szCs w:val="21"/>
                          </w:rPr>
                          <w:t> </w:t>
                        </w:r>
                        <w:r>
                          <w:rPr>
                            <w:rFonts w:ascii="宋体" w:hAnsi="宋体" w:cs="宋体" w:eastAsia="宋体" w:hint="default"/>
                            <w:sz w:val="21"/>
                            <w:szCs w:val="21"/>
                          </w:rPr>
                          <w:t>实</w:t>
                        </w:r>
                        <w:r>
                          <w:rPr>
                            <w:rFonts w:ascii="宋体" w:hAnsi="宋体" w:cs="宋体" w:eastAsia="宋体" w:hint="default"/>
                            <w:spacing w:val="-74"/>
                            <w:sz w:val="21"/>
                            <w:szCs w:val="21"/>
                          </w:rPr>
                          <w:t> </w:t>
                        </w:r>
                        <w:r>
                          <w:rPr>
                            <w:rFonts w:ascii="宋体" w:hAnsi="宋体" w:cs="宋体" w:eastAsia="宋体" w:hint="default"/>
                            <w:sz w:val="21"/>
                            <w:szCs w:val="21"/>
                          </w:rPr>
                          <w:t>际</w:t>
                        </w:r>
                        <w:r>
                          <w:rPr>
                            <w:rFonts w:ascii="宋体" w:hAnsi="宋体" w:cs="宋体" w:eastAsia="宋体" w:hint="default"/>
                            <w:spacing w:val="-76"/>
                            <w:sz w:val="21"/>
                            <w:szCs w:val="21"/>
                          </w:rPr>
                          <w:t> </w:t>
                        </w:r>
                        <w:r>
                          <w:rPr>
                            <w:rFonts w:ascii="宋体" w:hAnsi="宋体" w:cs="宋体" w:eastAsia="宋体" w:hint="default"/>
                            <w:sz w:val="21"/>
                            <w:szCs w:val="21"/>
                          </w:rPr>
                          <w:t>募</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4"/>
                            <w:sz w:val="21"/>
                            <w:szCs w:val="21"/>
                          </w:rPr>
                          <w:t> </w:t>
                        </w:r>
                        <w:r>
                          <w:rPr>
                            <w:rFonts w:ascii="宋体" w:hAnsi="宋体" w:cs="宋体" w:eastAsia="宋体" w:hint="default"/>
                            <w:sz w:val="21"/>
                            <w:szCs w:val="21"/>
                          </w:rPr>
                          <w:t>净</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74"/>
                            <w:sz w:val="21"/>
                            <w:szCs w:val="21"/>
                          </w:rPr>
                          <w:t> </w:t>
                        </w:r>
                        <w:r>
                          <w:rPr>
                            <w:rFonts w:ascii="宋体" w:hAnsi="宋体" w:cs="宋体" w:eastAsia="宋体" w:hint="default"/>
                            <w:sz w:val="21"/>
                            <w:szCs w:val="21"/>
                          </w:rPr>
                          <w:t>人</w:t>
                        </w:r>
                        <w:r>
                          <w:rPr>
                            <w:rFonts w:ascii="宋体" w:hAnsi="宋体" w:cs="宋体" w:eastAsia="宋体" w:hint="default"/>
                            <w:spacing w:val="-76"/>
                            <w:sz w:val="21"/>
                            <w:szCs w:val="21"/>
                          </w:rPr>
                          <w:t> </w:t>
                        </w:r>
                        <w:r>
                          <w:rPr>
                            <w:rFonts w:ascii="宋体" w:hAnsi="宋体" w:cs="宋体" w:eastAsia="宋体" w:hint="default"/>
                            <w:sz w:val="21"/>
                            <w:szCs w:val="21"/>
                          </w:rPr>
                          <w:t>民</w:t>
                        </w:r>
                        <w:r>
                          <w:rPr>
                            <w:rFonts w:ascii="宋体" w:hAnsi="宋体" w:cs="宋体" w:eastAsia="宋体" w:hint="default"/>
                            <w:spacing w:val="-74"/>
                            <w:sz w:val="21"/>
                            <w:szCs w:val="21"/>
                          </w:rPr>
                          <w:t> </w:t>
                        </w:r>
                        <w:r>
                          <w:rPr>
                            <w:rFonts w:ascii="宋体" w:hAnsi="宋体" w:cs="宋体" w:eastAsia="宋体" w:hint="default"/>
                            <w:sz w:val="21"/>
                            <w:szCs w:val="21"/>
                          </w:rPr>
                          <w:t>币</w:t>
                        </w:r>
                        <w:r>
                          <w:rPr>
                            <w:rFonts w:ascii="宋体" w:hAnsi="宋体" w:cs="宋体" w:eastAsia="宋体" w:hint="default"/>
                            <w:sz w:val="21"/>
                            <w:szCs w:val="21"/>
                          </w:rPr>
                          <w:t> </w:t>
                        </w:r>
                        <w:r>
                          <w:rPr>
                            <w:rFonts w:ascii="Times New Roman" w:hAnsi="Times New Roman" w:cs="Times New Roman" w:eastAsia="Times New Roman" w:hint="default"/>
                            <w:sz w:val="21"/>
                            <w:szCs w:val="21"/>
                          </w:rPr>
                          <w:t>1,291,699,133.00</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元。上述资金已于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日业经立信会计师事务所有限公</w:t>
                        </w:r>
                      </w:p>
                      <w:p>
                        <w:pPr>
                          <w:pStyle w:val="TableParagraph"/>
                          <w:spacing w:line="253" w:lineRule="exact"/>
                          <w:ind w:left="10" w:right="0"/>
                          <w:jc w:val="left"/>
                          <w:rPr>
                            <w:rFonts w:ascii="宋体" w:hAnsi="宋体" w:cs="宋体" w:eastAsia="宋体" w:hint="default"/>
                            <w:sz w:val="21"/>
                            <w:szCs w:val="21"/>
                          </w:rPr>
                        </w:pPr>
                        <w:r>
                          <w:rPr>
                            <w:rFonts w:ascii="宋体" w:hAnsi="宋体" w:cs="宋体" w:eastAsia="宋体" w:hint="default"/>
                            <w:sz w:val="21"/>
                            <w:szCs w:val="21"/>
                          </w:rPr>
                          <w:t>司验证到位，并出具信会师报字（</w:t>
                        </w:r>
                        <w:r>
                          <w:rPr>
                            <w:rFonts w:ascii="Times New Roman" w:hAnsi="Times New Roman" w:cs="Times New Roman" w:eastAsia="Times New Roman" w:hint="default"/>
                            <w:sz w:val="21"/>
                            <w:szCs w:val="21"/>
                          </w:rPr>
                          <w:t>2011</w:t>
                        </w:r>
                        <w:r>
                          <w:rPr>
                            <w:rFonts w:ascii="宋体" w:hAnsi="宋体" w:cs="宋体" w:eastAsia="宋体" w:hint="default"/>
                            <w:sz w:val="21"/>
                            <w:szCs w:val="21"/>
                          </w:rPr>
                          <w:t>）第</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13211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号验资报告。</w:t>
                        </w:r>
                      </w:p>
                      <w:p>
                        <w:pPr>
                          <w:pStyle w:val="TableParagraph"/>
                          <w:spacing w:line="272" w:lineRule="exact"/>
                          <w:ind w:left="10"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日，公司募集资金累计共使用人民币</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1,244,093,547.63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w:t>
                        </w:r>
                      </w:p>
                      <w:p>
                        <w:pPr>
                          <w:pStyle w:val="TableParagraph"/>
                          <w:spacing w:line="272"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其中：以前年度使用人民币 </w:t>
                        </w:r>
                        <w:r>
                          <w:rPr>
                            <w:rFonts w:ascii="Times New Roman" w:hAnsi="Times New Roman" w:cs="Times New Roman" w:eastAsia="Times New Roman" w:hint="default"/>
                            <w:sz w:val="21"/>
                            <w:szCs w:val="21"/>
                          </w:rPr>
                          <w:t>877,501,889.98 </w:t>
                        </w:r>
                        <w:r>
                          <w:rPr>
                            <w:rFonts w:ascii="宋体" w:hAnsi="宋体" w:cs="宋体" w:eastAsia="宋体" w:hint="default"/>
                            <w:sz w:val="21"/>
                            <w:szCs w:val="21"/>
                          </w:rPr>
                          <w:t>元，本年度使用人民币</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366,591,657.65</w:t>
                        </w:r>
                      </w:p>
                      <w:p>
                        <w:pPr>
                          <w:pStyle w:val="TableParagraph"/>
                          <w:spacing w:line="272"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元。截至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日，募集资金专用账户本息余额为人民币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53,142,643.55</w:t>
                        </w:r>
                      </w:p>
                      <w:p>
                        <w:pPr>
                          <w:pStyle w:val="TableParagraph"/>
                          <w:spacing w:line="272" w:lineRule="exact" w:before="18"/>
                          <w:ind w:left="10" w:right="9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其中：本金人民币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47,605,585.37 </w:t>
                        </w:r>
                        <w:r>
                          <w:rPr>
                            <w:rFonts w:ascii="宋体" w:hAnsi="宋体" w:cs="宋体" w:eastAsia="宋体" w:hint="default"/>
                            <w:sz w:val="21"/>
                            <w:szCs w:val="21"/>
                          </w:rPr>
                          <w:t>元，利息人民币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5,537,058.18 </w:t>
                        </w:r>
                        <w:r>
                          <w:rPr>
                            <w:rFonts w:ascii="宋体" w:hAnsi="宋体" w:cs="宋体" w:eastAsia="宋体" w:hint="default"/>
                            <w:sz w:val="21"/>
                            <w:szCs w:val="21"/>
                          </w:rPr>
                          <w:t>元。 募集资金总体使用情况详见公司披露的《关于公司募集资金存放与实际使用情况 </w:t>
                        </w:r>
                        <w:r>
                          <w:rPr>
                            <w:rFonts w:ascii="宋体" w:hAnsi="宋体" w:cs="宋体" w:eastAsia="宋体" w:hint="default"/>
                            <w:spacing w:val="-16"/>
                            <w:sz w:val="21"/>
                            <w:szCs w:val="21"/>
                          </w:rPr>
                          <w:t>的专项报告》。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680" w:right="760"/>
        </w:sectPr>
      </w:pPr>
    </w:p>
    <w:p>
      <w:pPr>
        <w:pStyle w:val="Heading3"/>
        <w:spacing w:line="240" w:lineRule="auto"/>
        <w:ind w:left="1118" w:right="-2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11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2272" w:val="left" w:leader="none"/>
        </w:tabs>
        <w:spacing w:line="240" w:lineRule="auto"/>
        <w:ind w:left="11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680" w:right="760"/>
          <w:cols w:num="2" w:equalWidth="0">
            <w:col w:w="3645" w:space="2880"/>
            <w:col w:w="3945"/>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06"/>
        <w:gridCol w:w="569"/>
        <w:gridCol w:w="888"/>
        <w:gridCol w:w="752"/>
        <w:gridCol w:w="917"/>
        <w:gridCol w:w="702"/>
        <w:gridCol w:w="850"/>
        <w:gridCol w:w="848"/>
        <w:gridCol w:w="852"/>
        <w:gridCol w:w="568"/>
        <w:gridCol w:w="710"/>
        <w:gridCol w:w="846"/>
      </w:tblGrid>
      <w:tr>
        <w:trPr>
          <w:trHeight w:val="1052" w:hRule="exact"/>
        </w:trPr>
        <w:tc>
          <w:tcPr>
            <w:tcW w:w="170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6"/>
                <w:szCs w:val="16"/>
              </w:rPr>
            </w:pPr>
            <w:r>
              <w:rPr>
                <w:rFonts w:ascii="宋体" w:hAnsi="宋体" w:cs="宋体" w:eastAsia="宋体" w:hint="default"/>
                <w:sz w:val="16"/>
                <w:szCs w:val="16"/>
              </w:rPr>
              <w:t>承诺项目名称</w:t>
            </w:r>
          </w:p>
        </w:tc>
        <w:tc>
          <w:tcPr>
            <w:tcW w:w="569"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6" w:right="116"/>
              <w:jc w:val="both"/>
              <w:rPr>
                <w:rFonts w:ascii="宋体" w:hAnsi="宋体" w:cs="宋体" w:eastAsia="宋体" w:hint="default"/>
                <w:sz w:val="16"/>
                <w:szCs w:val="16"/>
              </w:rPr>
            </w:pPr>
            <w:r>
              <w:rPr>
                <w:rFonts w:ascii="宋体" w:hAnsi="宋体" w:cs="宋体" w:eastAsia="宋体" w:hint="default"/>
                <w:sz w:val="16"/>
                <w:szCs w:val="16"/>
              </w:rPr>
              <w:t>是否</w:t>
            </w:r>
            <w:r>
              <w:rPr>
                <w:rFonts w:ascii="宋体" w:hAnsi="宋体" w:cs="宋体" w:eastAsia="宋体" w:hint="default"/>
                <w:w w:val="99"/>
                <w:sz w:val="16"/>
                <w:szCs w:val="16"/>
              </w:rPr>
              <w:t> </w:t>
            </w:r>
            <w:r>
              <w:rPr>
                <w:rFonts w:ascii="宋体" w:hAnsi="宋体" w:cs="宋体" w:eastAsia="宋体" w:hint="default"/>
                <w:sz w:val="16"/>
                <w:szCs w:val="16"/>
              </w:rPr>
              <w:t>变更</w:t>
            </w:r>
            <w:r>
              <w:rPr>
                <w:rFonts w:ascii="宋体" w:hAnsi="宋体" w:cs="宋体" w:eastAsia="宋体" w:hint="default"/>
                <w:w w:val="99"/>
                <w:sz w:val="16"/>
                <w:szCs w:val="16"/>
              </w:rPr>
              <w:t> </w:t>
            </w:r>
            <w:r>
              <w:rPr>
                <w:rFonts w:ascii="宋体" w:hAnsi="宋体" w:cs="宋体" w:eastAsia="宋体" w:hint="default"/>
                <w:sz w:val="16"/>
                <w:szCs w:val="16"/>
              </w:rPr>
              <w:t>项目</w:t>
            </w:r>
          </w:p>
        </w:tc>
        <w:tc>
          <w:tcPr>
            <w:tcW w:w="888"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119"/>
              <w:jc w:val="center"/>
              <w:rPr>
                <w:rFonts w:ascii="宋体" w:hAnsi="宋体" w:cs="宋体" w:eastAsia="宋体" w:hint="default"/>
                <w:sz w:val="16"/>
                <w:szCs w:val="16"/>
              </w:rPr>
            </w:pPr>
            <w:r>
              <w:rPr>
                <w:rFonts w:ascii="宋体" w:hAnsi="宋体" w:cs="宋体" w:eastAsia="宋体" w:hint="default"/>
                <w:sz w:val="16"/>
                <w:szCs w:val="16"/>
              </w:rPr>
              <w:t>募集资金</w:t>
            </w:r>
            <w:r>
              <w:rPr>
                <w:rFonts w:ascii="宋体" w:hAnsi="宋体" w:cs="宋体" w:eastAsia="宋体" w:hint="default"/>
                <w:w w:val="99"/>
                <w:sz w:val="16"/>
                <w:szCs w:val="16"/>
              </w:rPr>
              <w:t> </w:t>
            </w:r>
            <w:r>
              <w:rPr>
                <w:rFonts w:ascii="宋体" w:hAnsi="宋体" w:cs="宋体" w:eastAsia="宋体" w:hint="default"/>
                <w:sz w:val="16"/>
                <w:szCs w:val="16"/>
              </w:rPr>
              <w:t>拟投入金</w:t>
            </w:r>
            <w:r>
              <w:rPr>
                <w:rFonts w:ascii="宋体" w:hAnsi="宋体" w:cs="宋体" w:eastAsia="宋体" w:hint="default"/>
                <w:w w:val="99"/>
                <w:sz w:val="16"/>
                <w:szCs w:val="16"/>
              </w:rPr>
              <w:t> </w:t>
            </w:r>
            <w:r>
              <w:rPr>
                <w:rFonts w:ascii="宋体" w:hAnsi="宋体" w:cs="宋体" w:eastAsia="宋体" w:hint="default"/>
                <w:sz w:val="16"/>
                <w:szCs w:val="16"/>
              </w:rPr>
              <w:t>额</w:t>
            </w:r>
          </w:p>
        </w:tc>
        <w:tc>
          <w:tcPr>
            <w:tcW w:w="752"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6"/>
              <w:ind w:left="128" w:right="128"/>
              <w:jc w:val="both"/>
              <w:rPr>
                <w:rFonts w:ascii="宋体" w:hAnsi="宋体" w:cs="宋体" w:eastAsia="宋体" w:hint="default"/>
                <w:sz w:val="16"/>
                <w:szCs w:val="16"/>
              </w:rPr>
            </w:pPr>
            <w:r>
              <w:rPr>
                <w:rFonts w:ascii="宋体" w:hAnsi="宋体" w:cs="宋体" w:eastAsia="宋体" w:hint="default"/>
                <w:sz w:val="16"/>
                <w:szCs w:val="16"/>
              </w:rPr>
              <w:t>募集资</w:t>
            </w:r>
            <w:r>
              <w:rPr>
                <w:rFonts w:ascii="宋体" w:hAnsi="宋体" w:cs="宋体" w:eastAsia="宋体" w:hint="default"/>
                <w:w w:val="99"/>
                <w:sz w:val="16"/>
                <w:szCs w:val="16"/>
              </w:rPr>
              <w:t> </w:t>
            </w:r>
            <w:r>
              <w:rPr>
                <w:rFonts w:ascii="宋体" w:hAnsi="宋体" w:cs="宋体" w:eastAsia="宋体" w:hint="default"/>
                <w:sz w:val="16"/>
                <w:szCs w:val="16"/>
              </w:rPr>
              <w:t>金本年</w:t>
            </w:r>
            <w:r>
              <w:rPr>
                <w:rFonts w:ascii="宋体" w:hAnsi="宋体" w:cs="宋体" w:eastAsia="宋体" w:hint="default"/>
                <w:w w:val="99"/>
                <w:sz w:val="16"/>
                <w:szCs w:val="16"/>
              </w:rPr>
              <w:t> </w:t>
            </w:r>
            <w:r>
              <w:rPr>
                <w:rFonts w:ascii="宋体" w:hAnsi="宋体" w:cs="宋体" w:eastAsia="宋体" w:hint="default"/>
                <w:sz w:val="16"/>
                <w:szCs w:val="16"/>
              </w:rPr>
              <w:t>度投入</w:t>
            </w:r>
            <w:r>
              <w:rPr>
                <w:rFonts w:ascii="宋体" w:hAnsi="宋体" w:cs="宋体" w:eastAsia="宋体" w:hint="default"/>
                <w:w w:val="99"/>
                <w:sz w:val="16"/>
                <w:szCs w:val="16"/>
              </w:rPr>
              <w:t> </w:t>
            </w:r>
            <w:r>
              <w:rPr>
                <w:rFonts w:ascii="宋体" w:hAnsi="宋体" w:cs="宋体" w:eastAsia="宋体" w:hint="default"/>
                <w:sz w:val="16"/>
                <w:szCs w:val="16"/>
              </w:rPr>
              <w:t>金额</w:t>
            </w:r>
          </w:p>
        </w:tc>
        <w:tc>
          <w:tcPr>
            <w:tcW w:w="917" w:type="dxa"/>
            <w:tcBorders>
              <w:top w:val="single" w:sz="6" w:space="0" w:color="000000"/>
              <w:left w:val="single" w:sz="6" w:space="0" w:color="000000"/>
              <w:bottom w:val="single" w:sz="6" w:space="0" w:color="000000"/>
              <w:right w:val="single" w:sz="4" w:space="0" w:color="000000"/>
            </w:tcBorders>
            <w:shd w:val="clear" w:color="auto" w:fill="BD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0" w:right="135"/>
              <w:jc w:val="both"/>
              <w:rPr>
                <w:rFonts w:ascii="宋体" w:hAnsi="宋体" w:cs="宋体" w:eastAsia="宋体" w:hint="default"/>
                <w:sz w:val="16"/>
                <w:szCs w:val="16"/>
              </w:rPr>
            </w:pPr>
            <w:r>
              <w:rPr>
                <w:rFonts w:ascii="宋体" w:hAnsi="宋体" w:cs="宋体" w:eastAsia="宋体" w:hint="default"/>
                <w:sz w:val="16"/>
                <w:szCs w:val="16"/>
              </w:rPr>
              <w:t>募集资金</w:t>
            </w:r>
            <w:r>
              <w:rPr>
                <w:rFonts w:ascii="宋体" w:hAnsi="宋体" w:cs="宋体" w:eastAsia="宋体" w:hint="default"/>
                <w:w w:val="99"/>
                <w:sz w:val="16"/>
                <w:szCs w:val="16"/>
              </w:rPr>
              <w:t> </w:t>
            </w:r>
            <w:r>
              <w:rPr>
                <w:rFonts w:ascii="宋体" w:hAnsi="宋体" w:cs="宋体" w:eastAsia="宋体" w:hint="default"/>
                <w:sz w:val="16"/>
                <w:szCs w:val="16"/>
              </w:rPr>
              <w:t>累计实际</w:t>
            </w:r>
            <w:r>
              <w:rPr>
                <w:rFonts w:ascii="宋体" w:hAnsi="宋体" w:cs="宋体" w:eastAsia="宋体" w:hint="default"/>
                <w:w w:val="99"/>
                <w:sz w:val="16"/>
                <w:szCs w:val="16"/>
              </w:rPr>
              <w:t> </w:t>
            </w:r>
            <w:r>
              <w:rPr>
                <w:rFonts w:ascii="宋体" w:hAnsi="宋体" w:cs="宋体" w:eastAsia="宋体" w:hint="default"/>
                <w:sz w:val="16"/>
                <w:szCs w:val="16"/>
              </w:rPr>
              <w:t>投入金额</w:t>
            </w:r>
          </w:p>
        </w:tc>
        <w:tc>
          <w:tcPr>
            <w:tcW w:w="702" w:type="dxa"/>
            <w:tcBorders>
              <w:top w:val="single" w:sz="6" w:space="0" w:color="000000"/>
              <w:left w:val="single" w:sz="4" w:space="0" w:color="000000"/>
              <w:bottom w:val="single" w:sz="6" w:space="0" w:color="000000"/>
              <w:right w:val="single" w:sz="6" w:space="0" w:color="000000"/>
            </w:tcBorders>
            <w:shd w:val="clear" w:color="auto" w:fill="BD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103"/>
              <w:jc w:val="both"/>
              <w:rPr>
                <w:rFonts w:ascii="宋体" w:hAnsi="宋体" w:cs="宋体" w:eastAsia="宋体" w:hint="default"/>
                <w:sz w:val="16"/>
                <w:szCs w:val="16"/>
              </w:rPr>
            </w:pPr>
            <w:r>
              <w:rPr>
                <w:rFonts w:ascii="宋体" w:hAnsi="宋体" w:cs="宋体" w:eastAsia="宋体" w:hint="default"/>
                <w:sz w:val="16"/>
                <w:szCs w:val="16"/>
              </w:rPr>
              <w:t>是否符</w:t>
            </w:r>
            <w:r>
              <w:rPr>
                <w:rFonts w:ascii="宋体" w:hAnsi="宋体" w:cs="宋体" w:eastAsia="宋体" w:hint="default"/>
                <w:w w:val="99"/>
                <w:sz w:val="16"/>
                <w:szCs w:val="16"/>
              </w:rPr>
              <w:t> </w:t>
            </w:r>
            <w:r>
              <w:rPr>
                <w:rFonts w:ascii="宋体" w:hAnsi="宋体" w:cs="宋体" w:eastAsia="宋体" w:hint="default"/>
                <w:sz w:val="16"/>
                <w:szCs w:val="16"/>
              </w:rPr>
              <w:t>合计划</w:t>
            </w:r>
            <w:r>
              <w:rPr>
                <w:rFonts w:ascii="宋体" w:hAnsi="宋体" w:cs="宋体" w:eastAsia="宋体" w:hint="default"/>
                <w:w w:val="99"/>
                <w:sz w:val="16"/>
                <w:szCs w:val="16"/>
              </w:rPr>
              <w:t> </w:t>
            </w:r>
            <w:r>
              <w:rPr>
                <w:rFonts w:ascii="宋体" w:hAnsi="宋体" w:cs="宋体" w:eastAsia="宋体" w:hint="default"/>
                <w:sz w:val="16"/>
                <w:szCs w:val="16"/>
              </w:rPr>
              <w:t>进度</w:t>
            </w:r>
          </w:p>
        </w:tc>
        <w:tc>
          <w:tcPr>
            <w:tcW w:w="850"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7" w:right="179" w:hanging="161"/>
              <w:jc w:val="left"/>
              <w:rPr>
                <w:rFonts w:ascii="宋体" w:hAnsi="宋体" w:cs="宋体" w:eastAsia="宋体" w:hint="default"/>
                <w:sz w:val="16"/>
                <w:szCs w:val="16"/>
              </w:rPr>
            </w:pPr>
            <w:r>
              <w:rPr>
                <w:rFonts w:ascii="宋体" w:hAnsi="宋体" w:cs="宋体" w:eastAsia="宋体" w:hint="default"/>
                <w:sz w:val="16"/>
                <w:szCs w:val="16"/>
              </w:rPr>
              <w:t>项目进</w:t>
            </w:r>
            <w:r>
              <w:rPr>
                <w:rFonts w:ascii="宋体" w:hAnsi="宋体" w:cs="宋体" w:eastAsia="宋体" w:hint="default"/>
                <w:w w:val="99"/>
                <w:sz w:val="16"/>
                <w:szCs w:val="16"/>
              </w:rPr>
              <w:t> </w:t>
            </w:r>
            <w:r>
              <w:rPr>
                <w:rFonts w:ascii="宋体" w:hAnsi="宋体" w:cs="宋体" w:eastAsia="宋体" w:hint="default"/>
                <w:sz w:val="16"/>
                <w:szCs w:val="16"/>
              </w:rPr>
              <w:t>度</w:t>
            </w:r>
          </w:p>
        </w:tc>
        <w:tc>
          <w:tcPr>
            <w:tcW w:w="848"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6" w:right="179" w:hanging="161"/>
              <w:jc w:val="left"/>
              <w:rPr>
                <w:rFonts w:ascii="宋体" w:hAnsi="宋体" w:cs="宋体" w:eastAsia="宋体" w:hint="default"/>
                <w:sz w:val="16"/>
                <w:szCs w:val="16"/>
              </w:rPr>
            </w:pPr>
            <w:r>
              <w:rPr>
                <w:rFonts w:ascii="宋体" w:hAnsi="宋体" w:cs="宋体" w:eastAsia="宋体" w:hint="default"/>
                <w:sz w:val="16"/>
                <w:szCs w:val="16"/>
              </w:rPr>
              <w:t>预计收</w:t>
            </w:r>
            <w:r>
              <w:rPr>
                <w:rFonts w:ascii="宋体" w:hAnsi="宋体" w:cs="宋体" w:eastAsia="宋体" w:hint="default"/>
                <w:w w:val="99"/>
                <w:sz w:val="16"/>
                <w:szCs w:val="16"/>
              </w:rPr>
              <w:t> </w:t>
            </w:r>
            <w:r>
              <w:rPr>
                <w:rFonts w:ascii="宋体" w:hAnsi="宋体" w:cs="宋体" w:eastAsia="宋体" w:hint="default"/>
                <w:sz w:val="16"/>
                <w:szCs w:val="16"/>
              </w:rPr>
              <w:t>益</w:t>
            </w:r>
          </w:p>
        </w:tc>
        <w:tc>
          <w:tcPr>
            <w:tcW w:w="852"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7" w:right="179"/>
              <w:jc w:val="left"/>
              <w:rPr>
                <w:rFonts w:ascii="宋体" w:hAnsi="宋体" w:cs="宋体" w:eastAsia="宋体" w:hint="default"/>
                <w:sz w:val="16"/>
                <w:szCs w:val="16"/>
              </w:rPr>
            </w:pPr>
            <w:r>
              <w:rPr>
                <w:rFonts w:ascii="宋体" w:hAnsi="宋体" w:cs="宋体" w:eastAsia="宋体" w:hint="default"/>
                <w:sz w:val="16"/>
                <w:szCs w:val="16"/>
              </w:rPr>
              <w:t>产生收</w:t>
            </w:r>
            <w:r>
              <w:rPr>
                <w:rFonts w:ascii="宋体" w:hAnsi="宋体" w:cs="宋体" w:eastAsia="宋体" w:hint="default"/>
                <w:w w:val="99"/>
                <w:sz w:val="16"/>
                <w:szCs w:val="16"/>
              </w:rPr>
              <w:t> </w:t>
            </w:r>
            <w:r>
              <w:rPr>
                <w:rFonts w:ascii="宋体" w:hAnsi="宋体" w:cs="宋体" w:eastAsia="宋体" w:hint="default"/>
                <w:sz w:val="16"/>
                <w:szCs w:val="16"/>
              </w:rPr>
              <w:t>益情况</w:t>
            </w:r>
          </w:p>
        </w:tc>
        <w:tc>
          <w:tcPr>
            <w:tcW w:w="568"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6"/>
              <w:ind w:left="115" w:right="116"/>
              <w:jc w:val="both"/>
              <w:rPr>
                <w:rFonts w:ascii="宋体" w:hAnsi="宋体" w:cs="宋体" w:eastAsia="宋体" w:hint="default"/>
                <w:sz w:val="16"/>
                <w:szCs w:val="16"/>
              </w:rPr>
            </w:pPr>
            <w:r>
              <w:rPr>
                <w:rFonts w:ascii="宋体" w:hAnsi="宋体" w:cs="宋体" w:eastAsia="宋体" w:hint="default"/>
                <w:sz w:val="16"/>
                <w:szCs w:val="16"/>
              </w:rPr>
              <w:t>是否</w:t>
            </w:r>
            <w:r>
              <w:rPr>
                <w:rFonts w:ascii="宋体" w:hAnsi="宋体" w:cs="宋体" w:eastAsia="宋体" w:hint="default"/>
                <w:w w:val="99"/>
                <w:sz w:val="16"/>
                <w:szCs w:val="16"/>
              </w:rPr>
              <w:t> </w:t>
            </w:r>
            <w:r>
              <w:rPr>
                <w:rFonts w:ascii="宋体" w:hAnsi="宋体" w:cs="宋体" w:eastAsia="宋体" w:hint="default"/>
                <w:sz w:val="16"/>
                <w:szCs w:val="16"/>
              </w:rPr>
              <w:t>符合</w:t>
            </w:r>
            <w:r>
              <w:rPr>
                <w:rFonts w:ascii="宋体" w:hAnsi="宋体" w:cs="宋体" w:eastAsia="宋体" w:hint="default"/>
                <w:w w:val="99"/>
                <w:sz w:val="16"/>
                <w:szCs w:val="16"/>
              </w:rPr>
              <w:t> </w:t>
            </w:r>
            <w:r>
              <w:rPr>
                <w:rFonts w:ascii="宋体" w:hAnsi="宋体" w:cs="宋体" w:eastAsia="宋体" w:hint="default"/>
                <w:sz w:val="16"/>
                <w:szCs w:val="16"/>
              </w:rPr>
              <w:t>预计</w:t>
            </w:r>
            <w:r>
              <w:rPr>
                <w:rFonts w:ascii="宋体" w:hAnsi="宋体" w:cs="宋体" w:eastAsia="宋体" w:hint="default"/>
                <w:w w:val="99"/>
                <w:sz w:val="16"/>
                <w:szCs w:val="16"/>
              </w:rPr>
              <w:t> </w:t>
            </w:r>
            <w:r>
              <w:rPr>
                <w:rFonts w:ascii="宋体" w:hAnsi="宋体" w:cs="宋体" w:eastAsia="宋体" w:hint="default"/>
                <w:sz w:val="16"/>
                <w:szCs w:val="16"/>
              </w:rPr>
              <w:t>收益</w:t>
            </w:r>
          </w:p>
        </w:tc>
        <w:tc>
          <w:tcPr>
            <w:tcW w:w="710"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6"/>
              <w:ind w:left="106" w:right="108"/>
              <w:jc w:val="both"/>
              <w:rPr>
                <w:rFonts w:ascii="宋体" w:hAnsi="宋体" w:cs="宋体" w:eastAsia="宋体" w:hint="default"/>
                <w:sz w:val="16"/>
                <w:szCs w:val="16"/>
              </w:rPr>
            </w:pPr>
            <w:r>
              <w:rPr>
                <w:rFonts w:ascii="宋体" w:hAnsi="宋体" w:cs="宋体" w:eastAsia="宋体" w:hint="default"/>
                <w:sz w:val="16"/>
                <w:szCs w:val="16"/>
              </w:rPr>
              <w:t>未达到</w:t>
            </w:r>
            <w:r>
              <w:rPr>
                <w:rFonts w:ascii="宋体" w:hAnsi="宋体" w:cs="宋体" w:eastAsia="宋体" w:hint="default"/>
                <w:w w:val="99"/>
                <w:sz w:val="16"/>
                <w:szCs w:val="16"/>
              </w:rPr>
              <w:t> </w:t>
            </w:r>
            <w:r>
              <w:rPr>
                <w:rFonts w:ascii="宋体" w:hAnsi="宋体" w:cs="宋体" w:eastAsia="宋体" w:hint="default"/>
                <w:sz w:val="16"/>
                <w:szCs w:val="16"/>
              </w:rPr>
              <w:t>计划进</w:t>
            </w:r>
            <w:r>
              <w:rPr>
                <w:rFonts w:ascii="宋体" w:hAnsi="宋体" w:cs="宋体" w:eastAsia="宋体" w:hint="default"/>
                <w:w w:val="99"/>
                <w:sz w:val="16"/>
                <w:szCs w:val="16"/>
              </w:rPr>
              <w:t> </w:t>
            </w:r>
            <w:r>
              <w:rPr>
                <w:rFonts w:ascii="宋体" w:hAnsi="宋体" w:cs="宋体" w:eastAsia="宋体" w:hint="default"/>
                <w:sz w:val="16"/>
                <w:szCs w:val="16"/>
              </w:rPr>
              <w:t>度和收</w:t>
            </w:r>
            <w:r>
              <w:rPr>
                <w:rFonts w:ascii="宋体" w:hAnsi="宋体" w:cs="宋体" w:eastAsia="宋体" w:hint="default"/>
                <w:w w:val="99"/>
                <w:sz w:val="16"/>
                <w:szCs w:val="16"/>
              </w:rPr>
              <w:t> </w:t>
            </w:r>
            <w:r>
              <w:rPr>
                <w:rFonts w:ascii="宋体" w:hAnsi="宋体" w:cs="宋体" w:eastAsia="宋体" w:hint="default"/>
                <w:sz w:val="16"/>
                <w:szCs w:val="16"/>
              </w:rPr>
              <w:t>益说明</w:t>
            </w:r>
          </w:p>
        </w:tc>
        <w:tc>
          <w:tcPr>
            <w:tcW w:w="84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82" w:lineRule="exact"/>
              <w:ind w:left="175" w:right="0"/>
              <w:jc w:val="both"/>
              <w:rPr>
                <w:rFonts w:ascii="宋体" w:hAnsi="宋体" w:cs="宋体" w:eastAsia="宋体" w:hint="default"/>
                <w:sz w:val="16"/>
                <w:szCs w:val="16"/>
              </w:rPr>
            </w:pPr>
            <w:r>
              <w:rPr>
                <w:rFonts w:ascii="宋体" w:hAnsi="宋体" w:cs="宋体" w:eastAsia="宋体" w:hint="default"/>
                <w:sz w:val="16"/>
                <w:szCs w:val="16"/>
              </w:rPr>
              <w:t>变更原</w:t>
            </w:r>
          </w:p>
          <w:p>
            <w:pPr>
              <w:pStyle w:val="TableParagraph"/>
              <w:spacing w:line="237" w:lineRule="auto" w:before="1"/>
              <w:ind w:left="175" w:right="175"/>
              <w:jc w:val="both"/>
              <w:rPr>
                <w:rFonts w:ascii="宋体" w:hAnsi="宋体" w:cs="宋体" w:eastAsia="宋体" w:hint="default"/>
                <w:sz w:val="16"/>
                <w:szCs w:val="16"/>
              </w:rPr>
            </w:pPr>
            <w:r>
              <w:rPr>
                <w:rFonts w:ascii="宋体" w:hAnsi="宋体" w:cs="宋体" w:eastAsia="宋体" w:hint="default"/>
                <w:sz w:val="16"/>
                <w:szCs w:val="16"/>
              </w:rPr>
              <w:t>因及募</w:t>
            </w:r>
            <w:r>
              <w:rPr>
                <w:rFonts w:ascii="宋体" w:hAnsi="宋体" w:cs="宋体" w:eastAsia="宋体" w:hint="default"/>
                <w:w w:val="99"/>
                <w:sz w:val="16"/>
                <w:szCs w:val="16"/>
              </w:rPr>
              <w:t> </w:t>
            </w:r>
            <w:r>
              <w:rPr>
                <w:rFonts w:ascii="宋体" w:hAnsi="宋体" w:cs="宋体" w:eastAsia="宋体" w:hint="default"/>
                <w:sz w:val="16"/>
                <w:szCs w:val="16"/>
              </w:rPr>
              <w:t>集资金</w:t>
            </w:r>
            <w:r>
              <w:rPr>
                <w:rFonts w:ascii="宋体" w:hAnsi="宋体" w:cs="宋体" w:eastAsia="宋体" w:hint="default"/>
                <w:w w:val="99"/>
                <w:sz w:val="16"/>
                <w:szCs w:val="16"/>
              </w:rPr>
              <w:t> </w:t>
            </w:r>
            <w:r>
              <w:rPr>
                <w:rFonts w:ascii="宋体" w:hAnsi="宋体" w:cs="宋体" w:eastAsia="宋体" w:hint="default"/>
                <w:sz w:val="16"/>
                <w:szCs w:val="16"/>
              </w:rPr>
              <w:t>变更程</w:t>
            </w:r>
            <w:r>
              <w:rPr>
                <w:rFonts w:ascii="宋体" w:hAnsi="宋体" w:cs="宋体" w:eastAsia="宋体" w:hint="default"/>
                <w:w w:val="99"/>
                <w:sz w:val="16"/>
                <w:szCs w:val="16"/>
              </w:rPr>
              <w:t> </w:t>
            </w:r>
            <w:r>
              <w:rPr>
                <w:rFonts w:ascii="宋体" w:hAnsi="宋体" w:cs="宋体" w:eastAsia="宋体" w:hint="default"/>
                <w:sz w:val="16"/>
                <w:szCs w:val="16"/>
              </w:rPr>
              <w:t>序说明</w:t>
            </w:r>
          </w:p>
        </w:tc>
      </w:tr>
      <w:tr>
        <w:trPr>
          <w:trHeight w:val="210"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智能电能表建设项目</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01"/>
              <w:jc w:val="right"/>
              <w:rPr>
                <w:rFonts w:ascii="宋体" w:hAnsi="宋体" w:cs="宋体" w:eastAsia="宋体" w:hint="default"/>
                <w:sz w:val="15"/>
                <w:szCs w:val="15"/>
              </w:rPr>
            </w:pPr>
            <w:r>
              <w:rPr>
                <w:rFonts w:ascii="宋体" w:hAnsi="宋体" w:cs="宋体" w:eastAsia="宋体" w:hint="default"/>
                <w:sz w:val="15"/>
                <w:szCs w:val="15"/>
              </w:rPr>
              <w:t>否</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44,119.50</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5"/>
                <w:szCs w:val="15"/>
              </w:rPr>
            </w:pPr>
            <w:r>
              <w:rPr>
                <w:rFonts w:ascii="Times New Roman"/>
                <w:spacing w:val="-1"/>
                <w:sz w:val="15"/>
              </w:rPr>
              <w:t>18.41</w:t>
            </w:r>
          </w:p>
        </w:tc>
        <w:tc>
          <w:tcPr>
            <w:tcW w:w="9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spacing w:val="-1"/>
                <w:sz w:val="15"/>
              </w:rPr>
              <w:t>17,847.34</w:t>
            </w:r>
          </w:p>
        </w:tc>
        <w:tc>
          <w:tcPr>
            <w:tcW w:w="702"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hAnsi="宋体" w:cs="宋体" w:eastAsia="宋体" w:hint="default"/>
                <w:sz w:val="15"/>
                <w:szCs w:val="15"/>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9"/>
              <w:jc w:val="right"/>
              <w:rPr>
                <w:rFonts w:ascii="Times New Roman" w:hAnsi="Times New Roman" w:cs="Times New Roman" w:eastAsia="Times New Roman" w:hint="default"/>
                <w:sz w:val="15"/>
                <w:szCs w:val="15"/>
              </w:rPr>
            </w:pPr>
            <w:r>
              <w:rPr>
                <w:rFonts w:ascii="Times New Roman"/>
                <w:spacing w:val="-1"/>
                <w:sz w:val="15"/>
              </w:rPr>
              <w:t>100.00%</w:t>
            </w:r>
          </w:p>
        </w:tc>
        <w:tc>
          <w:tcPr>
            <w:tcW w:w="84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17,757.06</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hAnsi="宋体" w:cs="宋体" w:eastAsia="宋体" w:hint="default"/>
                <w:sz w:val="15"/>
                <w:szCs w:val="15"/>
              </w:rPr>
              <w:t>是</w:t>
            </w:r>
          </w:p>
        </w:tc>
        <w:tc>
          <w:tcPr>
            <w:tcW w:w="71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智能用电信息管理终</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端建设项目</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301"/>
              <w:jc w:val="right"/>
              <w:rPr>
                <w:rFonts w:ascii="宋体" w:hAnsi="宋体" w:cs="宋体" w:eastAsia="宋体" w:hint="default"/>
                <w:sz w:val="15"/>
                <w:szCs w:val="15"/>
              </w:rPr>
            </w:pPr>
            <w:r>
              <w:rPr>
                <w:rFonts w:ascii="宋体" w:hAnsi="宋体" w:cs="宋体" w:eastAsia="宋体" w:hint="default"/>
                <w:sz w:val="15"/>
                <w:szCs w:val="15"/>
              </w:rPr>
              <w:t>否</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14,135.50</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410.00</w:t>
            </w:r>
          </w:p>
        </w:tc>
        <w:tc>
          <w:tcPr>
            <w:tcW w:w="9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5,130.98</w:t>
            </w:r>
          </w:p>
        </w:tc>
        <w:tc>
          <w:tcPr>
            <w:tcW w:w="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hAnsi="宋体" w:cs="宋体" w:eastAsia="宋体" w:hint="default"/>
                <w:sz w:val="15"/>
                <w:szCs w:val="15"/>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100.00%</w:t>
            </w:r>
          </w:p>
        </w:tc>
        <w:tc>
          <w:tcPr>
            <w:tcW w:w="84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7,669.63</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hAnsi="宋体" w:cs="宋体" w:eastAsia="宋体" w:hint="default"/>
                <w:sz w:val="15"/>
                <w:szCs w:val="15"/>
              </w:rPr>
              <w:t>是</w:t>
            </w:r>
          </w:p>
        </w:tc>
        <w:tc>
          <w:tcPr>
            <w:tcW w:w="71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智能电能表零部件配</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套项目</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301"/>
              <w:jc w:val="right"/>
              <w:rPr>
                <w:rFonts w:ascii="宋体" w:hAnsi="宋体" w:cs="宋体" w:eastAsia="宋体" w:hint="default"/>
                <w:sz w:val="15"/>
                <w:szCs w:val="15"/>
              </w:rPr>
            </w:pPr>
            <w:r>
              <w:rPr>
                <w:rFonts w:ascii="宋体" w:hAnsi="宋体" w:cs="宋体" w:eastAsia="宋体" w:hint="default"/>
                <w:sz w:val="15"/>
                <w:szCs w:val="15"/>
              </w:rPr>
              <w:t>否</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0"/>
              <w:jc w:val="right"/>
              <w:rPr>
                <w:rFonts w:ascii="Times New Roman" w:hAnsi="Times New Roman" w:cs="Times New Roman" w:eastAsia="Times New Roman" w:hint="default"/>
                <w:sz w:val="15"/>
                <w:szCs w:val="15"/>
              </w:rPr>
            </w:pPr>
            <w:r>
              <w:rPr>
                <w:rFonts w:ascii="Times New Roman"/>
                <w:spacing w:val="-1"/>
                <w:sz w:val="15"/>
              </w:rPr>
              <w:t>15,333.10</w:t>
            </w:r>
          </w:p>
        </w:tc>
        <w:tc>
          <w:tcPr>
            <w:tcW w:w="752"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5"/>
                <w:szCs w:val="15"/>
              </w:rPr>
            </w:pPr>
            <w:r>
              <w:rPr>
                <w:rFonts w:ascii="Times New Roman"/>
                <w:spacing w:val="-1"/>
                <w:sz w:val="15"/>
              </w:rPr>
              <w:t>7,501.69</w:t>
            </w:r>
          </w:p>
        </w:tc>
        <w:tc>
          <w:tcPr>
            <w:tcW w:w="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right="98"/>
              <w:jc w:val="right"/>
              <w:rPr>
                <w:rFonts w:ascii="宋体" w:hAnsi="宋体" w:cs="宋体" w:eastAsia="宋体" w:hint="default"/>
                <w:sz w:val="15"/>
                <w:szCs w:val="15"/>
              </w:rPr>
            </w:pPr>
            <w:r>
              <w:rPr>
                <w:rFonts w:ascii="宋体" w:hAnsi="宋体" w:cs="宋体" w:eastAsia="宋体" w:hint="default"/>
                <w:sz w:val="15"/>
                <w:szCs w:val="15"/>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9"/>
              <w:jc w:val="right"/>
              <w:rPr>
                <w:rFonts w:ascii="Times New Roman" w:hAnsi="Times New Roman" w:cs="Times New Roman" w:eastAsia="Times New Roman" w:hint="default"/>
                <w:sz w:val="15"/>
                <w:szCs w:val="15"/>
              </w:rPr>
            </w:pPr>
            <w:r>
              <w:rPr>
                <w:rFonts w:ascii="Times New Roman"/>
                <w:spacing w:val="-1"/>
                <w:sz w:val="15"/>
              </w:rPr>
              <w:t>100.00%</w:t>
            </w:r>
          </w:p>
        </w:tc>
        <w:tc>
          <w:tcPr>
            <w:tcW w:w="84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9"/>
              <w:jc w:val="right"/>
              <w:rPr>
                <w:rFonts w:ascii="Times New Roman" w:hAnsi="Times New Roman" w:cs="Times New Roman" w:eastAsia="Times New Roman" w:hint="default"/>
                <w:sz w:val="15"/>
                <w:szCs w:val="15"/>
              </w:rPr>
            </w:pPr>
            <w:r>
              <w:rPr>
                <w:rFonts w:ascii="Times New Roman"/>
                <w:spacing w:val="-1"/>
                <w:sz w:val="15"/>
              </w:rPr>
              <w:t>1,950.64</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hAnsi="宋体" w:cs="宋体" w:eastAsia="宋体" w:hint="default"/>
                <w:sz w:val="15"/>
                <w:szCs w:val="15"/>
              </w:rPr>
              <w:t>否</w:t>
            </w:r>
          </w:p>
        </w:tc>
        <w:tc>
          <w:tcPr>
            <w:tcW w:w="71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技术和服务中心建设</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01"/>
              <w:jc w:val="right"/>
              <w:rPr>
                <w:rFonts w:ascii="宋体" w:hAnsi="宋体" w:cs="宋体" w:eastAsia="宋体" w:hint="default"/>
                <w:sz w:val="15"/>
                <w:szCs w:val="15"/>
              </w:rPr>
            </w:pPr>
            <w:r>
              <w:rPr>
                <w:rFonts w:ascii="宋体" w:hAnsi="宋体" w:cs="宋体" w:eastAsia="宋体" w:hint="default"/>
                <w:sz w:val="15"/>
                <w:szCs w:val="15"/>
              </w:rPr>
              <w:t>否</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6,989.70</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954.09</w:t>
            </w:r>
          </w:p>
        </w:tc>
        <w:tc>
          <w:tcPr>
            <w:tcW w:w="9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2,229.15</w:t>
            </w:r>
          </w:p>
        </w:tc>
        <w:tc>
          <w:tcPr>
            <w:tcW w:w="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hAnsi="宋体" w:cs="宋体" w:eastAsia="宋体" w:hint="default"/>
                <w:sz w:val="15"/>
                <w:szCs w:val="15"/>
              </w:rPr>
              <w:t>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31.89%</w:t>
            </w:r>
          </w:p>
        </w:tc>
        <w:tc>
          <w:tcPr>
            <w:tcW w:w="84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hAnsi="宋体" w:cs="宋体" w:eastAsia="宋体" w:hint="default"/>
                <w:sz w:val="15"/>
                <w:szCs w:val="15"/>
              </w:rPr>
              <w:t>否</w:t>
            </w:r>
          </w:p>
        </w:tc>
        <w:tc>
          <w:tcPr>
            <w:tcW w:w="71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70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569"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
              <w:ind w:right="255"/>
              <w:jc w:val="right"/>
              <w:rPr>
                <w:rFonts w:ascii="Times New Roman" w:hAnsi="Times New Roman" w:cs="Times New Roman" w:eastAsia="Times New Roman" w:hint="default"/>
                <w:sz w:val="15"/>
                <w:szCs w:val="15"/>
              </w:rPr>
            </w:pPr>
            <w:r>
              <w:rPr>
                <w:rFonts w:ascii="Times New Roman"/>
                <w:sz w:val="15"/>
              </w:rPr>
              <w:t>/</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80,577.80</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5"/>
                <w:szCs w:val="15"/>
              </w:rPr>
            </w:pPr>
            <w:r>
              <w:rPr>
                <w:rFonts w:ascii="Times New Roman"/>
                <w:spacing w:val="-1"/>
                <w:sz w:val="15"/>
              </w:rPr>
              <w:t>1,382.50</w:t>
            </w:r>
          </w:p>
        </w:tc>
        <w:tc>
          <w:tcPr>
            <w:tcW w:w="9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spacing w:val="-1"/>
                <w:sz w:val="15"/>
              </w:rPr>
              <w:t>32,709.16</w:t>
            </w:r>
          </w:p>
        </w:tc>
        <w:tc>
          <w:tcPr>
            <w:tcW w:w="702" w:type="dxa"/>
            <w:tcBorders>
              <w:top w:val="single" w:sz="6" w:space="0" w:color="000000"/>
              <w:left w:val="single" w:sz="4" w:space="0" w:color="000000"/>
              <w:bottom w:val="single" w:sz="6" w:space="0" w:color="000000"/>
              <w:right w:val="single" w:sz="6" w:space="0" w:color="000000"/>
            </w:tcBorders>
            <w:shd w:val="clear" w:color="auto" w:fill="BDBEBE"/>
          </w:tcPr>
          <w:p>
            <w:pPr>
              <w:pStyle w:val="TableParagraph"/>
              <w:spacing w:line="240" w:lineRule="auto" w:before="7"/>
              <w:ind w:right="99"/>
              <w:jc w:val="right"/>
              <w:rPr>
                <w:rFonts w:ascii="Times New Roman" w:hAnsi="Times New Roman" w:cs="Times New Roman" w:eastAsia="Times New Roman" w:hint="default"/>
                <w:sz w:val="15"/>
                <w:szCs w:val="15"/>
              </w:rPr>
            </w:pPr>
            <w:r>
              <w:rPr>
                <w:rFonts w:ascii="Times New Roman"/>
                <w:sz w:val="15"/>
              </w:rPr>
              <w:t>/</w:t>
            </w:r>
          </w:p>
        </w:tc>
        <w:tc>
          <w:tcPr>
            <w:tcW w:w="850"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z w:val="15"/>
              </w:rPr>
              <w:t>/</w:t>
            </w:r>
          </w:p>
        </w:tc>
        <w:tc>
          <w:tcPr>
            <w:tcW w:w="84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z w:val="15"/>
              </w:rPr>
              <w:t>/</w:t>
            </w:r>
          </w:p>
        </w:tc>
        <w:tc>
          <w:tcPr>
            <w:tcW w:w="568"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z w:val="15"/>
              </w:rPr>
              <w:t>/</w:t>
            </w:r>
          </w:p>
        </w:tc>
        <w:tc>
          <w:tcPr>
            <w:tcW w:w="710"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z w:val="15"/>
              </w:rPr>
              <w:t>/</w:t>
            </w:r>
          </w:p>
        </w:tc>
        <w:tc>
          <w:tcPr>
            <w:tcW w:w="84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
              <w:ind w:right="99"/>
              <w:jc w:val="right"/>
              <w:rPr>
                <w:rFonts w:ascii="Times New Roman" w:hAnsi="Times New Roman" w:cs="Times New Roman" w:eastAsia="Times New Roman" w:hint="default"/>
                <w:sz w:val="15"/>
                <w:szCs w:val="15"/>
              </w:rPr>
            </w:pPr>
            <w:r>
              <w:rPr>
                <w:rFonts w:ascii="Times New Roman"/>
                <w:sz w:val="15"/>
              </w:rPr>
              <w:t>/</w:t>
            </w:r>
          </w:p>
        </w:tc>
      </w:tr>
      <w:tr>
        <w:trPr>
          <w:trHeight w:val="2350" w:hRule="exact"/>
        </w:trPr>
        <w:tc>
          <w:tcPr>
            <w:tcW w:w="170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0" w:right="238"/>
              <w:jc w:val="left"/>
              <w:rPr>
                <w:rFonts w:ascii="宋体" w:hAnsi="宋体" w:cs="宋体" w:eastAsia="宋体" w:hint="default"/>
                <w:sz w:val="15"/>
                <w:szCs w:val="15"/>
              </w:rPr>
            </w:pPr>
            <w:r>
              <w:rPr>
                <w:rFonts w:ascii="宋体" w:hAnsi="宋体" w:cs="宋体" w:eastAsia="宋体" w:hint="default"/>
                <w:sz w:val="15"/>
                <w:szCs w:val="15"/>
              </w:rPr>
              <w:t>募集资金承诺项目使 用情况说明</w:t>
            </w:r>
          </w:p>
        </w:tc>
        <w:tc>
          <w:tcPr>
            <w:tcW w:w="8503"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6" w:lineRule="exact"/>
              <w:ind w:left="100"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2014 </w:t>
            </w:r>
            <w:r>
              <w:rPr>
                <w:rFonts w:ascii="宋体" w:hAnsi="宋体" w:cs="宋体" w:eastAsia="宋体" w:hint="default"/>
                <w:sz w:val="15"/>
                <w:szCs w:val="15"/>
              </w:rPr>
              <w:t>年 </w:t>
            </w:r>
            <w:r>
              <w:rPr>
                <w:rFonts w:ascii="Times New Roman" w:hAnsi="Times New Roman" w:cs="Times New Roman" w:eastAsia="Times New Roman" w:hint="default"/>
                <w:sz w:val="15"/>
                <w:szCs w:val="15"/>
              </w:rPr>
              <w:t>4 </w:t>
            </w:r>
            <w:r>
              <w:rPr>
                <w:rFonts w:ascii="宋体" w:hAnsi="宋体" w:cs="宋体" w:eastAsia="宋体" w:hint="default"/>
                <w:sz w:val="15"/>
                <w:szCs w:val="15"/>
              </w:rPr>
              <w:t>月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日，公司第二届董事会第十一次会议审议通过了《关于部分募投项目完工并将节余募集资金永久补充流动资金</w:t>
            </w:r>
          </w:p>
          <w:p>
            <w:pPr>
              <w:pStyle w:val="TableParagraph"/>
              <w:spacing w:line="225" w:lineRule="auto" w:before="4"/>
              <w:ind w:left="100" w:right="97"/>
              <w:jc w:val="both"/>
              <w:rPr>
                <w:rFonts w:ascii="宋体" w:hAnsi="宋体" w:cs="宋体" w:eastAsia="宋体" w:hint="default"/>
                <w:sz w:val="15"/>
                <w:szCs w:val="15"/>
              </w:rPr>
            </w:pPr>
            <w:r>
              <w:rPr>
                <w:rFonts w:ascii="宋体" w:hAnsi="宋体" w:cs="宋体" w:eastAsia="宋体" w:hint="default"/>
                <w:spacing w:val="-13"/>
                <w:sz w:val="15"/>
                <w:szCs w:val="15"/>
              </w:rPr>
              <w:t>的议案》，截止</w:t>
            </w:r>
            <w:r>
              <w:rPr>
                <w:rFonts w:ascii="宋体" w:hAnsi="宋体" w:cs="宋体" w:eastAsia="宋体" w:hint="default"/>
                <w:spacing w:val="-36"/>
                <w:sz w:val="15"/>
                <w:szCs w:val="15"/>
              </w:rPr>
              <w:t> </w:t>
            </w:r>
            <w:r>
              <w:rPr>
                <w:rFonts w:ascii="Times New Roman" w:hAnsi="Times New Roman" w:cs="Times New Roman" w:eastAsia="Times New Roman" w:hint="default"/>
                <w:spacing w:val="-1"/>
                <w:sz w:val="15"/>
                <w:szCs w:val="15"/>
              </w:rPr>
              <w:t>2014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pacing w:val="-1"/>
                <w:sz w:val="15"/>
                <w:szCs w:val="15"/>
              </w:rPr>
              <w:t>日，智能电能表建设项目和智能用电信息管理终端建设项目建设期已顺利结束，实现的生产能力</w:t>
            </w:r>
            <w:r>
              <w:rPr>
                <w:rFonts w:ascii="宋体" w:hAnsi="宋体" w:cs="宋体" w:eastAsia="宋体" w:hint="default"/>
                <w:sz w:val="15"/>
                <w:szCs w:val="15"/>
              </w:rPr>
              <w:t> 分别达到了预期的</w:t>
            </w:r>
            <w:r>
              <w:rPr>
                <w:rFonts w:ascii="宋体" w:hAnsi="宋体" w:cs="宋体" w:eastAsia="宋体" w:hint="default"/>
                <w:spacing w:val="-35"/>
                <w:sz w:val="15"/>
                <w:szCs w:val="15"/>
              </w:rPr>
              <w:t> </w:t>
            </w:r>
            <w:r>
              <w:rPr>
                <w:rFonts w:ascii="Times New Roman" w:hAnsi="Times New Roman" w:cs="Times New Roman" w:eastAsia="Times New Roman" w:hint="default"/>
                <w:spacing w:val="-1"/>
                <w:sz w:val="15"/>
                <w:szCs w:val="15"/>
              </w:rPr>
              <w:t>100%</w:t>
            </w:r>
            <w:r>
              <w:rPr>
                <w:rFonts w:ascii="宋体" w:hAnsi="宋体" w:cs="宋体" w:eastAsia="宋体" w:hint="default"/>
                <w:spacing w:val="-1"/>
                <w:sz w:val="15"/>
                <w:szCs w:val="15"/>
              </w:rPr>
              <w:t>和</w:t>
            </w:r>
            <w:r>
              <w:rPr>
                <w:rFonts w:ascii="宋体" w:hAnsi="宋体" w:cs="宋体" w:eastAsia="宋体" w:hint="default"/>
                <w:spacing w:val="-35"/>
                <w:sz w:val="15"/>
                <w:szCs w:val="15"/>
              </w:rPr>
              <w:t> </w:t>
            </w:r>
            <w:r>
              <w:rPr>
                <w:rFonts w:ascii="Times New Roman" w:hAnsi="Times New Roman" w:cs="Times New Roman" w:eastAsia="Times New Roman" w:hint="default"/>
                <w:spacing w:val="-5"/>
                <w:sz w:val="15"/>
                <w:szCs w:val="15"/>
              </w:rPr>
              <w:t>101.97%</w:t>
            </w:r>
            <w:r>
              <w:rPr>
                <w:rFonts w:ascii="宋体" w:hAnsi="宋体" w:cs="宋体" w:eastAsia="宋体" w:hint="default"/>
                <w:spacing w:val="-5"/>
                <w:sz w:val="15"/>
                <w:szCs w:val="15"/>
              </w:rPr>
              <w:t>以上，符合募集资金投资计划，可以完工；智能电能表建设项目累计投入资金人民币</w:t>
            </w:r>
            <w:r>
              <w:rPr>
                <w:rFonts w:ascii="宋体" w:hAnsi="宋体" w:cs="宋体" w:eastAsia="宋体" w:hint="default"/>
                <w:spacing w:val="-35"/>
                <w:sz w:val="15"/>
                <w:szCs w:val="15"/>
              </w:rPr>
              <w:t> </w:t>
            </w:r>
            <w:r>
              <w:rPr>
                <w:rFonts w:ascii="Times New Roman" w:hAnsi="Times New Roman" w:cs="Times New Roman" w:eastAsia="Times New Roman" w:hint="default"/>
                <w:spacing w:val="-1"/>
                <w:sz w:val="15"/>
                <w:szCs w:val="15"/>
              </w:rPr>
              <w:t>17,847.34</w:t>
            </w:r>
            <w:r>
              <w:rPr>
                <w:rFonts w:ascii="Times New Roman" w:hAnsi="Times New Roman" w:cs="Times New Roman" w:eastAsia="Times New Roman" w:hint="default"/>
                <w:spacing w:val="-35"/>
                <w:sz w:val="15"/>
                <w:szCs w:val="15"/>
              </w:rPr>
              <w:t> </w:t>
            </w:r>
            <w:r>
              <w:rPr>
                <w:rFonts w:ascii="Times New Roman" w:hAnsi="Times New Roman" w:cs="Times New Roman" w:eastAsia="Times New Roman" w:hint="default"/>
                <w:spacing w:val="-35"/>
                <w:sz w:val="15"/>
                <w:szCs w:val="15"/>
              </w:rPr>
            </w:r>
            <w:r>
              <w:rPr>
                <w:rFonts w:ascii="宋体" w:hAnsi="宋体" w:cs="宋体" w:eastAsia="宋体" w:hint="default"/>
                <w:sz w:val="15"/>
                <w:szCs w:val="15"/>
              </w:rPr>
              <w:t>万元，智能用电信息管理终端项目累计投入资金人民币 </w:t>
            </w:r>
            <w:r>
              <w:rPr>
                <w:rFonts w:ascii="Times New Roman" w:hAnsi="Times New Roman" w:cs="Times New Roman" w:eastAsia="Times New Roman" w:hint="default"/>
                <w:sz w:val="15"/>
                <w:szCs w:val="15"/>
              </w:rPr>
              <w:t>5,130.98</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万元，为提高募集资金使用效率，加快资金周转，节约财务费 用，拟将上述两个项目节余资金永久补充流动资金。</w:t>
            </w:r>
          </w:p>
          <w:p>
            <w:pPr>
              <w:pStyle w:val="TableParagraph"/>
              <w:spacing w:line="232" w:lineRule="auto" w:before="4"/>
              <w:ind w:left="100" w:right="98"/>
              <w:jc w:val="both"/>
              <w:rPr>
                <w:rFonts w:ascii="宋体" w:hAnsi="宋体" w:cs="宋体" w:eastAsia="宋体" w:hint="default"/>
                <w:sz w:val="15"/>
                <w:szCs w:val="15"/>
              </w:rPr>
            </w:pPr>
            <w:r>
              <w:rPr>
                <w:rFonts w:ascii="Times New Roman" w:hAnsi="Times New Roman" w:cs="Times New Roman" w:eastAsia="Times New Roman" w:hint="default"/>
                <w:spacing w:val="-1"/>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3"/>
                <w:sz w:val="15"/>
                <w:szCs w:val="15"/>
              </w:rPr>
              <w:t> </w:t>
            </w:r>
            <w:r>
              <w:rPr>
                <w:rFonts w:ascii="宋体" w:hAnsi="宋体" w:cs="宋体" w:eastAsia="宋体" w:hint="default"/>
                <w:spacing w:val="-2"/>
                <w:sz w:val="15"/>
                <w:szCs w:val="15"/>
              </w:rPr>
              <w:t>日，公司第二届董事会第十一次会议审议通过了《关于调整募投项目投资进度的议案》，报告期内，因市场变化</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以及国家电网部分招标工作的提前完成，公司目前的生产能力已基本能满足市场需求，公司董事会充分考虑国家政策以及行业 竞争格局所带来的不确定因素，从保护中小投资者利益的出发，现决定对剩余募投项目技术和服务中心建设项目建设期延长一 年，计划定于</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年年底完成。</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日，公司第二届董事会第二十一次会议审议通过了《关于部分募投项目完工并</w:t>
            </w:r>
          </w:p>
          <w:p>
            <w:pPr>
              <w:pStyle w:val="TableParagraph"/>
              <w:spacing w:line="189" w:lineRule="exact"/>
              <w:ind w:left="100" w:right="0"/>
              <w:jc w:val="both"/>
              <w:rPr>
                <w:rFonts w:ascii="宋体" w:hAnsi="宋体" w:cs="宋体" w:eastAsia="宋体" w:hint="default"/>
                <w:sz w:val="15"/>
                <w:szCs w:val="15"/>
              </w:rPr>
            </w:pPr>
            <w:r>
              <w:rPr>
                <w:rFonts w:ascii="宋体" w:hAnsi="宋体" w:cs="宋体" w:eastAsia="宋体" w:hint="default"/>
                <w:sz w:val="15"/>
                <w:szCs w:val="15"/>
              </w:rPr>
              <w:t>将节余募集资金永久性补充流动资金的议案</w:t>
            </w:r>
            <w:r>
              <w:rPr>
                <w:rFonts w:ascii="宋体" w:hAnsi="宋体" w:cs="宋体" w:eastAsia="宋体" w:hint="default"/>
                <w:spacing w:val="-75"/>
                <w:sz w:val="15"/>
                <w:szCs w:val="15"/>
              </w:rPr>
              <w:t>》</w:t>
            </w:r>
            <w:r>
              <w:rPr>
                <w:rFonts w:ascii="宋体" w:hAnsi="宋体" w:cs="宋体" w:eastAsia="宋体" w:hint="default"/>
                <w:spacing w:val="-14"/>
                <w:sz w:val="15"/>
                <w:szCs w:val="15"/>
              </w:rPr>
              <w:t>，</w:t>
            </w:r>
            <w:r>
              <w:rPr>
                <w:rFonts w:ascii="宋体" w:hAnsi="宋体" w:cs="宋体" w:eastAsia="宋体" w:hint="default"/>
                <w:sz w:val="15"/>
                <w:szCs w:val="15"/>
              </w:rPr>
              <w:t>截至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01</w:t>
            </w:r>
            <w:r>
              <w:rPr>
                <w:rFonts w:ascii="Times New Roman" w:hAnsi="Times New Roman" w:cs="Times New Roman" w:eastAsia="Times New Roman" w:hint="default"/>
                <w:sz w:val="15"/>
                <w:szCs w:val="15"/>
              </w:rPr>
              <w:t>5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r>
              <w:rPr>
                <w:rFonts w:ascii="宋体" w:hAnsi="宋体" w:cs="宋体" w:eastAsia="宋体" w:hint="default"/>
                <w:spacing w:val="-14"/>
                <w:sz w:val="15"/>
                <w:szCs w:val="15"/>
              </w:rPr>
              <w:t>，</w:t>
            </w:r>
            <w:r>
              <w:rPr>
                <w:rFonts w:ascii="宋体" w:hAnsi="宋体" w:cs="宋体" w:eastAsia="宋体" w:hint="default"/>
                <w:spacing w:val="-2"/>
                <w:sz w:val="15"/>
                <w:szCs w:val="15"/>
              </w:rPr>
              <w:t>公</w:t>
            </w:r>
            <w:r>
              <w:rPr>
                <w:rFonts w:ascii="宋体" w:hAnsi="宋体" w:cs="宋体" w:eastAsia="宋体" w:hint="default"/>
                <w:sz w:val="15"/>
                <w:szCs w:val="15"/>
              </w:rPr>
              <w:t>司技术和服务中心建设项目建设期已顺利结束</w:t>
            </w:r>
            <w:r>
              <w:rPr>
                <w:rFonts w:ascii="宋体" w:hAnsi="宋体" w:cs="宋体" w:eastAsia="宋体" w:hint="default"/>
                <w:spacing w:val="-14"/>
                <w:sz w:val="15"/>
                <w:szCs w:val="15"/>
              </w:rPr>
              <w:t>，</w:t>
            </w:r>
            <w:r>
              <w:rPr>
                <w:rFonts w:ascii="宋体" w:hAnsi="宋体" w:cs="宋体" w:eastAsia="宋体" w:hint="default"/>
                <w:sz w:val="15"/>
                <w:szCs w:val="15"/>
              </w:rPr>
              <w:t>项目</w:t>
            </w:r>
          </w:p>
          <w:p>
            <w:pPr>
              <w:pStyle w:val="TableParagraph"/>
              <w:spacing w:line="194" w:lineRule="exact" w:before="13"/>
              <w:ind w:left="100" w:right="99"/>
              <w:jc w:val="both"/>
              <w:rPr>
                <w:rFonts w:ascii="宋体" w:hAnsi="宋体" w:cs="宋体" w:eastAsia="宋体" w:hint="default"/>
                <w:sz w:val="15"/>
                <w:szCs w:val="15"/>
              </w:rPr>
            </w:pPr>
            <w:r>
              <w:rPr>
                <w:rFonts w:ascii="宋体" w:hAnsi="宋体" w:cs="宋体" w:eastAsia="宋体" w:hint="default"/>
                <w:sz w:val="15"/>
                <w:szCs w:val="15"/>
              </w:rPr>
              <w:t>累计投入资金人民币</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24,069,262.63</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元，为提高募集资金使用效率，加快资金周转，节约财务费用，拟将该项目节余资金永久补 充流动资金。</w:t>
            </w:r>
          </w:p>
        </w:tc>
      </w:tr>
    </w:tbl>
    <w:p>
      <w:pPr>
        <w:spacing w:after="0" w:line="194" w:lineRule="exact"/>
        <w:jc w:val="both"/>
        <w:rPr>
          <w:rFonts w:ascii="宋体" w:hAnsi="宋体" w:cs="宋体" w:eastAsia="宋体" w:hint="default"/>
          <w:sz w:val="15"/>
          <w:szCs w:val="15"/>
        </w:rPr>
        <w:sectPr>
          <w:type w:val="continuous"/>
          <w:pgSz w:w="11910" w:h="16840"/>
          <w:pgMar w:top="1580" w:bottom="280" w:left="680" w:right="760"/>
        </w:sectPr>
      </w:pPr>
    </w:p>
    <w:p>
      <w:pPr>
        <w:pStyle w:val="Heading3"/>
        <w:spacing w:line="240" w:lineRule="auto" w:before="89"/>
        <w:ind w:left="778"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77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778" w:right="0"/>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pStyle w:val="Heading3"/>
        <w:spacing w:line="240" w:lineRule="auto" w:before="57"/>
        <w:ind w:left="778" w:right="0"/>
        <w:jc w:val="left"/>
        <w:rPr>
          <w:b w:val="0"/>
          <w:bCs w:val="0"/>
        </w:rPr>
      </w:pPr>
      <w:r>
        <w:rPr/>
        <w:t>（</w:t>
      </w:r>
      <w:r>
        <w:rPr>
          <w:rFonts w:ascii="宋体" w:hAnsi="宋体" w:cs="宋体" w:eastAsia="宋体" w:hint="default"/>
        </w:rPr>
        <w:t>1</w:t>
      </w:r>
      <w:r>
        <w:rPr/>
        <w:t>）主要子公司分析（单位：万元）</w:t>
      </w:r>
      <w:r>
        <w:rPr>
          <w:b w:val="0"/>
          <w:bCs w:val="0"/>
        </w:rPr>
      </w: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1324"/>
        <w:gridCol w:w="703"/>
        <w:gridCol w:w="829"/>
        <w:gridCol w:w="838"/>
        <w:gridCol w:w="1077"/>
        <w:gridCol w:w="1070"/>
        <w:gridCol w:w="804"/>
        <w:gridCol w:w="671"/>
        <w:gridCol w:w="1004"/>
        <w:gridCol w:w="1006"/>
        <w:gridCol w:w="846"/>
      </w:tblGrid>
      <w:tr>
        <w:trPr>
          <w:trHeight w:val="304" w:hRule="exact"/>
        </w:trPr>
        <w:tc>
          <w:tcPr>
            <w:tcW w:w="1324"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0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5"/>
              <w:ind w:left="255" w:right="167"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82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5"/>
              <w:ind w:left="317" w:right="139"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83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5"/>
              <w:ind w:left="322" w:right="14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0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7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7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left="2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00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5"/>
              <w:ind w:left="315" w:right="137" w:hanging="180"/>
              <w:jc w:val="left"/>
              <w:rPr>
                <w:rFonts w:ascii="宋体" w:hAnsi="宋体" w:cs="宋体" w:eastAsia="宋体" w:hint="default"/>
                <w:sz w:val="18"/>
                <w:szCs w:val="18"/>
              </w:rPr>
            </w:pPr>
            <w:r>
              <w:rPr>
                <w:rFonts w:ascii="宋体" w:hAnsi="宋体" w:cs="宋体" w:eastAsia="宋体" w:hint="default"/>
                <w:sz w:val="18"/>
                <w:szCs w:val="18"/>
              </w:rPr>
              <w:t>期末资产 总额</w:t>
            </w:r>
          </w:p>
        </w:tc>
        <w:tc>
          <w:tcPr>
            <w:tcW w:w="100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5"/>
              <w:ind w:left="406" w:right="137" w:hanging="270"/>
              <w:jc w:val="left"/>
              <w:rPr>
                <w:rFonts w:ascii="宋体" w:hAnsi="宋体" w:cs="宋体" w:eastAsia="宋体" w:hint="default"/>
                <w:sz w:val="18"/>
                <w:szCs w:val="18"/>
              </w:rPr>
            </w:pPr>
            <w:r>
              <w:rPr>
                <w:rFonts w:ascii="宋体" w:hAnsi="宋体" w:cs="宋体" w:eastAsia="宋体" w:hint="default"/>
                <w:sz w:val="18"/>
                <w:szCs w:val="18"/>
              </w:rPr>
              <w:t>期末净资 产</w:t>
            </w:r>
          </w:p>
        </w:tc>
        <w:tc>
          <w:tcPr>
            <w:tcW w:w="84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5"/>
              <w:ind w:left="236" w:right="149" w:hanging="90"/>
              <w:jc w:val="left"/>
              <w:rPr>
                <w:rFonts w:ascii="宋体" w:hAnsi="宋体" w:cs="宋体" w:eastAsia="宋体" w:hint="default"/>
                <w:sz w:val="18"/>
                <w:szCs w:val="18"/>
              </w:rPr>
            </w:pPr>
            <w:r>
              <w:rPr>
                <w:rFonts w:ascii="宋体" w:hAnsi="宋体" w:cs="宋体" w:eastAsia="宋体" w:hint="default"/>
                <w:sz w:val="18"/>
                <w:szCs w:val="18"/>
              </w:rPr>
              <w:t>本期净 利润</w:t>
            </w:r>
          </w:p>
        </w:tc>
      </w:tr>
      <w:tr>
        <w:trPr>
          <w:trHeight w:val="325" w:hRule="exact"/>
        </w:trPr>
        <w:tc>
          <w:tcPr>
            <w:tcW w:w="1324" w:type="dxa"/>
            <w:vMerge/>
            <w:tcBorders>
              <w:left w:val="single" w:sz="4" w:space="0" w:color="000000"/>
              <w:bottom w:val="single" w:sz="4" w:space="0" w:color="000000"/>
              <w:right w:val="single" w:sz="4" w:space="0" w:color="000000"/>
            </w:tcBorders>
            <w:shd w:val="clear" w:color="auto" w:fill="BDBEBE"/>
          </w:tcPr>
          <w:p>
            <w:pPr/>
          </w:p>
        </w:tc>
        <w:tc>
          <w:tcPr>
            <w:tcW w:w="703" w:type="dxa"/>
            <w:vMerge/>
            <w:tcBorders>
              <w:left w:val="single" w:sz="4" w:space="0" w:color="000000"/>
              <w:bottom w:val="single" w:sz="4" w:space="0" w:color="000000"/>
              <w:right w:val="single" w:sz="4" w:space="0" w:color="000000"/>
            </w:tcBorders>
            <w:shd w:val="clear" w:color="auto" w:fill="BEBEBE"/>
          </w:tcPr>
          <w:p>
            <w:pPr/>
          </w:p>
        </w:tc>
        <w:tc>
          <w:tcPr>
            <w:tcW w:w="829" w:type="dxa"/>
            <w:vMerge/>
            <w:tcBorders>
              <w:left w:val="single" w:sz="4" w:space="0" w:color="000000"/>
              <w:bottom w:val="single" w:sz="4" w:space="0" w:color="000000"/>
              <w:right w:val="single" w:sz="4" w:space="0" w:color="000000"/>
            </w:tcBorders>
            <w:shd w:val="clear" w:color="auto" w:fill="BEBEBE"/>
          </w:tcPr>
          <w:p>
            <w:pPr/>
          </w:p>
        </w:tc>
        <w:tc>
          <w:tcPr>
            <w:tcW w:w="838" w:type="dxa"/>
            <w:vMerge/>
            <w:tcBorders>
              <w:left w:val="single" w:sz="4" w:space="0" w:color="000000"/>
              <w:bottom w:val="single" w:sz="4" w:space="0" w:color="000000"/>
              <w:right w:val="single" w:sz="4" w:space="0" w:color="000000"/>
            </w:tcBorders>
            <w:shd w:val="clear" w:color="auto" w:fill="BEBEBE"/>
          </w:tcPr>
          <w:p>
            <w:pPr/>
          </w:p>
        </w:tc>
        <w:tc>
          <w:tcPr>
            <w:tcW w:w="1077" w:type="dxa"/>
            <w:vMerge/>
            <w:tcBorders>
              <w:left w:val="single" w:sz="4" w:space="0" w:color="000000"/>
              <w:bottom w:val="single" w:sz="4" w:space="0" w:color="000000"/>
              <w:right w:val="single" w:sz="4" w:space="0" w:color="000000"/>
            </w:tcBorders>
            <w:shd w:val="clear" w:color="auto" w:fill="BEBEBE"/>
          </w:tcPr>
          <w:p>
            <w:pPr/>
          </w:p>
        </w:tc>
        <w:tc>
          <w:tcPr>
            <w:tcW w:w="1070" w:type="dxa"/>
            <w:vMerge/>
            <w:tcBorders>
              <w:left w:val="single" w:sz="4" w:space="0" w:color="000000"/>
              <w:bottom w:val="single" w:sz="4" w:space="0" w:color="000000"/>
              <w:right w:val="single" w:sz="4" w:space="0" w:color="000000"/>
            </w:tcBorders>
            <w:shd w:val="clear" w:color="auto" w:fill="BEBEBE"/>
          </w:tcPr>
          <w:p>
            <w:pPr/>
          </w:p>
        </w:tc>
        <w:tc>
          <w:tcPr>
            <w:tcW w:w="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7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间接</w:t>
            </w:r>
          </w:p>
        </w:tc>
        <w:tc>
          <w:tcPr>
            <w:tcW w:w="1004" w:type="dxa"/>
            <w:vMerge/>
            <w:tcBorders>
              <w:left w:val="single" w:sz="4" w:space="0" w:color="000000"/>
              <w:bottom w:val="single" w:sz="4" w:space="0" w:color="000000"/>
              <w:right w:val="single" w:sz="4" w:space="0" w:color="000000"/>
            </w:tcBorders>
            <w:shd w:val="clear" w:color="auto" w:fill="BEBEBE"/>
          </w:tcPr>
          <w:p>
            <w:pPr/>
          </w:p>
        </w:tc>
        <w:tc>
          <w:tcPr>
            <w:tcW w:w="1006" w:type="dxa"/>
            <w:vMerge/>
            <w:tcBorders>
              <w:left w:val="single" w:sz="4" w:space="0" w:color="000000"/>
              <w:bottom w:val="single" w:sz="4" w:space="0" w:color="000000"/>
              <w:right w:val="single" w:sz="4" w:space="0" w:color="000000"/>
            </w:tcBorders>
            <w:shd w:val="clear" w:color="auto" w:fill="BEBEBE"/>
          </w:tcPr>
          <w:p>
            <w:pPr/>
          </w:p>
        </w:tc>
        <w:tc>
          <w:tcPr>
            <w:tcW w:w="846" w:type="dxa"/>
            <w:vMerge/>
            <w:tcBorders>
              <w:left w:val="single" w:sz="4" w:space="0" w:color="000000"/>
              <w:bottom w:val="single" w:sz="4" w:space="0" w:color="000000"/>
              <w:right w:val="single" w:sz="4" w:space="0" w:color="000000"/>
            </w:tcBorders>
            <w:shd w:val="clear" w:color="auto" w:fill="BEBEBE"/>
          </w:tcPr>
          <w:p>
            <w:pP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南通林洋电气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启东</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精密在线</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测量仪器</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138.60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54.26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395.42</w:t>
            </w:r>
          </w:p>
        </w:tc>
      </w:tr>
      <w:tr>
        <w:trPr>
          <w:trHeight w:val="551"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129"/>
              <w:jc w:val="left"/>
              <w:rPr>
                <w:rFonts w:ascii="宋体" w:hAnsi="宋体" w:cs="宋体" w:eastAsia="宋体" w:hint="default"/>
                <w:sz w:val="18"/>
                <w:szCs w:val="18"/>
              </w:rPr>
            </w:pPr>
            <w:r>
              <w:rPr>
                <w:rFonts w:ascii="宋体" w:hAnsi="宋体" w:cs="宋体" w:eastAsia="宋体" w:hint="default"/>
                <w:sz w:val="18"/>
                <w:szCs w:val="18"/>
              </w:rPr>
              <w:t>南京林洋电力 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7" w:right="0"/>
              <w:jc w:val="left"/>
              <w:rPr>
                <w:rFonts w:ascii="宋体" w:hAnsi="宋体" w:cs="宋体" w:eastAsia="宋体" w:hint="default"/>
                <w:sz w:val="18"/>
                <w:szCs w:val="18"/>
              </w:rPr>
            </w:pPr>
            <w:r>
              <w:rPr>
                <w:rFonts w:ascii="宋体" w:hAnsi="宋体" w:cs="宋体" w:eastAsia="宋体" w:hint="default"/>
                <w:sz w:val="18"/>
                <w:szCs w:val="18"/>
              </w:rPr>
              <w:t>陆寒熹</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2" w:right="242"/>
              <w:jc w:val="left"/>
              <w:rPr>
                <w:rFonts w:ascii="宋体" w:hAnsi="宋体" w:cs="宋体" w:eastAsia="宋体" w:hint="default"/>
                <w:sz w:val="18"/>
                <w:szCs w:val="18"/>
              </w:rPr>
            </w:pPr>
            <w:r>
              <w:rPr>
                <w:rFonts w:ascii="宋体" w:hAnsi="宋体" w:cs="宋体" w:eastAsia="宋体" w:hint="default"/>
                <w:sz w:val="18"/>
                <w:szCs w:val="18"/>
              </w:rPr>
              <w:t>系统集成 的研制</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4,778.98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4,605.99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291.67</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武汉奥统电气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张维川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计量仪器</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仪表</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80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2,620.20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2,198.93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-118.76</w:t>
            </w:r>
          </w:p>
        </w:tc>
      </w:tr>
      <w:tr>
        <w:trPr>
          <w:trHeight w:val="503"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3" w:right="129"/>
              <w:jc w:val="left"/>
              <w:rPr>
                <w:rFonts w:ascii="宋体" w:hAnsi="宋体" w:cs="宋体" w:eastAsia="宋体" w:hint="default"/>
                <w:sz w:val="18"/>
                <w:szCs w:val="18"/>
              </w:rPr>
            </w:pPr>
            <w:r>
              <w:rPr>
                <w:rFonts w:ascii="宋体" w:hAnsi="宋体" w:cs="宋体" w:eastAsia="宋体" w:hint="default"/>
                <w:sz w:val="18"/>
                <w:szCs w:val="18"/>
              </w:rPr>
              <w:t>安徽永安电子 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安庆</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7"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2" w:right="242"/>
              <w:jc w:val="left"/>
              <w:rPr>
                <w:rFonts w:ascii="宋体" w:hAnsi="宋体" w:cs="宋体" w:eastAsia="宋体" w:hint="default"/>
                <w:sz w:val="18"/>
                <w:szCs w:val="18"/>
              </w:rPr>
            </w:pPr>
            <w:r>
              <w:rPr>
                <w:rFonts w:ascii="宋体" w:hAnsi="宋体" w:cs="宋体" w:eastAsia="宋体" w:hint="default"/>
                <w:sz w:val="18"/>
                <w:szCs w:val="18"/>
              </w:rPr>
              <w:t>仪器仪表 零部件</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z w:val="18"/>
              </w:rPr>
              <w:t>18,300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28,380.45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23,710.96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2,332.39</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江苏林洋新能源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7"/>
                <w:sz w:val="18"/>
                <w:szCs w:val="18"/>
              </w:rPr>
              <w:t>光伏应用系</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7"/>
                <w:sz w:val="18"/>
                <w:szCs w:val="18"/>
              </w:rPr>
              <w:t>统及产品</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20,131.36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19,590.98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10.75</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林洋澳洲新能源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墨尔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2" w:right="116" w:firstLine="105"/>
              <w:jc w:val="left"/>
              <w:rPr>
                <w:rFonts w:ascii="Times New Roman" w:hAnsi="Times New Roman" w:cs="Times New Roman" w:eastAsia="Times New Roman" w:hint="default"/>
                <w:sz w:val="18"/>
                <w:szCs w:val="18"/>
              </w:rPr>
            </w:pPr>
            <w:r>
              <w:rPr>
                <w:rFonts w:ascii="Times New Roman"/>
                <w:sz w:val="18"/>
              </w:rPr>
              <w:t>Zhou Hongfei</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贸易、研</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发、服务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581.80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373.35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-45.61</w:t>
            </w:r>
          </w:p>
        </w:tc>
      </w:tr>
      <w:tr>
        <w:trPr>
          <w:trHeight w:val="534"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29"/>
              <w:jc w:val="left"/>
              <w:rPr>
                <w:rFonts w:ascii="宋体" w:hAnsi="宋体" w:cs="宋体" w:eastAsia="宋体" w:hint="default"/>
                <w:sz w:val="18"/>
                <w:szCs w:val="18"/>
              </w:rPr>
            </w:pPr>
            <w:r>
              <w:rPr>
                <w:rFonts w:ascii="宋体" w:hAnsi="宋体" w:cs="宋体" w:eastAsia="宋体" w:hint="default"/>
                <w:sz w:val="18"/>
                <w:szCs w:val="18"/>
              </w:rPr>
              <w:t>江苏林洋照明 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启东</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7" w:right="0"/>
              <w:jc w:val="left"/>
              <w:rPr>
                <w:rFonts w:ascii="宋体" w:hAnsi="宋体" w:cs="宋体" w:eastAsia="宋体" w:hint="default"/>
                <w:sz w:val="18"/>
                <w:szCs w:val="18"/>
              </w:rPr>
            </w:pPr>
            <w:r>
              <w:rPr>
                <w:rFonts w:ascii="宋体" w:hAnsi="宋体" w:cs="宋体" w:eastAsia="宋体" w:hint="default"/>
                <w:sz w:val="18"/>
                <w:szCs w:val="18"/>
              </w:rPr>
              <w:t>陆永新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1"/>
              <w:ind w:left="102" w:right="6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LED</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照明产 </w:t>
            </w:r>
            <w:r>
              <w:rPr>
                <w:rFonts w:ascii="宋体" w:hAnsi="宋体" w:cs="宋体" w:eastAsia="宋体" w:hint="default"/>
                <w:spacing w:val="-7"/>
                <w:sz w:val="18"/>
                <w:szCs w:val="18"/>
              </w:rPr>
              <w:t>品及工程</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10,500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18,816.67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11,700.10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816.67</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38"/>
              <w:jc w:val="left"/>
              <w:rPr>
                <w:rFonts w:ascii="宋体" w:hAnsi="宋体" w:cs="宋体" w:eastAsia="宋体" w:hint="default"/>
                <w:sz w:val="18"/>
                <w:szCs w:val="18"/>
              </w:rPr>
            </w:pPr>
            <w:r>
              <w:rPr>
                <w:rFonts w:ascii="宋体" w:hAnsi="宋体" w:cs="宋体" w:eastAsia="宋体" w:hint="default"/>
                <w:spacing w:val="-17"/>
                <w:sz w:val="18"/>
                <w:szCs w:val="18"/>
              </w:rPr>
              <w:t>林</w:t>
            </w:r>
            <w:r>
              <w:rPr>
                <w:rFonts w:ascii="宋体" w:hAnsi="宋体" w:cs="宋体" w:eastAsia="宋体" w:hint="default"/>
                <w:spacing w:val="-16"/>
                <w:sz w:val="18"/>
                <w:szCs w:val="18"/>
              </w:rPr>
              <w:t>洋能</w:t>
            </w:r>
            <w:r>
              <w:rPr>
                <w:rFonts w:ascii="宋体" w:hAnsi="宋体" w:cs="宋体" w:eastAsia="宋体" w:hint="default"/>
                <w:spacing w:val="-17"/>
                <w:sz w:val="18"/>
                <w:szCs w:val="18"/>
              </w:rPr>
              <w:t>源</w:t>
            </w:r>
            <w:r>
              <w:rPr>
                <w:rFonts w:ascii="宋体" w:hAnsi="宋体" w:cs="宋体" w:eastAsia="宋体" w:hint="default"/>
                <w:spacing w:val="-16"/>
                <w:sz w:val="18"/>
                <w:szCs w:val="18"/>
              </w:rPr>
              <w:t>科</w:t>
            </w:r>
            <w:r>
              <w:rPr>
                <w:rFonts w:ascii="宋体" w:hAnsi="宋体" w:cs="宋体" w:eastAsia="宋体" w:hint="default"/>
                <w:spacing w:val="-95"/>
                <w:sz w:val="18"/>
                <w:szCs w:val="18"/>
              </w:rPr>
              <w:t>技</w:t>
            </w:r>
            <w:r>
              <w:rPr>
                <w:rFonts w:ascii="宋体" w:hAnsi="宋体" w:cs="宋体" w:eastAsia="宋体" w:hint="default"/>
                <w:spacing w:val="-16"/>
                <w:sz w:val="18"/>
                <w:szCs w:val="18"/>
              </w:rPr>
              <w:t>（</w:t>
            </w:r>
            <w:r>
              <w:rPr>
                <w:rFonts w:ascii="宋体" w:hAnsi="宋体" w:cs="宋体" w:eastAsia="宋体" w:hint="default"/>
                <w:sz w:val="18"/>
                <w:szCs w:val="18"/>
              </w:rPr>
              <w:t>上</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海</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8"/>
                <w:sz w:val="18"/>
                <w:szCs w:val="18"/>
              </w:rPr>
              <w:t>研发、进出</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口业务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433.19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405.77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-594.23</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3"/>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1,082.21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1,001.14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1.14</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启东</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太阳能组</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件制造</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38,905.64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5,733.46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733.46</w:t>
            </w:r>
          </w:p>
        </w:tc>
      </w:tr>
      <w:tr>
        <w:trPr>
          <w:trHeight w:val="477"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内蒙古乾华农业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发展有限公司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呼和</w:t>
            </w:r>
          </w:p>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浩特</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施卫兵</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19354.8387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69</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83,684.22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19,331.09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-23.75</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江苏昆瑞新能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源有限公司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7"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80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10,504.28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4,996.76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-3.24</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安徽林洋新能源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科技能限公司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1,034.78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1,025.97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-74.03</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山东林洋新能源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林少武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w:t>
            </w:r>
          </w:p>
        </w:tc>
        <w:tc>
          <w:tcPr>
            <w:tcW w:w="67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100.01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95.76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-4.24</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萧县裕晟新能源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萧县</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99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99.17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99.17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-0.83</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宿州金阳新能源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宿州</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199.93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199.93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-0.07</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南京华虹新能源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724.98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33"/>
              <w:jc w:val="left"/>
              <w:rPr>
                <w:rFonts w:ascii="宋体" w:hAnsi="宋体" w:cs="宋体" w:eastAsia="宋体" w:hint="default"/>
                <w:sz w:val="18"/>
                <w:szCs w:val="18"/>
              </w:rPr>
            </w:pPr>
            <w:r>
              <w:rPr>
                <w:rFonts w:ascii="宋体" w:hAnsi="宋体" w:cs="宋体" w:eastAsia="宋体" w:hint="default"/>
                <w:spacing w:val="-25"/>
                <w:sz w:val="18"/>
                <w:szCs w:val="18"/>
              </w:rPr>
              <w:t>扬州林洋零点新能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源科技有限公司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扬州</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3,406.26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996.35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-3.65</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南通市华乐新能</w:t>
            </w:r>
          </w:p>
          <w:p>
            <w:pPr>
              <w:pStyle w:val="TableParagraph"/>
              <w:spacing w:line="234"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源电力有限公司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王凤林</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1,707.61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399.77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-0.23</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启东市华虹新能</w:t>
            </w:r>
          </w:p>
          <w:p>
            <w:pPr>
              <w:pStyle w:val="TableParagraph"/>
              <w:spacing w:line="234"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源电力有限公司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启东</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left"/>
              <w:rPr>
                <w:rFonts w:ascii="宋体" w:hAnsi="宋体" w:cs="宋体" w:eastAsia="宋体" w:hint="default"/>
                <w:sz w:val="18"/>
                <w:szCs w:val="18"/>
              </w:rPr>
            </w:pPr>
            <w:r>
              <w:rPr>
                <w:rFonts w:ascii="宋体" w:hAnsi="宋体" w:cs="宋体" w:eastAsia="宋体" w:hint="default"/>
                <w:sz w:val="18"/>
                <w:szCs w:val="18"/>
              </w:rPr>
              <w:t>王凤林</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985.47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249.87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-0.13</w:t>
            </w:r>
          </w:p>
        </w:tc>
      </w:tr>
      <w:tr>
        <w:trPr>
          <w:trHeight w:val="476"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海门市林洋新能</w:t>
            </w:r>
          </w:p>
          <w:p>
            <w:pPr>
              <w:pStyle w:val="TableParagraph"/>
              <w:spacing w:line="23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源电力有限公司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海门</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王凤林</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321.98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99.95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-0.05</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如皋市林洋新能</w:t>
            </w:r>
          </w:p>
          <w:p>
            <w:pPr>
              <w:pStyle w:val="TableParagraph"/>
              <w:spacing w:line="234" w:lineRule="exact"/>
              <w:ind w:left="103" w:right="-1"/>
              <w:jc w:val="left"/>
              <w:rPr>
                <w:rFonts w:ascii="宋体" w:hAnsi="宋体" w:cs="宋体" w:eastAsia="宋体" w:hint="default"/>
                <w:sz w:val="18"/>
                <w:szCs w:val="18"/>
              </w:rPr>
            </w:pPr>
            <w:r>
              <w:rPr>
                <w:rFonts w:ascii="宋体" w:hAnsi="宋体" w:cs="宋体" w:eastAsia="宋体" w:hint="default"/>
                <w:spacing w:val="-8"/>
                <w:sz w:val="18"/>
                <w:szCs w:val="18"/>
              </w:rPr>
              <w:t>源电力有限公司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如皋</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王凤林</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站</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350.77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6" w:lineRule="exact"/>
        <w:ind w:left="778" w:right="0"/>
        <w:jc w:val="left"/>
      </w:pPr>
      <w:r>
        <w:rPr/>
        <w:t>本年度收购子公司南通林洋电气有限公司</w:t>
      </w:r>
      <w:r>
        <w:rPr>
          <w:spacing w:val="-58"/>
        </w:rPr>
        <w:t> </w:t>
      </w:r>
      <w:r>
        <w:rPr>
          <w:rFonts w:ascii="Times New Roman" w:hAnsi="Times New Roman" w:cs="Times New Roman" w:eastAsia="Times New Roman" w:hint="default"/>
        </w:rPr>
        <w:t>35%</w:t>
      </w:r>
      <w:r>
        <w:rPr/>
        <w:t>少数股东权益，收购成本与按照新增持股股比例计</w:t>
      </w:r>
    </w:p>
    <w:p>
      <w:pPr>
        <w:pStyle w:val="BodyText"/>
        <w:spacing w:line="272" w:lineRule="exact" w:before="18"/>
        <w:ind w:left="778" w:right="845"/>
        <w:jc w:val="left"/>
      </w:pPr>
      <w:r>
        <w:rPr/>
        <w:t>算应享有子公司自购买日开始持续计算的可辨认净资产份额之间的差额</w:t>
      </w:r>
      <w:r>
        <w:rPr>
          <w:spacing w:val="-55"/>
        </w:rPr>
        <w:t> </w:t>
      </w:r>
      <w:r>
        <w:rPr>
          <w:rFonts w:ascii="Times New Roman" w:hAnsi="Times New Roman" w:cs="Times New Roman" w:eastAsia="Times New Roman" w:hint="default"/>
        </w:rPr>
        <w:t>1,194,046.22</w:t>
      </w:r>
      <w:r>
        <w:rPr>
          <w:rFonts w:ascii="Times New Roman" w:hAnsi="Times New Roman" w:cs="Times New Roman" w:eastAsia="Times New Roman" w:hint="default"/>
          <w:spacing w:val="-2"/>
        </w:rPr>
        <w:t> </w:t>
      </w:r>
      <w:r>
        <w:rPr/>
        <w:t>元调减资本 公积。</w:t>
      </w:r>
    </w:p>
    <w:p>
      <w:pPr>
        <w:spacing w:after="0" w:line="272" w:lineRule="exact"/>
        <w:jc w:val="left"/>
        <w:sectPr>
          <w:pgSz w:w="11910" w:h="16840"/>
          <w:pgMar w:header="857" w:footer="1194" w:top="1120" w:bottom="1380" w:left="1020" w:right="480"/>
        </w:sectPr>
      </w:pPr>
    </w:p>
    <w:p>
      <w:pPr>
        <w:pStyle w:val="BodyText"/>
        <w:spacing w:line="274" w:lineRule="exact" w:before="89"/>
        <w:ind w:left="218" w:right="212"/>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日，公司在江苏南通成立南通市通州区华乐新能源科技有限公司，主要从事太阳</w:t>
      </w:r>
    </w:p>
    <w:p>
      <w:pPr>
        <w:pStyle w:val="BodyText"/>
        <w:spacing w:line="272" w:lineRule="exact"/>
        <w:ind w:left="218" w:right="212"/>
        <w:jc w:val="left"/>
      </w:pPr>
      <w:r>
        <w:rPr/>
        <w:t>能光伏电站建设，注册资本金</w:t>
      </w:r>
      <w:r>
        <w:rPr>
          <w:spacing w:val="-53"/>
        </w:rPr>
        <w:t> </w:t>
      </w:r>
      <w:r>
        <w:rPr>
          <w:rFonts w:ascii="宋体" w:hAnsi="宋体" w:cs="宋体" w:eastAsia="宋体" w:hint="default"/>
        </w:rPr>
        <w:t>100</w:t>
      </w:r>
      <w:r>
        <w:rPr>
          <w:rFonts w:ascii="宋体" w:hAnsi="宋体" w:cs="宋体" w:eastAsia="宋体" w:hint="default"/>
          <w:spacing w:val="-53"/>
        </w:rPr>
        <w:t> </w:t>
      </w:r>
      <w:r>
        <w:rPr/>
        <w:t>万元整，已完成本次设立的工商登记手续。</w:t>
      </w:r>
    </w:p>
    <w:p>
      <w:pPr>
        <w:pStyle w:val="BodyText"/>
        <w:spacing w:line="272" w:lineRule="exact"/>
        <w:ind w:left="218" w:right="94"/>
        <w:jc w:val="left"/>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8</w:t>
      </w:r>
      <w:r>
        <w:rPr>
          <w:rFonts w:ascii="宋体" w:hAnsi="宋体" w:cs="宋体" w:eastAsia="宋体" w:hint="default"/>
          <w:spacing w:val="-62"/>
        </w:rPr>
        <w:t> </w:t>
      </w:r>
      <w:r>
        <w:rPr/>
        <w:t>月</w:t>
      </w:r>
      <w:r>
        <w:rPr>
          <w:spacing w:val="-63"/>
        </w:rPr>
        <w:t> </w:t>
      </w:r>
      <w:r>
        <w:rPr>
          <w:rFonts w:ascii="宋体" w:hAnsi="宋体" w:cs="宋体" w:eastAsia="宋体" w:hint="default"/>
        </w:rPr>
        <w:t>4</w:t>
      </w:r>
      <w:r>
        <w:rPr>
          <w:rFonts w:ascii="宋体" w:hAnsi="宋体" w:cs="宋体" w:eastAsia="宋体" w:hint="default"/>
          <w:spacing w:val="-61"/>
        </w:rPr>
        <w:t> </w:t>
      </w:r>
      <w:r>
        <w:rPr/>
        <w:t>日，公司在江苏南通成立南通市奥统新能源科技有限公司，主要从事太阳能光伏电</w:t>
      </w:r>
    </w:p>
    <w:p>
      <w:pPr>
        <w:pStyle w:val="BodyText"/>
        <w:spacing w:line="272" w:lineRule="exact"/>
        <w:ind w:left="218" w:right="212"/>
        <w:jc w:val="left"/>
      </w:pPr>
      <w:r>
        <w:rPr/>
        <w:t>站建设，注册资本金</w:t>
      </w:r>
      <w:r>
        <w:rPr>
          <w:spacing w:val="-54"/>
        </w:rPr>
        <w:t> </w:t>
      </w:r>
      <w:r>
        <w:rPr>
          <w:rFonts w:ascii="宋体" w:hAnsi="宋体" w:cs="宋体" w:eastAsia="宋体" w:hint="default"/>
        </w:rPr>
        <w:t>100</w:t>
      </w:r>
      <w:r>
        <w:rPr>
          <w:rFonts w:ascii="宋体" w:hAnsi="宋体" w:cs="宋体" w:eastAsia="宋体" w:hint="default"/>
          <w:spacing w:val="-53"/>
        </w:rPr>
        <w:t> </w:t>
      </w:r>
      <w:r>
        <w:rPr/>
        <w:t>万元整，已完成本次设立的工商登记手续。</w:t>
      </w:r>
    </w:p>
    <w:p>
      <w:pPr>
        <w:pStyle w:val="BodyText"/>
        <w:spacing w:line="273" w:lineRule="exact"/>
        <w:ind w:left="218" w:right="94"/>
        <w:jc w:val="left"/>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29</w:t>
      </w:r>
      <w:r>
        <w:rPr>
          <w:rFonts w:ascii="宋体" w:hAnsi="宋体" w:cs="宋体" w:eastAsia="宋体" w:hint="default"/>
          <w:spacing w:val="-62"/>
        </w:rPr>
        <w:t> </w:t>
      </w:r>
      <w:r>
        <w:rPr/>
        <w:t>日，公司在安徽成立灵璧灵阳新能源科技有限公司，主要从事太阳能光伏电站建</w:t>
      </w:r>
    </w:p>
    <w:p>
      <w:pPr>
        <w:pStyle w:val="BodyText"/>
        <w:spacing w:line="273" w:lineRule="exact"/>
        <w:ind w:left="218" w:right="212"/>
        <w:jc w:val="left"/>
      </w:pPr>
      <w:r>
        <w:rPr/>
        <w:t>设，注册资本金</w:t>
      </w:r>
      <w:r>
        <w:rPr>
          <w:spacing w:val="-54"/>
        </w:rPr>
        <w:t> </w:t>
      </w:r>
      <w:r>
        <w:rPr>
          <w:rFonts w:ascii="宋体" w:hAnsi="宋体" w:cs="宋体" w:eastAsia="宋体" w:hint="default"/>
        </w:rPr>
        <w:t>1000</w:t>
      </w:r>
      <w:r>
        <w:rPr>
          <w:rFonts w:ascii="宋体" w:hAnsi="宋体" w:cs="宋体" w:eastAsia="宋体" w:hint="default"/>
          <w:spacing w:val="-54"/>
        </w:rPr>
        <w:t> </w:t>
      </w:r>
      <w:r>
        <w:rPr/>
        <w:t>万元整，已完成本次设立的工商登记手续。</w:t>
      </w:r>
    </w:p>
    <w:p>
      <w:pPr>
        <w:pStyle w:val="BodyText"/>
        <w:spacing w:line="274" w:lineRule="exact"/>
        <w:ind w:left="218" w:right="212"/>
        <w:jc w:val="left"/>
        <w:rPr>
          <w:rFonts w:ascii="宋体" w:hAnsi="宋体" w:cs="宋体" w:eastAsia="宋体" w:hint="default"/>
        </w:rPr>
      </w:pPr>
      <w:r>
        <w:rPr/>
        <w:t>（</w:t>
      </w:r>
      <w:r>
        <w:rPr>
          <w:rFonts w:ascii="宋体" w:hAnsi="宋体" w:cs="宋体" w:eastAsia="宋体" w:hint="default"/>
        </w:rPr>
        <w:t>2</w:t>
      </w:r>
      <w:r>
        <w:rPr/>
        <w:t>）主要参股公司的分析</w:t>
      </w:r>
      <w:r>
        <w:rPr>
          <w:rFonts w:ascii="宋体" w:hAnsi="宋体" w:cs="宋体" w:eastAsia="宋体" w:hint="default"/>
        </w:rPr>
        <w:t>(</w:t>
      </w:r>
      <w:r>
        <w:rPr/>
        <w:t>单位：万元</w:t>
      </w:r>
      <w:r>
        <w:rPr>
          <w:rFonts w:ascii="宋体" w:hAnsi="宋体" w:cs="宋体" w:eastAsia="宋体" w:hint="default"/>
        </w:rPr>
        <w:t>)</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2"/>
        <w:gridCol w:w="709"/>
        <w:gridCol w:w="992"/>
        <w:gridCol w:w="851"/>
        <w:gridCol w:w="850"/>
        <w:gridCol w:w="709"/>
        <w:gridCol w:w="836"/>
        <w:gridCol w:w="936"/>
        <w:gridCol w:w="1026"/>
        <w:gridCol w:w="898"/>
      </w:tblGrid>
      <w:tr>
        <w:trPr>
          <w:trHeight w:val="476" w:hRule="exact"/>
        </w:trPr>
        <w:tc>
          <w:tcPr>
            <w:tcW w:w="124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6"/>
              <w:ind w:left="25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地</w:t>
            </w:r>
          </w:p>
        </w:tc>
        <w:tc>
          <w:tcPr>
            <w:tcW w:w="99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8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业务性</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质</w:t>
            </w:r>
          </w:p>
        </w:tc>
        <w:tc>
          <w:tcPr>
            <w:tcW w:w="85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主要业</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务</w:t>
            </w:r>
          </w:p>
        </w:tc>
        <w:tc>
          <w:tcPr>
            <w:tcW w:w="70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3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02" w:right="0" w:firstLine="39"/>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48" w:lineRule="exact"/>
              <w:ind w:left="102" w:right="0"/>
              <w:jc w:val="left"/>
              <w:rPr>
                <w:rFonts w:ascii="宋体" w:hAnsi="宋体" w:cs="宋体" w:eastAsia="宋体"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期末资产</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02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期末净资</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产</w:t>
            </w:r>
          </w:p>
        </w:tc>
        <w:tc>
          <w:tcPr>
            <w:tcW w:w="89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262" w:right="0" w:hanging="90"/>
              <w:jc w:val="left"/>
              <w:rPr>
                <w:rFonts w:ascii="宋体" w:hAnsi="宋体" w:cs="宋体" w:eastAsia="宋体" w:hint="default"/>
                <w:sz w:val="18"/>
                <w:szCs w:val="18"/>
              </w:rPr>
            </w:pPr>
            <w:r>
              <w:rPr>
                <w:rFonts w:ascii="宋体" w:hAnsi="宋体" w:cs="宋体" w:eastAsia="宋体" w:hint="default"/>
                <w:sz w:val="18"/>
                <w:szCs w:val="18"/>
              </w:rPr>
              <w:t>本期净</w:t>
            </w:r>
          </w:p>
          <w:p>
            <w:pPr>
              <w:pStyle w:val="TableParagraph"/>
              <w:spacing w:line="235" w:lineRule="exact"/>
              <w:ind w:left="262" w:right="0"/>
              <w:jc w:val="left"/>
              <w:rPr>
                <w:rFonts w:ascii="宋体" w:hAnsi="宋体" w:cs="宋体" w:eastAsia="宋体" w:hint="default"/>
                <w:sz w:val="18"/>
                <w:szCs w:val="18"/>
              </w:rPr>
            </w:pPr>
            <w:r>
              <w:rPr>
                <w:rFonts w:ascii="宋体" w:hAnsi="宋体" w:cs="宋体" w:eastAsia="宋体" w:hint="default"/>
                <w:sz w:val="18"/>
                <w:szCs w:val="18"/>
              </w:rPr>
              <w:t>利润</w:t>
            </w:r>
          </w:p>
        </w:tc>
      </w:tr>
      <w:tr>
        <w:trPr>
          <w:trHeight w:val="47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left"/>
              <w:rPr>
                <w:rFonts w:ascii="宋体" w:hAnsi="宋体" w:cs="宋体" w:eastAsia="宋体" w:hint="default"/>
                <w:sz w:val="18"/>
                <w:szCs w:val="18"/>
              </w:rPr>
            </w:pPr>
            <w:r>
              <w:rPr>
                <w:rFonts w:ascii="宋体" w:hAnsi="宋体" w:cs="宋体" w:eastAsia="宋体" w:hint="default"/>
                <w:sz w:val="18"/>
                <w:szCs w:val="18"/>
              </w:rPr>
              <w:t>江苏华源仪器仪</w:t>
            </w:r>
          </w:p>
          <w:p>
            <w:pPr>
              <w:pStyle w:val="TableParagraph"/>
              <w:spacing w:line="235" w:lineRule="exact"/>
              <w:ind w:left="-39" w:right="0"/>
              <w:jc w:val="left"/>
              <w:rPr>
                <w:rFonts w:ascii="宋体" w:hAnsi="宋体" w:cs="宋体" w:eastAsia="宋体" w:hint="default"/>
                <w:sz w:val="18"/>
                <w:szCs w:val="18"/>
              </w:rPr>
            </w:pPr>
            <w:r>
              <w:rPr>
                <w:rFonts w:ascii="宋体" w:hAnsi="宋体" w:cs="宋体" w:eastAsia="宋体" w:hint="default"/>
                <w:sz w:val="18"/>
                <w:szCs w:val="18"/>
              </w:rPr>
              <w:t>表有限公司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汪蕾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计量仪</w:t>
            </w:r>
          </w:p>
          <w:p>
            <w:pPr>
              <w:pStyle w:val="TableParagraph"/>
              <w:spacing w:line="235" w:lineRule="exact"/>
              <w:ind w:left="148" w:right="0"/>
              <w:jc w:val="left"/>
              <w:rPr>
                <w:rFonts w:ascii="宋体" w:hAnsi="宋体" w:cs="宋体" w:eastAsia="宋体" w:hint="default"/>
                <w:sz w:val="18"/>
                <w:szCs w:val="18"/>
              </w:rPr>
            </w:pPr>
            <w:r>
              <w:rPr>
                <w:rFonts w:ascii="宋体" w:hAnsi="宋体" w:cs="宋体" w:eastAsia="宋体" w:hint="default"/>
                <w:sz w:val="18"/>
                <w:szCs w:val="18"/>
              </w:rPr>
              <w:t>器仪表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2,755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49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27,956.18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11,164.68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697.75</w:t>
            </w:r>
          </w:p>
        </w:tc>
      </w:tr>
      <w:tr>
        <w:trPr>
          <w:trHeight w:val="4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left"/>
              <w:rPr>
                <w:rFonts w:ascii="宋体" w:hAnsi="宋体" w:cs="宋体" w:eastAsia="宋体" w:hint="default"/>
                <w:sz w:val="18"/>
                <w:szCs w:val="18"/>
              </w:rPr>
            </w:pPr>
            <w:r>
              <w:rPr>
                <w:rFonts w:ascii="宋体" w:hAnsi="宋体" w:cs="宋体" w:eastAsia="宋体" w:hint="default"/>
                <w:sz w:val="18"/>
                <w:szCs w:val="18"/>
              </w:rPr>
              <w:t>四川睿能新能源</w:t>
            </w:r>
          </w:p>
          <w:p>
            <w:pPr>
              <w:pStyle w:val="TableParagraph"/>
              <w:spacing w:line="234" w:lineRule="exact"/>
              <w:ind w:left="-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攀枝</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吴迪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9" w:right="0" w:hanging="91"/>
              <w:jc w:val="left"/>
              <w:rPr>
                <w:rFonts w:ascii="宋体" w:hAnsi="宋体" w:cs="宋体" w:eastAsia="宋体" w:hint="default"/>
                <w:sz w:val="18"/>
                <w:szCs w:val="18"/>
              </w:rPr>
            </w:pPr>
            <w:r>
              <w:rPr>
                <w:rFonts w:ascii="宋体" w:hAnsi="宋体" w:cs="宋体" w:eastAsia="宋体" w:hint="default"/>
                <w:sz w:val="18"/>
                <w:szCs w:val="18"/>
              </w:rPr>
              <w:t>光伏发</w:t>
            </w:r>
          </w:p>
          <w:p>
            <w:pPr>
              <w:pStyle w:val="TableParagraph"/>
              <w:spacing w:line="234" w:lineRule="exact"/>
              <w:ind w:left="239"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hanging="90"/>
              <w:jc w:val="left"/>
              <w:rPr>
                <w:rFonts w:ascii="宋体" w:hAnsi="宋体" w:cs="宋体" w:eastAsia="宋体" w:hint="default"/>
                <w:sz w:val="18"/>
                <w:szCs w:val="18"/>
              </w:rPr>
            </w:pPr>
            <w:r>
              <w:rPr>
                <w:rFonts w:ascii="宋体" w:hAnsi="宋体" w:cs="宋体" w:eastAsia="宋体" w:hint="default"/>
                <w:sz w:val="18"/>
                <w:szCs w:val="18"/>
              </w:rPr>
              <w:t>光伏发</w:t>
            </w:r>
          </w:p>
          <w:p>
            <w:pPr>
              <w:pStyle w:val="TableParagraph"/>
              <w:spacing w:line="234" w:lineRule="exact"/>
              <w:ind w:left="238"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972.93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978.61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-16.39</w:t>
            </w:r>
          </w:p>
        </w:tc>
      </w:tr>
      <w:tr>
        <w:trPr>
          <w:trHeight w:val="4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left"/>
              <w:rPr>
                <w:rFonts w:ascii="宋体" w:hAnsi="宋体" w:cs="宋体" w:eastAsia="宋体" w:hint="default"/>
                <w:sz w:val="18"/>
                <w:szCs w:val="18"/>
              </w:rPr>
            </w:pPr>
            <w:r>
              <w:rPr>
                <w:rFonts w:ascii="宋体" w:hAnsi="宋体" w:cs="宋体" w:eastAsia="宋体" w:hint="default"/>
                <w:sz w:val="18"/>
                <w:szCs w:val="18"/>
              </w:rPr>
              <w:t>江苏华电华林新</w:t>
            </w:r>
          </w:p>
          <w:p>
            <w:pPr>
              <w:pStyle w:val="TableParagraph"/>
              <w:spacing w:line="235" w:lineRule="exact"/>
              <w:ind w:left="-39" w:right="0"/>
              <w:jc w:val="left"/>
              <w:rPr>
                <w:rFonts w:ascii="宋体" w:hAnsi="宋体" w:cs="宋体" w:eastAsia="宋体" w:hint="default"/>
                <w:sz w:val="18"/>
                <w:szCs w:val="18"/>
              </w:rPr>
            </w:pPr>
            <w:r>
              <w:rPr>
                <w:rFonts w:ascii="宋体" w:hAnsi="宋体" w:cs="宋体" w:eastAsia="宋体" w:hint="default"/>
                <w:sz w:val="18"/>
                <w:szCs w:val="18"/>
              </w:rPr>
              <w:t>能源有限公司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陈海宁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9" w:right="0" w:hanging="91"/>
              <w:jc w:val="left"/>
              <w:rPr>
                <w:rFonts w:ascii="宋体" w:hAnsi="宋体" w:cs="宋体" w:eastAsia="宋体" w:hint="default"/>
                <w:sz w:val="18"/>
                <w:szCs w:val="18"/>
              </w:rPr>
            </w:pPr>
            <w:r>
              <w:rPr>
                <w:rFonts w:ascii="宋体" w:hAnsi="宋体" w:cs="宋体" w:eastAsia="宋体" w:hint="default"/>
                <w:sz w:val="18"/>
                <w:szCs w:val="18"/>
              </w:rPr>
              <w:t>光伏发</w:t>
            </w:r>
          </w:p>
          <w:p>
            <w:pPr>
              <w:pStyle w:val="TableParagraph"/>
              <w:spacing w:line="235" w:lineRule="exact"/>
              <w:ind w:left="239"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hanging="90"/>
              <w:jc w:val="left"/>
              <w:rPr>
                <w:rFonts w:ascii="宋体" w:hAnsi="宋体" w:cs="宋体" w:eastAsia="宋体" w:hint="default"/>
                <w:sz w:val="18"/>
                <w:szCs w:val="18"/>
              </w:rPr>
            </w:pPr>
            <w:r>
              <w:rPr>
                <w:rFonts w:ascii="宋体" w:hAnsi="宋体" w:cs="宋体" w:eastAsia="宋体" w:hint="default"/>
                <w:sz w:val="18"/>
                <w:szCs w:val="18"/>
              </w:rPr>
              <w:t>光伏发</w:t>
            </w:r>
          </w:p>
          <w:p>
            <w:pPr>
              <w:pStyle w:val="TableParagraph"/>
              <w:spacing w:line="235" w:lineRule="exact"/>
              <w:ind w:left="238"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25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500.00</w:t>
            </w: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6"/>
        <w:ind w:left="218" w:right="212"/>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12"/>
        <w:jc w:val="left"/>
        <w:rPr>
          <w:b w:val="0"/>
          <w:bCs w:val="0"/>
        </w:rPr>
      </w:pPr>
      <w:r>
        <w:rPr/>
        <w:t>二、董事会关于公司未来发展的讨论与分析</w:t>
      </w:r>
      <w:r>
        <w:rPr>
          <w:b w:val="0"/>
          <w:bCs w:val="0"/>
        </w:rPr>
      </w:r>
    </w:p>
    <w:p>
      <w:pPr>
        <w:pStyle w:val="Heading3"/>
        <w:spacing w:line="240" w:lineRule="auto" w:before="57"/>
        <w:ind w:right="212"/>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行业竞争格局和发展趋势</w:t>
      </w:r>
      <w:r>
        <w:rPr>
          <w:b w:val="0"/>
          <w:bCs w:val="0"/>
        </w:rPr>
      </w:r>
    </w:p>
    <w:p>
      <w:pPr>
        <w:pStyle w:val="Heading3"/>
        <w:spacing w:line="240" w:lineRule="auto" w:before="90"/>
        <w:ind w:right="212"/>
        <w:jc w:val="left"/>
        <w:rPr>
          <w:b w:val="0"/>
          <w:bCs w:val="0"/>
        </w:rPr>
      </w:pPr>
      <w:r>
        <w:rPr>
          <w:rFonts w:ascii="Times New Roman" w:hAnsi="Times New Roman" w:cs="Times New Roman" w:eastAsia="Times New Roman" w:hint="default"/>
        </w:rPr>
        <w:t>1</w:t>
      </w:r>
      <w:r>
        <w:rPr/>
        <w:t>、智能领域</w:t>
      </w:r>
      <w:r>
        <w:rPr>
          <w:b w:val="0"/>
          <w:bCs w:val="0"/>
        </w:rPr>
      </w:r>
    </w:p>
    <w:p>
      <w:pPr>
        <w:pStyle w:val="BodyText"/>
        <w:spacing w:line="324" w:lineRule="auto" w:before="101"/>
        <w:ind w:left="641" w:right="225" w:hanging="42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）行业发展趋势</w:t>
      </w:r>
      <w:r>
        <w:rPr>
          <w:rFonts w:ascii="宋体" w:hAnsi="宋体" w:cs="宋体" w:eastAsia="宋体" w:hint="default"/>
          <w:b/>
          <w:bCs/>
          <w:w w:val="99"/>
        </w:rPr>
        <w:t> </w:t>
      </w:r>
      <w:r>
        <w:rPr/>
        <w:t>电工仪器仪表行业是仪器仪表行业中一个重要的子行业。受电力行业整体发展及全国城乡电</w:t>
      </w:r>
    </w:p>
    <w:p>
      <w:pPr>
        <w:pStyle w:val="BodyText"/>
        <w:spacing w:line="198" w:lineRule="exact"/>
        <w:ind w:left="218" w:right="94"/>
        <w:jc w:val="left"/>
      </w:pPr>
      <w:r>
        <w:rPr/>
        <w:t>网改造等因素的影响，电工仪器仪表行业成长较快，近年来，受国民经济整体快速发展因素的拉</w:t>
      </w:r>
    </w:p>
    <w:p>
      <w:pPr>
        <w:pStyle w:val="BodyText"/>
        <w:spacing w:line="272" w:lineRule="exact" w:before="26"/>
        <w:ind w:left="218" w:right="235"/>
        <w:jc w:val="both"/>
      </w:pPr>
      <w:r>
        <w:rPr/>
        <w:t>动，行业持续、快速发展，已经形成较大生产规模和较高生产能力，生产技术已达到较高水平，</w:t>
      </w:r>
      <w:r>
        <w:rPr>
          <w:spacing w:val="-96"/>
        </w:rPr>
        <w:t> </w:t>
      </w:r>
      <w:r>
        <w:rPr>
          <w:spacing w:val="-96"/>
        </w:rPr>
      </w:r>
      <w:r>
        <w:rPr/>
        <w:t>具备较强的国际竞争力。电工仪器仪表行业基本实现完全竞争。近年来，电工仪器仪表行业呈现</w:t>
      </w:r>
      <w:r>
        <w:rPr>
          <w:spacing w:val="-96"/>
        </w:rPr>
        <w:t> </w:t>
      </w:r>
      <w:r>
        <w:rPr>
          <w:spacing w:val="-96"/>
        </w:rPr>
      </w:r>
      <w:r>
        <w:rPr/>
        <w:t>出来的发展趋势如下：</w:t>
      </w:r>
    </w:p>
    <w:p>
      <w:pPr>
        <w:tabs>
          <w:tab w:pos="789" w:val="left" w:leader="none"/>
        </w:tabs>
        <w:spacing w:line="324" w:lineRule="auto" w:before="92"/>
        <w:ind w:left="641" w:right="234" w:hanging="2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a.</w:t>
        <w:tab/>
        <w:tab/>
      </w:r>
      <w:r>
        <w:rPr>
          <w:rFonts w:ascii="宋体" w:hAnsi="宋体" w:cs="宋体" w:eastAsia="宋体" w:hint="default"/>
          <w:b/>
          <w:bCs/>
          <w:sz w:val="21"/>
          <w:szCs w:val="21"/>
        </w:rPr>
        <w:t>国家产业政策大力支持，符合国家电网发展规划</w:t>
      </w:r>
      <w:r>
        <w:rPr>
          <w:rFonts w:ascii="宋体" w:hAnsi="宋体" w:cs="宋体" w:eastAsia="宋体" w:hint="default"/>
          <w:b/>
          <w:bCs/>
          <w:w w:val="99"/>
          <w:sz w:val="21"/>
          <w:szCs w:val="21"/>
        </w:rPr>
        <w:t> </w:t>
      </w:r>
      <w:r>
        <w:rPr>
          <w:rFonts w:ascii="宋体" w:hAnsi="宋体" w:cs="宋体" w:eastAsia="宋体" w:hint="default"/>
          <w:spacing w:val="-5"/>
          <w:sz w:val="21"/>
          <w:szCs w:val="21"/>
        </w:rPr>
        <w:t>电能表、用电信息管理系统及终端产品作为主要的电力需求侧设备，具有提高电网运行效率、</w:t>
      </w:r>
    </w:p>
    <w:p>
      <w:pPr>
        <w:pStyle w:val="BodyText"/>
        <w:spacing w:line="206" w:lineRule="exact"/>
        <w:ind w:left="218" w:right="94"/>
        <w:jc w:val="left"/>
      </w:pPr>
      <w:r>
        <w:rPr/>
        <w:t>降低电能消耗等特点，受到国家产业政策的大力支持。</w:t>
      </w:r>
      <w:r>
        <w:rPr>
          <w:rFonts w:ascii="Times New Roman" w:hAnsi="Times New Roman" w:cs="Times New Roman" w:eastAsia="Times New Roman" w:hint="default"/>
        </w:rPr>
        <w:t>1998</w:t>
      </w:r>
      <w:r>
        <w:rPr>
          <w:rFonts w:ascii="Times New Roman" w:hAnsi="Times New Roman" w:cs="Times New Roman" w:eastAsia="Times New Roman" w:hint="default"/>
          <w:spacing w:val="21"/>
        </w:rPr>
        <w:t> </w:t>
      </w:r>
      <w:r>
        <w:rPr/>
        <w:t>年</w:t>
      </w:r>
      <w:r>
        <w:rPr>
          <w:spacing w:val="-31"/>
        </w:rPr>
        <w:t>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2"/>
        </w:rPr>
        <w:t>月</w:t>
      </w:r>
      <w:r>
        <w:rPr>
          <w:spacing w:val="-105"/>
        </w:rPr>
        <w:t>，</w:t>
      </w:r>
      <w:r>
        <w:rPr>
          <w:spacing w:val="-2"/>
        </w:rPr>
        <w:t>《</w:t>
      </w:r>
      <w:r>
        <w:rPr/>
        <w:t>中华人民共和国节约能源</w:t>
      </w:r>
    </w:p>
    <w:p>
      <w:pPr>
        <w:pStyle w:val="BodyText"/>
        <w:spacing w:line="272" w:lineRule="exact" w:before="18"/>
        <w:ind w:left="218" w:right="94"/>
        <w:jc w:val="left"/>
      </w:pPr>
      <w:r>
        <w:rPr/>
        <w:t>法》正式施行，旨在推进全社会节约能源，提高能源利用效率和经济效益、保护环境、保障国民</w:t>
      </w:r>
      <w:r>
        <w:rPr>
          <w:spacing w:val="-96"/>
        </w:rPr>
        <w:t> </w:t>
      </w:r>
      <w:r>
        <w:rPr>
          <w:spacing w:val="-96"/>
        </w:rPr>
      </w:r>
      <w:r>
        <w:rPr>
          <w:spacing w:val="-5"/>
        </w:rPr>
        <w:t>经济和社会的发展、满足人民生活需要，间接对电能表等电力需求侧设备的发展给予了有力支持。</w:t>
      </w:r>
      <w:r>
        <w:rPr>
          <w:spacing w:val="-88"/>
        </w:rPr>
        <w:t> </w:t>
      </w:r>
      <w:r>
        <w:rPr>
          <w:spacing w:val="-88"/>
        </w:rPr>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6"/>
        </w:rPr>
        <w:t>月，国家发改委下发《国家发改委关于加强用电侧管理的通知》、</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spacing w:val="-5"/>
        </w:rPr>
        <w:t>月，国家发</w:t>
      </w:r>
      <w:r>
        <w:rPr>
          <w:spacing w:val="-98"/>
        </w:rPr>
        <w:t> </w:t>
      </w:r>
      <w:r>
        <w:rPr>
          <w:spacing w:val="-98"/>
        </w:rPr>
      </w:r>
      <w:r>
        <w:rPr>
          <w:spacing w:val="-5"/>
        </w:rPr>
        <w:t>改委和国家电监委联合发布《加强电力需求侧管理工作的指导意见》，其中均提出：“先错峰、后</w:t>
      </w:r>
      <w:r>
        <w:rPr>
          <w:spacing w:val="-90"/>
        </w:rPr>
        <w:t> </w:t>
      </w:r>
      <w:r>
        <w:rPr>
          <w:spacing w:val="-90"/>
        </w:rPr>
      </w:r>
      <w:r>
        <w:rPr>
          <w:spacing w:val="-5"/>
        </w:rPr>
        <w:t>避峰、再限电、最后拉路”，实现错峰、避峰、负荷“定企业、定设备、订设备、定时间”，对包</w:t>
      </w:r>
      <w:r>
        <w:rPr>
          <w:spacing w:val="-92"/>
        </w:rPr>
        <w:t> </w:t>
      </w:r>
      <w:r>
        <w:rPr>
          <w:spacing w:val="-92"/>
        </w:rPr>
      </w:r>
      <w:r>
        <w:rPr/>
        <w:t>括电能表在内的用电需求侧设备相关产业发展给予了大力支持。</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日，国家发改委 </w:t>
      </w:r>
      <w:r>
        <w:rPr>
          <w:spacing w:val="-3"/>
        </w:rPr>
        <w:t>印发《关于居民生活用电试行阶梯电价的指导意见的通知》，对居民生活用电开始试行阶梯电价，</w:t>
      </w:r>
      <w:r>
        <w:rPr>
          <w:spacing w:val="-72"/>
        </w:rPr>
        <w:t> </w:t>
      </w:r>
      <w:r>
        <w:rPr>
          <w:spacing w:val="-72"/>
        </w:rPr>
      </w:r>
      <w:r>
        <w:rPr>
          <w:spacing w:val="-1"/>
        </w:rPr>
        <w:t>带动了智能电能表和用电信息采集系统产品市场需求的提升。</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spacing w:val="-15"/>
        </w:rPr>
        <w:t>日，《国家新型城镇</w:t>
      </w:r>
    </w:p>
    <w:p>
      <w:pPr>
        <w:pStyle w:val="BodyText"/>
        <w:spacing w:line="253" w:lineRule="exact"/>
        <w:ind w:left="218" w:right="94"/>
        <w:jc w:val="left"/>
      </w:pPr>
      <w:r>
        <w:rPr>
          <w:spacing w:val="1"/>
        </w:rPr>
        <w:t>化规划（</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14</w:t>
      </w:r>
      <w:r>
        <w:rPr>
          <w:rFonts w:ascii="Times New Roman" w:hAnsi="Times New Roman" w:cs="Times New Roman" w:eastAsia="Times New Roman" w:hint="default"/>
          <w:spacing w:val="-1"/>
        </w:rPr>
        <w:t>-</w:t>
      </w:r>
      <w:r>
        <w:rPr>
          <w:rFonts w:ascii="Times New Roman" w:hAnsi="Times New Roman" w:cs="Times New Roman" w:eastAsia="Times New Roman" w:hint="default"/>
        </w:rPr>
        <w:t>202</w:t>
      </w:r>
      <w:r>
        <w:rPr>
          <w:rFonts w:ascii="Times New Roman" w:hAnsi="Times New Roman" w:cs="Times New Roman" w:eastAsia="Times New Roman" w:hint="default"/>
          <w:spacing w:val="1"/>
        </w:rPr>
        <w:t>0</w:t>
      </w:r>
      <w:r>
        <w:rPr>
          <w:spacing w:val="-104"/>
        </w:rPr>
        <w:t>）</w:t>
      </w:r>
      <w:r>
        <w:rPr>
          <w:spacing w:val="1"/>
        </w:rPr>
        <w:t>》</w:t>
      </w:r>
      <w:r>
        <w:rPr/>
        <w:t>发</w:t>
      </w:r>
      <w:r>
        <w:rPr>
          <w:spacing w:val="1"/>
        </w:rPr>
        <w:t>布，规划中提出要加强电力等市政公用设施建设。中国城镇化进程</w:t>
      </w:r>
      <w:r>
        <w:rPr>
          <w:spacing w:val="2"/>
        </w:rPr>
        <w:t>正</w:t>
      </w:r>
      <w:r>
        <w:rPr/>
        <w:t>处</w:t>
      </w:r>
    </w:p>
    <w:p>
      <w:pPr>
        <w:pStyle w:val="BodyText"/>
        <w:spacing w:line="272" w:lineRule="exact" w:before="18"/>
        <w:ind w:left="218" w:right="228"/>
        <w:jc w:val="left"/>
      </w:pPr>
      <w:r>
        <w:rPr/>
        <w:t>于持续、快速推进之中，国家远景规划提出将加大对中小型城市及农村小城镇建设的投资，加快</w:t>
      </w:r>
      <w:r>
        <w:rPr>
          <w:spacing w:val="-95"/>
        </w:rPr>
        <w:t> </w:t>
      </w:r>
      <w:r>
        <w:rPr>
          <w:spacing w:val="-95"/>
        </w:rPr>
      </w:r>
      <w:r>
        <w:rPr/>
        <w:t>农村城镇化建设的步伐，从而带动电能表、用电信息管理系统及终端产品需求量的增长。</w:t>
      </w:r>
    </w:p>
    <w:p>
      <w:pPr>
        <w:pStyle w:val="BodyText"/>
        <w:spacing w:line="237" w:lineRule="auto" w:before="95"/>
        <w:ind w:left="218" w:right="233" w:firstLine="423"/>
        <w:jc w:val="both"/>
      </w:pPr>
      <w:r>
        <w:rPr/>
        <w:t>按照国家电网公司的规划，我国智能电网的建设分为三个阶段。</w:t>
      </w:r>
      <w:r>
        <w:rPr>
          <w:rFonts w:ascii="宋体" w:hAnsi="宋体" w:cs="宋体" w:eastAsia="宋体" w:hint="default"/>
        </w:rPr>
        <w:t>2009-2010</w:t>
      </w:r>
      <w:r>
        <w:rPr>
          <w:rFonts w:ascii="宋体" w:hAnsi="宋体" w:cs="宋体" w:eastAsia="宋体" w:hint="default"/>
          <w:spacing w:val="2"/>
        </w:rPr>
        <w:t> </w:t>
      </w:r>
      <w:r>
        <w:rPr/>
        <w:t>年为局部试点规 划阶段，</w:t>
      </w:r>
      <w:r>
        <w:rPr>
          <w:rFonts w:ascii="宋体" w:hAnsi="宋体" w:cs="宋体" w:eastAsia="宋体" w:hint="default"/>
        </w:rPr>
        <w:t>2011-2015</w:t>
      </w:r>
      <w:r>
        <w:rPr>
          <w:rFonts w:ascii="宋体" w:hAnsi="宋体" w:cs="宋体" w:eastAsia="宋体" w:hint="default"/>
          <w:spacing w:val="-51"/>
        </w:rPr>
        <w:t> </w:t>
      </w:r>
      <w:r>
        <w:rPr/>
        <w:t>年是全面建设阶段，</w:t>
      </w:r>
      <w:r>
        <w:rPr>
          <w:rFonts w:ascii="宋体" w:hAnsi="宋体" w:cs="宋体" w:eastAsia="宋体" w:hint="default"/>
        </w:rPr>
        <w:t>2016-2020</w:t>
      </w:r>
      <w:r>
        <w:rPr>
          <w:rFonts w:ascii="宋体" w:hAnsi="宋体" w:cs="宋体" w:eastAsia="宋体" w:hint="default"/>
          <w:spacing w:val="-51"/>
        </w:rPr>
        <w:t> </w:t>
      </w:r>
      <w:r>
        <w:rPr/>
        <w:t>年则是引领提升阶段，计划到</w:t>
      </w:r>
      <w:r>
        <w:rPr>
          <w:spacing w:val="-52"/>
        </w:rPr>
        <w:t> </w:t>
      </w:r>
      <w:r>
        <w:rPr>
          <w:rFonts w:ascii="宋体" w:hAnsi="宋体" w:cs="宋体" w:eastAsia="宋体" w:hint="default"/>
        </w:rPr>
        <w:t>2015</w:t>
      </w:r>
      <w:r>
        <w:rPr>
          <w:rFonts w:ascii="宋体" w:hAnsi="宋体" w:cs="宋体" w:eastAsia="宋体" w:hint="default"/>
          <w:spacing w:val="-52"/>
        </w:rPr>
        <w:t> </w:t>
      </w:r>
      <w:r>
        <w:rPr/>
        <w:t>年初步形 成以特高压为核心的坚强国家电网，到</w:t>
      </w:r>
      <w:r>
        <w:rPr>
          <w:spacing w:val="-65"/>
        </w:rPr>
        <w:t> </w:t>
      </w:r>
      <w:r>
        <w:rPr>
          <w:rFonts w:ascii="宋体" w:hAnsi="宋体" w:cs="宋体" w:eastAsia="宋体" w:hint="default"/>
        </w:rPr>
        <w:t>2020</w:t>
      </w:r>
      <w:r>
        <w:rPr>
          <w:rFonts w:ascii="宋体" w:hAnsi="宋体" w:cs="宋体" w:eastAsia="宋体" w:hint="default"/>
          <w:spacing w:val="-66"/>
        </w:rPr>
        <w:t> </w:t>
      </w:r>
      <w:r>
        <w:rPr>
          <w:spacing w:val="-3"/>
        </w:rPr>
        <w:t>年基本建成坚强智能电网。根据上述规划，我国目前</w:t>
      </w:r>
      <w:r>
        <w:rPr/>
        <w:t> 正处于智能电网的全面建设阶段，作为用电智能化重要组成部分的电能表及用电信息管理系统及</w:t>
      </w:r>
      <w:r>
        <w:rPr>
          <w:spacing w:val="-96"/>
        </w:rPr>
        <w:t> </w:t>
      </w:r>
      <w:r>
        <w:rPr>
          <w:spacing w:val="-96"/>
        </w:rPr>
      </w:r>
      <w:r>
        <w:rPr/>
        <w:t>终端产品，将受益于智能电网建设带来的良好发展机遇。</w:t>
      </w:r>
    </w:p>
    <w:p>
      <w:pPr>
        <w:pStyle w:val="Heading3"/>
        <w:spacing w:line="240" w:lineRule="auto" w:before="118"/>
        <w:ind w:left="429" w:right="212"/>
        <w:jc w:val="left"/>
        <w:rPr>
          <w:b w:val="0"/>
          <w:bCs w:val="0"/>
        </w:rPr>
      </w:pPr>
      <w:r>
        <w:rPr>
          <w:rFonts w:ascii="Times New Roman" w:hAnsi="Times New Roman" w:cs="Times New Roman" w:eastAsia="Times New Roman" w:hint="default"/>
        </w:rPr>
        <w:t>b.  </w:t>
      </w:r>
      <w:r>
        <w:rPr>
          <w:rFonts w:ascii="Times New Roman" w:hAnsi="Times New Roman" w:cs="Times New Roman" w:eastAsia="Times New Roman" w:hint="default"/>
          <w:spacing w:val="27"/>
        </w:rPr>
        <w:t> </w:t>
      </w:r>
      <w:r>
        <w:rPr/>
        <w:t>电子式电能表已成为市场主流产品，电能表智能化趋势加快</w:t>
      </w:r>
      <w:r>
        <w:rPr>
          <w:b w:val="0"/>
          <w:bCs w:val="0"/>
        </w:rPr>
      </w:r>
    </w:p>
    <w:p>
      <w:pPr>
        <w:spacing w:after="0" w:line="240" w:lineRule="auto"/>
        <w:jc w:val="left"/>
        <w:sectPr>
          <w:pgSz w:w="11910" w:h="16840"/>
          <w:pgMar w:header="857" w:footer="1194" w:top="1120" w:bottom="1380" w:left="1580" w:right="1040"/>
        </w:sectPr>
      </w:pPr>
    </w:p>
    <w:p>
      <w:pPr>
        <w:pStyle w:val="BodyText"/>
        <w:spacing w:line="235" w:lineRule="auto" w:before="94"/>
        <w:ind w:right="293" w:firstLine="423"/>
        <w:jc w:val="both"/>
      </w:pPr>
      <w:r>
        <w:rPr/>
        <w:t>根据电网技术发展趋势，未来电网将实现智能用电、智能输配电、智能调度等产业链智能化 全覆盖。除电能表用户保有量增长带来的新增需求外，电能表产品的市场需求主要由老旧电表的</w:t>
      </w:r>
      <w:r>
        <w:rPr>
          <w:spacing w:val="-96"/>
        </w:rPr>
        <w:t> </w:t>
      </w:r>
      <w:r>
        <w:rPr>
          <w:spacing w:val="-96"/>
        </w:rPr>
      </w:r>
      <w:r>
        <w:rPr/>
        <w:t>更新需求和智能电表的替换需求构成。国家统计局数据显示，我国电能表用户保有量居世界第一</w:t>
      </w:r>
      <w:r>
        <w:rPr>
          <w:spacing w:val="-96"/>
        </w:rPr>
        <w:t> </w:t>
      </w:r>
      <w:r>
        <w:rPr>
          <w:spacing w:val="-96"/>
        </w:rPr>
      </w:r>
      <w:r>
        <w:rPr/>
        <w:t>位，约 </w:t>
      </w:r>
      <w:r>
        <w:rPr>
          <w:rFonts w:ascii="Times New Roman" w:hAnsi="Times New Roman" w:cs="Times New Roman" w:eastAsia="Times New Roman" w:hint="default"/>
        </w:rPr>
        <w:t>4.7 </w:t>
      </w:r>
      <w:r>
        <w:rPr/>
        <w:t>亿台，电能表的平均使用期为 </w:t>
      </w:r>
      <w:r>
        <w:rPr>
          <w:rFonts w:ascii="Times New Roman" w:hAnsi="Times New Roman" w:cs="Times New Roman" w:eastAsia="Times New Roman" w:hint="default"/>
        </w:rPr>
        <w:t>5-7 </w:t>
      </w:r>
      <w:r>
        <w:rPr/>
        <w:t>年，正常情况下每年均有</w:t>
      </w:r>
      <w:r>
        <w:rPr>
          <w:spacing w:val="-78"/>
        </w:rPr>
        <w:t> </w:t>
      </w:r>
      <w:r>
        <w:rPr>
          <w:rFonts w:ascii="Times New Roman" w:hAnsi="Times New Roman" w:cs="Times New Roman" w:eastAsia="Times New Roman" w:hint="default"/>
        </w:rPr>
        <w:t>15%</w:t>
      </w:r>
      <w:r>
        <w:rPr/>
        <w:t>左右的电能表产品需 要更新，同时随着国家城镇化进程的推进，新建商品楼的增多，也将进一步拉动居民新增用户表</w:t>
      </w:r>
      <w:r>
        <w:rPr>
          <w:spacing w:val="-96"/>
        </w:rPr>
        <w:t> </w:t>
      </w:r>
      <w:r>
        <w:rPr>
          <w:spacing w:val="-96"/>
        </w:rPr>
      </w:r>
      <w:r>
        <w:rPr/>
        <w:t>的增长，用电信息管理系统及终端产品的市场需求也将同步快速增长。</w:t>
      </w:r>
    </w:p>
    <w:p>
      <w:pPr>
        <w:pStyle w:val="BodyText"/>
        <w:spacing w:line="240" w:lineRule="auto" w:before="118"/>
        <w:ind w:left="561" w:right="187"/>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年我国电能表产品销量结构情况见下图：</w:t>
      </w:r>
    </w:p>
    <w:p>
      <w:pPr>
        <w:tabs>
          <w:tab w:pos="5481" w:val="left" w:leader="none"/>
        </w:tabs>
        <w:spacing w:before="131"/>
        <w:ind w:left="1382" w:right="187" w:firstLine="0"/>
        <w:jc w:val="left"/>
        <w:rPr>
          <w:rFonts w:ascii="宋体" w:hAnsi="宋体" w:cs="宋体" w:eastAsia="宋体" w:hint="default"/>
          <w:sz w:val="22"/>
          <w:szCs w:val="22"/>
        </w:rPr>
      </w:pPr>
      <w:r>
        <w:rPr/>
        <w:pict>
          <v:group style="position:absolute;margin-left:372.124939pt;margin-top:33.297672pt;width:100.05pt;height:116.55pt;mso-position-horizontal-relative:page;mso-position-vertical-relative:paragraph;z-index:-820888" coordorigin="7442,666" coordsize="2001,2331">
            <v:group style="position:absolute;left:7442;top:996;width:2001;height:2001" coordorigin="7442,996" coordsize="2001,2001">
              <v:shape style="position:absolute;left:7442;top:996;width:2001;height:2001" coordorigin="7442,996" coordsize="2001,2001" path="m8178,1032l8107,1054,8039,1081,7973,1113,7911,1149,7852,1189,7796,1233,7744,1280,7696,1331,7651,1385,7610,1442,7574,1501,7541,1563,7513,1627,7489,1693,7470,1760,7456,1829,7447,1900,7442,1971,7443,2043,7449,2115,7461,2188,7478,2261,7500,2332,7527,2400,7559,2466,7595,2528,7635,2587,7679,2643,7726,2695,7777,2743,7831,2788,7888,2829,7947,2866,8009,2898,8073,2926,8139,2950,8207,2969,8276,2983,8346,2992,8417,2997,8489,2996,8561,2990,8634,2978,8707,2961,8778,2939,8846,2912,8912,2880,8974,2844,9033,2804,9089,2760,9141,2713,9190,2662,9234,2608,9275,2551,9312,2492,9344,2430,9372,2366,9396,2300,9415,2233,9429,2164,9438,2093,9443,2022,9442,1997,8443,1997,8178,1032xe" filled="true" fillcolor="#4f81bc" stroked="false">
                <v:path arrowok="t"/>
                <v:fill opacity="34181f" type="solid"/>
              </v:shape>
              <v:shape style="position:absolute;left:7442;top:996;width:2001;height:2001" coordorigin="7442,996" coordsize="2001,2001" path="m8443,996l8443,1997,9442,1997,9436,1878,9424,1805,9407,1732,9383,1657,9354,1585,9320,1516,9280,1450,9236,1388,9188,1329,9135,1275,9079,1225,9019,1179,8956,1138,8889,1102,8820,1070,8749,1044,8675,1024,8599,1009,8521,999,8443,996xe" filled="true" fillcolor="#4f81bc" stroked="false">
                <v:path arrowok="t"/>
                <v:fill opacity="34181f" type="solid"/>
              </v:shape>
            </v:group>
            <v:group style="position:absolute;left:8178;top:997;width:265;height:1000" coordorigin="8178,997" coordsize="265,1000">
              <v:shape style="position:absolute;left:8178;top:997;width:265;height:1000" coordorigin="8178,997" coordsize="265,1000" path="m8415,997l8355,1000,8296,1007,8237,1018,8178,1032,8443,1997,8415,997xe" filled="true" fillcolor="#c0504d" stroked="false">
                <v:path arrowok="t"/>
                <v:fill opacity="34181f" type="solid"/>
              </v:shape>
            </v:group>
            <v:group style="position:absolute;left:8429;top:996;width:2;height:1001" coordorigin="8429,996" coordsize="2,1001">
              <v:shape style="position:absolute;left:8429;top:996;width:2;height:1001" coordorigin="8429,996" coordsize="0,1001" path="m8429,996l8429,1997e" filled="false" stroked="true" strokeweight="1.4pt" strokecolor="#9bba58">
                <v:path arrowok="t"/>
              </v:shape>
            </v:group>
            <v:group style="position:absolute;left:7903;top:961;width:393;height:46" coordorigin="7903,961" coordsize="393,46">
              <v:shape style="position:absolute;left:7903;top:961;width:393;height:46" coordorigin="7903,961" coordsize="393,46" path="m8296,1007l7993,961,7903,961e" filled="false" stroked="true" strokeweight="1pt" strokecolor="#000000">
                <v:path arrowok="t"/>
              </v:shape>
            </v:group>
            <v:group style="position:absolute;left:8429;top:676;width:982;height:320" coordorigin="8429,676" coordsize="982,320">
              <v:shape style="position:absolute;left:8429;top:676;width:982;height:320" coordorigin="8429,676" coordsize="982,320" path="m8429,996l9320,676,9410,676e" filled="false" stroked="true" strokeweight="1pt" strokecolor="#000000">
                <v:path arrowok="t"/>
              </v:shape>
            </v:group>
            <w10:wrap type="none"/>
          </v:group>
        </w:pict>
      </w:r>
      <w:r>
        <w:rPr>
          <w:rFonts w:ascii="Calibri" w:hAnsi="Calibri" w:cs="Calibri" w:eastAsia="Calibri" w:hint="default"/>
          <w:w w:val="95"/>
          <w:sz w:val="22"/>
          <w:szCs w:val="22"/>
        </w:rPr>
        <w:t>2013</w:t>
      </w:r>
      <w:r>
        <w:rPr>
          <w:rFonts w:ascii="宋体" w:hAnsi="宋体" w:cs="宋体" w:eastAsia="宋体" w:hint="default"/>
          <w:w w:val="95"/>
          <w:sz w:val="22"/>
          <w:szCs w:val="22"/>
        </w:rPr>
        <w:t>年我国电能表产量</w:t>
        <w:tab/>
      </w:r>
      <w:r>
        <w:rPr>
          <w:rFonts w:ascii="Calibri" w:hAnsi="Calibri" w:cs="Calibri" w:eastAsia="Calibri" w:hint="default"/>
          <w:sz w:val="22"/>
          <w:szCs w:val="22"/>
        </w:rPr>
        <w:t>2013</w:t>
      </w:r>
      <w:r>
        <w:rPr>
          <w:rFonts w:ascii="宋体" w:hAnsi="宋体" w:cs="宋体" w:eastAsia="宋体" w:hint="default"/>
          <w:sz w:val="22"/>
          <w:szCs w:val="22"/>
        </w:rPr>
        <w:t>年我国电能表销售收入</w:t>
      </w:r>
    </w:p>
    <w:p>
      <w:pPr>
        <w:spacing w:after="0"/>
        <w:jc w:val="left"/>
        <w:rPr>
          <w:rFonts w:ascii="宋体" w:hAnsi="宋体" w:cs="宋体" w:eastAsia="宋体" w:hint="default"/>
          <w:sz w:val="22"/>
          <w:szCs w:val="22"/>
        </w:rPr>
        <w:sectPr>
          <w:pgSz w:w="11910" w:h="16840"/>
          <w:pgMar w:header="857" w:footer="1194" w:top="1120" w:bottom="1380" w:left="1660" w:right="980"/>
        </w:sectPr>
      </w:pPr>
    </w:p>
    <w:p>
      <w:pPr>
        <w:spacing w:line="252" w:lineRule="auto" w:before="112"/>
        <w:ind w:left="698" w:right="0" w:firstLine="0"/>
        <w:jc w:val="center"/>
        <w:rPr>
          <w:rFonts w:ascii="Calibri" w:hAnsi="Calibri" w:cs="Calibri" w:eastAsia="Calibri" w:hint="default"/>
          <w:sz w:val="20"/>
          <w:szCs w:val="20"/>
        </w:rPr>
      </w:pPr>
      <w:r>
        <w:rPr>
          <w:rFonts w:ascii="宋体" w:hAnsi="宋体" w:cs="宋体" w:eastAsia="宋体" w:hint="default"/>
          <w:sz w:val="20"/>
          <w:szCs w:val="20"/>
        </w:rPr>
        <w:t>感应式电</w:t>
      </w:r>
      <w:r>
        <w:rPr>
          <w:rFonts w:ascii="宋体" w:hAnsi="宋体" w:cs="宋体" w:eastAsia="宋体" w:hint="default"/>
          <w:w w:val="100"/>
          <w:sz w:val="20"/>
          <w:szCs w:val="20"/>
        </w:rPr>
        <w:t> </w:t>
      </w:r>
      <w:r>
        <w:rPr>
          <w:rFonts w:ascii="宋体" w:hAnsi="宋体" w:cs="宋体" w:eastAsia="宋体" w:hint="default"/>
          <w:sz w:val="20"/>
          <w:szCs w:val="20"/>
        </w:rPr>
        <w:t>能表</w:t>
      </w:r>
      <w:r>
        <w:rPr>
          <w:rFonts w:ascii="宋体" w:hAnsi="宋体" w:cs="宋体" w:eastAsia="宋体" w:hint="default"/>
          <w:w w:val="100"/>
          <w:sz w:val="20"/>
          <w:szCs w:val="20"/>
        </w:rPr>
        <w:t> </w:t>
      </w:r>
      <w:r>
        <w:rPr>
          <w:rFonts w:ascii="Calibri" w:hAnsi="Calibri" w:cs="Calibri" w:eastAsia="Calibri" w:hint="default"/>
          <w:sz w:val="20"/>
          <w:szCs w:val="20"/>
        </w:rPr>
        <w:t>6.81%</w:t>
      </w:r>
    </w:p>
    <w:p>
      <w:pPr>
        <w:spacing w:line="260" w:lineRule="exact" w:before="11"/>
        <w:ind w:left="698"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其他电能</w:t>
      </w:r>
      <w:r>
        <w:rPr>
          <w:rFonts w:ascii="宋体" w:hAnsi="宋体" w:cs="宋体" w:eastAsia="宋体" w:hint="default"/>
          <w:w w:val="100"/>
          <w:sz w:val="20"/>
          <w:szCs w:val="20"/>
        </w:rPr>
        <w:t> </w:t>
      </w:r>
      <w:r>
        <w:rPr>
          <w:rFonts w:ascii="宋体" w:hAnsi="宋体" w:cs="宋体" w:eastAsia="宋体" w:hint="default"/>
          <w:sz w:val="20"/>
          <w:szCs w:val="20"/>
        </w:rPr>
        <w:t>表</w:t>
      </w:r>
    </w:p>
    <w:p>
      <w:pPr>
        <w:spacing w:before="6"/>
        <w:ind w:left="698" w:right="0" w:firstLine="0"/>
        <w:jc w:val="center"/>
        <w:rPr>
          <w:rFonts w:ascii="Calibri" w:hAnsi="Calibri" w:cs="Calibri" w:eastAsia="Calibri" w:hint="default"/>
          <w:sz w:val="20"/>
          <w:szCs w:val="20"/>
        </w:rPr>
      </w:pPr>
      <w:r>
        <w:rPr/>
        <w:pict>
          <v:group style="position:absolute;margin-left:157.258728pt;margin-top:-16.118525pt;width:100.05pt;height:117.05pt;mso-position-horizontal-relative:page;mso-position-vertical-relative:paragraph;z-index:-820912" coordorigin="3145,-322" coordsize="2001,2341">
            <v:group style="position:absolute;left:3145;top:18;width:2001;height:2001" coordorigin="3145,18" coordsize="2001,2001">
              <v:shape style="position:absolute;left:3145;top:18;width:2001;height:2001" coordorigin="3145,18" coordsize="2001,2001" path="m3646,152l3583,191,3523,235,3468,282,3417,333,3370,386,3327,443,3289,502,3255,563,3225,627,3200,692,3179,759,3164,827,3153,896,3146,965,3145,1035,3149,1106,3157,1176,3171,1246,3190,1316,3214,1384,3244,1452,3279,1518,3318,1581,3362,1640,3409,1696,3460,1747,3513,1794,3570,1837,3629,1875,3690,1909,3754,1939,3819,1964,3886,1984,3954,2000,4023,2011,4092,2017,4163,2018,4233,2015,4303,2006,4373,1992,4443,1973,4511,1949,4579,1920,4645,1885,4708,1845,4767,1802,4823,1754,4874,1704,4921,1650,4964,1594,5002,1535,5036,1473,5066,1410,5091,1345,5111,1278,5127,1210,5138,1141,5144,1071,5145,1018,4145,1018,3646,152xe" filled="true" fillcolor="#4f81bc" stroked="false">
                <v:path arrowok="t"/>
                <v:fill opacity="34181f" type="solid"/>
              </v:shape>
              <v:shape style="position:absolute;left:3145;top:18;width:2001;height:2001" coordorigin="3145,18" coordsize="2001,2001" path="m4145,18l4145,1018,5145,1018,5146,1001,5142,931,5133,860,5120,790,5101,721,5076,652,5047,585,5012,519,4971,454,4927,394,4878,337,4825,284,4768,236,4709,192,4646,152,4580,118,4512,88,4442,63,4370,44,4297,30,4222,21,4145,18xe" filled="true" fillcolor="#4f81bc" stroked="false">
                <v:path arrowok="t"/>
                <v:fill opacity="34181f" type="solid"/>
              </v:shape>
            </v:group>
            <v:group style="position:absolute;left:3646;top:23;width:500;height:996" coordorigin="3646,23" coordsize="500,996">
              <v:shape style="position:absolute;left:3646;top:23;width:500;height:996" coordorigin="3646,23" coordsize="500,996" path="m4050,23l3965,34,3882,53,3801,79,3722,112,3646,152,4145,1018,4050,23xe" filled="true" fillcolor="#c0504d" stroked="false">
                <v:path arrowok="t"/>
                <v:fill opacity="36751f" type="solid"/>
              </v:shape>
            </v:group>
            <v:group style="position:absolute;left:4050;top:18;width:96;height:1001" coordorigin="4050,18" coordsize="96,1001">
              <v:shape style="position:absolute;left:4050;top:18;width:96;height:1001" coordorigin="4050,18" coordsize="96,1001" path="m4145,18l4122,18,4098,19,4074,21,4050,23,4145,1018,4145,18xe" filled="true" fillcolor="#9bba58" stroked="false">
                <v:path arrowok="t"/>
                <v:fill type="solid"/>
              </v:shape>
            </v:group>
            <v:group style="position:absolute;left:3189;top:-186;width:652;height:251" coordorigin="3189,-186" coordsize="652,251">
              <v:shape style="position:absolute;left:3189;top:-186;width:652;height:251" coordorigin="3189,-186" coordsize="652,251" path="m3840,65l3279,-186,3189,-186e" filled="false" stroked="true" strokeweight="1pt" strokecolor="#000000">
                <v:path arrowok="t"/>
              </v:shape>
            </v:group>
            <v:group style="position:absolute;left:4097;top:-312;width:1029;height:331" coordorigin="4097,-312" coordsize="1029,331">
              <v:shape style="position:absolute;left:4097;top:-312;width:1029;height:331" coordorigin="4097,-312" coordsize="1029,331" path="m4097,19l5036,-312,5126,-312e" filled="false" stroked="true" strokeweight="1pt" strokecolor="#000000">
                <v:path arrowok="t"/>
              </v:shape>
              <v:shape style="position:absolute;left:3145;top:-322;width:2001;height:2341"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252" w:lineRule="auto" w:before="0"/>
                        <w:ind w:left="964" w:right="232" w:firstLine="0"/>
                        <w:jc w:val="center"/>
                        <w:rPr>
                          <w:rFonts w:ascii="Calibri" w:hAnsi="Calibri" w:cs="Calibri" w:eastAsia="Calibri" w:hint="default"/>
                          <w:sz w:val="20"/>
                          <w:szCs w:val="20"/>
                        </w:rPr>
                      </w:pPr>
                      <w:r>
                        <w:rPr>
                          <w:rFonts w:ascii="宋体" w:hAnsi="宋体" w:cs="宋体" w:eastAsia="宋体" w:hint="default"/>
                          <w:sz w:val="20"/>
                          <w:szCs w:val="20"/>
                        </w:rPr>
                        <w:t>电子式电</w:t>
                      </w:r>
                      <w:r>
                        <w:rPr>
                          <w:rFonts w:ascii="宋体" w:hAnsi="宋体" w:cs="宋体" w:eastAsia="宋体" w:hint="default"/>
                          <w:w w:val="100"/>
                          <w:sz w:val="20"/>
                          <w:szCs w:val="20"/>
                        </w:rPr>
                        <w:t> </w:t>
                      </w:r>
                      <w:r>
                        <w:rPr>
                          <w:rFonts w:ascii="宋体" w:hAnsi="宋体" w:cs="宋体" w:eastAsia="宋体" w:hint="default"/>
                          <w:sz w:val="20"/>
                          <w:szCs w:val="20"/>
                        </w:rPr>
                        <w:t>能表</w:t>
                      </w:r>
                      <w:r>
                        <w:rPr>
                          <w:rFonts w:ascii="宋体" w:hAnsi="宋体" w:cs="宋体" w:eastAsia="宋体" w:hint="default"/>
                          <w:w w:val="100"/>
                          <w:sz w:val="20"/>
                          <w:szCs w:val="20"/>
                        </w:rPr>
                        <w:t> </w:t>
                      </w:r>
                      <w:r>
                        <w:rPr>
                          <w:rFonts w:ascii="Calibri" w:hAnsi="Calibri" w:cs="Calibri" w:eastAsia="Calibri" w:hint="default"/>
                          <w:sz w:val="20"/>
                          <w:szCs w:val="20"/>
                        </w:rPr>
                        <w:t>91.68%</w:t>
                      </w:r>
                    </w:p>
                  </w:txbxContent>
                </v:textbox>
                <w10:wrap type="none"/>
              </v:shape>
            </v:group>
            <w10:wrap type="none"/>
          </v:group>
        </w:pict>
      </w:r>
      <w:r>
        <w:rPr>
          <w:rFonts w:ascii="Calibri"/>
          <w:sz w:val="20"/>
        </w:rPr>
        <w:t>1.52%</w:t>
      </w:r>
    </w:p>
    <w:p>
      <w:pPr>
        <w:spacing w:line="252" w:lineRule="auto" w:before="20"/>
        <w:ind w:left="698" w:right="0" w:firstLine="0"/>
        <w:jc w:val="both"/>
        <w:rPr>
          <w:rFonts w:ascii="Calibri" w:hAnsi="Calibri" w:cs="Calibri" w:eastAsia="Calibri" w:hint="default"/>
          <w:sz w:val="20"/>
          <w:szCs w:val="20"/>
        </w:rPr>
      </w:pPr>
      <w:r>
        <w:rPr/>
        <w:br w:type="column"/>
      </w:r>
      <w:r>
        <w:rPr>
          <w:rFonts w:ascii="宋体" w:hAnsi="宋体" w:cs="宋体" w:eastAsia="宋体" w:hint="default"/>
          <w:sz w:val="20"/>
          <w:szCs w:val="20"/>
        </w:rPr>
        <w:t>感应式</w:t>
      </w:r>
      <w:r>
        <w:rPr>
          <w:rFonts w:ascii="宋体" w:hAnsi="宋体" w:cs="宋体" w:eastAsia="宋体" w:hint="default"/>
          <w:w w:val="100"/>
          <w:sz w:val="20"/>
          <w:szCs w:val="20"/>
        </w:rPr>
        <w:t> </w:t>
      </w:r>
      <w:r>
        <w:rPr>
          <w:rFonts w:ascii="宋体" w:hAnsi="宋体" w:cs="宋体" w:eastAsia="宋体" w:hint="default"/>
          <w:sz w:val="20"/>
          <w:szCs w:val="20"/>
        </w:rPr>
        <w:t>电能表</w:t>
      </w:r>
      <w:r>
        <w:rPr>
          <w:rFonts w:ascii="宋体" w:hAnsi="宋体" w:cs="宋体" w:eastAsia="宋体" w:hint="default"/>
          <w:w w:val="100"/>
          <w:sz w:val="20"/>
          <w:szCs w:val="20"/>
        </w:rPr>
        <w:t> </w:t>
      </w:r>
      <w:r>
        <w:rPr>
          <w:rFonts w:ascii="Calibri" w:hAnsi="Calibri" w:cs="Calibri" w:eastAsia="Calibri" w:hint="default"/>
          <w:sz w:val="20"/>
          <w:szCs w:val="20"/>
        </w:rPr>
        <w:t>3.81%</w:t>
      </w:r>
    </w:p>
    <w:p>
      <w:pPr>
        <w:spacing w:line="252" w:lineRule="auto" w:before="0"/>
        <w:ind w:left="698" w:right="882" w:firstLine="0"/>
        <w:jc w:val="center"/>
        <w:rPr>
          <w:rFonts w:ascii="Calibri" w:hAnsi="Calibri" w:cs="Calibri" w:eastAsia="Calibri" w:hint="default"/>
          <w:sz w:val="20"/>
          <w:szCs w:val="20"/>
        </w:rPr>
      </w:pPr>
      <w:r>
        <w:rPr/>
        <w:br w:type="column"/>
      </w:r>
      <w:r>
        <w:rPr>
          <w:rFonts w:ascii="宋体" w:hAnsi="宋体" w:cs="宋体" w:eastAsia="宋体" w:hint="default"/>
          <w:sz w:val="20"/>
          <w:szCs w:val="20"/>
        </w:rPr>
        <w:t>其他电</w:t>
      </w:r>
      <w:r>
        <w:rPr>
          <w:rFonts w:ascii="宋体" w:hAnsi="宋体" w:cs="宋体" w:eastAsia="宋体" w:hint="default"/>
          <w:w w:val="100"/>
          <w:sz w:val="20"/>
          <w:szCs w:val="20"/>
        </w:rPr>
        <w:t> </w:t>
      </w:r>
      <w:r>
        <w:rPr>
          <w:rFonts w:ascii="宋体" w:hAnsi="宋体" w:cs="宋体" w:eastAsia="宋体" w:hint="default"/>
          <w:sz w:val="20"/>
          <w:szCs w:val="20"/>
        </w:rPr>
        <w:t>能表</w:t>
      </w:r>
      <w:r>
        <w:rPr>
          <w:rFonts w:ascii="宋体" w:hAnsi="宋体" w:cs="宋体" w:eastAsia="宋体" w:hint="default"/>
          <w:w w:val="100"/>
          <w:sz w:val="20"/>
          <w:szCs w:val="20"/>
        </w:rPr>
        <w:t> </w:t>
      </w:r>
      <w:r>
        <w:rPr>
          <w:rFonts w:ascii="Calibri" w:hAnsi="Calibri" w:cs="Calibri" w:eastAsia="Calibri" w:hint="default"/>
          <w:sz w:val="20"/>
          <w:szCs w:val="20"/>
        </w:rPr>
        <w:t>0.44%</w:t>
      </w:r>
    </w:p>
    <w:p>
      <w:pPr>
        <w:spacing w:after="0" w:line="252" w:lineRule="auto"/>
        <w:jc w:val="center"/>
        <w:rPr>
          <w:rFonts w:ascii="Calibri" w:hAnsi="Calibri" w:cs="Calibri" w:eastAsia="Calibri" w:hint="default"/>
          <w:sz w:val="20"/>
          <w:szCs w:val="20"/>
        </w:rPr>
        <w:sectPr>
          <w:type w:val="continuous"/>
          <w:pgSz w:w="11910" w:h="16840"/>
          <w:pgMar w:top="1580" w:bottom="280" w:left="1660" w:right="980"/>
          <w:cols w:num="4" w:equalWidth="0">
            <w:col w:w="1501" w:space="1297"/>
            <w:col w:w="1501" w:space="617"/>
            <w:col w:w="1300" w:space="867"/>
            <w:col w:w="2187"/>
          </w:cols>
        </w:sectPr>
      </w:pPr>
    </w:p>
    <w:p>
      <w:pPr>
        <w:spacing w:line="240" w:lineRule="auto" w:before="0"/>
        <w:rPr>
          <w:rFonts w:ascii="Calibri" w:hAnsi="Calibri" w:cs="Calibri" w:eastAsia="Calibri" w:hint="default"/>
          <w:sz w:val="20"/>
          <w:szCs w:val="20"/>
        </w:rPr>
      </w:pPr>
    </w:p>
    <w:p>
      <w:pPr>
        <w:spacing w:line="240" w:lineRule="auto" w:before="1"/>
        <w:rPr>
          <w:rFonts w:ascii="Calibri" w:hAnsi="Calibri" w:cs="Calibri" w:eastAsia="Calibri" w:hint="default"/>
          <w:sz w:val="23"/>
          <w:szCs w:val="23"/>
        </w:rPr>
      </w:pPr>
    </w:p>
    <w:p>
      <w:pPr>
        <w:spacing w:line="252" w:lineRule="auto" w:before="38"/>
        <w:ind w:left="6890" w:right="1772" w:firstLine="0"/>
        <w:jc w:val="both"/>
        <w:rPr>
          <w:rFonts w:ascii="Calibri" w:hAnsi="Calibri" w:cs="Calibri" w:eastAsia="Calibri" w:hint="default"/>
          <w:sz w:val="20"/>
          <w:szCs w:val="20"/>
        </w:rPr>
      </w:pPr>
      <w:r>
        <w:rPr>
          <w:rFonts w:ascii="宋体" w:hAnsi="宋体" w:cs="宋体" w:eastAsia="宋体" w:hint="default"/>
          <w:sz w:val="20"/>
          <w:szCs w:val="20"/>
        </w:rPr>
        <w:t>电子式</w:t>
      </w:r>
      <w:r>
        <w:rPr>
          <w:rFonts w:ascii="宋体" w:hAnsi="宋体" w:cs="宋体" w:eastAsia="宋体" w:hint="default"/>
          <w:w w:val="100"/>
          <w:sz w:val="20"/>
          <w:szCs w:val="20"/>
        </w:rPr>
        <w:t> </w:t>
      </w:r>
      <w:r>
        <w:rPr>
          <w:rFonts w:ascii="宋体" w:hAnsi="宋体" w:cs="宋体" w:eastAsia="宋体" w:hint="default"/>
          <w:sz w:val="20"/>
          <w:szCs w:val="20"/>
        </w:rPr>
        <w:t>电能表</w:t>
      </w:r>
      <w:r>
        <w:rPr>
          <w:rFonts w:ascii="宋体" w:hAnsi="宋体" w:cs="宋体" w:eastAsia="宋体" w:hint="default"/>
          <w:w w:val="100"/>
          <w:sz w:val="20"/>
          <w:szCs w:val="20"/>
        </w:rPr>
        <w:t> </w:t>
      </w:r>
      <w:r>
        <w:rPr>
          <w:rFonts w:ascii="Calibri" w:hAnsi="Calibri" w:cs="Calibri" w:eastAsia="Calibri" w:hint="default"/>
          <w:sz w:val="20"/>
          <w:szCs w:val="20"/>
        </w:rPr>
        <w:t>95.75%</w:t>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17"/>
          <w:szCs w:val="17"/>
        </w:rPr>
      </w:pPr>
    </w:p>
    <w:p>
      <w:pPr>
        <w:spacing w:after="0" w:line="240" w:lineRule="auto"/>
        <w:rPr>
          <w:rFonts w:ascii="Calibri" w:hAnsi="Calibri" w:cs="Calibri" w:eastAsia="Calibri" w:hint="default"/>
          <w:sz w:val="17"/>
          <w:szCs w:val="17"/>
        </w:rPr>
        <w:sectPr>
          <w:type w:val="continuous"/>
          <w:pgSz w:w="11910" w:h="16840"/>
          <w:pgMar w:top="1580" w:bottom="280" w:left="1660" w:right="980"/>
        </w:sectPr>
      </w:pPr>
    </w:p>
    <w:p>
      <w:pPr>
        <w:spacing w:line="240" w:lineRule="auto" w:before="0"/>
        <w:rPr>
          <w:rFonts w:ascii="Calibri" w:hAnsi="Calibri" w:cs="Calibri" w:eastAsia="Calibri" w:hint="default"/>
          <w:sz w:val="22"/>
          <w:szCs w:val="22"/>
        </w:rPr>
      </w:pPr>
    </w:p>
    <w:p>
      <w:pPr>
        <w:pStyle w:val="BodyText"/>
        <w:spacing w:line="240" w:lineRule="auto" w:before="163"/>
        <w:ind w:right="-1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年电能表国网招标情况见下图：</w:t>
      </w:r>
    </w:p>
    <w:p>
      <w:pPr>
        <w:spacing w:before="44"/>
        <w:ind w:left="1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数据来源：中国仪器仪表行业协会电工仪器仪表分会</w:t>
      </w:r>
    </w:p>
    <w:p>
      <w:pPr>
        <w:spacing w:after="0"/>
        <w:jc w:val="left"/>
        <w:rPr>
          <w:rFonts w:ascii="宋体" w:hAnsi="宋体" w:cs="宋体" w:eastAsia="宋体" w:hint="default"/>
          <w:sz w:val="18"/>
          <w:szCs w:val="18"/>
        </w:rPr>
        <w:sectPr>
          <w:type w:val="continuous"/>
          <w:pgSz w:w="11910" w:h="16840"/>
          <w:pgMar w:top="1580" w:bottom="280" w:left="1660" w:right="980"/>
          <w:cols w:num="2" w:equalWidth="0">
            <w:col w:w="3551" w:space="1159"/>
            <w:col w:w="4560"/>
          </w:cols>
        </w:sectPr>
      </w:pP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280" w:left="166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256" w:right="0" w:firstLine="0"/>
        <w:jc w:val="center"/>
        <w:rPr>
          <w:rFonts w:ascii="Calibri" w:hAnsi="Calibri" w:cs="Calibri" w:eastAsia="Calibri" w:hint="default"/>
          <w:sz w:val="20"/>
          <w:szCs w:val="20"/>
        </w:rPr>
      </w:pPr>
      <w:r>
        <w:rPr>
          <w:rFonts w:ascii="Calibri"/>
          <w:sz w:val="20"/>
        </w:rPr>
        <w:t>100</w:t>
      </w:r>
    </w:p>
    <w:p>
      <w:pPr>
        <w:spacing w:before="80"/>
        <w:ind w:left="356" w:right="0" w:firstLine="0"/>
        <w:jc w:val="center"/>
        <w:rPr>
          <w:rFonts w:ascii="Calibri" w:hAnsi="Calibri" w:cs="Calibri" w:eastAsia="Calibri" w:hint="default"/>
          <w:sz w:val="20"/>
          <w:szCs w:val="20"/>
        </w:rPr>
      </w:pPr>
      <w:r>
        <w:rPr>
          <w:rFonts w:ascii="Calibri"/>
          <w:sz w:val="20"/>
        </w:rPr>
        <w:t>80</w:t>
      </w:r>
    </w:p>
    <w:p>
      <w:pPr>
        <w:spacing w:before="80"/>
        <w:ind w:left="356" w:right="0" w:firstLine="0"/>
        <w:jc w:val="center"/>
        <w:rPr>
          <w:rFonts w:ascii="Calibri" w:hAnsi="Calibri" w:cs="Calibri" w:eastAsia="Calibri" w:hint="default"/>
          <w:sz w:val="20"/>
          <w:szCs w:val="20"/>
        </w:rPr>
      </w:pPr>
      <w:r>
        <w:rPr>
          <w:rFonts w:ascii="Calibri"/>
          <w:sz w:val="20"/>
        </w:rPr>
        <w:t>60</w:t>
      </w:r>
    </w:p>
    <w:p>
      <w:pPr>
        <w:spacing w:before="80"/>
        <w:ind w:left="356" w:right="0" w:firstLine="0"/>
        <w:jc w:val="center"/>
        <w:rPr>
          <w:rFonts w:ascii="Calibri" w:hAnsi="Calibri" w:cs="Calibri" w:eastAsia="Calibri" w:hint="default"/>
          <w:sz w:val="20"/>
          <w:szCs w:val="20"/>
        </w:rPr>
      </w:pPr>
      <w:r>
        <w:rPr>
          <w:rFonts w:ascii="Calibri"/>
          <w:sz w:val="20"/>
        </w:rPr>
        <w:t>40</w:t>
      </w:r>
    </w:p>
    <w:p>
      <w:pPr>
        <w:spacing w:before="80"/>
        <w:ind w:left="356" w:right="0" w:firstLine="0"/>
        <w:jc w:val="center"/>
        <w:rPr>
          <w:rFonts w:ascii="Calibri" w:hAnsi="Calibri" w:cs="Calibri" w:eastAsia="Calibri" w:hint="default"/>
          <w:sz w:val="20"/>
          <w:szCs w:val="20"/>
        </w:rPr>
      </w:pPr>
      <w:r>
        <w:rPr>
          <w:rFonts w:ascii="Calibri"/>
          <w:sz w:val="20"/>
        </w:rPr>
        <w:t>20</w:t>
      </w:r>
    </w:p>
    <w:p>
      <w:pPr>
        <w:spacing w:before="80"/>
        <w:ind w:left="0" w:right="1" w:firstLine="0"/>
        <w:jc w:val="right"/>
        <w:rPr>
          <w:rFonts w:ascii="Calibri" w:hAnsi="Calibri" w:cs="Calibri" w:eastAsia="Calibri" w:hint="default"/>
          <w:sz w:val="20"/>
          <w:szCs w:val="20"/>
        </w:rPr>
      </w:pPr>
      <w:r>
        <w:rPr>
          <w:rFonts w:ascii="Calibri"/>
          <w:w w:val="100"/>
          <w:sz w:val="20"/>
        </w:rPr>
        <w:t>0</w:t>
      </w:r>
    </w:p>
    <w:p>
      <w:pPr>
        <w:spacing w:before="38"/>
        <w:ind w:left="319" w:right="-17" w:firstLine="0"/>
        <w:jc w:val="left"/>
        <w:rPr>
          <w:rFonts w:ascii="宋体" w:hAnsi="宋体" w:cs="宋体" w:eastAsia="宋体" w:hint="default"/>
          <w:sz w:val="20"/>
          <w:szCs w:val="20"/>
        </w:rPr>
      </w:pPr>
      <w:r>
        <w:rPr/>
        <w:br w:type="column"/>
      </w:r>
      <w:r>
        <w:rPr>
          <w:rFonts w:ascii="宋体" w:hAnsi="宋体" w:cs="宋体" w:eastAsia="宋体" w:hint="default"/>
          <w:sz w:val="20"/>
          <w:szCs w:val="20"/>
        </w:rPr>
        <w:t>智能电能表招标（百万只）</w:t>
      </w:r>
    </w:p>
    <w:p>
      <w:pPr>
        <w:spacing w:line="240" w:lineRule="auto" w:before="2"/>
        <w:rPr>
          <w:rFonts w:ascii="宋体" w:hAnsi="宋体" w:cs="宋体" w:eastAsia="宋体" w:hint="default"/>
          <w:sz w:val="21"/>
          <w:szCs w:val="21"/>
        </w:rPr>
      </w:pPr>
    </w:p>
    <w:p>
      <w:pPr>
        <w:spacing w:line="1725" w:lineRule="exact"/>
        <w:ind w:left="-114" w:right="-352" w:firstLine="0"/>
        <w:rPr>
          <w:rFonts w:ascii="宋体" w:hAnsi="宋体" w:cs="宋体" w:eastAsia="宋体" w:hint="default"/>
          <w:sz w:val="20"/>
          <w:szCs w:val="20"/>
        </w:rPr>
      </w:pPr>
      <w:r>
        <w:rPr>
          <w:rFonts w:ascii="宋体" w:hAnsi="宋体" w:cs="宋体" w:eastAsia="宋体" w:hint="default"/>
          <w:position w:val="-34"/>
          <w:sz w:val="20"/>
          <w:szCs w:val="20"/>
        </w:rPr>
        <w:pict>
          <v:group style="width:184.95pt;height:86.3pt;mso-position-horizontal-relative:char;mso-position-vertical-relative:line" coordorigin="0,0" coordsize="3699,1726">
            <v:group style="position:absolute;left:433;top:521;width:483;height:1134" coordorigin="433,521" coordsize="483,1134">
              <v:shape style="position:absolute;left:433;top:521;width:483;height:1134" coordorigin="433,521" coordsize="483,1134" path="m916,521l433,521,433,1655,916,1655,916,521xe" filled="true" fillcolor="#4f81bc" stroked="false">
                <v:path arrowok="t"/>
                <v:fill opacity="35980f" type="solid"/>
              </v:shape>
            </v:group>
            <v:group style="position:absolute;left:1639;top:769;width:484;height:886" coordorigin="1639,769" coordsize="484,886">
              <v:shape style="position:absolute;left:1639;top:769;width:484;height:886" coordorigin="1639,769" coordsize="484,886" path="m2123,769l1639,769,1639,1655,2123,1655,2123,769xe" filled="true" fillcolor="#4f81bc" stroked="false">
                <v:path arrowok="t"/>
                <v:fill opacity="35980f" type="solid"/>
              </v:shape>
            </v:group>
            <v:group style="position:absolute;left:2846;top:293;width:483;height:1362" coordorigin="2846,293" coordsize="483,1362">
              <v:shape style="position:absolute;left:2846;top:293;width:483;height:1362" coordorigin="2846,293" coordsize="483,1362" path="m3329,293l2846,293,2846,1655,3329,1655,3329,293xe" filled="true" fillcolor="#4f81bc" stroked="false">
                <v:path arrowok="t"/>
                <v:fill opacity="35980f" type="solid"/>
              </v:shape>
            </v:group>
            <v:group style="position:absolute;left:71;top:31;width:2;height:1624" coordorigin="71,31" coordsize="2,1624">
              <v:shape style="position:absolute;left:71;top:31;width:2;height:1624" coordorigin="71,31" coordsize="0,1624" path="m71,1655l71,31e" filled="false" stroked="true" strokeweight=".72pt" strokecolor="#858585">
                <v:path arrowok="t"/>
              </v:shape>
            </v:group>
            <v:group style="position:absolute;left:7;top:1655;width:64;height:2" coordorigin="7,1655" coordsize="64,2">
              <v:shape style="position:absolute;left:7;top:1655;width:64;height:2" coordorigin="7,1655" coordsize="64,0" path="m7,1655l71,1655e" filled="false" stroked="true" strokeweight=".72pt" strokecolor="#858585">
                <v:path arrowok="t"/>
              </v:shape>
            </v:group>
            <v:group style="position:absolute;left:7;top:1329;width:64;height:2" coordorigin="7,1329" coordsize="64,2">
              <v:shape style="position:absolute;left:7;top:1329;width:64;height:2" coordorigin="7,1329" coordsize="64,0" path="m7,1329l71,1329e" filled="false" stroked="true" strokeweight=".72pt" strokecolor="#858585">
                <v:path arrowok="t"/>
              </v:shape>
            </v:group>
            <v:group style="position:absolute;left:7;top:1006;width:64;height:2" coordorigin="7,1006" coordsize="64,2">
              <v:shape style="position:absolute;left:7;top:1006;width:64;height:2" coordorigin="7,1006" coordsize="64,0" path="m7,1006l71,1006e" filled="false" stroked="true" strokeweight=".72pt" strokecolor="#858585">
                <v:path arrowok="t"/>
              </v:shape>
            </v:group>
            <v:group style="position:absolute;left:7;top:680;width:64;height:2" coordorigin="7,680" coordsize="64,2">
              <v:shape style="position:absolute;left:7;top:680;width:64;height:2" coordorigin="7,680" coordsize="64,0" path="m7,680l71,680e" filled="false" stroked="true" strokeweight=".72pt" strokecolor="#858585">
                <v:path arrowok="t"/>
              </v:shape>
            </v:group>
            <v:group style="position:absolute;left:7;top:356;width:64;height:2" coordorigin="7,356" coordsize="64,2">
              <v:shape style="position:absolute;left:7;top:356;width:64;height:2" coordorigin="7,356" coordsize="64,0" path="m7,356l71,356e" filled="false" stroked="true" strokeweight=".72pt" strokecolor="#858585">
                <v:path arrowok="t"/>
              </v:shape>
            </v:group>
            <v:group style="position:absolute;left:7;top:31;width:64;height:2" coordorigin="7,31" coordsize="64,2">
              <v:shape style="position:absolute;left:7;top:31;width:64;height:2" coordorigin="7,31" coordsize="64,0" path="m7,31l71,31e" filled="false" stroked="true" strokeweight=".72pt" strokecolor="#858585">
                <v:path arrowok="t"/>
              </v:shape>
            </v:group>
            <v:group style="position:absolute;left:71;top:1655;width:3621;height:2" coordorigin="71,1655" coordsize="3621,2">
              <v:shape style="position:absolute;left:71;top:1655;width:3621;height:2" coordorigin="71,1655" coordsize="3621,0" path="m71,1655l3691,1655e" filled="false" stroked="true" strokeweight=".72pt" strokecolor="#858585">
                <v:path arrowok="t"/>
              </v:shape>
            </v:group>
            <v:group style="position:absolute;left:71;top:1655;width:2;height:64" coordorigin="71,1655" coordsize="2,64">
              <v:shape style="position:absolute;left:71;top:1655;width:2;height:64" coordorigin="71,1655" coordsize="0,64" path="m71,1655l71,1718e" filled="false" stroked="true" strokeweight=".72pt" strokecolor="#858585">
                <v:path arrowok="t"/>
              </v:shape>
            </v:group>
            <v:group style="position:absolute;left:1278;top:1655;width:2;height:64" coordorigin="1278,1655" coordsize="2,64">
              <v:shape style="position:absolute;left:1278;top:1655;width:2;height:64" coordorigin="1278,1655" coordsize="0,64" path="m1278,1655l1278,1718e" filled="false" stroked="true" strokeweight=".72pt" strokecolor="#858585">
                <v:path arrowok="t"/>
              </v:shape>
            </v:group>
            <v:group style="position:absolute;left:2484;top:1655;width:2;height:64" coordorigin="2484,1655" coordsize="2,64">
              <v:shape style="position:absolute;left:2484;top:1655;width:2;height:64" coordorigin="2484,1655" coordsize="0,64" path="m2484,1655l2484,1718e" filled="false" stroked="true" strokeweight=".72pt" strokecolor="#858585">
                <v:path arrowok="t"/>
              </v:shape>
            </v:group>
            <v:group style="position:absolute;left:3691;top:1655;width:2;height:64" coordorigin="3691,1655" coordsize="2,64">
              <v:shape style="position:absolute;left:3691;top:1655;width:2;height:64" coordorigin="3691,1655" coordsize="0,64" path="m3691,1655l3691,1718e" filled="false" stroked="true" strokeweight=".72pt" strokecolor="#858585">
                <v:path arrowok="t"/>
              </v:shape>
              <v:shape style="position:absolute;left:2858;top:0;width:458;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83.86</w:t>
                      </w:r>
                      <w:r>
                        <w:rPr>
                          <w:rFonts w:ascii="Calibri"/>
                          <w:sz w:val="20"/>
                        </w:rPr>
                      </w:r>
                    </w:p>
                  </w:txbxContent>
                </v:textbox>
                <w10:wrap type="none"/>
              </v:shape>
              <v:shape style="position:absolute;left:444;top:227;width:458;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69.88</w:t>
                      </w:r>
                      <w:r>
                        <w:rPr>
                          <w:rFonts w:ascii="Calibri"/>
                          <w:sz w:val="20"/>
                        </w:rPr>
                      </w:r>
                    </w:p>
                  </w:txbxContent>
                </v:textbox>
                <w10:wrap type="none"/>
              </v:shape>
              <v:shape style="position:absolute;left:1651;top:477;width:458;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54.51</w:t>
                      </w:r>
                      <w:r>
                        <w:rPr>
                          <w:rFonts w:ascii="Calibri"/>
                          <w:sz w:val="20"/>
                        </w:rPr>
                      </w:r>
                    </w:p>
                  </w:txbxContent>
                </v:textbox>
                <w10:wrap type="none"/>
              </v:shape>
            </v:group>
          </v:group>
        </w:pict>
      </w:r>
      <w:r>
        <w:rPr>
          <w:rFonts w:ascii="宋体" w:hAnsi="宋体" w:cs="宋体" w:eastAsia="宋体" w:hint="default"/>
          <w:position w:val="-34"/>
          <w:sz w:val="20"/>
          <w:szCs w:val="20"/>
        </w:rPr>
      </w:r>
    </w:p>
    <w:p>
      <w:pPr>
        <w:tabs>
          <w:tab w:pos="1463" w:val="left" w:leader="none"/>
          <w:tab w:pos="2669" w:val="left" w:leader="none"/>
        </w:tabs>
        <w:spacing w:before="83"/>
        <w:ind w:left="256" w:right="-17" w:firstLine="0"/>
        <w:jc w:val="left"/>
        <w:rPr>
          <w:rFonts w:ascii="宋体" w:hAnsi="宋体" w:cs="宋体" w:eastAsia="宋体" w:hint="default"/>
          <w:sz w:val="20"/>
          <w:szCs w:val="20"/>
        </w:rPr>
      </w:pPr>
      <w:r>
        <w:rPr/>
        <w:pict>
          <v:group style="position:absolute;margin-left:130.619995pt;margin-top:-107.710304pt;width:5.55pt;height:5.5pt;mso-position-horizontal-relative:page;mso-position-vertical-relative:paragraph;z-index:-820864" coordorigin="2612,-2154" coordsize="111,110">
            <v:shape style="position:absolute;left:2612;top:-2154;width:111;height:110" coordorigin="2612,-2154" coordsize="111,110" path="m2612,-2045l2723,-2045,2723,-2154,2612,-2154,2612,-2045xe" filled="true" fillcolor="#4f81bc" stroked="false">
              <v:path arrowok="t"/>
              <v:fill opacity="35980f" type="solid"/>
            </v:shape>
            <w10:wrap type="none"/>
          </v:group>
        </w:pict>
      </w:r>
      <w:r>
        <w:rPr>
          <w:rFonts w:ascii="Calibri" w:hAnsi="Calibri" w:cs="Calibri" w:eastAsia="Calibri" w:hint="default"/>
          <w:sz w:val="20"/>
          <w:szCs w:val="20"/>
        </w:rPr>
        <w:t>2012</w:t>
      </w:r>
      <w:r>
        <w:rPr>
          <w:rFonts w:ascii="宋体" w:hAnsi="宋体" w:cs="宋体" w:eastAsia="宋体" w:hint="default"/>
          <w:sz w:val="20"/>
          <w:szCs w:val="20"/>
        </w:rPr>
        <w:t>年</w:t>
        <w:tab/>
      </w:r>
      <w:r>
        <w:rPr>
          <w:rFonts w:ascii="Calibri" w:hAnsi="Calibri" w:cs="Calibri" w:eastAsia="Calibri" w:hint="default"/>
          <w:sz w:val="20"/>
          <w:szCs w:val="20"/>
        </w:rPr>
        <w:t>2013</w:t>
      </w:r>
      <w:r>
        <w:rPr>
          <w:rFonts w:ascii="宋体" w:hAnsi="宋体" w:cs="宋体" w:eastAsia="宋体" w:hint="default"/>
          <w:sz w:val="20"/>
          <w:szCs w:val="20"/>
        </w:rPr>
        <w:t>年</w:t>
        <w:tab/>
      </w:r>
      <w:r>
        <w:rPr>
          <w:rFonts w:ascii="Calibri" w:hAnsi="Calibri" w:cs="Calibri" w:eastAsia="Calibri" w:hint="default"/>
          <w:sz w:val="20"/>
          <w:szCs w:val="20"/>
        </w:rPr>
        <w:t>2014</w:t>
      </w:r>
      <w:r>
        <w:rPr>
          <w:rFonts w:ascii="宋体" w:hAnsi="宋体" w:cs="宋体" w:eastAsia="宋体" w:hint="default"/>
          <w:sz w:val="20"/>
          <w:szCs w:val="20"/>
        </w:rPr>
        <w:t>年</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4"/>
          <w:szCs w:val="14"/>
        </w:rPr>
      </w:pPr>
    </w:p>
    <w:p>
      <w:pPr>
        <w:spacing w:before="0"/>
        <w:ind w:left="256" w:right="-18" w:firstLine="0"/>
        <w:jc w:val="left"/>
        <w:rPr>
          <w:rFonts w:ascii="Calibri" w:hAnsi="Calibri" w:cs="Calibri" w:eastAsia="Calibri" w:hint="default"/>
          <w:sz w:val="20"/>
          <w:szCs w:val="20"/>
        </w:rPr>
      </w:pPr>
      <w:r>
        <w:rPr>
          <w:rFonts w:ascii="Calibri"/>
          <w:sz w:val="20"/>
        </w:rPr>
        <w:t>600</w:t>
      </w:r>
    </w:p>
    <w:p>
      <w:pPr>
        <w:spacing w:before="30"/>
        <w:ind w:left="256" w:right="-18" w:firstLine="0"/>
        <w:jc w:val="left"/>
        <w:rPr>
          <w:rFonts w:ascii="Calibri" w:hAnsi="Calibri" w:cs="Calibri" w:eastAsia="Calibri" w:hint="default"/>
          <w:sz w:val="20"/>
          <w:szCs w:val="20"/>
        </w:rPr>
      </w:pPr>
      <w:r>
        <w:rPr>
          <w:rFonts w:ascii="Calibri"/>
          <w:sz w:val="20"/>
        </w:rPr>
        <w:t>500</w:t>
      </w:r>
    </w:p>
    <w:p>
      <w:pPr>
        <w:spacing w:before="29"/>
        <w:ind w:left="256" w:right="-18" w:firstLine="0"/>
        <w:jc w:val="left"/>
        <w:rPr>
          <w:rFonts w:ascii="Calibri" w:hAnsi="Calibri" w:cs="Calibri" w:eastAsia="Calibri" w:hint="default"/>
          <w:sz w:val="20"/>
          <w:szCs w:val="20"/>
        </w:rPr>
      </w:pPr>
      <w:r>
        <w:rPr>
          <w:rFonts w:ascii="Calibri"/>
          <w:sz w:val="20"/>
        </w:rPr>
        <w:t>400</w:t>
      </w:r>
    </w:p>
    <w:p>
      <w:pPr>
        <w:spacing w:before="29"/>
        <w:ind w:left="256" w:right="-18" w:firstLine="0"/>
        <w:jc w:val="left"/>
        <w:rPr>
          <w:rFonts w:ascii="Calibri" w:hAnsi="Calibri" w:cs="Calibri" w:eastAsia="Calibri" w:hint="default"/>
          <w:sz w:val="20"/>
          <w:szCs w:val="20"/>
        </w:rPr>
      </w:pPr>
      <w:r>
        <w:rPr>
          <w:rFonts w:ascii="Calibri"/>
          <w:sz w:val="20"/>
        </w:rPr>
        <w:t>300</w:t>
      </w:r>
    </w:p>
    <w:p>
      <w:pPr>
        <w:spacing w:before="30"/>
        <w:ind w:left="256" w:right="-18" w:firstLine="0"/>
        <w:jc w:val="left"/>
        <w:rPr>
          <w:rFonts w:ascii="Calibri" w:hAnsi="Calibri" w:cs="Calibri" w:eastAsia="Calibri" w:hint="default"/>
          <w:sz w:val="20"/>
          <w:szCs w:val="20"/>
        </w:rPr>
      </w:pPr>
      <w:r>
        <w:rPr>
          <w:rFonts w:ascii="Calibri"/>
          <w:sz w:val="20"/>
        </w:rPr>
        <w:t>200</w:t>
      </w:r>
    </w:p>
    <w:p>
      <w:pPr>
        <w:spacing w:before="29"/>
        <w:ind w:left="256" w:right="-18" w:firstLine="0"/>
        <w:jc w:val="left"/>
        <w:rPr>
          <w:rFonts w:ascii="Calibri" w:hAnsi="Calibri" w:cs="Calibri" w:eastAsia="Calibri" w:hint="default"/>
          <w:sz w:val="20"/>
          <w:szCs w:val="20"/>
        </w:rPr>
      </w:pPr>
      <w:r>
        <w:rPr>
          <w:rFonts w:ascii="Calibri"/>
          <w:sz w:val="20"/>
        </w:rPr>
        <w:t>100</w:t>
      </w:r>
    </w:p>
    <w:p>
      <w:pPr>
        <w:spacing w:before="29"/>
        <w:ind w:left="0" w:right="0" w:firstLine="0"/>
        <w:jc w:val="right"/>
        <w:rPr>
          <w:rFonts w:ascii="Calibri" w:hAnsi="Calibri" w:cs="Calibri" w:eastAsia="Calibri" w:hint="default"/>
          <w:sz w:val="20"/>
          <w:szCs w:val="20"/>
        </w:rPr>
      </w:pPr>
      <w:r>
        <w:rPr>
          <w:rFonts w:ascii="Calibri"/>
          <w:w w:val="100"/>
          <w:sz w:val="20"/>
        </w:rPr>
        <w:t>0</w:t>
      </w:r>
    </w:p>
    <w:p>
      <w:pPr>
        <w:spacing w:before="51"/>
        <w:ind w:left="256" w:right="0" w:firstLine="84"/>
        <w:jc w:val="left"/>
        <w:rPr>
          <w:rFonts w:ascii="宋体" w:hAnsi="宋体" w:cs="宋体" w:eastAsia="宋体" w:hint="default"/>
          <w:sz w:val="20"/>
          <w:szCs w:val="20"/>
        </w:rPr>
      </w:pPr>
      <w:r>
        <w:rPr/>
        <w:br w:type="column"/>
      </w:r>
      <w:r>
        <w:rPr>
          <w:rFonts w:ascii="宋体" w:hAnsi="宋体" w:cs="宋体" w:eastAsia="宋体" w:hint="default"/>
          <w:sz w:val="20"/>
          <w:szCs w:val="20"/>
        </w:rPr>
        <w:t>单相普通电子式电能表（万只）</w:t>
      </w:r>
    </w:p>
    <w:p>
      <w:pPr>
        <w:spacing w:line="240" w:lineRule="auto" w:before="0"/>
        <w:rPr>
          <w:rFonts w:ascii="宋体" w:hAnsi="宋体" w:cs="宋体" w:eastAsia="宋体" w:hint="default"/>
          <w:sz w:val="11"/>
          <w:szCs w:val="11"/>
        </w:rPr>
      </w:pPr>
    </w:p>
    <w:p>
      <w:pPr>
        <w:spacing w:line="1845" w:lineRule="exact"/>
        <w:ind w:left="-128"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88.7pt;height:92.3pt;mso-position-horizontal-relative:char;mso-position-vertical-relative:line" coordorigin="0,0" coordsize="3774,1846">
            <v:group style="position:absolute;left:440;top:1364;width:494;height:411" coordorigin="440,1364" coordsize="494,411">
              <v:shape style="position:absolute;left:440;top:1364;width:494;height:411" coordorigin="440,1364" coordsize="494,411" path="m934,1364l440,1364,440,1775,934,1775,934,1364xe" filled="true" fillcolor="#4f81bc" stroked="false">
                <v:path arrowok="t"/>
                <v:fill opacity="35980f" type="solid"/>
              </v:shape>
            </v:group>
            <v:group style="position:absolute;left:1673;top:293;width:492;height:1482" coordorigin="1673,293" coordsize="492,1482">
              <v:shape style="position:absolute;left:1673;top:293;width:492;height:1482" coordorigin="1673,293" coordsize="492,1482" path="m2165,293l1673,293,1673,1775,2165,1775,2165,293xe" filled="true" fillcolor="#4f81bc" stroked="false">
                <v:path arrowok="t"/>
                <v:fill opacity="35980f" type="solid"/>
              </v:shape>
            </v:group>
            <v:group style="position:absolute;left:2904;top:1765;width:494;height:2" coordorigin="2904,1765" coordsize="494,2">
              <v:shape style="position:absolute;left:2904;top:1765;width:494;height:2" coordorigin="2904,1765" coordsize="494,0" path="m2904,1765l3397,1765e" filled="false" stroked="true" strokeweight=".96pt" strokecolor="#4f81bc">
                <v:path arrowok="t"/>
              </v:shape>
            </v:group>
            <v:group style="position:absolute;left:71;top:132;width:2;height:1643" coordorigin="71,132" coordsize="2,1643">
              <v:shape style="position:absolute;left:71;top:132;width:2;height:1643" coordorigin="71,132" coordsize="0,1643" path="m71,1775l71,132e" filled="false" stroked="true" strokeweight=".72pt" strokecolor="#858585">
                <v:path arrowok="t"/>
              </v:shape>
            </v:group>
            <v:group style="position:absolute;left:7;top:1775;width:64;height:2" coordorigin="7,1775" coordsize="64,2">
              <v:shape style="position:absolute;left:7;top:1775;width:64;height:2" coordorigin="7,1775" coordsize="64,0" path="m7,1775l71,1775e" filled="false" stroked="true" strokeweight=".72pt" strokecolor="#858585">
                <v:path arrowok="t"/>
              </v:shape>
            </v:group>
            <v:group style="position:absolute;left:7;top:1501;width:64;height:2" coordorigin="7,1501" coordsize="64,2">
              <v:shape style="position:absolute;left:7;top:1501;width:64;height:2" coordorigin="7,1501" coordsize="64,0" path="m7,1501l71,1501e" filled="false" stroked="true" strokeweight=".72pt" strokecolor="#858585">
                <v:path arrowok="t"/>
              </v:shape>
            </v:group>
            <v:group style="position:absolute;left:7;top:1228;width:64;height:2" coordorigin="7,1228" coordsize="64,2">
              <v:shape style="position:absolute;left:7;top:1228;width:64;height:2" coordorigin="7,1228" coordsize="64,0" path="m7,1228l71,1228e" filled="false" stroked="true" strokeweight=".72pt" strokecolor="#858585">
                <v:path arrowok="t"/>
              </v:shape>
            </v:group>
            <v:group style="position:absolute;left:7;top:953;width:64;height:2" coordorigin="7,953" coordsize="64,2">
              <v:shape style="position:absolute;left:7;top:953;width:64;height:2" coordorigin="7,953" coordsize="64,0" path="m7,953l71,953e" filled="false" stroked="true" strokeweight=".72pt" strokecolor="#858585">
                <v:path arrowok="t"/>
              </v:shape>
            </v:group>
            <v:group style="position:absolute;left:7;top:679;width:64;height:2" coordorigin="7,679" coordsize="64,2">
              <v:shape style="position:absolute;left:7;top:679;width:64;height:2" coordorigin="7,679" coordsize="64,0" path="m7,679l71,679e" filled="false" stroked="true" strokeweight=".72pt" strokecolor="#858585">
                <v:path arrowok="t"/>
              </v:shape>
            </v:group>
            <v:group style="position:absolute;left:7;top:405;width:64;height:2" coordorigin="7,405" coordsize="64,2">
              <v:shape style="position:absolute;left:7;top:405;width:64;height:2" coordorigin="7,405" coordsize="64,0" path="m7,405l71,405e" filled="false" stroked="true" strokeweight=".72pt" strokecolor="#858585">
                <v:path arrowok="t"/>
              </v:shape>
            </v:group>
            <v:group style="position:absolute;left:7;top:132;width:64;height:2" coordorigin="7,132" coordsize="64,2">
              <v:shape style="position:absolute;left:7;top:132;width:64;height:2" coordorigin="7,132" coordsize="64,0" path="m7,132l71,132e" filled="false" stroked="true" strokeweight=".72pt" strokecolor="#858585">
                <v:path arrowok="t"/>
              </v:shape>
            </v:group>
            <v:group style="position:absolute;left:71;top:1775;width:3696;height:2" coordorigin="71,1775" coordsize="3696,2">
              <v:shape style="position:absolute;left:71;top:1775;width:3696;height:2" coordorigin="71,1775" coordsize="3696,0" path="m71,1775l3767,1775e" filled="false" stroked="true" strokeweight=".72pt" strokecolor="#858585">
                <v:path arrowok="t"/>
              </v:shape>
            </v:group>
            <v:group style="position:absolute;left:71;top:1775;width:2;height:64" coordorigin="71,1775" coordsize="2,64">
              <v:shape style="position:absolute;left:71;top:1775;width:2;height:64" coordorigin="71,1775" coordsize="0,64" path="m71,1775l71,1838e" filled="false" stroked="true" strokeweight=".72pt" strokecolor="#858585">
                <v:path arrowok="t"/>
              </v:shape>
            </v:group>
            <v:group style="position:absolute;left:1303;top:1775;width:2;height:64" coordorigin="1303,1775" coordsize="2,64">
              <v:shape style="position:absolute;left:1303;top:1775;width:2;height:64" coordorigin="1303,1775" coordsize="0,64" path="m1303,1775l1303,1838e" filled="false" stroked="true" strokeweight=".72pt" strokecolor="#858585">
                <v:path arrowok="t"/>
              </v:shape>
            </v:group>
            <v:group style="position:absolute;left:2534;top:1775;width:2;height:64" coordorigin="2534,1775" coordsize="2,64">
              <v:shape style="position:absolute;left:2534;top:1775;width:2;height:64" coordorigin="2534,1775" coordsize="0,64" path="m2534,1775l2534,1838e" filled="false" stroked="true" strokeweight=".72pt" strokecolor="#858585">
                <v:path arrowok="t"/>
              </v:shape>
            </v:group>
            <v:group style="position:absolute;left:3767;top:1775;width:2;height:64" coordorigin="3767,1775" coordsize="2,64">
              <v:shape style="position:absolute;left:3767;top:1775;width:2;height:64" coordorigin="3767,1775" coordsize="0,64" path="m3767,1775l3767,1838e" filled="false" stroked="true" strokeweight=".72pt" strokecolor="#858585">
                <v:path arrowok="t"/>
              </v:shape>
              <v:shape style="position:absolute;left:1640;top:0;width:560;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541.24</w:t>
                      </w:r>
                    </w:p>
                  </w:txbxContent>
                </v:textbox>
                <w10:wrap type="none"/>
              </v:shape>
              <v:shape style="position:absolute;left:408;top:1072;width:560;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149.68</w:t>
                      </w:r>
                    </w:p>
                  </w:txbxContent>
                </v:textbox>
                <w10:wrap type="none"/>
              </v:shape>
              <v:shape style="position:absolute;left:2974;top:1462;width:356;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7.02</w:t>
                      </w:r>
                    </w:p>
                  </w:txbxContent>
                </v:textbox>
                <w10:wrap type="none"/>
              </v:shape>
            </v:group>
          </v:group>
        </w:pict>
      </w:r>
      <w:r>
        <w:rPr>
          <w:rFonts w:ascii="宋体" w:hAnsi="宋体" w:cs="宋体" w:eastAsia="宋体" w:hint="default"/>
          <w:position w:val="-36"/>
          <w:sz w:val="20"/>
          <w:szCs w:val="20"/>
        </w:rPr>
      </w:r>
    </w:p>
    <w:p>
      <w:pPr>
        <w:tabs>
          <w:tab w:pos="1487" w:val="left" w:leader="none"/>
          <w:tab w:pos="2719" w:val="left" w:leader="none"/>
        </w:tabs>
        <w:spacing w:before="83"/>
        <w:ind w:left="256" w:right="0" w:firstLine="0"/>
        <w:jc w:val="left"/>
        <w:rPr>
          <w:rFonts w:ascii="宋体" w:hAnsi="宋体" w:cs="宋体" w:eastAsia="宋体" w:hint="default"/>
          <w:sz w:val="20"/>
          <w:szCs w:val="20"/>
        </w:rPr>
      </w:pPr>
      <w:r>
        <w:rPr/>
        <w:pict>
          <v:group style="position:absolute;margin-left:367.799988pt;margin-top:-107.110306pt;width:5.5pt;height:5.55pt;mso-position-horizontal-relative:page;mso-position-vertical-relative:paragraph;z-index:-820840" coordorigin="7356,-2142" coordsize="110,111">
            <v:shape style="position:absolute;left:7356;top:-2142;width:110;height:111" coordorigin="7356,-2142" coordsize="110,111" path="m7356,-2032l7465,-2032,7465,-2142,7356,-2142,7356,-2032xe" filled="true" fillcolor="#4f81bc" stroked="false">
              <v:path arrowok="t"/>
              <v:fill opacity="35980f" type="solid"/>
            </v:shape>
            <w10:wrap type="none"/>
          </v:group>
        </w:pict>
      </w:r>
      <w:r>
        <w:rPr>
          <w:rFonts w:ascii="Calibri" w:hAnsi="Calibri" w:cs="Calibri" w:eastAsia="Calibri" w:hint="default"/>
          <w:sz w:val="20"/>
          <w:szCs w:val="20"/>
        </w:rPr>
        <w:t>2012</w:t>
      </w:r>
      <w:r>
        <w:rPr>
          <w:rFonts w:ascii="宋体" w:hAnsi="宋体" w:cs="宋体" w:eastAsia="宋体" w:hint="default"/>
          <w:sz w:val="20"/>
          <w:szCs w:val="20"/>
        </w:rPr>
        <w:t>年</w:t>
        <w:tab/>
      </w:r>
      <w:r>
        <w:rPr>
          <w:rFonts w:ascii="Calibri" w:hAnsi="Calibri" w:cs="Calibri" w:eastAsia="Calibri" w:hint="default"/>
          <w:sz w:val="20"/>
          <w:szCs w:val="20"/>
        </w:rPr>
        <w:t>2013</w:t>
      </w:r>
      <w:r>
        <w:rPr>
          <w:rFonts w:ascii="宋体" w:hAnsi="宋体" w:cs="宋体" w:eastAsia="宋体" w:hint="default"/>
          <w:sz w:val="20"/>
          <w:szCs w:val="20"/>
        </w:rPr>
        <w:t>年</w:t>
        <w:tab/>
      </w:r>
      <w:r>
        <w:rPr>
          <w:rFonts w:ascii="Calibri" w:hAnsi="Calibri" w:cs="Calibri" w:eastAsia="Calibri" w:hint="default"/>
          <w:sz w:val="20"/>
          <w:szCs w:val="20"/>
        </w:rPr>
        <w:t>2014</w:t>
      </w:r>
      <w:r>
        <w:rPr>
          <w:rFonts w:ascii="宋体" w:hAnsi="宋体" w:cs="宋体" w:eastAsia="宋体" w:hint="default"/>
          <w:sz w:val="20"/>
          <w:szCs w:val="20"/>
        </w:rPr>
        <w:t>年</w:t>
      </w:r>
    </w:p>
    <w:p>
      <w:pPr>
        <w:spacing w:after="0"/>
        <w:jc w:val="left"/>
        <w:rPr>
          <w:rFonts w:ascii="宋体" w:hAnsi="宋体" w:cs="宋体" w:eastAsia="宋体" w:hint="default"/>
          <w:sz w:val="20"/>
          <w:szCs w:val="20"/>
        </w:rPr>
        <w:sectPr>
          <w:type w:val="continuous"/>
          <w:pgSz w:w="11910" w:h="16840"/>
          <w:pgMar w:top="1580" w:bottom="280" w:left="1660" w:right="980"/>
          <w:cols w:num="4" w:equalWidth="0">
            <w:col w:w="563" w:space="227"/>
            <w:col w:w="3279" w:space="642"/>
            <w:col w:w="563" w:space="239"/>
            <w:col w:w="3757"/>
          </w:cols>
        </w:sectPr>
      </w:pPr>
    </w:p>
    <w:p>
      <w:pPr>
        <w:spacing w:line="240" w:lineRule="auto" w:before="4"/>
        <w:rPr>
          <w:rFonts w:ascii="宋体" w:hAnsi="宋体" w:cs="宋体" w:eastAsia="宋体" w:hint="default"/>
          <w:sz w:val="13"/>
          <w:szCs w:val="13"/>
        </w:rPr>
      </w:pPr>
    </w:p>
    <w:p>
      <w:pPr>
        <w:pStyle w:val="BodyText"/>
        <w:spacing w:line="240" w:lineRule="auto" w:before="35"/>
        <w:ind w:left="0" w:right="293"/>
        <w:jc w:val="right"/>
      </w:pPr>
      <w:r>
        <w:rPr/>
        <w:t>数据来源：国家电网招标网</w:t>
      </w:r>
    </w:p>
    <w:p>
      <w:pPr>
        <w:pStyle w:val="Heading3"/>
        <w:tabs>
          <w:tab w:pos="709" w:val="left" w:leader="none"/>
        </w:tabs>
        <w:spacing w:line="240" w:lineRule="auto" w:before="117"/>
        <w:ind w:left="349" w:right="187"/>
        <w:jc w:val="left"/>
        <w:rPr>
          <w:b w:val="0"/>
          <w:bCs w:val="0"/>
        </w:rPr>
      </w:pPr>
      <w:r>
        <w:rPr>
          <w:rFonts w:ascii="Times New Roman" w:hAnsi="Times New Roman" w:cs="Times New Roman" w:eastAsia="Times New Roman" w:hint="default"/>
        </w:rPr>
        <w:t>c.</w:t>
        <w:tab/>
      </w:r>
      <w:r>
        <w:rPr/>
        <w:t>全球智能电网改造加速，智能电表需求量增加</w:t>
      </w:r>
      <w:r>
        <w:rPr>
          <w:b w:val="0"/>
          <w:bCs w:val="0"/>
        </w:rPr>
      </w:r>
    </w:p>
    <w:p>
      <w:pPr>
        <w:pStyle w:val="BodyText"/>
        <w:spacing w:line="272" w:lineRule="exact" w:before="129"/>
        <w:ind w:right="187" w:firstLine="423"/>
        <w:jc w:val="left"/>
      </w:pPr>
      <w:r>
        <w:rPr/>
        <w:t>自</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年美国政府发布《</w:t>
      </w:r>
      <w:r>
        <w:rPr>
          <w:rFonts w:ascii="Times New Roman" w:hAnsi="Times New Roman" w:cs="Times New Roman" w:eastAsia="Times New Roman" w:hint="default"/>
        </w:rPr>
        <w:t>Grid2030</w:t>
      </w:r>
      <w:r>
        <w:rPr>
          <w:rFonts w:ascii="Times New Roman" w:hAnsi="Times New Roman" w:cs="Times New Roman" w:eastAsia="Times New Roman" w:hint="default"/>
        </w:rPr>
        <w:t>—</w:t>
      </w:r>
      <w:r>
        <w:rPr/>
        <w:t>电力的下一个</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3"/>
        </w:rPr>
        <w:t>年的国家设想》以来，智能电网已成</w:t>
      </w:r>
      <w:r>
        <w:rPr/>
        <w:t> 为世界主要国家，尤其是发达国家、新兴经济体应对环境变化、发展绿色经济、提高能源使用效 率的重要举措。各国纷纷制定出台了规划、政策，采取具体行动，加快推进智能电网技术和产业 </w:t>
      </w:r>
      <w:r>
        <w:rPr>
          <w:spacing w:val="-3"/>
        </w:rPr>
        <w:t>发展。据透明度市场研究公司最新发布的研究报告《</w:t>
      </w:r>
      <w:r>
        <w:rPr>
          <w:rFonts w:ascii="Times New Roman" w:hAnsi="Times New Roman" w:cs="Times New Roman" w:eastAsia="Times New Roman" w:hint="default"/>
          <w:spacing w:val="-3"/>
        </w:rPr>
        <w:t>2013-2019 </w:t>
      </w:r>
      <w:r>
        <w:rPr>
          <w:spacing w:val="-3"/>
        </w:rPr>
        <w:t>智能电网（智慧型电表基础建设、</w:t>
      </w:r>
      <w:r>
        <w:rPr>
          <w:spacing w:val="-72"/>
        </w:rPr>
        <w:t> </w:t>
      </w:r>
      <w:r>
        <w:rPr>
          <w:spacing w:val="-72"/>
        </w:rPr>
      </w:r>
      <w:r>
        <w:rPr/>
        <w:t>配电自动化、软件和硬件、通信技术、输电升级和网络安全）市场</w:t>
      </w:r>
      <w:r>
        <w:rPr>
          <w:rFonts w:ascii="Times New Roman" w:hAnsi="Times New Roman" w:cs="Times New Roman" w:eastAsia="Times New Roman" w:hint="default"/>
        </w:rPr>
        <w:t>-</w:t>
      </w:r>
      <w:r>
        <w:rPr/>
        <w:t>全球产业分析、规模、份额、</w:t>
      </w:r>
      <w:r>
        <w:rPr>
          <w:spacing w:val="-62"/>
        </w:rPr>
        <w:t> </w:t>
      </w:r>
      <w:r>
        <w:rPr>
          <w:spacing w:val="-2"/>
        </w:rPr>
        <w:t>增长、走向和预测》显示，</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3"/>
        </w:rPr>
        <w:t> </w:t>
      </w:r>
      <w:r>
        <w:rPr>
          <w:spacing w:val="-1"/>
        </w:rPr>
        <w:t>年智能电网市场价值</w:t>
      </w:r>
      <w:r>
        <w:rPr>
          <w:spacing w:val="-49"/>
        </w:rPr>
        <w:t> </w:t>
      </w:r>
      <w:r>
        <w:rPr>
          <w:rFonts w:ascii="Times New Roman" w:hAnsi="Times New Roman" w:cs="Times New Roman" w:eastAsia="Times New Roman" w:hint="default"/>
        </w:rPr>
        <w:t>377</w:t>
      </w:r>
      <w:r>
        <w:rPr>
          <w:rFonts w:ascii="Times New Roman" w:hAnsi="Times New Roman" w:cs="Times New Roman" w:eastAsia="Times New Roman" w:hint="default"/>
          <w:spacing w:val="2"/>
        </w:rPr>
        <w:t> </w:t>
      </w:r>
      <w:r>
        <w:rPr>
          <w:spacing w:val="-2"/>
        </w:rPr>
        <w:t>亿美元（约合</w:t>
      </w:r>
      <w:r>
        <w:rPr>
          <w:spacing w:val="-49"/>
        </w:rPr>
        <w:t> </w:t>
      </w:r>
      <w:r>
        <w:rPr>
          <w:rFonts w:ascii="Times New Roman" w:hAnsi="Times New Roman" w:cs="Times New Roman" w:eastAsia="Times New Roman" w:hint="default"/>
        </w:rPr>
        <w:t>2307</w:t>
      </w:r>
      <w:r>
        <w:rPr>
          <w:rFonts w:ascii="Times New Roman" w:hAnsi="Times New Roman" w:cs="Times New Roman" w:eastAsia="Times New Roman" w:hint="default"/>
          <w:spacing w:val="3"/>
        </w:rPr>
        <w:t> </w:t>
      </w:r>
      <w:r>
        <w:rPr>
          <w:spacing w:val="-13"/>
        </w:rPr>
        <w:t>亿元人民币），预计</w:t>
      </w:r>
    </w:p>
    <w:p>
      <w:pPr>
        <w:pStyle w:val="BodyText"/>
        <w:spacing w:line="272" w:lineRule="exact"/>
        <w:ind w:right="309"/>
        <w:jc w:val="left"/>
      </w:pPr>
      <w:r>
        <w:rPr/>
        <w:t>到</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spacing w:val="-1"/>
        </w:rPr>
        <w:t>年，这个数字将达到</w:t>
      </w:r>
      <w:r>
        <w:rPr>
          <w:spacing w:val="-52"/>
        </w:rPr>
        <w:t> </w:t>
      </w:r>
      <w:r>
        <w:rPr>
          <w:rFonts w:ascii="Times New Roman" w:hAnsi="Times New Roman" w:cs="Times New Roman" w:eastAsia="Times New Roman" w:hint="default"/>
          <w:spacing w:val="-2"/>
        </w:rPr>
        <w:t>1181</w:t>
      </w:r>
      <w:r>
        <w:rPr>
          <w:rFonts w:ascii="Times New Roman" w:hAnsi="Times New Roman" w:cs="Times New Roman" w:eastAsia="Times New Roman" w:hint="default"/>
          <w:spacing w:val="2"/>
        </w:rPr>
        <w:t> </w:t>
      </w:r>
      <w:r>
        <w:rPr>
          <w:spacing w:val="-1"/>
        </w:rPr>
        <w:t>亿美元（约合</w:t>
      </w:r>
      <w:r>
        <w:rPr>
          <w:spacing w:val="-52"/>
        </w:rPr>
        <w:t> </w:t>
      </w:r>
      <w:r>
        <w:rPr>
          <w:rFonts w:ascii="Times New Roman" w:hAnsi="Times New Roman" w:cs="Times New Roman" w:eastAsia="Times New Roman" w:hint="default"/>
        </w:rPr>
        <w:t>7227</w:t>
      </w:r>
      <w:r>
        <w:rPr>
          <w:rFonts w:ascii="Times New Roman" w:hAnsi="Times New Roman" w:cs="Times New Roman" w:eastAsia="Times New Roman" w:hint="default"/>
          <w:spacing w:val="1"/>
        </w:rPr>
        <w:t> </w:t>
      </w:r>
      <w:r>
        <w:rPr>
          <w:spacing w:val="-14"/>
        </w:rPr>
        <w:t>亿元人民币），在</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年到</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年之间， 年复合增长率将达到</w:t>
      </w:r>
      <w:r>
        <w:rPr>
          <w:spacing w:val="-54"/>
        </w:rPr>
        <w:t> </w:t>
      </w:r>
      <w:r>
        <w:rPr>
          <w:rFonts w:ascii="Times New Roman" w:hAnsi="Times New Roman" w:cs="Times New Roman" w:eastAsia="Times New Roman" w:hint="default"/>
        </w:rPr>
        <w:t>18.2%</w:t>
      </w:r>
      <w:r>
        <w:rPr/>
        <w:t>。</w:t>
      </w:r>
    </w:p>
    <w:p>
      <w:pPr>
        <w:pStyle w:val="BodyText"/>
        <w:spacing w:line="230" w:lineRule="auto" w:before="102"/>
        <w:ind w:right="291" w:firstLine="423"/>
        <w:jc w:val="both"/>
      </w:pPr>
      <w:r>
        <w:rPr/>
        <w:t>智能电表市场的增长已经开始从美国等早期采纳智网发展的国家从开始大规模集中部署智网 项目的国家和地区，例如欧洲和亚太地区。以欧洲为例，</w:t>
      </w:r>
      <w:r>
        <w:rPr>
          <w:rFonts w:ascii="Times New Roman" w:hAnsi="Times New Roman" w:cs="Times New Roman" w:eastAsia="Times New Roman" w:hint="default"/>
        </w:rPr>
        <w:t>2015</w:t>
      </w:r>
      <w:r>
        <w:rPr>
          <w:rFonts w:ascii="Times New Roman" w:hAnsi="Times New Roman" w:cs="Times New Roman" w:eastAsia="Times New Roman" w:hint="default"/>
          <w:spacing w:val="-35"/>
        </w:rPr>
        <w:t> </w:t>
      </w:r>
      <w:r>
        <w:rPr/>
        <w:t>年，大不列颠的智能电表部署将迎 来快速增长；法国也将启动多年期智能电表部署计划。日本智能电网项目的部署也将迎来智能电 </w:t>
      </w:r>
      <w:r>
        <w:rPr>
          <w:spacing w:val="-3"/>
        </w:rPr>
        <w:t>表的飞速发展，预计</w:t>
      </w:r>
      <w:r>
        <w:rPr>
          <w:spacing w:val="-62"/>
        </w:rPr>
        <w:t> </w:t>
      </w:r>
      <w:r>
        <w:rPr>
          <w:rFonts w:ascii="Times New Roman" w:hAnsi="Times New Roman" w:cs="Times New Roman" w:eastAsia="Times New Roman" w:hint="default"/>
        </w:rPr>
        <w:t>2017-2027</w:t>
      </w:r>
      <w:r>
        <w:rPr>
          <w:rFonts w:ascii="Times New Roman" w:hAnsi="Times New Roman" w:cs="Times New Roman" w:eastAsia="Times New Roman" w:hint="default"/>
          <w:spacing w:val="-9"/>
        </w:rPr>
        <w:t> </w:t>
      </w:r>
      <w:r>
        <w:rPr/>
        <w:t>年，日本智能电表部署约为</w:t>
      </w:r>
      <w:r>
        <w:rPr>
          <w:spacing w:val="-61"/>
        </w:rPr>
        <w:t> </w:t>
      </w:r>
      <w:r>
        <w:rPr>
          <w:rFonts w:ascii="Times New Roman" w:hAnsi="Times New Roman" w:cs="Times New Roman" w:eastAsia="Times New Roman" w:hint="default"/>
        </w:rPr>
        <w:t>8000</w:t>
      </w:r>
      <w:r>
        <w:rPr>
          <w:rFonts w:ascii="Times New Roman" w:hAnsi="Times New Roman" w:cs="Times New Roman" w:eastAsia="Times New Roman" w:hint="default"/>
          <w:spacing w:val="-9"/>
        </w:rPr>
        <w:t> </w:t>
      </w:r>
      <w:r>
        <w:rPr/>
        <w:t>万只。另一个亚太地区的新兴市 场印度的智能电表预计到</w:t>
      </w:r>
      <w:r>
        <w:rPr>
          <w:spacing w:val="-53"/>
        </w:rPr>
        <w:t> </w:t>
      </w:r>
      <w:r>
        <w:rPr>
          <w:rFonts w:ascii="Times New Roman" w:hAnsi="Times New Roman" w:cs="Times New Roman" w:eastAsia="Times New Roman" w:hint="default"/>
        </w:rPr>
        <w:t>2027 </w:t>
      </w:r>
      <w:r>
        <w:rPr/>
        <w:t>年也有望达到</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6"/>
        </w:rPr>
        <w:t>亿只。根据国外研究机构</w:t>
      </w:r>
      <w:r>
        <w:rPr>
          <w:spacing w:val="-53"/>
        </w:rPr>
        <w:t> </w:t>
      </w:r>
      <w:r>
        <w:rPr>
          <w:rFonts w:ascii="Times New Roman" w:hAnsi="Times New Roman" w:cs="Times New Roman" w:eastAsia="Times New Roman" w:hint="default"/>
        </w:rPr>
        <w:t>Navigant Research</w:t>
      </w:r>
      <w:r>
        <w:rPr>
          <w:rFonts w:ascii="Times New Roman" w:hAnsi="Times New Roman" w:cs="Times New Roman" w:eastAsia="Times New Roman" w:hint="default"/>
          <w:spacing w:val="1"/>
        </w:rPr>
        <w:t> </w:t>
      </w:r>
      <w:r>
        <w:rPr/>
        <w:t>研究 </w:t>
      </w:r>
      <w:r>
        <w:rPr>
          <w:spacing w:val="-4"/>
        </w:rPr>
        <w:t>报告显示，</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
        </w:rPr>
        <w:t> </w:t>
      </w:r>
      <w:r>
        <w:rPr>
          <w:spacing w:val="-3"/>
        </w:rPr>
        <w:t>年，全球智能电表的出货量有望达到</w:t>
      </w:r>
      <w:r>
        <w:rPr>
          <w:spacing w:val="-50"/>
        </w:rPr>
        <w:t> </w:t>
      </w:r>
      <w:r>
        <w:rPr>
          <w:rFonts w:ascii="Times New Roman" w:hAnsi="Times New Roman" w:cs="Times New Roman" w:eastAsia="Times New Roman" w:hint="default"/>
        </w:rPr>
        <w:t>9400</w:t>
      </w:r>
      <w:r>
        <w:rPr>
          <w:rFonts w:ascii="Times New Roman" w:hAnsi="Times New Roman" w:cs="Times New Roman" w:eastAsia="Times New Roman" w:hint="default"/>
          <w:spacing w:val="2"/>
        </w:rPr>
        <w:t> </w:t>
      </w:r>
      <w:r>
        <w:rPr/>
        <w:t>万只</w:t>
      </w:r>
      <w:r>
        <w:rPr>
          <w:rFonts w:ascii="Times New Roman" w:hAnsi="Times New Roman" w:cs="Times New Roman" w:eastAsia="Times New Roman" w:hint="default"/>
        </w:rPr>
        <w:t>;</w:t>
      </w:r>
      <w:r>
        <w:rPr/>
        <w:t>预计到</w:t>
      </w:r>
      <w:r>
        <w:rPr>
          <w:spacing w:val="-50"/>
        </w:rPr>
        <w:t> </w:t>
      </w:r>
      <w:r>
        <w:rPr>
          <w:rFonts w:ascii="Times New Roman" w:hAnsi="Times New Roman" w:cs="Times New Roman" w:eastAsia="Times New Roman" w:hint="default"/>
        </w:rPr>
        <w:t>2023</w:t>
      </w:r>
      <w:r>
        <w:rPr>
          <w:rFonts w:ascii="Times New Roman" w:hAnsi="Times New Roman" w:cs="Times New Roman" w:eastAsia="Times New Roman" w:hint="default"/>
          <w:spacing w:val="3"/>
        </w:rPr>
        <w:t> </w:t>
      </w:r>
      <w:r>
        <w:rPr>
          <w:spacing w:val="-4"/>
        </w:rPr>
        <w:t>年，智能电表年出货</w:t>
      </w:r>
    </w:p>
    <w:p>
      <w:pPr>
        <w:spacing w:after="0" w:line="230" w:lineRule="auto"/>
        <w:jc w:val="both"/>
        <w:sectPr>
          <w:type w:val="continuous"/>
          <w:pgSz w:w="11910" w:h="16840"/>
          <w:pgMar w:top="1580" w:bottom="280" w:left="1660" w:right="980"/>
        </w:sectPr>
      </w:pPr>
    </w:p>
    <w:p>
      <w:pPr>
        <w:pStyle w:val="BodyText"/>
        <w:spacing w:line="282" w:lineRule="exact" w:before="89"/>
        <w:ind w:right="0"/>
        <w:jc w:val="left"/>
      </w:pPr>
      <w:r>
        <w:rPr/>
        <w:t>量将达到</w:t>
      </w:r>
      <w:r>
        <w:rPr>
          <w:spacing w:val="-55"/>
        </w:rPr>
        <w:t> </w:t>
      </w:r>
      <w:r>
        <w:rPr>
          <w:rFonts w:ascii="Times New Roman" w:hAnsi="Times New Roman" w:cs="Times New Roman" w:eastAsia="Times New Roman" w:hint="default"/>
        </w:rPr>
        <w:t>1.16</w:t>
      </w:r>
      <w:r>
        <w:rPr>
          <w:rFonts w:ascii="Times New Roman" w:hAnsi="Times New Roman" w:cs="Times New Roman" w:eastAsia="Times New Roman" w:hint="default"/>
          <w:spacing w:val="-2"/>
        </w:rPr>
        <w:t> </w:t>
      </w:r>
      <w:r>
        <w:rPr/>
        <w:t>亿只。据中国仪器仪表行业协会电工仪器仪表分会估算，未来</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年，全球智能电</w:t>
      </w:r>
    </w:p>
    <w:p>
      <w:pPr>
        <w:pStyle w:val="BodyText"/>
        <w:spacing w:line="272" w:lineRule="exact"/>
        <w:ind w:right="0"/>
        <w:jc w:val="left"/>
      </w:pPr>
      <w:r>
        <w:rPr/>
        <w:t>表安装量将增加约</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4"/>
        </w:rPr>
        <w:t>倍。截至</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年底，全球智能电表安装数量将达到</w:t>
      </w:r>
      <w:r>
        <w:rPr>
          <w:spacing w:val="-54"/>
        </w:rPr>
        <w:t> </w:t>
      </w:r>
      <w:r>
        <w:rPr>
          <w:rFonts w:ascii="Times New Roman" w:hAnsi="Times New Roman" w:cs="Times New Roman" w:eastAsia="Times New Roman" w:hint="default"/>
        </w:rPr>
        <w:t>2.51</w:t>
      </w:r>
      <w:r>
        <w:rPr>
          <w:rFonts w:ascii="Times New Roman" w:hAnsi="Times New Roman" w:cs="Times New Roman" w:eastAsia="Times New Roman" w:hint="default"/>
          <w:spacing w:val="-1"/>
        </w:rPr>
        <w:t> </w:t>
      </w:r>
      <w:r>
        <w:rPr>
          <w:spacing w:val="-4"/>
        </w:rPr>
        <w:t>亿只，预计</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p>
    <w:p>
      <w:pPr>
        <w:pStyle w:val="BodyText"/>
        <w:spacing w:line="272" w:lineRule="exact"/>
        <w:ind w:right="0"/>
        <w:jc w:val="left"/>
      </w:pPr>
      <w:r>
        <w:rPr/>
        <w:t>这一数字将翻一番，上升至</w:t>
      </w:r>
      <w:r>
        <w:rPr>
          <w:spacing w:val="-57"/>
        </w:rPr>
        <w:t> </w:t>
      </w:r>
      <w:r>
        <w:rPr>
          <w:rFonts w:ascii="Times New Roman" w:hAnsi="Times New Roman" w:cs="Times New Roman" w:eastAsia="Times New Roman" w:hint="default"/>
        </w:rPr>
        <w:t>5.35</w:t>
      </w:r>
      <w:r>
        <w:rPr>
          <w:rFonts w:ascii="Times New Roman" w:hAnsi="Times New Roman" w:cs="Times New Roman" w:eastAsia="Times New Roman" w:hint="default"/>
          <w:spacing w:val="-3"/>
        </w:rPr>
        <w:t> </w:t>
      </w:r>
      <w:r>
        <w:rPr>
          <w:spacing w:val="-4"/>
        </w:rPr>
        <w:t>亿只，到</w:t>
      </w:r>
      <w:r>
        <w:rPr>
          <w:spacing w:val="-5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年有望达到约</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亿只的规模。</w:t>
      </w:r>
      <w:r>
        <w:rPr>
          <w:rFonts w:ascii="Times New Roman" w:hAnsi="Times New Roman" w:cs="Times New Roman" w:eastAsia="Times New Roman" w:hint="default"/>
        </w:rPr>
        <w:t>In-Stat</w:t>
      </w:r>
      <w:r>
        <w:rPr>
          <w:rFonts w:ascii="Times New Roman" w:hAnsi="Times New Roman" w:cs="Times New Roman" w:eastAsia="Times New Roman" w:hint="default"/>
          <w:spacing w:val="-4"/>
        </w:rPr>
        <w:t> </w:t>
      </w:r>
      <w:r>
        <w:rPr/>
        <w:t>研究指出全</w:t>
      </w:r>
    </w:p>
    <w:p>
      <w:pPr>
        <w:pStyle w:val="BodyText"/>
        <w:spacing w:line="232" w:lineRule="auto"/>
        <w:ind w:right="0"/>
        <w:jc w:val="left"/>
      </w:pPr>
      <w:r>
        <w:rPr/>
        <w:t>球智能电表市场营收预估在</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年将超过</w:t>
      </w:r>
      <w:r>
        <w:rPr>
          <w:spacing w:val="-41"/>
        </w:rPr>
        <w:t> </w:t>
      </w:r>
      <w:r>
        <w:rPr>
          <w:rFonts w:ascii="Times New Roman" w:hAnsi="Times New Roman" w:cs="Times New Roman" w:eastAsia="Times New Roman" w:hint="default"/>
        </w:rPr>
        <w:t>120</w:t>
      </w:r>
      <w:r>
        <w:rPr>
          <w:rFonts w:ascii="Times New Roman" w:hAnsi="Times New Roman" w:cs="Times New Roman" w:eastAsia="Times New Roman" w:hint="default"/>
          <w:spacing w:val="10"/>
        </w:rPr>
        <w:t> </w:t>
      </w:r>
      <w:r>
        <w:rPr/>
        <w:t>亿美元，至</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年智能电表渗透率将高达</w:t>
      </w:r>
      <w:r>
        <w:rPr>
          <w:spacing w:val="-39"/>
        </w:rPr>
        <w:t> </w:t>
      </w:r>
      <w:r>
        <w:rPr>
          <w:rFonts w:ascii="Times New Roman" w:hAnsi="Times New Roman" w:cs="Times New Roman" w:eastAsia="Times New Roman" w:hint="default"/>
        </w:rPr>
        <w:t>59%</w:t>
      </w:r>
      <w:r>
        <w:rPr/>
        <w:t>。</w:t>
      </w:r>
      <w:r>
        <w:rPr>
          <w:spacing w:val="-102"/>
        </w:rPr>
        <w:t> </w:t>
      </w:r>
      <w:r>
        <w:rPr/>
        <w:t>目前我国智能电表在东南亚和中东等地出口表现最为突出，南美也将成为产品出口的新的增长地 区。随着全球各国智能电网的加速建设，智能电表的布署量仍将持续增加，整体市场还是保持持 续成长的状态。</w:t>
      </w:r>
    </w:p>
    <w:p>
      <w:pPr>
        <w:pStyle w:val="Heading3"/>
        <w:spacing w:line="240" w:lineRule="auto" w:before="118"/>
        <w:ind w:left="138" w:right="0"/>
        <w:jc w:val="left"/>
        <w:rPr>
          <w:b w:val="0"/>
          <w:bCs w:val="0"/>
        </w:rPr>
      </w:pPr>
      <w:r>
        <w:rPr/>
        <w:t>（</w:t>
      </w:r>
      <w:r>
        <w:rPr>
          <w:rFonts w:ascii="Times New Roman" w:hAnsi="Times New Roman" w:cs="Times New Roman" w:eastAsia="Times New Roman" w:hint="default"/>
        </w:rPr>
        <w:t>2</w:t>
      </w:r>
      <w:r>
        <w:rPr/>
        <w:t>）竞争格局</w:t>
      </w:r>
      <w:r>
        <w:rPr>
          <w:b w:val="0"/>
          <w:bCs w:val="0"/>
        </w:rPr>
      </w:r>
    </w:p>
    <w:p>
      <w:pPr>
        <w:pStyle w:val="BodyText"/>
        <w:spacing w:line="237" w:lineRule="auto" w:before="104"/>
        <w:ind w:right="214" w:firstLine="480"/>
        <w:jc w:val="both"/>
      </w:pPr>
      <w:r>
        <w:rPr>
          <w:spacing w:val="-2"/>
        </w:rPr>
        <w:t>国内整体市场化程度较高，伴随着国家电网和南方电网集约化管理的推行，对国内相关企业</w:t>
      </w:r>
      <w:r>
        <w:rPr/>
        <w:t> 的销售资质、产品入网检测、计量许可证、供应商生产能力、质量控制能力、技术研发能力和市 场服务能力，提出了更高的要求，使具有综合实力的供应商才能取得良好的市场份额。国网中标 情况一定程度上可以反映了行业内企业的综合竞争实力，根据国家电网公司招标情况统计，近三 年电能表中标供应商前五名变化较小，报告期内，公司国网招标中标金额再列第一，行业优势地 位明显。</w:t>
      </w:r>
    </w:p>
    <w:p>
      <w:pPr>
        <w:pStyle w:val="Heading3"/>
        <w:spacing w:line="240" w:lineRule="auto" w:before="118"/>
        <w:ind w:left="138" w:right="0"/>
        <w:jc w:val="left"/>
        <w:rPr>
          <w:b w:val="0"/>
          <w:bCs w:val="0"/>
        </w:rPr>
      </w:pPr>
      <w:r>
        <w:rPr>
          <w:rFonts w:ascii="Times New Roman" w:hAnsi="Times New Roman" w:cs="Times New Roman" w:eastAsia="Times New Roman" w:hint="default"/>
        </w:rPr>
        <w:t>2</w:t>
      </w:r>
      <w:r>
        <w:rPr/>
        <w:t>、节能领域</w:t>
      </w:r>
      <w:r>
        <w:rPr>
          <w:b w:val="0"/>
          <w:bCs w:val="0"/>
        </w:rPr>
      </w:r>
    </w:p>
    <w:p>
      <w:pPr>
        <w:pStyle w:val="Heading3"/>
        <w:spacing w:line="240" w:lineRule="auto" w:before="101"/>
        <w:ind w:left="138" w:right="0"/>
        <w:jc w:val="left"/>
        <w:rPr>
          <w:b w:val="0"/>
          <w:bCs w:val="0"/>
        </w:rPr>
      </w:pPr>
      <w:r>
        <w:rPr/>
        <w:t>（</w:t>
      </w:r>
      <w:r>
        <w:rPr>
          <w:rFonts w:ascii="Times New Roman" w:hAnsi="Times New Roman" w:cs="Times New Roman" w:eastAsia="Times New Roman" w:hint="default"/>
        </w:rPr>
        <w:t>1</w:t>
      </w:r>
      <w:r>
        <w:rPr/>
        <w:t>）行业现状与竞争格局</w:t>
      </w:r>
      <w:r>
        <w:rPr>
          <w:b w:val="0"/>
          <w:bCs w:val="0"/>
        </w:rPr>
      </w:r>
    </w:p>
    <w:p>
      <w:pPr>
        <w:pStyle w:val="BodyText"/>
        <w:spacing w:line="272" w:lineRule="exact" w:before="129"/>
        <w:ind w:right="106" w:firstLine="423"/>
        <w:jc w:val="left"/>
      </w:pPr>
      <w:r>
        <w:rPr/>
        <w:t>根据国际能源总署</w:t>
      </w:r>
      <w:r>
        <w:rPr>
          <w:rFonts w:ascii="Times New Roman" w:hAnsi="Times New Roman" w:cs="Times New Roman" w:eastAsia="Times New Roman" w:hint="default"/>
        </w:rPr>
        <w:t>(IEA)</w:t>
      </w:r>
      <w:r>
        <w:rPr/>
        <w:t>资料，照明耗电占全球电能消耗总量约</w:t>
      </w:r>
      <w:r>
        <w:rPr>
          <w:spacing w:val="-61"/>
        </w:rPr>
        <w:t> </w:t>
      </w:r>
      <w:r>
        <w:rPr>
          <w:rFonts w:ascii="Times New Roman" w:hAnsi="Times New Roman" w:cs="Times New Roman" w:eastAsia="Times New Roman" w:hint="default"/>
          <w:spacing w:val="-4"/>
        </w:rPr>
        <w:t>19%</w:t>
      </w:r>
      <w:r>
        <w:rPr>
          <w:spacing w:val="-4"/>
        </w:rPr>
        <w:t>，寻找一种高效节能、成</w:t>
      </w:r>
      <w:r>
        <w:rPr/>
        <w:t> </w:t>
      </w:r>
      <w:r>
        <w:rPr>
          <w:spacing w:val="-5"/>
        </w:rPr>
        <w:t>本低廉、安全无污染的照明方式成为近年来各国重点关注的课题。</w:t>
      </w:r>
      <w:r>
        <w:rPr>
          <w:rFonts w:ascii="Times New Roman" w:hAnsi="Times New Roman" w:cs="Times New Roman" w:eastAsia="Times New Roman" w:hint="default"/>
          <w:spacing w:val="-5"/>
        </w:rPr>
        <w:t>LED</w:t>
      </w:r>
      <w:r>
        <w:rPr>
          <w:rFonts w:ascii="Times New Roman" w:hAnsi="Times New Roman" w:cs="Times New Roman" w:eastAsia="Times New Roman" w:hint="default"/>
          <w:spacing w:val="24"/>
        </w:rPr>
        <w:t> </w:t>
      </w:r>
      <w:r>
        <w:rPr/>
        <w:t>照明技术近年来发展迅速、</w:t>
      </w:r>
      <w:r>
        <w:rPr>
          <w:spacing w:val="-102"/>
        </w:rPr>
        <w:t> </w:t>
      </w:r>
      <w:r>
        <w:rPr/>
        <w:t>应用领域广泛、产业带动性强、节能潜力大，被誉为继白炽灯、荧光灯之后的又一次光源革命。</w:t>
      </w:r>
      <w:r>
        <w:rPr>
          <w:spacing w:val="-95"/>
        </w:rPr>
        <w:t> </w:t>
      </w:r>
      <w:r>
        <w:rPr>
          <w:spacing w:val="-95"/>
        </w:rPr>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1"/>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在通用照明市场的渗透率不足</w:t>
      </w:r>
      <w:r>
        <w:rPr>
          <w:spacing w:val="-52"/>
        </w:rPr>
        <w:t> </w:t>
      </w:r>
      <w:r>
        <w:rPr>
          <w:rFonts w:ascii="Times New Roman" w:hAnsi="Times New Roman" w:cs="Times New Roman" w:eastAsia="Times New Roman" w:hint="default"/>
          <w:spacing w:val="-3"/>
        </w:rPr>
        <w:t>20%</w:t>
      </w:r>
      <w:r>
        <w:rPr>
          <w:spacing w:val="-3"/>
        </w:rPr>
        <w:t>，据麦肯锡预测，</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照明渗透率将超 过</w:t>
      </w:r>
      <w:r>
        <w:rPr>
          <w:spacing w:val="-50"/>
        </w:rPr>
        <w:t> </w:t>
      </w:r>
      <w:r>
        <w:rPr>
          <w:rFonts w:ascii="Times New Roman" w:hAnsi="Times New Roman" w:cs="Times New Roman" w:eastAsia="Times New Roman" w:hint="default"/>
          <w:spacing w:val="-10"/>
        </w:rPr>
        <w:t>40%</w:t>
      </w:r>
      <w:r>
        <w:rPr>
          <w:spacing w:val="-10"/>
        </w:rPr>
        <w:t>。随着渗透率的不断提升，</w:t>
      </w:r>
      <w:r>
        <w:rPr>
          <w:rFonts w:ascii="Times New Roman" w:hAnsi="Times New Roman" w:cs="Times New Roman" w:eastAsia="Times New Roman" w:hint="default"/>
          <w:spacing w:val="-10"/>
        </w:rPr>
        <w:t>LED</w:t>
      </w:r>
      <w:r>
        <w:rPr>
          <w:rFonts w:ascii="Times New Roman" w:hAnsi="Times New Roman" w:cs="Times New Roman" w:eastAsia="Times New Roman" w:hint="default"/>
          <w:spacing w:val="3"/>
        </w:rPr>
        <w:t> </w:t>
      </w:r>
      <w:r>
        <w:rPr>
          <w:spacing w:val="-5"/>
        </w:rPr>
        <w:t>通用照明市场的市场容量将大幅增长，据预测到</w:t>
      </w:r>
      <w:r>
        <w:rPr>
          <w:spacing w:val="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99"/>
        </w:rPr>
        <w:t> </w:t>
      </w:r>
      <w:r>
        <w:rPr/>
        <w:t>全球 </w:t>
      </w:r>
      <w:r>
        <w:rPr>
          <w:rFonts w:ascii="Times New Roman" w:hAnsi="Times New Roman" w:cs="Times New Roman" w:eastAsia="Times New Roman" w:hint="default"/>
        </w:rPr>
        <w:t>LED </w:t>
      </w:r>
      <w:r>
        <w:rPr/>
        <w:t>照明市场容量将达到 </w:t>
      </w:r>
      <w:r>
        <w:rPr>
          <w:rFonts w:ascii="Times New Roman" w:hAnsi="Times New Roman" w:cs="Times New Roman" w:eastAsia="Times New Roman" w:hint="default"/>
        </w:rPr>
        <w:t>3,200</w:t>
      </w:r>
      <w:r>
        <w:rPr>
          <w:rFonts w:ascii="Times New Roman" w:hAnsi="Times New Roman" w:cs="Times New Roman" w:eastAsia="Times New Roman" w:hint="default"/>
          <w:spacing w:val="49"/>
        </w:rPr>
        <w:t> </w:t>
      </w:r>
      <w:r>
        <w:rPr/>
        <w:t>亿元。</w:t>
      </w:r>
    </w:p>
    <w:p>
      <w:pPr>
        <w:spacing w:after="0" w:line="272" w:lineRule="exact"/>
        <w:jc w:val="left"/>
        <w:sectPr>
          <w:pgSz w:w="11910" w:h="16840"/>
          <w:pgMar w:header="857" w:footer="1194" w:top="1120" w:bottom="1380" w:left="1660" w:right="1060"/>
        </w:sectPr>
      </w:pPr>
    </w:p>
    <w:p>
      <w:pPr>
        <w:spacing w:before="118"/>
        <w:ind w:left="603" w:right="0" w:firstLine="0"/>
        <w:jc w:val="center"/>
        <w:rPr>
          <w:rFonts w:ascii="Calibri" w:hAnsi="Calibri" w:cs="Calibri" w:eastAsia="Calibri" w:hint="default"/>
          <w:sz w:val="18"/>
          <w:szCs w:val="18"/>
        </w:rPr>
      </w:pPr>
      <w:r>
        <w:rPr>
          <w:rFonts w:ascii="Calibri"/>
          <w:color w:val="7E7E7E"/>
          <w:spacing w:val="-1"/>
          <w:sz w:val="18"/>
        </w:rPr>
        <w:t>3,500.00</w:t>
      </w:r>
      <w:r>
        <w:rPr>
          <w:rFonts w:ascii="Calibri"/>
          <w:spacing w:val="-1"/>
          <w:sz w:val="18"/>
        </w:rPr>
      </w:r>
    </w:p>
    <w:p>
      <w:pPr>
        <w:spacing w:line="240" w:lineRule="auto" w:before="12"/>
        <w:rPr>
          <w:rFonts w:ascii="Calibri" w:hAnsi="Calibri" w:cs="Calibri" w:eastAsia="Calibri" w:hint="default"/>
          <w:sz w:val="15"/>
          <w:szCs w:val="15"/>
        </w:rPr>
      </w:pPr>
    </w:p>
    <w:p>
      <w:pPr>
        <w:spacing w:before="0"/>
        <w:ind w:left="603" w:right="0" w:firstLine="0"/>
        <w:jc w:val="center"/>
        <w:rPr>
          <w:rFonts w:ascii="Calibri" w:hAnsi="Calibri" w:cs="Calibri" w:eastAsia="Calibri" w:hint="default"/>
          <w:sz w:val="18"/>
          <w:szCs w:val="18"/>
        </w:rPr>
      </w:pPr>
      <w:r>
        <w:rPr>
          <w:rFonts w:ascii="Calibri"/>
          <w:color w:val="7E7E7E"/>
          <w:spacing w:val="-1"/>
          <w:sz w:val="18"/>
        </w:rPr>
        <w:t>3,000.00</w:t>
      </w:r>
      <w:r>
        <w:rPr>
          <w:rFonts w:ascii="Calibri"/>
          <w:spacing w:val="-1"/>
          <w:sz w:val="18"/>
        </w:rPr>
      </w:r>
    </w:p>
    <w:p>
      <w:pPr>
        <w:spacing w:line="240" w:lineRule="auto" w:before="0"/>
        <w:rPr>
          <w:rFonts w:ascii="Calibri" w:hAnsi="Calibri" w:cs="Calibri" w:eastAsia="Calibri" w:hint="default"/>
          <w:sz w:val="16"/>
          <w:szCs w:val="16"/>
        </w:rPr>
      </w:pPr>
    </w:p>
    <w:p>
      <w:pPr>
        <w:spacing w:before="0"/>
        <w:ind w:left="603" w:right="0" w:firstLine="0"/>
        <w:jc w:val="center"/>
        <w:rPr>
          <w:rFonts w:ascii="Calibri" w:hAnsi="Calibri" w:cs="Calibri" w:eastAsia="Calibri" w:hint="default"/>
          <w:sz w:val="18"/>
          <w:szCs w:val="18"/>
        </w:rPr>
      </w:pPr>
      <w:r>
        <w:rPr>
          <w:rFonts w:ascii="Calibri"/>
          <w:color w:val="7E7E7E"/>
          <w:spacing w:val="-1"/>
          <w:sz w:val="18"/>
        </w:rPr>
        <w:t>2,500.00</w:t>
      </w:r>
      <w:r>
        <w:rPr>
          <w:rFonts w:ascii="Calibri"/>
          <w:spacing w:val="-1"/>
          <w:sz w:val="18"/>
        </w:rPr>
      </w:r>
    </w:p>
    <w:p>
      <w:pPr>
        <w:spacing w:line="240" w:lineRule="auto" w:before="12"/>
        <w:rPr>
          <w:rFonts w:ascii="Calibri" w:hAnsi="Calibri" w:cs="Calibri" w:eastAsia="Calibri" w:hint="default"/>
          <w:sz w:val="15"/>
          <w:szCs w:val="15"/>
        </w:rPr>
      </w:pPr>
    </w:p>
    <w:p>
      <w:pPr>
        <w:spacing w:before="0"/>
        <w:ind w:left="603" w:right="0" w:firstLine="0"/>
        <w:jc w:val="center"/>
        <w:rPr>
          <w:rFonts w:ascii="Calibri" w:hAnsi="Calibri" w:cs="Calibri" w:eastAsia="Calibri" w:hint="default"/>
          <w:sz w:val="18"/>
          <w:szCs w:val="18"/>
        </w:rPr>
      </w:pPr>
      <w:r>
        <w:rPr>
          <w:rFonts w:ascii="Calibri"/>
          <w:color w:val="7E7E7E"/>
          <w:spacing w:val="-1"/>
          <w:sz w:val="18"/>
        </w:rPr>
        <w:t>2,000.00</w:t>
      </w:r>
      <w:r>
        <w:rPr>
          <w:rFonts w:ascii="Calibri"/>
          <w:spacing w:val="-1"/>
          <w:sz w:val="18"/>
        </w:rPr>
      </w:r>
    </w:p>
    <w:p>
      <w:pPr>
        <w:spacing w:line="240" w:lineRule="auto" w:before="0"/>
        <w:rPr>
          <w:rFonts w:ascii="Calibri" w:hAnsi="Calibri" w:cs="Calibri" w:eastAsia="Calibri" w:hint="default"/>
          <w:sz w:val="16"/>
          <w:szCs w:val="16"/>
        </w:rPr>
      </w:pPr>
    </w:p>
    <w:p>
      <w:pPr>
        <w:spacing w:before="0"/>
        <w:ind w:left="603" w:right="0" w:firstLine="0"/>
        <w:jc w:val="center"/>
        <w:rPr>
          <w:rFonts w:ascii="Calibri" w:hAnsi="Calibri" w:cs="Calibri" w:eastAsia="Calibri" w:hint="default"/>
          <w:sz w:val="18"/>
          <w:szCs w:val="18"/>
        </w:rPr>
      </w:pPr>
      <w:r>
        <w:rPr>
          <w:rFonts w:ascii="Calibri"/>
          <w:color w:val="7E7E7E"/>
          <w:spacing w:val="-1"/>
          <w:sz w:val="18"/>
        </w:rPr>
        <w:t>1,500.00</w:t>
      </w:r>
      <w:r>
        <w:rPr>
          <w:rFonts w:ascii="Calibri"/>
          <w:spacing w:val="-1"/>
          <w:sz w:val="18"/>
        </w:rPr>
      </w:r>
    </w:p>
    <w:p>
      <w:pPr>
        <w:spacing w:line="240" w:lineRule="auto" w:before="0"/>
        <w:rPr>
          <w:rFonts w:ascii="Calibri" w:hAnsi="Calibri" w:cs="Calibri" w:eastAsia="Calibri" w:hint="default"/>
          <w:sz w:val="16"/>
          <w:szCs w:val="16"/>
        </w:rPr>
      </w:pPr>
    </w:p>
    <w:p>
      <w:pPr>
        <w:spacing w:before="0"/>
        <w:ind w:left="603" w:right="0" w:firstLine="0"/>
        <w:jc w:val="center"/>
        <w:rPr>
          <w:rFonts w:ascii="Calibri" w:hAnsi="Calibri" w:cs="Calibri" w:eastAsia="Calibri" w:hint="default"/>
          <w:sz w:val="18"/>
          <w:szCs w:val="18"/>
        </w:rPr>
      </w:pPr>
      <w:r>
        <w:rPr>
          <w:rFonts w:ascii="Calibri"/>
          <w:color w:val="7E7E7E"/>
          <w:spacing w:val="-1"/>
          <w:sz w:val="18"/>
        </w:rPr>
        <w:t>1,000.00</w:t>
      </w:r>
      <w:r>
        <w:rPr>
          <w:rFonts w:ascii="Calibri"/>
          <w:spacing w:val="-1"/>
          <w:sz w:val="18"/>
        </w:rPr>
      </w:r>
    </w:p>
    <w:p>
      <w:pPr>
        <w:spacing w:line="240" w:lineRule="auto" w:before="12"/>
        <w:rPr>
          <w:rFonts w:ascii="Calibri" w:hAnsi="Calibri" w:cs="Calibri" w:eastAsia="Calibri" w:hint="default"/>
          <w:sz w:val="15"/>
          <w:szCs w:val="15"/>
        </w:rPr>
      </w:pPr>
    </w:p>
    <w:p>
      <w:pPr>
        <w:spacing w:before="0"/>
        <w:ind w:left="738" w:right="0" w:firstLine="0"/>
        <w:jc w:val="center"/>
        <w:rPr>
          <w:rFonts w:ascii="Calibri" w:hAnsi="Calibri" w:cs="Calibri" w:eastAsia="Calibri" w:hint="default"/>
          <w:sz w:val="18"/>
          <w:szCs w:val="18"/>
        </w:rPr>
      </w:pPr>
      <w:r>
        <w:rPr>
          <w:rFonts w:ascii="Calibri"/>
          <w:color w:val="7E7E7E"/>
          <w:sz w:val="18"/>
        </w:rPr>
        <w:t>500.00</w:t>
      </w:r>
      <w:r>
        <w:rPr>
          <w:rFonts w:ascii="Calibri"/>
          <w:sz w:val="18"/>
        </w:rPr>
      </w:r>
    </w:p>
    <w:p>
      <w:pPr>
        <w:spacing w:line="240" w:lineRule="auto" w:before="0"/>
        <w:rPr>
          <w:rFonts w:ascii="Calibri" w:hAnsi="Calibri" w:cs="Calibri" w:eastAsia="Calibri" w:hint="default"/>
          <w:sz w:val="16"/>
          <w:szCs w:val="16"/>
        </w:rPr>
      </w:pPr>
    </w:p>
    <w:p>
      <w:pPr>
        <w:spacing w:before="0"/>
        <w:ind w:left="0" w:right="79" w:firstLine="0"/>
        <w:jc w:val="right"/>
        <w:rPr>
          <w:rFonts w:ascii="Calibri" w:hAnsi="Calibri" w:cs="Calibri" w:eastAsia="Calibri" w:hint="default"/>
          <w:sz w:val="18"/>
          <w:szCs w:val="18"/>
        </w:rPr>
      </w:pPr>
      <w:r>
        <w:rPr>
          <w:rFonts w:ascii="Calibri"/>
          <w:color w:val="7E7E7E"/>
          <w:sz w:val="18"/>
        </w:rPr>
        <w:t>-</w:t>
      </w:r>
      <w:r>
        <w:rPr>
          <w:rFonts w:ascii="Calibri"/>
          <w:sz w:val="18"/>
        </w:rPr>
      </w:r>
    </w:p>
    <w:p>
      <w:pPr>
        <w:spacing w:line="240" w:lineRule="auto" w:before="0"/>
        <w:rPr>
          <w:rFonts w:ascii="Calibri" w:hAnsi="Calibri" w:cs="Calibri" w:eastAsia="Calibri" w:hint="default"/>
          <w:sz w:val="20"/>
          <w:szCs w:val="20"/>
        </w:rPr>
      </w:pPr>
      <w:r>
        <w:rPr/>
        <w:br w:type="column"/>
      </w:r>
      <w:r>
        <w:rPr>
          <w:rFonts w:ascii="Calibri"/>
          <w:sz w:val="20"/>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8"/>
        <w:rPr>
          <w:rFonts w:ascii="Calibri" w:hAnsi="Calibri" w:cs="Calibri" w:eastAsia="Calibri" w:hint="default"/>
          <w:sz w:val="29"/>
          <w:szCs w:val="29"/>
        </w:rPr>
      </w:pPr>
    </w:p>
    <w:p>
      <w:pPr>
        <w:tabs>
          <w:tab w:pos="1276" w:val="left" w:leader="none"/>
          <w:tab w:pos="2190" w:val="left" w:leader="none"/>
          <w:tab w:pos="3104" w:val="left" w:leader="none"/>
          <w:tab w:pos="4018" w:val="left" w:leader="none"/>
          <w:tab w:pos="4932" w:val="left" w:leader="none"/>
          <w:tab w:pos="5846" w:val="left" w:leader="none"/>
        </w:tabs>
        <w:spacing w:before="0"/>
        <w:ind w:left="362" w:right="-15" w:firstLine="0"/>
        <w:jc w:val="left"/>
        <w:rPr>
          <w:rFonts w:ascii="宋体" w:hAnsi="宋体" w:cs="宋体" w:eastAsia="宋体" w:hint="default"/>
          <w:sz w:val="18"/>
          <w:szCs w:val="18"/>
        </w:rPr>
      </w:pPr>
      <w:r>
        <w:rPr>
          <w:rFonts w:ascii="Calibri" w:hAnsi="Calibri" w:cs="Calibri" w:eastAsia="Calibri" w:hint="default"/>
          <w:color w:val="7E7E7E"/>
          <w:spacing w:val="-1"/>
          <w:sz w:val="18"/>
          <w:szCs w:val="18"/>
        </w:rPr>
        <w:t>2010</w:t>
      </w:r>
      <w:r>
        <w:rPr>
          <w:rFonts w:ascii="宋体" w:hAnsi="宋体" w:cs="宋体" w:eastAsia="宋体" w:hint="default"/>
          <w:color w:val="7E7E7E"/>
          <w:spacing w:val="-1"/>
          <w:sz w:val="18"/>
          <w:szCs w:val="18"/>
        </w:rPr>
        <w:t>年</w:t>
        <w:tab/>
      </w:r>
      <w:r>
        <w:rPr>
          <w:rFonts w:ascii="Calibri" w:hAnsi="Calibri" w:cs="Calibri" w:eastAsia="Calibri" w:hint="default"/>
          <w:color w:val="7E7E7E"/>
          <w:spacing w:val="-1"/>
          <w:sz w:val="18"/>
          <w:szCs w:val="18"/>
        </w:rPr>
        <w:t>2011</w:t>
      </w:r>
      <w:r>
        <w:rPr>
          <w:rFonts w:ascii="宋体" w:hAnsi="宋体" w:cs="宋体" w:eastAsia="宋体" w:hint="default"/>
          <w:color w:val="7E7E7E"/>
          <w:spacing w:val="-1"/>
          <w:sz w:val="18"/>
          <w:szCs w:val="18"/>
        </w:rPr>
        <w:t>年</w:t>
        <w:tab/>
      </w:r>
      <w:r>
        <w:rPr>
          <w:rFonts w:ascii="Calibri" w:hAnsi="Calibri" w:cs="Calibri" w:eastAsia="Calibri" w:hint="default"/>
          <w:color w:val="7E7E7E"/>
          <w:spacing w:val="-1"/>
          <w:sz w:val="18"/>
          <w:szCs w:val="18"/>
        </w:rPr>
        <w:t>2012</w:t>
      </w:r>
      <w:r>
        <w:rPr>
          <w:rFonts w:ascii="宋体" w:hAnsi="宋体" w:cs="宋体" w:eastAsia="宋体" w:hint="default"/>
          <w:color w:val="7E7E7E"/>
          <w:spacing w:val="-1"/>
          <w:sz w:val="18"/>
          <w:szCs w:val="18"/>
        </w:rPr>
        <w:t>年</w:t>
        <w:tab/>
      </w:r>
      <w:r>
        <w:rPr>
          <w:rFonts w:ascii="Calibri" w:hAnsi="Calibri" w:cs="Calibri" w:eastAsia="Calibri" w:hint="default"/>
          <w:color w:val="7E7E7E"/>
          <w:spacing w:val="-1"/>
          <w:sz w:val="18"/>
          <w:szCs w:val="18"/>
        </w:rPr>
        <w:t>2013</w:t>
      </w:r>
      <w:r>
        <w:rPr>
          <w:rFonts w:ascii="宋体" w:hAnsi="宋体" w:cs="宋体" w:eastAsia="宋体" w:hint="default"/>
          <w:color w:val="7E7E7E"/>
          <w:spacing w:val="-1"/>
          <w:sz w:val="18"/>
          <w:szCs w:val="18"/>
        </w:rPr>
        <w:t>年</w:t>
        <w:tab/>
      </w:r>
      <w:r>
        <w:rPr>
          <w:rFonts w:ascii="Calibri" w:hAnsi="Calibri" w:cs="Calibri" w:eastAsia="Calibri" w:hint="default"/>
          <w:color w:val="7E7E7E"/>
          <w:spacing w:val="-1"/>
          <w:sz w:val="18"/>
          <w:szCs w:val="18"/>
        </w:rPr>
        <w:t>2014</w:t>
      </w:r>
      <w:r>
        <w:rPr>
          <w:rFonts w:ascii="宋体" w:hAnsi="宋体" w:cs="宋体" w:eastAsia="宋体" w:hint="default"/>
          <w:color w:val="7E7E7E"/>
          <w:spacing w:val="-1"/>
          <w:sz w:val="18"/>
          <w:szCs w:val="18"/>
        </w:rPr>
        <w:t>年</w:t>
        <w:tab/>
      </w:r>
      <w:r>
        <w:rPr>
          <w:rFonts w:ascii="Calibri" w:hAnsi="Calibri" w:cs="Calibri" w:eastAsia="Calibri" w:hint="default"/>
          <w:color w:val="7E7E7E"/>
          <w:spacing w:val="-1"/>
          <w:sz w:val="18"/>
          <w:szCs w:val="18"/>
        </w:rPr>
        <w:t>2015</w:t>
      </w:r>
      <w:r>
        <w:rPr>
          <w:rFonts w:ascii="宋体" w:hAnsi="宋体" w:cs="宋体" w:eastAsia="宋体" w:hint="default"/>
          <w:color w:val="7E7E7E"/>
          <w:spacing w:val="-1"/>
          <w:sz w:val="18"/>
          <w:szCs w:val="18"/>
        </w:rPr>
        <w:t>年</w:t>
        <w:tab/>
      </w:r>
      <w:r>
        <w:rPr>
          <w:rFonts w:ascii="Calibri" w:hAnsi="Calibri" w:cs="Calibri" w:eastAsia="Calibri" w:hint="default"/>
          <w:color w:val="7E7E7E"/>
          <w:spacing w:val="-1"/>
          <w:sz w:val="18"/>
          <w:szCs w:val="18"/>
        </w:rPr>
        <w:t>2016</w:t>
      </w:r>
      <w:r>
        <w:rPr>
          <w:rFonts w:ascii="宋体" w:hAnsi="宋体" w:cs="宋体" w:eastAsia="宋体" w:hint="default"/>
          <w:color w:val="7E7E7E"/>
          <w:spacing w:val="-1"/>
          <w:sz w:val="18"/>
          <w:szCs w:val="18"/>
        </w:rPr>
        <w:t>年</w:t>
      </w:r>
      <w:r>
        <w:rPr>
          <w:rFonts w:ascii="宋体" w:hAnsi="宋体" w:cs="宋体" w:eastAsia="宋体" w:hint="default"/>
          <w:spacing w:val="-1"/>
          <w:sz w:val="18"/>
          <w:szCs w:val="18"/>
        </w:rPr>
      </w:r>
    </w:p>
    <w:p>
      <w:pPr>
        <w:spacing w:before="62"/>
        <w:ind w:left="2965" w:right="-15" w:firstLine="0"/>
        <w:jc w:val="left"/>
        <w:rPr>
          <w:rFonts w:ascii="宋体" w:hAnsi="宋体" w:cs="宋体" w:eastAsia="宋体" w:hint="default"/>
          <w:sz w:val="18"/>
          <w:szCs w:val="18"/>
        </w:rPr>
      </w:pPr>
      <w:r>
        <w:rPr/>
        <w:pict>
          <v:group style="position:absolute;margin-left:273.589996pt;margin-top:7.518431pt;width:20.2pt;height:5.95pt;mso-position-horizontal-relative:page;mso-position-vertical-relative:paragraph;z-index:1408" coordorigin="5472,150" coordsize="404,119">
            <v:shape style="position:absolute;left:5482;top:160;width:384;height:99" type="#_x0000_t75" stroked="false">
              <v:imagedata r:id="rId17" o:title=""/>
            </v:shape>
            <v:group style="position:absolute;left:5482;top:160;width:384;height:99" coordorigin="5482,160" coordsize="384,99">
              <v:shape style="position:absolute;left:5482;top:160;width:384;height:99" coordorigin="5482,160" coordsize="384,99" path="m5482,259l5866,259,5866,160,5482,160,5482,259xe" filled="false" stroked="true" strokeweight="1pt" strokecolor="#e8792f">
                <v:path arrowok="t"/>
              </v:shape>
            </v:group>
            <w10:wrap type="none"/>
          </v:group>
        </w:pict>
      </w:r>
      <w:r>
        <w:rPr>
          <w:rFonts w:ascii="宋体" w:hAnsi="宋体" w:cs="宋体" w:eastAsia="宋体" w:hint="default"/>
          <w:color w:val="7E7E7E"/>
          <w:sz w:val="18"/>
          <w:szCs w:val="18"/>
        </w:rPr>
        <w:t>全球</w:t>
      </w:r>
      <w:r>
        <w:rPr>
          <w:rFonts w:ascii="Calibri" w:hAnsi="Calibri" w:cs="Calibri" w:eastAsia="Calibri" w:hint="default"/>
          <w:color w:val="7E7E7E"/>
          <w:sz w:val="18"/>
          <w:szCs w:val="18"/>
        </w:rPr>
        <w:t>LED</w:t>
      </w:r>
      <w:r>
        <w:rPr>
          <w:rFonts w:ascii="宋体" w:hAnsi="宋体" w:cs="宋体" w:eastAsia="宋体" w:hint="default"/>
          <w:color w:val="7E7E7E"/>
          <w:sz w:val="18"/>
          <w:szCs w:val="18"/>
        </w:rPr>
        <w:t>通用照明市场容量（亿元）</w:t>
      </w:r>
      <w:r>
        <w:rPr>
          <w:rFonts w:ascii="宋体" w:hAnsi="宋体" w:cs="宋体" w:eastAsia="宋体" w:hint="default"/>
          <w:sz w:val="18"/>
          <w:szCs w:val="18"/>
        </w:rPr>
      </w:r>
    </w:p>
    <w:p>
      <w:pPr>
        <w:spacing w:before="55"/>
        <w:ind w:left="2965" w:right="-15" w:firstLine="0"/>
        <w:jc w:val="left"/>
        <w:rPr>
          <w:rFonts w:ascii="宋体" w:hAnsi="宋体" w:cs="宋体" w:eastAsia="宋体" w:hint="default"/>
          <w:sz w:val="18"/>
          <w:szCs w:val="18"/>
        </w:rPr>
      </w:pPr>
      <w:r>
        <w:rPr/>
        <w:pict>
          <v:group style="position:absolute;margin-left:274.079987pt;margin-top:10.121723pt;width:19.2pt;height:.1pt;mso-position-horizontal-relative:page;mso-position-vertical-relative:paragraph;z-index:1432" coordorigin="5482,202" coordsize="384,2">
            <v:shape style="position:absolute;left:5482;top:202;width:384;height:2" coordorigin="5482,202" coordsize="384,0" path="m5482,202l5866,202e" filled="false" stroked="true" strokeweight="1.2pt" strokecolor="#5b9bd4">
              <v:path arrowok="t"/>
            </v:shape>
            <w10:wrap type="none"/>
          </v:group>
        </w:pict>
      </w:r>
      <w:r>
        <w:rPr>
          <w:rFonts w:ascii="Calibri" w:hAnsi="Calibri" w:cs="Calibri" w:eastAsia="Calibri" w:hint="default"/>
          <w:color w:val="7E7E7E"/>
          <w:sz w:val="18"/>
          <w:szCs w:val="18"/>
        </w:rPr>
        <w:t>LED</w:t>
      </w:r>
      <w:r>
        <w:rPr>
          <w:rFonts w:ascii="宋体" w:hAnsi="宋体" w:cs="宋体" w:eastAsia="宋体" w:hint="default"/>
          <w:color w:val="7E7E7E"/>
          <w:sz w:val="18"/>
          <w:szCs w:val="18"/>
        </w:rPr>
        <w:t>通用照明占通用照明市场比例（</w:t>
      </w:r>
      <w:r>
        <w:rPr>
          <w:rFonts w:ascii="Calibri" w:hAnsi="Calibri" w:cs="Calibri" w:eastAsia="Calibri" w:hint="default"/>
          <w:color w:val="7E7E7E"/>
          <w:sz w:val="18"/>
          <w:szCs w:val="18"/>
        </w:rPr>
        <w:t>%</w:t>
      </w:r>
      <w:r>
        <w:rPr>
          <w:rFonts w:ascii="宋体" w:hAnsi="宋体" w:cs="宋体" w:eastAsia="宋体" w:hint="default"/>
          <w:color w:val="7E7E7E"/>
          <w:sz w:val="18"/>
          <w:szCs w:val="18"/>
        </w:rPr>
        <w:t>）</w:t>
      </w:r>
      <w:r>
        <w:rPr>
          <w:rFonts w:ascii="宋体" w:hAnsi="宋体" w:cs="宋体" w:eastAsia="宋体" w:hint="default"/>
          <w:sz w:val="18"/>
          <w:szCs w:val="18"/>
        </w:rPr>
      </w:r>
    </w:p>
    <w:p>
      <w:pPr>
        <w:spacing w:before="118"/>
        <w:ind w:left="321" w:right="0" w:firstLine="0"/>
        <w:jc w:val="left"/>
        <w:rPr>
          <w:rFonts w:ascii="Calibri" w:hAnsi="Calibri" w:cs="Calibri" w:eastAsia="Calibri" w:hint="default"/>
          <w:sz w:val="18"/>
          <w:szCs w:val="18"/>
        </w:rPr>
      </w:pPr>
      <w:r>
        <w:rPr/>
        <w:br w:type="column"/>
      </w:r>
      <w:r>
        <w:rPr>
          <w:rFonts w:ascii="Calibri"/>
          <w:color w:val="7E7E7E"/>
          <w:sz w:val="18"/>
        </w:rPr>
        <w:t>45%</w:t>
      </w:r>
      <w:r>
        <w:rPr>
          <w:rFonts w:ascii="Calibri"/>
          <w:sz w:val="18"/>
        </w:rPr>
      </w:r>
    </w:p>
    <w:p>
      <w:pPr>
        <w:spacing w:before="103"/>
        <w:ind w:left="321" w:right="0" w:firstLine="0"/>
        <w:jc w:val="left"/>
        <w:rPr>
          <w:rFonts w:ascii="Calibri" w:hAnsi="Calibri" w:cs="Calibri" w:eastAsia="Calibri" w:hint="default"/>
          <w:sz w:val="18"/>
          <w:szCs w:val="18"/>
        </w:rPr>
      </w:pPr>
      <w:r>
        <w:rPr/>
        <w:pict>
          <v:group style="position:absolute;margin-left:155.639999pt;margin-top:4.039329pt;width:320.6pt;height:136.7pt;mso-position-horizontal-relative:page;mso-position-vertical-relative:paragraph;z-index:1360" coordorigin="3113,81" coordsize="6412,2734">
            <v:group style="position:absolute;left:3120;top:2388;width:6398;height:2" coordorigin="3120,2388" coordsize="6398,2">
              <v:shape style="position:absolute;left:3120;top:2388;width:6398;height:2" coordorigin="3120,2388" coordsize="6398,0" path="m3120,2388l9517,2388e" filled="false" stroked="true" strokeweight=".72pt" strokecolor="#d9d9d9">
                <v:path arrowok="t"/>
              </v:shape>
              <v:shape style="position:absolute;left:4367;top:2355;width:248;height:449" type="#_x0000_t75" stroked="false">
                <v:imagedata r:id="rId18" o:title=""/>
              </v:shape>
            </v:group>
            <v:group style="position:absolute;left:4367;top:2355;width:248;height:450" coordorigin="4367,2355" coordsize="248,450">
              <v:shape style="position:absolute;left:4367;top:2355;width:248;height:450" coordorigin="4367,2355" coordsize="248,450" path="m4367,2804l4614,2804,4614,2355,4367,2355,4367,2804xe" filled="false" stroked="true" strokeweight="1.0pt" strokecolor="#e8792f">
                <v:path arrowok="t"/>
              </v:shape>
            </v:group>
            <v:group style="position:absolute;left:3120;top:1974;width:6398;height:2" coordorigin="3120,1974" coordsize="6398,2">
              <v:shape style="position:absolute;left:3120;top:1974;width:6398;height:2" coordorigin="3120,1974" coordsize="6398,0" path="m3120,1974l9517,1974e" filled="false" stroked="true" strokeweight=".72pt" strokecolor="#d9d9d9">
                <v:path arrowok="t"/>
              </v:shape>
              <v:shape style="position:absolute;left:5280;top:2044;width:248;height:760" type="#_x0000_t75" stroked="false">
                <v:imagedata r:id="rId19" o:title=""/>
              </v:shape>
            </v:group>
            <v:group style="position:absolute;left:5280;top:2044;width:248;height:761" coordorigin="5280,2044" coordsize="248,761">
              <v:shape style="position:absolute;left:5280;top:2044;width:248;height:761" coordorigin="5280,2044" coordsize="248,761" path="m5280,2804l5528,2804,5528,2044,5280,2044,5280,2804xe" filled="false" stroked="true" strokeweight="1pt" strokecolor="#e8792f">
                <v:path arrowok="t"/>
              </v:shape>
            </v:group>
            <v:group style="position:absolute;left:3120;top:1559;width:6398;height:2" coordorigin="3120,1559" coordsize="6398,2">
              <v:shape style="position:absolute;left:3120;top:1559;width:6398;height:2" coordorigin="3120,1559" coordsize="6398,0" path="m3120,1559l9517,1559e" filled="false" stroked="true" strokeweight=".72pt" strokecolor="#d9d9d9">
                <v:path arrowok="t"/>
              </v:shape>
              <v:shape style="position:absolute;left:6194;top:1588;width:248;height:1216" type="#_x0000_t75" stroked="false">
                <v:imagedata r:id="rId20" o:title=""/>
              </v:shape>
            </v:group>
            <v:group style="position:absolute;left:6194;top:1588;width:248;height:1216" coordorigin="6194,1588" coordsize="248,1216">
              <v:shape style="position:absolute;left:6194;top:1588;width:248;height:1216" coordorigin="6194,1588" coordsize="248,1216" path="m6194,2804l6442,2804,6442,1588,6194,1588,6194,2804xe" filled="false" stroked="true" strokeweight="1pt" strokecolor="#e8792f">
                <v:path arrowok="t"/>
              </v:shape>
            </v:group>
            <v:group style="position:absolute;left:3120;top:1144;width:6398;height:2" coordorigin="3120,1144" coordsize="6398,2">
              <v:shape style="position:absolute;left:3120;top:1144;width:6398;height:2" coordorigin="3120,1144" coordsize="6398,0" path="m3120,1144l9517,1144e" filled="false" stroked="true" strokeweight=".72pt" strokecolor="#d9d9d9">
                <v:path arrowok="t"/>
              </v:shape>
              <v:shape style="position:absolute;left:7108;top:1164;width:248;height:1640" type="#_x0000_t75" stroked="false">
                <v:imagedata r:id="rId21" o:title=""/>
              </v:shape>
            </v:group>
            <v:group style="position:absolute;left:7108;top:1164;width:248;height:1641" coordorigin="7108,1164" coordsize="248,1641">
              <v:shape style="position:absolute;left:7108;top:1164;width:248;height:1641" coordorigin="7108,1164" coordsize="248,1641" path="m7108,2804l7356,2804,7356,1164,7108,1164,7108,2804xe" filled="false" stroked="true" strokeweight="1pt" strokecolor="#e8792f">
                <v:path arrowok="t"/>
              </v:shape>
            </v:group>
            <v:group style="position:absolute;left:3120;top:729;width:6398;height:2" coordorigin="3120,729" coordsize="6398,2">
              <v:shape style="position:absolute;left:3120;top:729;width:6398;height:2" coordorigin="3120,729" coordsize="6398,0" path="m3120,729l9517,729e" filled="false" stroked="true" strokeweight=".72pt" strokecolor="#d9d9d9">
                <v:path arrowok="t"/>
              </v:shape>
              <v:shape style="position:absolute;left:8022;top:683;width:248;height:2122" type="#_x0000_t75" stroked="false">
                <v:imagedata r:id="rId22" o:title=""/>
              </v:shape>
            </v:group>
            <v:group style="position:absolute;left:8022;top:683;width:248;height:2122" coordorigin="8022,683" coordsize="248,2122">
              <v:shape style="position:absolute;left:8022;top:683;width:248;height:2122" coordorigin="8022,683" coordsize="248,2122" path="m8022,2804l8270,2804,8270,683,8022,683,8022,2804xe" filled="false" stroked="true" strokeweight="1pt" strokecolor="#e8792f">
                <v:path arrowok="t"/>
              </v:shape>
            </v:group>
            <v:group style="position:absolute;left:3120;top:315;width:6398;height:2" coordorigin="3120,315" coordsize="6398,2">
              <v:shape style="position:absolute;left:3120;top:315;width:6398;height:2" coordorigin="3120,315" coordsize="6398,0" path="m3120,315l9517,315e" filled="false" stroked="true" strokeweight=".72pt" strokecolor="#d9d9d9">
                <v:path arrowok="t"/>
              </v:shape>
              <v:shape style="position:absolute;left:8936;top:149;width:248;height:2655" type="#_x0000_t75" stroked="false">
                <v:imagedata r:id="rId23" o:title=""/>
              </v:shape>
            </v:group>
            <v:group style="position:absolute;left:8936;top:149;width:248;height:2656" coordorigin="8936,149" coordsize="248,2656">
              <v:shape style="position:absolute;left:8936;top:149;width:248;height:2656" coordorigin="8936,149" coordsize="248,2656" path="m8936,2804l9184,2804,9184,149,8936,149,8936,2804xe" filled="false" stroked="true" strokeweight="1pt" strokecolor="#e8792f">
                <v:path arrowok="t"/>
              </v:shape>
              <v:shape style="position:absolute;left:3453;top:2533;width:248;height:271" type="#_x0000_t75" stroked="false">
                <v:imagedata r:id="rId24" o:title=""/>
              </v:shape>
            </v:group>
            <v:group style="position:absolute;left:3453;top:2533;width:248;height:272" coordorigin="3453,2533" coordsize="248,272">
              <v:shape style="position:absolute;left:3453;top:2533;width:248;height:272" coordorigin="3453,2533" coordsize="248,272" path="m3453,2804l3700,2804,3700,2533,3453,2533,3453,2804xe" filled="false" stroked="true" strokeweight="1.0pt" strokecolor="#e8792f">
                <v:path arrowok="t"/>
              </v:shape>
            </v:group>
            <v:group style="position:absolute;left:3120;top:2804;width:6398;height:2" coordorigin="3120,2804" coordsize="6398,2">
              <v:shape style="position:absolute;left:3120;top:2804;width:6398;height:2" coordorigin="3120,2804" coordsize="6398,0" path="m3120,2804l9517,2804e" filled="false" stroked="true" strokeweight=".72pt" strokecolor="#d9d9d9">
                <v:path arrowok="t"/>
              </v:shape>
            </v:group>
            <v:group style="position:absolute;left:3576;top:93;width:5484;height:2325" coordorigin="3576,93" coordsize="5484,2325">
              <v:shape style="position:absolute;left:3576;top:93;width:5484;height:2325" coordorigin="3576,93" coordsize="5484,2325" path="m3576,2417l4490,2159,5404,1836,6318,1319,7232,932,8146,480,9060,93e" filled="false" stroked="true" strokeweight="1.2pt" strokecolor="#5b9bd4">
                <v:path arrowok="t"/>
              </v:shape>
            </v:group>
            <w10:wrap type="none"/>
          </v:group>
        </w:pict>
      </w:r>
      <w:r>
        <w:rPr/>
        <w:pict>
          <v:group style="position:absolute;margin-left:156pt;margin-top:-5.020671pt;width:319.9pt;height:.1pt;mso-position-horizontal-relative:page;mso-position-vertical-relative:paragraph;z-index:1384" coordorigin="3120,-100" coordsize="6398,2">
            <v:shape style="position:absolute;left:3120;top:-100;width:6398;height:2" coordorigin="3120,-100" coordsize="6398,0" path="m3120,-100l9517,-100e" filled="false" stroked="true" strokeweight=".72pt" strokecolor="#d9d9d9">
              <v:path arrowok="t"/>
            </v:shape>
            <w10:wrap type="none"/>
          </v:group>
        </w:pict>
      </w:r>
      <w:r>
        <w:rPr>
          <w:rFonts w:ascii="Calibri"/>
          <w:color w:val="7E7E7E"/>
          <w:sz w:val="18"/>
        </w:rPr>
        <w:t>40%</w:t>
      </w:r>
      <w:r>
        <w:rPr>
          <w:rFonts w:ascii="Calibri"/>
          <w:sz w:val="18"/>
        </w:rPr>
      </w:r>
    </w:p>
    <w:p>
      <w:pPr>
        <w:spacing w:before="103"/>
        <w:ind w:left="321" w:right="0" w:firstLine="0"/>
        <w:jc w:val="left"/>
        <w:rPr>
          <w:rFonts w:ascii="Calibri" w:hAnsi="Calibri" w:cs="Calibri" w:eastAsia="Calibri" w:hint="default"/>
          <w:sz w:val="18"/>
          <w:szCs w:val="18"/>
        </w:rPr>
      </w:pPr>
      <w:r>
        <w:rPr>
          <w:rFonts w:ascii="Calibri"/>
          <w:color w:val="7E7E7E"/>
          <w:sz w:val="18"/>
        </w:rPr>
        <w:t>35%</w:t>
      </w:r>
      <w:r>
        <w:rPr>
          <w:rFonts w:ascii="Calibri"/>
          <w:sz w:val="18"/>
        </w:rPr>
      </w:r>
    </w:p>
    <w:p>
      <w:pPr>
        <w:spacing w:before="103"/>
        <w:ind w:left="321" w:right="0" w:firstLine="0"/>
        <w:jc w:val="left"/>
        <w:rPr>
          <w:rFonts w:ascii="Calibri" w:hAnsi="Calibri" w:cs="Calibri" w:eastAsia="Calibri" w:hint="default"/>
          <w:sz w:val="18"/>
          <w:szCs w:val="18"/>
        </w:rPr>
      </w:pPr>
      <w:r>
        <w:rPr>
          <w:rFonts w:ascii="Calibri"/>
          <w:color w:val="7E7E7E"/>
          <w:sz w:val="18"/>
        </w:rPr>
        <w:t>30%</w:t>
      </w:r>
      <w:r>
        <w:rPr>
          <w:rFonts w:ascii="Calibri"/>
          <w:sz w:val="18"/>
        </w:rPr>
      </w:r>
    </w:p>
    <w:p>
      <w:pPr>
        <w:spacing w:before="103"/>
        <w:ind w:left="321" w:right="0" w:firstLine="0"/>
        <w:jc w:val="left"/>
        <w:rPr>
          <w:rFonts w:ascii="Calibri" w:hAnsi="Calibri" w:cs="Calibri" w:eastAsia="Calibri" w:hint="default"/>
          <w:sz w:val="18"/>
          <w:szCs w:val="18"/>
        </w:rPr>
      </w:pPr>
      <w:r>
        <w:rPr>
          <w:rFonts w:ascii="Calibri"/>
          <w:color w:val="7E7E7E"/>
          <w:sz w:val="18"/>
        </w:rPr>
        <w:t>25%</w:t>
      </w:r>
      <w:r>
        <w:rPr>
          <w:rFonts w:ascii="Calibri"/>
          <w:sz w:val="18"/>
        </w:rPr>
      </w:r>
    </w:p>
    <w:p>
      <w:pPr>
        <w:spacing w:before="103"/>
        <w:ind w:left="321" w:right="0" w:firstLine="0"/>
        <w:jc w:val="left"/>
        <w:rPr>
          <w:rFonts w:ascii="Calibri" w:hAnsi="Calibri" w:cs="Calibri" w:eastAsia="Calibri" w:hint="default"/>
          <w:sz w:val="18"/>
          <w:szCs w:val="18"/>
        </w:rPr>
      </w:pPr>
      <w:r>
        <w:rPr>
          <w:rFonts w:ascii="Calibri"/>
          <w:color w:val="7E7E7E"/>
          <w:sz w:val="18"/>
        </w:rPr>
        <w:t>20%</w:t>
      </w:r>
      <w:r>
        <w:rPr>
          <w:rFonts w:ascii="Calibri"/>
          <w:sz w:val="18"/>
        </w:rPr>
      </w:r>
    </w:p>
    <w:p>
      <w:pPr>
        <w:spacing w:before="103"/>
        <w:ind w:left="321" w:right="0" w:firstLine="0"/>
        <w:jc w:val="left"/>
        <w:rPr>
          <w:rFonts w:ascii="Calibri" w:hAnsi="Calibri" w:cs="Calibri" w:eastAsia="Calibri" w:hint="default"/>
          <w:sz w:val="18"/>
          <w:szCs w:val="18"/>
        </w:rPr>
      </w:pPr>
      <w:r>
        <w:rPr>
          <w:rFonts w:ascii="Calibri"/>
          <w:color w:val="7E7E7E"/>
          <w:sz w:val="18"/>
        </w:rPr>
        <w:t>15%</w:t>
      </w:r>
      <w:r>
        <w:rPr>
          <w:rFonts w:ascii="Calibri"/>
          <w:sz w:val="18"/>
        </w:rPr>
      </w:r>
    </w:p>
    <w:p>
      <w:pPr>
        <w:spacing w:before="103"/>
        <w:ind w:left="321" w:right="0" w:firstLine="0"/>
        <w:jc w:val="left"/>
        <w:rPr>
          <w:rFonts w:ascii="Calibri" w:hAnsi="Calibri" w:cs="Calibri" w:eastAsia="Calibri" w:hint="default"/>
          <w:sz w:val="18"/>
          <w:szCs w:val="18"/>
        </w:rPr>
      </w:pPr>
      <w:r>
        <w:rPr>
          <w:rFonts w:ascii="Calibri"/>
          <w:color w:val="7E7E7E"/>
          <w:sz w:val="18"/>
        </w:rPr>
        <w:t>10%</w:t>
      </w:r>
      <w:r>
        <w:rPr>
          <w:rFonts w:ascii="Calibri"/>
          <w:sz w:val="18"/>
        </w:rPr>
      </w:r>
    </w:p>
    <w:p>
      <w:pPr>
        <w:spacing w:before="103"/>
        <w:ind w:left="321" w:right="0" w:firstLine="0"/>
        <w:jc w:val="left"/>
        <w:rPr>
          <w:rFonts w:ascii="Calibri" w:hAnsi="Calibri" w:cs="Calibri" w:eastAsia="Calibri" w:hint="default"/>
          <w:sz w:val="18"/>
          <w:szCs w:val="18"/>
        </w:rPr>
      </w:pPr>
      <w:r>
        <w:rPr>
          <w:rFonts w:ascii="Calibri"/>
          <w:color w:val="7E7E7E"/>
          <w:sz w:val="18"/>
        </w:rPr>
        <w:t>5%</w:t>
      </w:r>
      <w:r>
        <w:rPr>
          <w:rFonts w:ascii="Calibri"/>
          <w:sz w:val="18"/>
        </w:rPr>
      </w:r>
    </w:p>
    <w:p>
      <w:pPr>
        <w:spacing w:before="103"/>
        <w:ind w:left="321" w:right="0" w:firstLine="0"/>
        <w:jc w:val="left"/>
        <w:rPr>
          <w:rFonts w:ascii="Calibri" w:hAnsi="Calibri" w:cs="Calibri" w:eastAsia="Calibri" w:hint="default"/>
          <w:sz w:val="18"/>
          <w:szCs w:val="18"/>
        </w:rPr>
      </w:pPr>
      <w:r>
        <w:rPr>
          <w:rFonts w:ascii="Calibri"/>
          <w:color w:val="7E7E7E"/>
          <w:sz w:val="18"/>
        </w:rPr>
        <w:t>0%</w:t>
      </w:r>
      <w:r>
        <w:rPr>
          <w:rFonts w:ascii="Calibri"/>
          <w:sz w:val="18"/>
        </w:rPr>
      </w:r>
    </w:p>
    <w:p>
      <w:pPr>
        <w:spacing w:after="0"/>
        <w:jc w:val="left"/>
        <w:rPr>
          <w:rFonts w:ascii="Calibri" w:hAnsi="Calibri" w:cs="Calibri" w:eastAsia="Calibri" w:hint="default"/>
          <w:sz w:val="18"/>
          <w:szCs w:val="18"/>
        </w:rPr>
        <w:sectPr>
          <w:type w:val="continuous"/>
          <w:pgSz w:w="11910" w:h="16840"/>
          <w:pgMar w:top="1580" w:bottom="280" w:left="1660" w:right="1060"/>
          <w:cols w:num="3" w:equalWidth="0">
            <w:col w:w="1242" w:space="40"/>
            <w:col w:w="6392" w:space="40"/>
            <w:col w:w="1476"/>
          </w:cols>
        </w:sectPr>
      </w:pPr>
    </w:p>
    <w:p>
      <w:pPr>
        <w:spacing w:line="240" w:lineRule="auto" w:before="6"/>
        <w:rPr>
          <w:rFonts w:ascii="Calibri" w:hAnsi="Calibri" w:cs="Calibri" w:eastAsia="Calibri" w:hint="default"/>
          <w:sz w:val="15"/>
          <w:szCs w:val="15"/>
        </w:rPr>
      </w:pPr>
    </w:p>
    <w:p>
      <w:pPr>
        <w:spacing w:before="44"/>
        <w:ind w:left="561" w:right="0" w:firstLine="4540"/>
        <w:jc w:val="left"/>
        <w:rPr>
          <w:rFonts w:ascii="宋体" w:hAnsi="宋体" w:cs="宋体" w:eastAsia="宋体" w:hint="default"/>
          <w:sz w:val="18"/>
          <w:szCs w:val="18"/>
        </w:rPr>
      </w:pPr>
      <w:r>
        <w:rPr>
          <w:rFonts w:ascii="宋体" w:hAnsi="宋体" w:cs="宋体" w:eastAsia="宋体" w:hint="default"/>
          <w:sz w:val="18"/>
          <w:szCs w:val="18"/>
        </w:rPr>
        <w:t>数据来源：麦肯锡《</w:t>
      </w:r>
      <w:r>
        <w:rPr>
          <w:rFonts w:ascii="宋体" w:hAnsi="宋体" w:cs="宋体" w:eastAsia="宋体" w:hint="default"/>
          <w:sz w:val="18"/>
          <w:szCs w:val="18"/>
        </w:rPr>
        <w:t>2012 </w:t>
      </w:r>
      <w:r>
        <w:rPr>
          <w:rFonts w:ascii="宋体" w:hAnsi="宋体" w:cs="宋体" w:eastAsia="宋体" w:hint="default"/>
          <w:sz w:val="18"/>
          <w:szCs w:val="18"/>
        </w:rPr>
        <w:t>年全球照明分析报告》</w:t>
      </w:r>
    </w:p>
    <w:p>
      <w:pPr>
        <w:pStyle w:val="BodyText"/>
        <w:spacing w:line="230" w:lineRule="auto" w:before="122"/>
        <w:ind w:right="212" w:firstLine="423"/>
        <w:jc w:val="both"/>
      </w:pPr>
      <w:r>
        <w:rPr/>
        <w:t>目前，世界主要国家和地区都大力发展</w:t>
      </w:r>
      <w:r>
        <w:rPr>
          <w:spacing w:val="-55"/>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spacing w:val="-4"/>
        </w:rPr>
        <w:t>产业，形成了美国、日本、欧盟领跑，韩国、中</w:t>
      </w:r>
      <w:r>
        <w:rPr/>
        <w:t> 国台湾与中国大陆快速发展的产业格局。</w:t>
      </w:r>
      <w:r>
        <w:rPr>
          <w:rFonts w:ascii="Times New Roman" w:hAnsi="Times New Roman" w:cs="Times New Roman" w:eastAsia="Times New Roman" w:hint="default"/>
        </w:rPr>
        <w:t>LED</w:t>
      </w:r>
      <w:r>
        <w:rPr>
          <w:rFonts w:ascii="Times New Roman" w:hAnsi="Times New Roman" w:cs="Times New Roman" w:eastAsia="Times New Roman" w:hint="default"/>
          <w:spacing w:val="-26"/>
        </w:rPr>
        <w:t> </w:t>
      </w:r>
      <w:r>
        <w:rPr/>
        <w:t>照明领域行业已形成集团化、区域化的高度竞争态 </w:t>
      </w:r>
      <w:r>
        <w:rPr>
          <w:spacing w:val="-10"/>
        </w:rPr>
        <w:t>势，全球市场形成了以亚洲、北美、欧洲三大区域重心。其中，日本日亚、丰田合成、美国</w:t>
      </w:r>
      <w:r>
        <w:rPr>
          <w:spacing w:val="-26"/>
        </w:rPr>
        <w:t> </w:t>
      </w:r>
      <w:r>
        <w:rPr>
          <w:rFonts w:ascii="Times New Roman" w:hAnsi="Times New Roman" w:cs="Times New Roman" w:eastAsia="Times New Roman" w:hint="default"/>
        </w:rPr>
        <w:t>CREE</w:t>
      </w:r>
      <w:r>
        <w:rPr/>
        <w:t>、</w:t>
      </w:r>
      <w:r>
        <w:rPr>
          <w:spacing w:val="-101"/>
        </w:rPr>
        <w:t> </w:t>
      </w:r>
      <w:r>
        <w:rPr>
          <w:rFonts w:ascii="Times New Roman" w:hAnsi="Times New Roman" w:cs="Times New Roman" w:eastAsia="Times New Roman" w:hint="default"/>
        </w:rPr>
        <w:t>LUMILEDS</w:t>
      </w:r>
      <w:r>
        <w:rPr>
          <w:rFonts w:ascii="Times New Roman" w:hAnsi="Times New Roman" w:cs="Times New Roman" w:eastAsia="Times New Roman" w:hint="default"/>
          <w:spacing w:val="9"/>
        </w:rPr>
        <w:t> </w:t>
      </w:r>
      <w:r>
        <w:rPr/>
        <w:t>和</w:t>
      </w:r>
      <w:r>
        <w:rPr>
          <w:spacing w:val="-43"/>
        </w:rPr>
        <w:t> </w:t>
      </w:r>
      <w:r>
        <w:rPr>
          <w:rFonts w:ascii="Times New Roman" w:hAnsi="Times New Roman" w:cs="Times New Roman" w:eastAsia="Times New Roman" w:hint="default"/>
        </w:rPr>
        <w:t>OSRAM</w:t>
      </w:r>
      <w:r>
        <w:rPr>
          <w:rFonts w:ascii="Times New Roman" w:hAnsi="Times New Roman" w:cs="Times New Roman" w:eastAsia="Times New Roman" w:hint="default"/>
          <w:spacing w:val="10"/>
        </w:rPr>
        <w:t> </w:t>
      </w:r>
      <w:r>
        <w:rPr/>
        <w:t>等国际</w:t>
      </w:r>
      <w:r>
        <w:rPr>
          <w:spacing w:val="-43"/>
        </w:rPr>
        <w:t> </w:t>
      </w:r>
      <w:r>
        <w:rPr>
          <w:rFonts w:ascii="Times New Roman" w:hAnsi="Times New Roman" w:cs="Times New Roman" w:eastAsia="Times New Roman" w:hint="default"/>
        </w:rPr>
        <w:t>LED</w:t>
      </w:r>
      <w:r>
        <w:rPr>
          <w:rFonts w:ascii="Times New Roman" w:hAnsi="Times New Roman" w:cs="Times New Roman" w:eastAsia="Times New Roman" w:hint="default"/>
          <w:spacing w:val="10"/>
        </w:rPr>
        <w:t> </w:t>
      </w:r>
      <w:r>
        <w:rPr/>
        <w:t>照明厂商，凭借核心专利占据产业链顶端，并通过交互授权 维持高端市场竞争地位，其他企业则通过获取单边授权角逐中高端、中低端乃至低端市场，构成</w:t>
      </w:r>
      <w:r>
        <w:rPr>
          <w:spacing w:val="-96"/>
        </w:rPr>
        <w:t> </w:t>
      </w:r>
      <w:r>
        <w:rPr>
          <w:spacing w:val="-96"/>
        </w:rPr>
      </w:r>
      <w:r>
        <w:rPr>
          <w:spacing w:val="-12"/>
        </w:rPr>
        <w:t>产业的中心外围格局。目前，</w:t>
      </w:r>
      <w:r>
        <w:rPr>
          <w:rFonts w:ascii="Times New Roman" w:hAnsi="Times New Roman" w:cs="Times New Roman" w:eastAsia="Times New Roman" w:hint="default"/>
          <w:spacing w:val="-12"/>
        </w:rPr>
        <w:t>LED</w:t>
      </w:r>
      <w:r>
        <w:rPr>
          <w:rFonts w:ascii="Times New Roman" w:hAnsi="Times New Roman" w:cs="Times New Roman" w:eastAsia="Times New Roman" w:hint="default"/>
          <w:spacing w:val="2"/>
        </w:rPr>
        <w:t> </w:t>
      </w:r>
      <w:r>
        <w:rPr>
          <w:spacing w:val="-7"/>
        </w:rPr>
        <w:t>照明行业竞争较为激烈，其中</w:t>
      </w:r>
      <w:r>
        <w:rPr>
          <w:spacing w:val="-48"/>
        </w:rPr>
        <w:t> </w:t>
      </w:r>
      <w:r>
        <w:rPr>
          <w:rFonts w:ascii="Times New Roman" w:hAnsi="Times New Roman" w:cs="Times New Roman" w:eastAsia="Times New Roman" w:hint="default"/>
          <w:spacing w:val="-1"/>
          <w:w w:val="99"/>
        </w:rPr>
        <w:t>GE</w:t>
      </w:r>
      <w:r>
        <w:rPr>
          <w:rFonts w:ascii="Times New Roman" w:hAnsi="Times New Roman" w:cs="Times New Roman" w:eastAsia="Times New Roman" w:hint="default"/>
          <w:spacing w:val="4"/>
          <w:w w:val="99"/>
        </w:rPr>
        <w:t> </w:t>
      </w:r>
      <w:r>
        <w:rPr>
          <w:spacing w:val="-9"/>
          <w:w w:val="99"/>
        </w:rPr>
        <w:t>公司、</w:t>
      </w:r>
      <w:r>
        <w:rPr>
          <w:rFonts w:ascii="Times New Roman" w:hAnsi="Times New Roman" w:cs="Times New Roman" w:eastAsia="Times New Roman" w:hint="default"/>
          <w:spacing w:val="-9"/>
          <w:w w:val="99"/>
        </w:rPr>
        <w:t>PHILIPS</w:t>
      </w:r>
      <w:r>
        <w:rPr>
          <w:rFonts w:ascii="Times New Roman" w:hAnsi="Times New Roman" w:cs="Times New Roman" w:eastAsia="Times New Roman" w:hint="default"/>
          <w:spacing w:val="2"/>
          <w:w w:val="99"/>
        </w:rPr>
        <w:t> </w:t>
      </w:r>
      <w:r>
        <w:rPr/>
        <w:t>公司和</w:t>
      </w:r>
      <w:r>
        <w:rPr>
          <w:spacing w:val="-49"/>
        </w:rPr>
        <w:t> </w:t>
      </w:r>
      <w:r>
        <w:rPr>
          <w:rFonts w:ascii="Times New Roman" w:hAnsi="Times New Roman" w:cs="Times New Roman" w:eastAsia="Times New Roman" w:hint="default"/>
          <w:spacing w:val="-1"/>
          <w:w w:val="99"/>
        </w:rPr>
        <w:t>OSRAM</w:t>
      </w:r>
      <w:r>
        <w:rPr>
          <w:rFonts w:ascii="Times New Roman" w:hAnsi="Times New Roman" w:cs="Times New Roman" w:eastAsia="Times New Roman" w:hint="default"/>
          <w:w w:val="99"/>
        </w:rPr>
        <w:t> </w:t>
      </w:r>
      <w:r>
        <w:rPr/>
        <w:t>公司等国际企业凭借技术优势，占据了一定的高端市场份额；欧普照明、雷士光电、佛山照明、</w:t>
      </w:r>
      <w:r>
        <w:rPr>
          <w:spacing w:val="-95"/>
        </w:rPr>
        <w:t> </w:t>
      </w:r>
      <w:r>
        <w:rPr>
          <w:spacing w:val="-95"/>
        </w:rPr>
      </w:r>
      <w:r>
        <w:rPr/>
        <w:t>木林森、海洋王等国内上市公司已建立了成熟的销售渠道，具有一定的品牌知名度。总体而言，</w:t>
      </w:r>
      <w:r>
        <w:rPr>
          <w:spacing w:val="-95"/>
        </w:rPr>
        <w:t> </w:t>
      </w:r>
      <w:r>
        <w:rPr>
          <w:spacing w:val="-95"/>
        </w:rPr>
      </w:r>
      <w:r>
        <w:rPr/>
        <w:t>具有研发实力的国内企业凭借较高的产品性价比，在中端市场具有较强的竞争力；其他不具有研</w:t>
      </w:r>
      <w:r>
        <w:rPr>
          <w:spacing w:val="-96"/>
        </w:rPr>
        <w:t> </w:t>
      </w:r>
      <w:r>
        <w:rPr>
          <w:spacing w:val="-96"/>
        </w:rPr>
      </w:r>
      <w:r>
        <w:rPr/>
        <w:t>发实力的国内小型企业则主要以有竞争力的低价格集中于对价格非常敏感的低端市场。</w:t>
      </w:r>
    </w:p>
    <w:p>
      <w:pPr>
        <w:spacing w:after="0" w:line="230" w:lineRule="auto"/>
        <w:jc w:val="both"/>
        <w:sectPr>
          <w:type w:val="continuous"/>
          <w:pgSz w:w="11910" w:h="16840"/>
          <w:pgMar w:top="1580" w:bottom="280" w:left="1660" w:right="1060"/>
        </w:sectPr>
      </w:pPr>
    </w:p>
    <w:p>
      <w:pPr>
        <w:pStyle w:val="BodyText"/>
        <w:spacing w:line="272" w:lineRule="exact" w:before="117"/>
        <w:ind w:right="213" w:firstLine="480"/>
        <w:jc w:val="both"/>
      </w:pPr>
      <w:r>
        <w:rPr/>
        <w:t>随着我国</w:t>
      </w:r>
      <w:r>
        <w:rPr>
          <w:rFonts w:ascii="宋体" w:hAnsi="宋体" w:cs="宋体" w:eastAsia="宋体" w:hint="default"/>
        </w:rPr>
        <w:t>LED</w:t>
      </w:r>
      <w:r>
        <w:rPr/>
        <w:t>相关产业政策及实施纲要的密集出台，我国</w:t>
      </w:r>
      <w:r>
        <w:rPr>
          <w:rFonts w:ascii="宋体" w:hAnsi="宋体" w:cs="宋体" w:eastAsia="宋体" w:hint="default"/>
        </w:rPr>
        <w:t>LED</w:t>
      </w:r>
      <w:r>
        <w:rPr/>
        <w:t>照明普及率快速提升，</w:t>
      </w:r>
      <w:r>
        <w:rPr>
          <w:rFonts w:ascii="宋体" w:hAnsi="宋体" w:cs="宋体" w:eastAsia="宋体" w:hint="default"/>
        </w:rPr>
        <w:t>LED</w:t>
      </w:r>
      <w:r>
        <w:rPr/>
        <w:t>照明 </w:t>
      </w:r>
      <w:r>
        <w:rPr>
          <w:spacing w:val="-4"/>
        </w:rPr>
        <w:t>市场规模从</w:t>
      </w:r>
      <w:r>
        <w:rPr>
          <w:rFonts w:ascii="宋体" w:hAnsi="宋体" w:cs="宋体" w:eastAsia="宋体" w:hint="default"/>
          <w:spacing w:val="-4"/>
        </w:rPr>
        <w:t>2007</w:t>
      </w:r>
      <w:r>
        <w:rPr>
          <w:spacing w:val="-4"/>
        </w:rPr>
        <w:t>年的</w:t>
      </w:r>
      <w:r>
        <w:rPr>
          <w:rFonts w:ascii="宋体" w:hAnsi="宋体" w:cs="宋体" w:eastAsia="宋体" w:hint="default"/>
          <w:spacing w:val="-4"/>
        </w:rPr>
        <w:t>103.95</w:t>
      </w:r>
      <w:r>
        <w:rPr>
          <w:spacing w:val="-4"/>
        </w:rPr>
        <w:t>亿元增长至</w:t>
      </w:r>
      <w:r>
        <w:rPr>
          <w:rFonts w:ascii="宋体" w:hAnsi="宋体" w:cs="宋体" w:eastAsia="宋体" w:hint="default"/>
          <w:spacing w:val="-4"/>
        </w:rPr>
        <w:t>2013</w:t>
      </w:r>
      <w:r>
        <w:rPr>
          <w:spacing w:val="-4"/>
        </w:rPr>
        <w:t>年的</w:t>
      </w:r>
      <w:r>
        <w:rPr>
          <w:rFonts w:ascii="宋体" w:hAnsi="宋体" w:cs="宋体" w:eastAsia="宋体" w:hint="default"/>
          <w:spacing w:val="-4"/>
        </w:rPr>
        <w:t>730.14</w:t>
      </w:r>
      <w:r>
        <w:rPr>
          <w:spacing w:val="-4"/>
        </w:rPr>
        <w:t>亿元，年均复合增长率</w:t>
      </w:r>
      <w:r>
        <w:rPr>
          <w:rFonts w:ascii="宋体" w:hAnsi="宋体" w:cs="宋体" w:eastAsia="宋体" w:hint="default"/>
          <w:spacing w:val="-4"/>
        </w:rPr>
        <w:t>38.38%</w:t>
      </w:r>
      <w:r>
        <w:rPr>
          <w:spacing w:val="-4"/>
        </w:rPr>
        <w:t>，预计至</w:t>
      </w:r>
      <w:r>
        <w:rPr>
          <w:rFonts w:ascii="宋体" w:hAnsi="宋体" w:cs="宋体" w:eastAsia="宋体" w:hint="default"/>
          <w:spacing w:val="-4"/>
        </w:rPr>
        <w:t>2020</w:t>
      </w:r>
      <w:r>
        <w:rPr>
          <w:rFonts w:ascii="宋体" w:hAnsi="宋体" w:cs="宋体" w:eastAsia="宋体" w:hint="default"/>
          <w:spacing w:val="-76"/>
        </w:rPr>
        <w:t> </w:t>
      </w:r>
      <w:r>
        <w:rPr>
          <w:rFonts w:ascii="宋体" w:hAnsi="宋体" w:cs="宋体" w:eastAsia="宋体" w:hint="default"/>
          <w:spacing w:val="-76"/>
        </w:rPr>
      </w:r>
      <w:r>
        <w:rPr/>
        <w:t>年我国</w:t>
      </w:r>
      <w:r>
        <w:rPr>
          <w:rFonts w:ascii="宋体" w:hAnsi="宋体" w:cs="宋体" w:eastAsia="宋体" w:hint="default"/>
        </w:rPr>
        <w:t>LED</w:t>
      </w:r>
      <w:r>
        <w:rPr/>
        <w:t>照明市场需求将可达</w:t>
      </w:r>
      <w:r>
        <w:rPr>
          <w:rFonts w:ascii="宋体" w:hAnsi="宋体" w:cs="宋体" w:eastAsia="宋体" w:hint="default"/>
        </w:rPr>
        <w:t>1,386</w:t>
      </w:r>
      <w:r>
        <w:rPr/>
        <w:t>亿元。</w:t>
      </w:r>
    </w:p>
    <w:p>
      <w:pPr>
        <w:tabs>
          <w:tab w:pos="8188" w:val="left" w:leader="none"/>
        </w:tabs>
        <w:spacing w:before="123"/>
        <w:ind w:left="488" w:right="0" w:firstLine="0"/>
        <w:jc w:val="left"/>
        <w:rPr>
          <w:rFonts w:ascii="Times New Roman" w:hAnsi="Times New Roman" w:cs="Times New Roman" w:eastAsia="Times New Roman" w:hint="default"/>
          <w:sz w:val="18"/>
          <w:szCs w:val="18"/>
        </w:rPr>
      </w:pPr>
      <w:r>
        <w:rPr/>
        <w:pict>
          <v:group style="position:absolute;margin-left:129.600006pt;margin-top:11.552343pt;width:354.15pt;height:.1pt;mso-position-horizontal-relative:page;mso-position-vertical-relative:paragraph;z-index:-820696" coordorigin="2592,231" coordsize="7083,2">
            <v:shape style="position:absolute;left:2592;top:231;width:7083;height:2" coordorigin="2592,231" coordsize="7083,0" path="m2592,231l9674,231e" filled="false" stroked="true" strokeweight=".72pt" strokecolor="#d9d9d9">
              <v:path arrowok="t"/>
            </v:shape>
            <w10:wrap type="none"/>
          </v:group>
        </w:pict>
      </w:r>
      <w:r>
        <w:rPr>
          <w:rFonts w:ascii="Times New Roman"/>
          <w:color w:val="7E7E7E"/>
          <w:sz w:val="18"/>
        </w:rPr>
        <w:t>800</w:t>
        <w:tab/>
        <w:t>0.8</w:t>
      </w:r>
      <w:r>
        <w:rPr>
          <w:rFonts w:ascii="Times New Roman"/>
          <w:sz w:val="18"/>
        </w:rPr>
      </w:r>
    </w:p>
    <w:p>
      <w:pPr>
        <w:spacing w:line="240" w:lineRule="auto" w:before="5"/>
        <w:rPr>
          <w:rFonts w:ascii="Times New Roman" w:hAnsi="Times New Roman" w:cs="Times New Roman" w:eastAsia="Times New Roman" w:hint="default"/>
          <w:sz w:val="11"/>
          <w:szCs w:val="11"/>
        </w:rPr>
      </w:pPr>
    </w:p>
    <w:p>
      <w:pPr>
        <w:tabs>
          <w:tab w:pos="8188" w:val="left" w:leader="none"/>
        </w:tabs>
        <w:spacing w:before="76"/>
        <w:ind w:left="488" w:right="0" w:firstLine="0"/>
        <w:jc w:val="left"/>
        <w:rPr>
          <w:rFonts w:ascii="Times New Roman" w:hAnsi="Times New Roman" w:cs="Times New Roman" w:eastAsia="Times New Roman" w:hint="default"/>
          <w:sz w:val="18"/>
          <w:szCs w:val="18"/>
        </w:rPr>
      </w:pPr>
      <w:r>
        <w:rPr/>
        <w:pict>
          <v:group style="position:absolute;margin-left:129.240005pt;margin-top:2.432314pt;width:354.85pt;height:152.75pt;mso-position-horizontal-relative:page;mso-position-vertical-relative:paragraph;z-index:-820720" coordorigin="2585,49" coordsize="7097,3055">
            <v:group style="position:absolute;left:2592;top:2678;width:7083;height:2" coordorigin="2592,2678" coordsize="7083,2">
              <v:shape style="position:absolute;left:2592;top:2678;width:7083;height:2" coordorigin="2592,2678" coordsize="7083,0" path="m2592,2678l9674,2678e" filled="false" stroked="true" strokeweight=".72pt" strokecolor="#d9d9d9">
                <v:path arrowok="t"/>
              </v:shape>
              <v:shape style="position:absolute;left:2939;top:2661;width:317;height:432" type="#_x0000_t75" stroked="false">
                <v:imagedata r:id="rId25" o:title=""/>
              </v:shape>
            </v:group>
            <v:group style="position:absolute;left:2939;top:2661;width:318;height:432" coordorigin="2939,2661" coordsize="318,432">
              <v:shape style="position:absolute;left:2939;top:2661;width:318;height:432" coordorigin="2939,2661" coordsize="318,432" path="m2939,3093l3257,3093,3257,2661,2939,2661,2939,3093xe" filled="false" stroked="true" strokeweight="1pt" strokecolor="#5896d0">
                <v:path arrowok="t"/>
              </v:shape>
              <v:shape style="position:absolute;left:3951;top:2551;width:317;height:542" type="#_x0000_t75" stroked="false">
                <v:imagedata r:id="rId26" o:title=""/>
              </v:shape>
            </v:group>
            <v:group style="position:absolute;left:3951;top:2551;width:318;height:543" coordorigin="3951,2551" coordsize="318,543">
              <v:shape style="position:absolute;left:3951;top:2551;width:318;height:543" coordorigin="3951,2551" coordsize="318,543" path="m3951,3093l4268,3093,4268,2551,3951,2551,3951,3093xe" filled="false" stroked="true" strokeweight="1pt" strokecolor="#5896d0">
                <v:path arrowok="t"/>
              </v:shape>
              <v:shape style="position:absolute;left:4963;top:2379;width:317;height:714" type="#_x0000_t75" stroked="false">
                <v:imagedata r:id="rId27" o:title=""/>
              </v:shape>
            </v:group>
            <v:group style="position:absolute;left:4963;top:2379;width:318;height:714" coordorigin="4963,2379" coordsize="318,714">
              <v:shape style="position:absolute;left:4963;top:2379;width:318;height:714" coordorigin="4963,2379" coordsize="318,714" path="m4963,3093l5280,3093,5280,2379,4963,2379,4963,3093xe" filled="false" stroked="true" strokeweight="1.0pt" strokecolor="#5896d0">
                <v:path arrowok="t"/>
              </v:shape>
            </v:group>
            <v:group style="position:absolute;left:2592;top:2262;width:7083;height:2" coordorigin="2592,2262" coordsize="7083,2">
              <v:shape style="position:absolute;left:2592;top:2262;width:7083;height:2" coordorigin="2592,2262" coordsize="7083,0" path="m2592,2262l9674,2262e" filled="false" stroked="true" strokeweight=".72pt" strokecolor="#d9d9d9">
                <v:path arrowok="t"/>
              </v:shape>
              <v:shape style="position:absolute;left:5975;top:2193;width:317;height:900" type="#_x0000_t75" stroked="false">
                <v:imagedata r:id="rId28" o:title=""/>
              </v:shape>
            </v:group>
            <v:group style="position:absolute;left:5975;top:2193;width:318;height:901" coordorigin="5975,2193" coordsize="318,901">
              <v:shape style="position:absolute;left:5975;top:2193;width:318;height:901" coordorigin="5975,2193" coordsize="318,901" path="m5975,3093l6292,3093,6292,2193,5975,2193,5975,3093xe" filled="false" stroked="true" strokeweight="1pt" strokecolor="#5896d0">
                <v:path arrowok="t"/>
              </v:shape>
            </v:group>
            <v:group style="position:absolute;left:2592;top:1847;width:7083;height:2" coordorigin="2592,1847" coordsize="7083,2">
              <v:shape style="position:absolute;left:2592;top:1847;width:7083;height:2" coordorigin="2592,1847" coordsize="7083,0" path="m2592,1847l9674,1847e" filled="false" stroked="true" strokeweight=".72pt" strokecolor="#d9d9d9">
                <v:path arrowok="t"/>
              </v:shape>
              <v:shape style="position:absolute;left:6987;top:1870;width:317;height:1222" type="#_x0000_t75" stroked="false">
                <v:imagedata r:id="rId29" o:title=""/>
              </v:shape>
            </v:group>
            <v:group style="position:absolute;left:6987;top:1870;width:318;height:1223" coordorigin="6987,1870" coordsize="318,1223">
              <v:shape style="position:absolute;left:6987;top:1870;width:318;height:1223" coordorigin="6987,1870" coordsize="318,1223" path="m6987,3093l7304,3093,7304,1870,6987,1870,6987,3093xe" filled="false" stroked="true" strokeweight="1pt" strokecolor="#5896d0">
                <v:path arrowok="t"/>
              </v:shape>
            </v:group>
            <v:group style="position:absolute;left:2592;top:1430;width:7083;height:2" coordorigin="2592,1430" coordsize="7083,2">
              <v:shape style="position:absolute;left:2592;top:1430;width:7083;height:2" coordorigin="2592,1430" coordsize="7083,0" path="m2592,1430l9674,1430e" filled="false" stroked="true" strokeweight=".72pt" strokecolor="#d9d9d9">
                <v:path arrowok="t"/>
              </v:shape>
              <v:shape style="position:absolute;left:7999;top:1289;width:317;height:1804" type="#_x0000_t75" stroked="false">
                <v:imagedata r:id="rId30" o:title=""/>
              </v:shape>
            </v:group>
            <v:group style="position:absolute;left:7999;top:1289;width:318;height:1804" coordorigin="7999,1289" coordsize="318,1804">
              <v:shape style="position:absolute;left:7999;top:1289;width:318;height:1804" coordorigin="7999,1289" coordsize="318,1804" path="m7999,3093l8316,3093,8316,1289,7999,1289,7999,3093xe" filled="false" stroked="true" strokeweight="1pt" strokecolor="#5896d0">
                <v:path arrowok="t"/>
              </v:shape>
            </v:group>
            <v:group style="position:absolute;left:2592;top:1015;width:7083;height:2" coordorigin="2592,1015" coordsize="7083,2">
              <v:shape style="position:absolute;left:2592;top:1015;width:7083;height:2" coordorigin="2592,1015" coordsize="7083,0" path="m2592,1015l9674,1015e" filled="false" stroked="true" strokeweight=".72pt" strokecolor="#d9d9d9">
                <v:path arrowok="t"/>
              </v:shape>
            </v:group>
            <v:group style="position:absolute;left:2592;top:600;width:7083;height:2" coordorigin="2592,600" coordsize="7083,2">
              <v:shape style="position:absolute;left:2592;top:600;width:7083;height:2" coordorigin="2592,600" coordsize="7083,0" path="m2592,600l9674,600e" filled="false" stroked="true" strokeweight=".72pt" strokecolor="#d9d9d9">
                <v:path arrowok="t"/>
              </v:shape>
            </v:group>
            <v:group style="position:absolute;left:2592;top:184;width:7083;height:2" coordorigin="2592,184" coordsize="7083,2">
              <v:shape style="position:absolute;left:2592;top:184;width:7083;height:2" coordorigin="2592,184" coordsize="7083,0" path="m2592,184l9674,184e" filled="false" stroked="true" strokeweight=".72pt" strokecolor="#d9d9d9">
                <v:path arrowok="t"/>
              </v:shape>
              <v:shape style="position:absolute;left:9011;top:59;width:317;height:3034" type="#_x0000_t75" stroked="false">
                <v:imagedata r:id="rId31" o:title=""/>
              </v:shape>
            </v:group>
            <v:group style="position:absolute;left:9011;top:59;width:318;height:3035" coordorigin="9011,59" coordsize="318,3035">
              <v:shape style="position:absolute;left:9011;top:59;width:318;height:3035" coordorigin="9011,59" coordsize="318,3035" path="m9011,3093l9328,3093,9328,59,9011,59,9011,3093xe" filled="false" stroked="true" strokeweight="1pt" strokecolor="#5896d0">
                <v:path arrowok="t"/>
              </v:shape>
            </v:group>
            <v:group style="position:absolute;left:2592;top:3094;width:7083;height:2" coordorigin="2592,3094" coordsize="7083,2">
              <v:shape style="position:absolute;left:2592;top:3094;width:7083;height:2" coordorigin="2592,3094" coordsize="7083,0" path="m2592,3094l9674,3094e" filled="false" stroked="true" strokeweight=".72pt" strokecolor="#d9d9d9">
                <v:path arrowok="t"/>
              </v:shape>
            </v:group>
            <v:group style="position:absolute;left:4109;top:258;width:5061;height:1775" coordorigin="4109,258" coordsize="5061,1775">
              <v:shape style="position:absolute;left:4109;top:258;width:5061;height:1775" coordorigin="4109,258" coordsize="5061,1775" path="m4109,2033l5120,1777,6133,2010,7145,1606,8158,1118,9169,258e" filled="false" stroked="true" strokeweight="1.2pt" strokecolor="#ec7c30">
                <v:path arrowok="t"/>
              </v:shape>
            </v:group>
            <w10:wrap type="none"/>
          </v:group>
        </w:pict>
      </w:r>
      <w:r>
        <w:rPr>
          <w:rFonts w:ascii="Times New Roman"/>
          <w:color w:val="7E7E7E"/>
          <w:sz w:val="18"/>
        </w:rPr>
        <w:t>700</w:t>
        <w:tab/>
        <w:t>0.7</w:t>
      </w:r>
      <w:r>
        <w:rPr>
          <w:rFonts w:ascii="Times New Roman"/>
          <w:sz w:val="18"/>
        </w:rPr>
      </w:r>
    </w:p>
    <w:p>
      <w:pPr>
        <w:spacing w:line="240" w:lineRule="auto" w:before="5"/>
        <w:rPr>
          <w:rFonts w:ascii="Times New Roman" w:hAnsi="Times New Roman" w:cs="Times New Roman" w:eastAsia="Times New Roman" w:hint="default"/>
          <w:sz w:val="11"/>
          <w:szCs w:val="11"/>
        </w:rPr>
      </w:pPr>
    </w:p>
    <w:p>
      <w:pPr>
        <w:tabs>
          <w:tab w:pos="8188" w:val="left" w:leader="none"/>
        </w:tabs>
        <w:spacing w:before="76"/>
        <w:ind w:left="488" w:right="0" w:firstLine="0"/>
        <w:jc w:val="left"/>
        <w:rPr>
          <w:rFonts w:ascii="Times New Roman" w:hAnsi="Times New Roman" w:cs="Times New Roman" w:eastAsia="Times New Roman" w:hint="default"/>
          <w:sz w:val="18"/>
          <w:szCs w:val="18"/>
        </w:rPr>
      </w:pPr>
      <w:r>
        <w:rPr>
          <w:rFonts w:ascii="Times New Roman"/>
          <w:color w:val="7E7E7E"/>
          <w:sz w:val="18"/>
        </w:rPr>
        <w:t>600</w:t>
        <w:tab/>
        <w:t>0.6</w:t>
      </w:r>
      <w:r>
        <w:rPr>
          <w:rFonts w:ascii="Times New Roman"/>
          <w:sz w:val="18"/>
        </w:rPr>
      </w:r>
    </w:p>
    <w:p>
      <w:pPr>
        <w:spacing w:line="240" w:lineRule="auto" w:before="5"/>
        <w:rPr>
          <w:rFonts w:ascii="Times New Roman" w:hAnsi="Times New Roman" w:cs="Times New Roman" w:eastAsia="Times New Roman" w:hint="default"/>
          <w:sz w:val="11"/>
          <w:szCs w:val="11"/>
        </w:rPr>
      </w:pPr>
    </w:p>
    <w:p>
      <w:pPr>
        <w:tabs>
          <w:tab w:pos="8188" w:val="left" w:leader="none"/>
        </w:tabs>
        <w:spacing w:before="76"/>
        <w:ind w:left="488" w:right="0" w:firstLine="0"/>
        <w:jc w:val="left"/>
        <w:rPr>
          <w:rFonts w:ascii="Times New Roman" w:hAnsi="Times New Roman" w:cs="Times New Roman" w:eastAsia="Times New Roman" w:hint="default"/>
          <w:sz w:val="18"/>
          <w:szCs w:val="18"/>
        </w:rPr>
      </w:pPr>
      <w:r>
        <w:rPr>
          <w:rFonts w:ascii="Times New Roman"/>
          <w:color w:val="7E7E7E"/>
          <w:sz w:val="18"/>
        </w:rPr>
        <w:t>500</w:t>
        <w:tab/>
        <w:t>0.5</w:t>
      </w:r>
      <w:r>
        <w:rPr>
          <w:rFonts w:ascii="Times New Roman"/>
          <w:sz w:val="18"/>
        </w:rPr>
      </w:r>
    </w:p>
    <w:p>
      <w:pPr>
        <w:spacing w:line="240" w:lineRule="auto" w:before="5"/>
        <w:rPr>
          <w:rFonts w:ascii="Times New Roman" w:hAnsi="Times New Roman" w:cs="Times New Roman" w:eastAsia="Times New Roman" w:hint="default"/>
          <w:sz w:val="11"/>
          <w:szCs w:val="11"/>
        </w:rPr>
      </w:pPr>
    </w:p>
    <w:p>
      <w:pPr>
        <w:tabs>
          <w:tab w:pos="8188" w:val="left" w:leader="none"/>
        </w:tabs>
        <w:spacing w:before="76"/>
        <w:ind w:left="488" w:right="0" w:firstLine="0"/>
        <w:jc w:val="left"/>
        <w:rPr>
          <w:rFonts w:ascii="Times New Roman" w:hAnsi="Times New Roman" w:cs="Times New Roman" w:eastAsia="Times New Roman" w:hint="default"/>
          <w:sz w:val="18"/>
          <w:szCs w:val="18"/>
        </w:rPr>
      </w:pPr>
      <w:r>
        <w:rPr>
          <w:rFonts w:ascii="Times New Roman"/>
          <w:color w:val="7E7E7E"/>
          <w:sz w:val="18"/>
        </w:rPr>
        <w:t>400</w:t>
        <w:tab/>
        <w:t>0.4</w:t>
      </w:r>
      <w:r>
        <w:rPr>
          <w:rFonts w:ascii="Times New Roman"/>
          <w:sz w:val="18"/>
        </w:rPr>
      </w:r>
    </w:p>
    <w:p>
      <w:pPr>
        <w:spacing w:line="240" w:lineRule="auto" w:before="5"/>
        <w:rPr>
          <w:rFonts w:ascii="Times New Roman" w:hAnsi="Times New Roman" w:cs="Times New Roman" w:eastAsia="Times New Roman" w:hint="default"/>
          <w:sz w:val="11"/>
          <w:szCs w:val="11"/>
        </w:rPr>
      </w:pPr>
    </w:p>
    <w:p>
      <w:pPr>
        <w:tabs>
          <w:tab w:pos="8188" w:val="left" w:leader="none"/>
        </w:tabs>
        <w:spacing w:before="76"/>
        <w:ind w:left="488" w:right="0" w:firstLine="0"/>
        <w:jc w:val="left"/>
        <w:rPr>
          <w:rFonts w:ascii="Times New Roman" w:hAnsi="Times New Roman" w:cs="Times New Roman" w:eastAsia="Times New Roman" w:hint="default"/>
          <w:sz w:val="18"/>
          <w:szCs w:val="18"/>
        </w:rPr>
      </w:pPr>
      <w:r>
        <w:rPr>
          <w:rFonts w:ascii="Times New Roman"/>
          <w:color w:val="7E7E7E"/>
          <w:sz w:val="18"/>
        </w:rPr>
        <w:t>300</w:t>
        <w:tab/>
        <w:t>0.3</w:t>
      </w:r>
      <w:r>
        <w:rPr>
          <w:rFonts w:ascii="Times New Roman"/>
          <w:sz w:val="18"/>
        </w:rPr>
      </w:r>
    </w:p>
    <w:p>
      <w:pPr>
        <w:spacing w:line="240" w:lineRule="auto" w:before="5"/>
        <w:rPr>
          <w:rFonts w:ascii="Times New Roman" w:hAnsi="Times New Roman" w:cs="Times New Roman" w:eastAsia="Times New Roman" w:hint="default"/>
          <w:sz w:val="11"/>
          <w:szCs w:val="11"/>
        </w:rPr>
      </w:pPr>
    </w:p>
    <w:p>
      <w:pPr>
        <w:tabs>
          <w:tab w:pos="8188" w:val="left" w:leader="none"/>
        </w:tabs>
        <w:spacing w:before="76"/>
        <w:ind w:left="488" w:right="0" w:firstLine="0"/>
        <w:jc w:val="left"/>
        <w:rPr>
          <w:rFonts w:ascii="Times New Roman" w:hAnsi="Times New Roman" w:cs="Times New Roman" w:eastAsia="Times New Roman" w:hint="default"/>
          <w:sz w:val="18"/>
          <w:szCs w:val="18"/>
        </w:rPr>
      </w:pPr>
      <w:r>
        <w:rPr>
          <w:rFonts w:ascii="Times New Roman"/>
          <w:color w:val="7E7E7E"/>
          <w:sz w:val="18"/>
        </w:rPr>
        <w:t>200</w:t>
        <w:tab/>
        <w:t>0.2</w:t>
      </w:r>
      <w:r>
        <w:rPr>
          <w:rFonts w:ascii="Times New Roman"/>
          <w:sz w:val="18"/>
        </w:rPr>
      </w:r>
    </w:p>
    <w:p>
      <w:pPr>
        <w:spacing w:line="240" w:lineRule="auto" w:before="5"/>
        <w:rPr>
          <w:rFonts w:ascii="Times New Roman" w:hAnsi="Times New Roman" w:cs="Times New Roman" w:eastAsia="Times New Roman" w:hint="default"/>
          <w:sz w:val="11"/>
          <w:szCs w:val="11"/>
        </w:rPr>
      </w:pPr>
    </w:p>
    <w:p>
      <w:pPr>
        <w:tabs>
          <w:tab w:pos="8188" w:val="left" w:leader="none"/>
        </w:tabs>
        <w:spacing w:before="76"/>
        <w:ind w:left="488" w:right="0" w:firstLine="0"/>
        <w:jc w:val="left"/>
        <w:rPr>
          <w:rFonts w:ascii="Times New Roman" w:hAnsi="Times New Roman" w:cs="Times New Roman" w:eastAsia="Times New Roman" w:hint="default"/>
          <w:sz w:val="18"/>
          <w:szCs w:val="18"/>
        </w:rPr>
      </w:pPr>
      <w:r>
        <w:rPr>
          <w:rFonts w:ascii="Times New Roman"/>
          <w:color w:val="7E7E7E"/>
          <w:sz w:val="18"/>
        </w:rPr>
        <w:t>100</w:t>
        <w:tab/>
        <w:t>0.1</w:t>
      </w:r>
      <w:r>
        <w:rPr>
          <w:rFonts w:ascii="Times New Roman"/>
          <w:sz w:val="18"/>
        </w:rPr>
      </w:r>
    </w:p>
    <w:p>
      <w:pPr>
        <w:spacing w:line="240" w:lineRule="auto" w:before="5"/>
        <w:rPr>
          <w:rFonts w:ascii="Times New Roman" w:hAnsi="Times New Roman" w:cs="Times New Roman" w:eastAsia="Times New Roman" w:hint="default"/>
          <w:sz w:val="11"/>
          <w:szCs w:val="11"/>
        </w:rPr>
      </w:pPr>
    </w:p>
    <w:p>
      <w:pPr>
        <w:tabs>
          <w:tab w:pos="7520" w:val="left" w:leader="none"/>
        </w:tabs>
        <w:spacing w:before="76"/>
        <w:ind w:left="0" w:right="236" w:firstLine="0"/>
        <w:jc w:val="center"/>
        <w:rPr>
          <w:rFonts w:ascii="Times New Roman" w:hAnsi="Times New Roman" w:cs="Times New Roman" w:eastAsia="Times New Roman" w:hint="default"/>
          <w:sz w:val="18"/>
          <w:szCs w:val="18"/>
        </w:rPr>
      </w:pPr>
      <w:r>
        <w:rPr>
          <w:rFonts w:ascii="Times New Roman"/>
          <w:color w:val="7E7E7E"/>
          <w:sz w:val="18"/>
        </w:rPr>
        <w:t>0</w:t>
        <w:tab/>
        <w:t>0</w:t>
      </w:r>
      <w:r>
        <w:rPr>
          <w:rFonts w:ascii="Times New Roman"/>
          <w:sz w:val="18"/>
        </w:rPr>
      </w:r>
    </w:p>
    <w:p>
      <w:pPr>
        <w:tabs>
          <w:tab w:pos="1011" w:val="left" w:leader="none"/>
          <w:tab w:pos="2023" w:val="left" w:leader="none"/>
          <w:tab w:pos="3035" w:val="left" w:leader="none"/>
          <w:tab w:pos="4047" w:val="left" w:leader="none"/>
          <w:tab w:pos="5059" w:val="left" w:leader="none"/>
          <w:tab w:pos="6071" w:val="left" w:leader="none"/>
        </w:tabs>
        <w:spacing w:before="74"/>
        <w:ind w:left="0" w:right="236" w:firstLine="0"/>
        <w:jc w:val="center"/>
        <w:rPr>
          <w:rFonts w:ascii="Times New Roman" w:hAnsi="Times New Roman" w:cs="Times New Roman" w:eastAsia="Times New Roman" w:hint="default"/>
          <w:sz w:val="18"/>
          <w:szCs w:val="18"/>
        </w:rPr>
      </w:pPr>
      <w:r>
        <w:rPr>
          <w:rFonts w:ascii="Times New Roman"/>
          <w:color w:val="7E7E7E"/>
          <w:sz w:val="18"/>
        </w:rPr>
        <w:t>2007</w:t>
        <w:tab/>
        <w:t>2008</w:t>
        <w:tab/>
        <w:t>2009</w:t>
        <w:tab/>
        <w:t>2010</w:t>
        <w:tab/>
        <w:t>2011</w:t>
        <w:tab/>
        <w:t>2012</w:t>
        <w:tab/>
        <w:t>2013</w:t>
      </w:r>
      <w:r>
        <w:rPr>
          <w:rFonts w:ascii="Times New Roman"/>
          <w:sz w:val="18"/>
        </w:rPr>
      </w:r>
    </w:p>
    <w:p>
      <w:pPr>
        <w:spacing w:line="259" w:lineRule="auto" w:before="5"/>
        <w:ind w:left="4652" w:right="2004" w:firstLine="0"/>
        <w:jc w:val="left"/>
        <w:rPr>
          <w:rFonts w:ascii="宋体" w:hAnsi="宋体" w:cs="宋体" w:eastAsia="宋体" w:hint="default"/>
          <w:sz w:val="18"/>
          <w:szCs w:val="18"/>
        </w:rPr>
      </w:pPr>
      <w:r>
        <w:rPr/>
        <w:pict>
          <v:group style="position:absolute;margin-left:293.859985pt;margin-top:4.157421pt;width:20.2pt;height:5.5pt;mso-position-horizontal-relative:page;mso-position-vertical-relative:paragraph;z-index:1504" coordorigin="5877,83" coordsize="404,110">
            <v:shape style="position:absolute;left:5887;top:93;width:384;height:90" type="#_x0000_t75" stroked="false">
              <v:imagedata r:id="rId32" o:title=""/>
            </v:shape>
            <v:group style="position:absolute;left:5887;top:93;width:384;height:90" coordorigin="5887,93" coordsize="384,90">
              <v:shape style="position:absolute;left:5887;top:93;width:384;height:90" coordorigin="5887,93" coordsize="384,90" path="m5887,183l6271,183,6271,93,5887,93,5887,183xe" filled="false" stroked="true" strokeweight="1pt" strokecolor="#5896d0">
                <v:path arrowok="t"/>
              </v:shape>
            </v:group>
            <w10:wrap type="none"/>
          </v:group>
        </w:pict>
      </w:r>
      <w:r>
        <w:rPr/>
        <w:pict>
          <v:group style="position:absolute;margin-left:294.359985pt;margin-top:20.441721pt;width:19.2pt;height:.1pt;mso-position-horizontal-relative:page;mso-position-vertical-relative:paragraph;z-index:1528" coordorigin="5887,409" coordsize="384,2">
            <v:shape style="position:absolute;left:5887;top:409;width:384;height:2" coordorigin="5887,409" coordsize="384,0" path="m5887,409l6271,409e" filled="false" stroked="true" strokeweight="1.2pt" strokecolor="#ec7c30">
              <v:path arrowok="t"/>
            </v:shape>
            <w10:wrap type="none"/>
          </v:group>
        </w:pict>
      </w:r>
      <w:r>
        <w:rPr>
          <w:rFonts w:ascii="宋体" w:hAnsi="宋体" w:cs="宋体" w:eastAsia="宋体" w:hint="default"/>
          <w:color w:val="7E7E7E"/>
          <w:sz w:val="18"/>
          <w:szCs w:val="18"/>
        </w:rPr>
        <w:t>中国</w:t>
      </w:r>
      <w:r>
        <w:rPr>
          <w:rFonts w:ascii="Times New Roman" w:hAnsi="Times New Roman" w:cs="Times New Roman" w:eastAsia="Times New Roman" w:hint="default"/>
          <w:color w:val="7E7E7E"/>
          <w:sz w:val="18"/>
          <w:szCs w:val="18"/>
        </w:rPr>
        <w:t>LED</w:t>
      </w:r>
      <w:r>
        <w:rPr>
          <w:rFonts w:ascii="宋体" w:hAnsi="宋体" w:cs="宋体" w:eastAsia="宋体" w:hint="default"/>
          <w:color w:val="7E7E7E"/>
          <w:sz w:val="18"/>
          <w:szCs w:val="18"/>
        </w:rPr>
        <w:t>照明市场规模（亿元） 市场规模增长率</w:t>
      </w:r>
      <w:r>
        <w:rPr>
          <w:rFonts w:ascii="宋体" w:hAnsi="宋体" w:cs="宋体" w:eastAsia="宋体" w:hint="default"/>
          <w:sz w:val="18"/>
          <w:szCs w:val="18"/>
        </w:rPr>
      </w:r>
    </w:p>
    <w:p>
      <w:pPr>
        <w:spacing w:after="0" w:line="259" w:lineRule="auto"/>
        <w:jc w:val="left"/>
        <w:rPr>
          <w:rFonts w:ascii="宋体" w:hAnsi="宋体" w:cs="宋体" w:eastAsia="宋体" w:hint="default"/>
          <w:sz w:val="18"/>
          <w:szCs w:val="18"/>
        </w:rPr>
        <w:sectPr>
          <w:pgSz w:w="11910" w:h="16840"/>
          <w:pgMar w:header="857" w:footer="1194" w:top="1120" w:bottom="1380" w:left="1660" w:right="1060"/>
        </w:sectPr>
      </w:pPr>
    </w:p>
    <w:p>
      <w:pPr>
        <w:spacing w:line="240" w:lineRule="auto" w:before="0"/>
        <w:rPr>
          <w:rFonts w:ascii="宋体" w:hAnsi="宋体" w:cs="宋体" w:eastAsia="宋体" w:hint="default"/>
          <w:sz w:val="22"/>
          <w:szCs w:val="22"/>
        </w:rPr>
      </w:pPr>
    </w:p>
    <w:p>
      <w:pPr>
        <w:pStyle w:val="Heading3"/>
        <w:spacing w:line="240" w:lineRule="auto" w:before="181"/>
        <w:ind w:left="138" w:right="-14"/>
        <w:jc w:val="left"/>
        <w:rPr>
          <w:b w:val="0"/>
          <w:bCs w:val="0"/>
        </w:rPr>
      </w:pPr>
      <w:r>
        <w:rPr/>
        <w:t>（</w:t>
      </w:r>
      <w:r>
        <w:rPr>
          <w:rFonts w:ascii="Times New Roman" w:hAnsi="Times New Roman" w:cs="Times New Roman" w:eastAsia="Times New Roman" w:hint="default"/>
        </w:rPr>
        <w:t>2</w:t>
      </w:r>
      <w:r>
        <w:rPr/>
        <w:t>）发展趋势</w:t>
      </w:r>
      <w:r>
        <w:rPr>
          <w:b w:val="0"/>
          <w:bCs w:val="0"/>
        </w:rPr>
      </w:r>
    </w:p>
    <w:p>
      <w:pPr>
        <w:pStyle w:val="Heading3"/>
        <w:spacing w:line="240" w:lineRule="auto" w:before="101"/>
        <w:ind w:left="138" w:right="-14"/>
        <w:jc w:val="left"/>
        <w:rPr>
          <w:b w:val="0"/>
          <w:bCs w:val="0"/>
        </w:rPr>
      </w:pPr>
      <w:r>
        <w:rPr>
          <w:rFonts w:ascii="宋体" w:hAnsi="宋体" w:cs="宋体" w:eastAsia="宋体" w:hint="default"/>
        </w:rPr>
        <w:t>a.</w:t>
      </w:r>
      <w:r>
        <w:rPr>
          <w:rFonts w:ascii="宋体" w:hAnsi="宋体" w:cs="宋体" w:eastAsia="宋体" w:hint="default"/>
          <w:spacing w:val="-4"/>
        </w:rPr>
        <w:t> </w:t>
      </w:r>
      <w:r>
        <w:rPr/>
        <w:t>芯片壁垒逐步打破，全球</w:t>
      </w:r>
      <w:r>
        <w:rPr>
          <w:spacing w:val="-56"/>
        </w:rPr>
        <w:t> </w:t>
      </w:r>
      <w:r>
        <w:rPr>
          <w:rFonts w:ascii="宋体" w:hAnsi="宋体" w:cs="宋体" w:eastAsia="宋体" w:hint="default"/>
        </w:rPr>
        <w:t>LED</w:t>
      </w:r>
      <w:r>
        <w:rPr>
          <w:rFonts w:ascii="宋体" w:hAnsi="宋体" w:cs="宋体" w:eastAsia="宋体" w:hint="default"/>
          <w:spacing w:val="-55"/>
        </w:rPr>
        <w:t> </w:t>
      </w:r>
      <w:r>
        <w:rPr/>
        <w:t>产能向发展中国家转移</w:t>
      </w:r>
      <w:r>
        <w:rPr>
          <w:b w:val="0"/>
          <w:bCs w:val="0"/>
        </w:rPr>
      </w:r>
    </w:p>
    <w:p>
      <w:pPr>
        <w:spacing w:before="120"/>
        <w:ind w:left="1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数据来源：中国电子元件行业协会</w:t>
      </w:r>
    </w:p>
    <w:p>
      <w:pPr>
        <w:spacing w:after="0"/>
        <w:jc w:val="left"/>
        <w:rPr>
          <w:rFonts w:ascii="宋体" w:hAnsi="宋体" w:cs="宋体" w:eastAsia="宋体" w:hint="default"/>
          <w:sz w:val="18"/>
          <w:szCs w:val="18"/>
        </w:rPr>
        <w:sectPr>
          <w:type w:val="continuous"/>
          <w:pgSz w:w="11910" w:h="16840"/>
          <w:pgMar w:top="1580" w:bottom="280" w:left="1660" w:right="1060"/>
          <w:cols w:num="2" w:equalWidth="0">
            <w:col w:w="5304" w:space="830"/>
            <w:col w:w="3056"/>
          </w:cols>
        </w:sectPr>
      </w:pPr>
    </w:p>
    <w:p>
      <w:pPr>
        <w:pStyle w:val="BodyText"/>
        <w:spacing w:line="225" w:lineRule="auto" w:before="132"/>
        <w:ind w:right="0" w:firstLine="423"/>
        <w:jc w:val="left"/>
      </w:pPr>
      <w:r>
        <w:rPr/>
        <w:t>随着 </w:t>
      </w:r>
      <w:r>
        <w:rPr>
          <w:rFonts w:ascii="Times New Roman" w:hAnsi="Times New Roman" w:cs="Times New Roman" w:eastAsia="Times New Roman" w:hint="default"/>
        </w:rPr>
        <w:t>LED </w:t>
      </w:r>
      <w:r>
        <w:rPr/>
        <w:t>市场的不断发展，</w:t>
      </w:r>
      <w:r>
        <w:rPr>
          <w:rFonts w:ascii="Times New Roman" w:hAnsi="Times New Roman" w:cs="Times New Roman" w:eastAsia="Times New Roman" w:hint="default"/>
        </w:rPr>
        <w:t>LED</w:t>
      </w:r>
      <w:r>
        <w:rPr>
          <w:rFonts w:ascii="Times New Roman" w:hAnsi="Times New Roman" w:cs="Times New Roman" w:eastAsia="Times New Roman" w:hint="default"/>
          <w:spacing w:val="-22"/>
        </w:rPr>
        <w:t> </w:t>
      </w:r>
      <w:r>
        <w:rPr/>
        <w:t>企业数量快速增加，企业竞争压力不断加大。为了提升自 身竞争力，全球</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t>产业转移出现了新趋势。由于中国大陆具有成本优势和迅速扩大的</w:t>
      </w:r>
      <w:r>
        <w:rPr>
          <w:spacing w:val="-43"/>
        </w:rPr>
        <w:t> </w:t>
      </w:r>
      <w:r>
        <w:rPr>
          <w:rFonts w:ascii="Times New Roman" w:hAnsi="Times New Roman" w:cs="Times New Roman" w:eastAsia="Times New Roman" w:hint="default"/>
        </w:rPr>
        <w:t>LED</w:t>
      </w:r>
      <w:r>
        <w:rPr>
          <w:rFonts w:ascii="Times New Roman" w:hAnsi="Times New Roman" w:cs="Times New Roman" w:eastAsia="Times New Roman" w:hint="default"/>
          <w:spacing w:val="9"/>
        </w:rPr>
        <w:t> </w:t>
      </w:r>
      <w:r>
        <w:rPr/>
        <w:t>应 用市场，美国、欧洲、日本、韩国以及中国台湾地区的企业逐步将相关产业链环节向中国内地转</w:t>
      </w:r>
      <w:r>
        <w:rPr>
          <w:spacing w:val="-96"/>
        </w:rPr>
        <w:t> </w:t>
      </w:r>
      <w:r>
        <w:rPr>
          <w:spacing w:val="-96"/>
        </w:rPr>
      </w:r>
      <w:r>
        <w:rPr/>
        <w:t>移。这一方面将促进我国</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t>行业的发展，另一方面也将降低我国</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t>企业对于国外制造厂商 的依赖，推动</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t>下游产业的发展，为中国发展</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t>移动照明产业提供了新的发展机遇。早期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芯片技术一直被跨国企业所控，我国</w:t>
      </w:r>
      <w:r>
        <w:rPr>
          <w:spacing w:val="-55"/>
        </w:rPr>
        <w:t> </w:t>
      </w:r>
      <w:r>
        <w:rPr>
          <w:rFonts w:ascii="Times New Roman" w:hAnsi="Times New Roman" w:cs="Times New Roman" w:eastAsia="Times New Roman" w:hint="default"/>
        </w:rPr>
        <w:t>LED</w:t>
      </w:r>
      <w:r>
        <w:rPr>
          <w:rFonts w:ascii="Times New Roman" w:hAnsi="Times New Roman" w:cs="Times New Roman" w:eastAsia="Times New Roman" w:hint="default"/>
          <w:spacing w:val="-5"/>
        </w:rPr>
        <w:t> </w:t>
      </w:r>
      <w:r>
        <w:rPr/>
        <w:t>产品基本采用了</w:t>
      </w:r>
      <w:r>
        <w:rPr>
          <w:spacing w:val="-56"/>
        </w:rPr>
        <w:t> </w:t>
      </w:r>
      <w:r>
        <w:rPr>
          <w:rFonts w:ascii="Times New Roman" w:hAnsi="Times New Roman" w:cs="Times New Roman" w:eastAsia="Times New Roman" w:hint="default"/>
          <w:spacing w:val="-4"/>
        </w:rPr>
        <w:t>CREE</w:t>
      </w:r>
      <w:r>
        <w:rPr>
          <w:spacing w:val="-4"/>
        </w:rPr>
        <w:t>、飞利浦等厂商的芯片。随</w:t>
      </w:r>
      <w:r>
        <w:rPr/>
        <w:t> 着技术的发展，部分国内厂商打破了</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t>芯片的技术壁垒，为</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t>照明产品提供了国产芯片的 </w:t>
      </w:r>
      <w:r>
        <w:rPr>
          <w:spacing w:val="-10"/>
        </w:rPr>
        <w:t>解决方案。</w:t>
      </w:r>
      <w:r>
        <w:rPr>
          <w:rFonts w:ascii="Times New Roman" w:hAnsi="Times New Roman" w:cs="Times New Roman" w:eastAsia="Times New Roman" w:hint="default"/>
          <w:spacing w:val="-10"/>
        </w:rPr>
        <w:t>2013 </w:t>
      </w:r>
      <w:r>
        <w:rPr/>
        <w:t>年我国芯片的国产化率达到</w:t>
      </w:r>
      <w:r>
        <w:rPr>
          <w:spacing w:val="-63"/>
        </w:rPr>
        <w:t> </w:t>
      </w:r>
      <w:r>
        <w:rPr>
          <w:rFonts w:ascii="Times New Roman" w:hAnsi="Times New Roman" w:cs="Times New Roman" w:eastAsia="Times New Roman" w:hint="default"/>
          <w:spacing w:val="-4"/>
        </w:rPr>
        <w:t>75%</w:t>
      </w:r>
      <w:r>
        <w:rPr>
          <w:spacing w:val="-4"/>
        </w:rPr>
        <w:t>，在中小功率应用方面已经具有较强的竞争优势。</w:t>
      </w:r>
      <w:r>
        <w:rPr/>
        <w:t> 大功率、高亮度一直是国际上</w:t>
      </w:r>
      <w:r>
        <w:rPr>
          <w:spacing w:val="-54"/>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spacing w:val="-3"/>
        </w:rPr>
        <w:t>技术研究的前沿课题，目前，欧盟、美国、日本、韩国和中国</w:t>
      </w:r>
      <w:r>
        <w:rPr/>
        <w:t> 台湾等不断加大投入，我国也在加强对大功率芯片的研发投入，力争抢占该领域技术制高点。</w:t>
      </w:r>
    </w:p>
    <w:p>
      <w:pPr>
        <w:tabs>
          <w:tab w:pos="518" w:val="left" w:leader="none"/>
        </w:tabs>
        <w:spacing w:line="324" w:lineRule="auto" w:before="119"/>
        <w:ind w:left="618" w:right="212" w:hanging="48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b.</w:t>
        <w:tab/>
      </w:r>
      <w:r>
        <w:rPr>
          <w:rFonts w:ascii="宋体" w:hAnsi="宋体" w:cs="宋体" w:eastAsia="宋体" w:hint="default"/>
          <w:b/>
          <w:bCs/>
          <w:sz w:val="21"/>
          <w:szCs w:val="21"/>
        </w:rPr>
        <w:t>LED</w:t>
      </w:r>
      <w:r>
        <w:rPr>
          <w:rFonts w:ascii="宋体" w:hAnsi="宋体" w:cs="宋体" w:eastAsia="宋体" w:hint="default"/>
          <w:b/>
          <w:bCs/>
          <w:sz w:val="21"/>
          <w:szCs w:val="21"/>
        </w:rPr>
        <w:t>照明器具价格将趋于平稳</w:t>
      </w:r>
      <w:r>
        <w:rPr>
          <w:rFonts w:ascii="宋体" w:hAnsi="宋体" w:cs="宋体" w:eastAsia="宋体" w:hint="default"/>
          <w:b/>
          <w:bCs/>
          <w:w w:val="99"/>
          <w:sz w:val="21"/>
          <w:szCs w:val="21"/>
        </w:rPr>
        <w:t> </w:t>
      </w:r>
      <w:r>
        <w:rPr>
          <w:rFonts w:ascii="宋体" w:hAnsi="宋体" w:cs="宋体" w:eastAsia="宋体" w:hint="default"/>
          <w:spacing w:val="-2"/>
          <w:sz w:val="21"/>
          <w:szCs w:val="21"/>
        </w:rPr>
        <w:t>上游芯片封装技术不断改进，从正装到倒装再到无封装，</w:t>
      </w:r>
      <w:r>
        <w:rPr>
          <w:rFonts w:ascii="宋体" w:hAnsi="宋体" w:cs="宋体" w:eastAsia="宋体" w:hint="default"/>
          <w:spacing w:val="-2"/>
          <w:sz w:val="21"/>
          <w:szCs w:val="21"/>
        </w:rPr>
        <w:t>LED</w:t>
      </w:r>
      <w:r>
        <w:rPr>
          <w:rFonts w:ascii="宋体" w:hAnsi="宋体" w:cs="宋体" w:eastAsia="宋体" w:hint="default"/>
          <w:spacing w:val="-2"/>
          <w:sz w:val="21"/>
          <w:szCs w:val="21"/>
        </w:rPr>
        <w:t>芯片价格大幅下降，目前</w:t>
      </w:r>
      <w:r>
        <w:rPr>
          <w:rFonts w:ascii="宋体" w:hAnsi="宋体" w:cs="宋体" w:eastAsia="宋体" w:hint="default"/>
          <w:spacing w:val="-2"/>
          <w:sz w:val="21"/>
          <w:szCs w:val="21"/>
        </w:rPr>
        <w:t>LED</w:t>
      </w:r>
      <w:r>
        <w:rPr>
          <w:rFonts w:ascii="宋体" w:hAnsi="宋体" w:cs="宋体" w:eastAsia="宋体" w:hint="default"/>
          <w:spacing w:val="-2"/>
          <w:sz w:val="21"/>
          <w:szCs w:val="21"/>
        </w:rPr>
        <w:t>芯</w:t>
      </w:r>
    </w:p>
    <w:p>
      <w:pPr>
        <w:pStyle w:val="BodyText"/>
        <w:spacing w:line="198" w:lineRule="exact"/>
        <w:ind w:right="0"/>
        <w:jc w:val="left"/>
      </w:pPr>
      <w:r>
        <w:rPr/>
        <w:t>片占</w:t>
      </w:r>
      <w:r>
        <w:rPr>
          <w:rFonts w:ascii="宋体" w:hAnsi="宋体" w:cs="宋体" w:eastAsia="宋体" w:hint="default"/>
        </w:rPr>
        <w:t>LED</w:t>
      </w:r>
      <w:r>
        <w:rPr/>
        <w:t>照明器件成本比例已从</w:t>
      </w:r>
      <w:r>
        <w:rPr>
          <w:rFonts w:ascii="宋体" w:hAnsi="宋体" w:cs="宋体" w:eastAsia="宋体" w:hint="default"/>
        </w:rPr>
        <w:t>70%</w:t>
      </w:r>
      <w:r>
        <w:rPr/>
        <w:t>降低至</w:t>
      </w:r>
      <w:r>
        <w:rPr>
          <w:rFonts w:ascii="宋体" w:hAnsi="宋体" w:cs="宋体" w:eastAsia="宋体" w:hint="default"/>
        </w:rPr>
        <w:t>20%</w:t>
      </w:r>
      <w:r>
        <w:rPr/>
        <w:t>。芯片价格的下降促使了</w:t>
      </w:r>
      <w:r>
        <w:rPr>
          <w:rFonts w:ascii="宋体" w:hAnsi="宋体" w:cs="宋体" w:eastAsia="宋体" w:hint="default"/>
        </w:rPr>
        <w:t>LED</w:t>
      </w:r>
      <w:r>
        <w:rPr/>
        <w:t>照明产品的价格不再高</w:t>
      </w:r>
    </w:p>
    <w:p>
      <w:pPr>
        <w:pStyle w:val="BodyText"/>
        <w:spacing w:line="272" w:lineRule="exact" w:before="26"/>
        <w:ind w:right="110"/>
        <w:jc w:val="left"/>
      </w:pPr>
      <w:r>
        <w:rPr>
          <w:spacing w:val="-2"/>
        </w:rPr>
        <w:t>不可攀。从欧盟及美国地区的替换</w:t>
      </w:r>
      <w:r>
        <w:rPr>
          <w:rFonts w:ascii="宋体" w:hAnsi="宋体" w:cs="宋体" w:eastAsia="宋体" w:hint="default"/>
          <w:spacing w:val="-2"/>
        </w:rPr>
        <w:t>40/60w</w:t>
      </w:r>
      <w:r>
        <w:rPr>
          <w:spacing w:val="-2"/>
        </w:rPr>
        <w:t>白炽灯的</w:t>
      </w:r>
      <w:r>
        <w:rPr>
          <w:rFonts w:ascii="宋体" w:hAnsi="宋体" w:cs="宋体" w:eastAsia="宋体" w:hint="default"/>
          <w:spacing w:val="-2"/>
        </w:rPr>
        <w:t>LED</w:t>
      </w:r>
      <w:r>
        <w:rPr>
          <w:spacing w:val="-2"/>
        </w:rPr>
        <w:t>光源价格看，全球替代</w:t>
      </w:r>
      <w:r>
        <w:rPr>
          <w:rFonts w:ascii="宋体" w:hAnsi="宋体" w:cs="宋体" w:eastAsia="宋体" w:hint="default"/>
          <w:spacing w:val="-2"/>
        </w:rPr>
        <w:t>40W</w:t>
      </w:r>
      <w:r>
        <w:rPr>
          <w:spacing w:val="-2"/>
        </w:rPr>
        <w:t>白炽灯</w:t>
      </w:r>
      <w:r>
        <w:rPr>
          <w:rFonts w:ascii="宋体" w:hAnsi="宋体" w:cs="宋体" w:eastAsia="宋体" w:hint="default"/>
          <w:spacing w:val="-2"/>
        </w:rPr>
        <w:t>LED</w:t>
      </w:r>
      <w:r>
        <w:rPr>
          <w:spacing w:val="-2"/>
        </w:rPr>
        <w:t>灯泡的</w:t>
      </w:r>
      <w:r>
        <w:rPr>
          <w:spacing w:val="-103"/>
        </w:rPr>
        <w:t> </w:t>
      </w:r>
      <w:r>
        <w:rPr>
          <w:spacing w:val="-103"/>
        </w:rPr>
      </w:r>
      <w:r>
        <w:rPr/>
        <w:t>平均价格已经接近</w:t>
      </w:r>
      <w:r>
        <w:rPr>
          <w:rFonts w:ascii="宋体" w:hAnsi="宋体" w:cs="宋体" w:eastAsia="宋体" w:hint="default"/>
        </w:rPr>
        <w:t>10</w:t>
      </w:r>
      <w:r>
        <w:rPr/>
        <w:t>美元的甜蜜点。考虑到</w:t>
      </w:r>
      <w:r>
        <w:rPr>
          <w:rFonts w:ascii="宋体" w:hAnsi="宋体" w:cs="宋体" w:eastAsia="宋体" w:hint="default"/>
        </w:rPr>
        <w:t>LED</w:t>
      </w:r>
      <w:r>
        <w:rPr/>
        <w:t>照明器具的寿命高于白炽灯及传统节能灯，</w:t>
      </w:r>
      <w:r>
        <w:rPr>
          <w:rFonts w:ascii="宋体" w:hAnsi="宋体" w:cs="宋体" w:eastAsia="宋体" w:hint="default"/>
        </w:rPr>
        <w:t>LED</w:t>
      </w:r>
      <w:r>
        <w:rPr/>
        <w:t>照 明器具的实际使用成本已接近其他传统光源，意味着价格不再是</w:t>
      </w:r>
      <w:r>
        <w:rPr>
          <w:rFonts w:ascii="宋体" w:hAnsi="宋体" w:cs="宋体" w:eastAsia="宋体" w:hint="default"/>
        </w:rPr>
        <w:t>LED</w:t>
      </w:r>
      <w:r>
        <w:rPr/>
        <w:t>光源替代白炽灯、冷阴极管、</w:t>
      </w:r>
      <w:r>
        <w:rPr>
          <w:spacing w:val="-97"/>
        </w:rPr>
        <w:t> </w:t>
      </w:r>
      <w:r>
        <w:rPr>
          <w:spacing w:val="-97"/>
        </w:rPr>
      </w:r>
      <w:r>
        <w:rPr>
          <w:spacing w:val="-5"/>
        </w:rPr>
        <w:t>节能灯的主要因素。然而，价格的波动导致</w:t>
      </w:r>
      <w:r>
        <w:rPr>
          <w:rFonts w:ascii="宋体" w:hAnsi="宋体" w:cs="宋体" w:eastAsia="宋体" w:hint="default"/>
          <w:spacing w:val="-5"/>
        </w:rPr>
        <w:t>LED</w:t>
      </w:r>
      <w:r>
        <w:rPr>
          <w:spacing w:val="-5"/>
        </w:rPr>
        <w:t>照明产品的毛利率一直处于较低的水平，据统计</w:t>
      </w:r>
      <w:r>
        <w:rPr>
          <w:rFonts w:ascii="宋体" w:hAnsi="宋体" w:cs="宋体" w:eastAsia="宋体" w:hint="default"/>
          <w:spacing w:val="-5"/>
        </w:rPr>
        <w:t>LED</w:t>
      </w:r>
      <w:r>
        <w:rPr>
          <w:rFonts w:ascii="宋体" w:hAnsi="宋体" w:cs="宋体" w:eastAsia="宋体" w:hint="default"/>
          <w:spacing w:val="-76"/>
        </w:rPr>
        <w:t> </w:t>
      </w:r>
      <w:r>
        <w:rPr/>
        <w:t>照明产品毛利率曾经降低至</w:t>
      </w:r>
      <w:r>
        <w:rPr>
          <w:rFonts w:ascii="宋体" w:hAnsi="宋体" w:cs="宋体" w:eastAsia="宋体" w:hint="default"/>
        </w:rPr>
        <w:t>15%-20%</w:t>
      </w:r>
      <w:r>
        <w:rPr/>
        <w:t>，影响到行业的投资热情。从近期的趋势看，</w:t>
      </w:r>
      <w:r>
        <w:rPr>
          <w:rFonts w:ascii="宋体" w:hAnsi="宋体" w:cs="宋体" w:eastAsia="宋体" w:hint="default"/>
        </w:rPr>
        <w:t>LED</w:t>
      </w:r>
      <w:r>
        <w:rPr/>
        <w:t>照明器件的 价格已经逐步平稳，未来不会有大幅的下降空间，产品毛利率将趋于稳定，行业内企业将借此机 遇抢占市场，提高品牌集中度。</w:t>
      </w:r>
    </w:p>
    <w:p>
      <w:pPr>
        <w:spacing w:after="0" w:line="272" w:lineRule="exact"/>
        <w:jc w:val="left"/>
        <w:sectPr>
          <w:type w:val="continuous"/>
          <w:pgSz w:w="11910" w:h="16840"/>
          <w:pgMar w:top="1580" w:bottom="280" w:left="1660" w:right="1060"/>
        </w:sectPr>
      </w:pPr>
    </w:p>
    <w:p>
      <w:pPr>
        <w:spacing w:before="120"/>
        <w:ind w:left="1012" w:right="212" w:firstLine="0"/>
        <w:jc w:val="left"/>
        <w:rPr>
          <w:rFonts w:ascii="Times New Roman" w:hAnsi="Times New Roman" w:cs="Times New Roman" w:eastAsia="Times New Roman" w:hint="default"/>
          <w:sz w:val="18"/>
          <w:szCs w:val="18"/>
        </w:rPr>
      </w:pPr>
      <w:r>
        <w:rPr/>
        <w:pict>
          <v:group style="position:absolute;margin-left:165.660004pt;margin-top:11.412329pt;width:317.9pt;height:154.65pt;mso-position-horizontal-relative:page;mso-position-vertical-relative:paragraph;z-index:1552" coordorigin="3313,228" coordsize="6358,3093">
            <v:shape style="position:absolute;left:3319;top:228;width:6343;height:3031" type="#_x0000_t75" stroked="false">
              <v:imagedata r:id="rId33" o:title=""/>
            </v:shape>
            <v:group style="position:absolute;left:3320;top:3259;width:6344;height:2" coordorigin="3320,3259" coordsize="6344,2">
              <v:shape style="position:absolute;left:3320;top:3259;width:6344;height:2" coordorigin="3320,3259" coordsize="6344,0" path="m3320,3259l9664,3259e" filled="false" stroked="true" strokeweight=".72pt" strokecolor="#d9d9d9">
                <v:path arrowok="t"/>
              </v:shape>
            </v:group>
            <v:group style="position:absolute;left:3320;top:3259;width:2;height:54" coordorigin="3320,3259" coordsize="2,54">
              <v:shape style="position:absolute;left:3320;top:3259;width:2;height:54" coordorigin="3320,3259" coordsize="0,54" path="m3320,3259l3320,3313e" filled="false" stroked="true" strokeweight=".72pt" strokecolor="#d9d9d9">
                <v:path arrowok="t"/>
              </v:shape>
            </v:group>
            <v:group style="position:absolute;left:4134;top:3259;width:2;height:54" coordorigin="4134,3259" coordsize="2,54">
              <v:shape style="position:absolute;left:4134;top:3259;width:2;height:54" coordorigin="4134,3259" coordsize="0,54" path="m4134,3259l4134,3313e" filled="false" stroked="true" strokeweight=".72pt" strokecolor="#d9d9d9">
                <v:path arrowok="t"/>
              </v:shape>
            </v:group>
            <v:group style="position:absolute;left:4946;top:3259;width:2;height:54" coordorigin="4946,3259" coordsize="2,54">
              <v:shape style="position:absolute;left:4946;top:3259;width:2;height:54" coordorigin="4946,3259" coordsize="0,54" path="m4946,3259l4946,3313e" filled="false" stroked="true" strokeweight=".72pt" strokecolor="#d9d9d9">
                <v:path arrowok="t"/>
              </v:shape>
            </v:group>
            <v:group style="position:absolute;left:5760;top:3259;width:2;height:54" coordorigin="5760,3259" coordsize="2,54">
              <v:shape style="position:absolute;left:5760;top:3259;width:2;height:54" coordorigin="5760,3259" coordsize="0,54" path="m5760,3259l5760,3313e" filled="false" stroked="true" strokeweight=".72pt" strokecolor="#d9d9d9">
                <v:path arrowok="t"/>
              </v:shape>
            </v:group>
            <v:group style="position:absolute;left:6574;top:3259;width:2;height:54" coordorigin="6574,3259" coordsize="2,54">
              <v:shape style="position:absolute;left:6574;top:3259;width:2;height:54" coordorigin="6574,3259" coordsize="0,54" path="m6574,3259l6574,3313e" filled="false" stroked="true" strokeweight=".72pt" strokecolor="#d9d9d9">
                <v:path arrowok="t"/>
              </v:shape>
            </v:group>
            <v:group style="position:absolute;left:7387;top:3259;width:2;height:54" coordorigin="7387,3259" coordsize="2,54">
              <v:shape style="position:absolute;left:7387;top:3259;width:2;height:54" coordorigin="7387,3259" coordsize="0,54" path="m7387,3259l7387,3313e" filled="false" stroked="true" strokeweight=".72pt" strokecolor="#d9d9d9">
                <v:path arrowok="t"/>
              </v:shape>
            </v:group>
            <v:group style="position:absolute;left:8200;top:3259;width:2;height:54" coordorigin="8200,3259" coordsize="2,54">
              <v:shape style="position:absolute;left:8200;top:3259;width:2;height:54" coordorigin="8200,3259" coordsize="0,54" path="m8200,3259l8200,3313e" filled="false" stroked="true" strokeweight=".72pt" strokecolor="#d9d9d9">
                <v:path arrowok="t"/>
              </v:shape>
            </v:group>
            <v:group style="position:absolute;left:9013;top:3259;width:2;height:54" coordorigin="9013,3259" coordsize="2,54">
              <v:shape style="position:absolute;left:9013;top:3259;width:2;height:54" coordorigin="9013,3259" coordsize="0,54" path="m9013,3259l9013,3313e" filled="false" stroked="true" strokeweight=".72pt" strokecolor="#d9d9d9">
                <v:path arrowok="t"/>
              </v:shape>
            </v:group>
            <v:group style="position:absolute;left:3401;top:1780;width:6180;height:624" coordorigin="3401,1780" coordsize="6180,624">
              <v:shape style="position:absolute;left:3401;top:1780;width:6180;height:624" coordorigin="3401,1780" coordsize="6180,624" path="m3401,1780l3565,1834,3727,1859,3890,1859,4052,1889,4215,1907,4377,2071,4540,2071,4702,1993,4865,1999,5027,1999,5191,2053,5353,2071,5516,2108,5678,2121,5841,2096,6003,2128,6166,2126,6328,2083,6491,2180,6655,2223,6817,2283,6980,2289,7142,2313,7305,2319,7467,2313,7630,2277,7792,2301,7955,2325,8117,2344,8281,2331,8443,2344,8606,2356,8768,2368,8931,2398,9093,2386,9256,2386,9418,2398,9581,2404e" filled="false" stroked="true" strokeweight="1.74pt" strokecolor="#5b9bd4">
                <v:path arrowok="t"/>
              </v:shape>
            </v:group>
            <v:group style="position:absolute;left:3401;top:537;width:6180;height:1619" coordorigin="3401,537" coordsize="6180,1619">
              <v:shape style="position:absolute;left:3401;top:537;width:6180;height:1619" coordorigin="3401,537" coordsize="6180,1619" path="m3401,537l3565,604,3727,694,3890,925,4052,877,4215,1228,4377,1113,4540,1174,4702,1258,4865,1210,5027,1228,5191,1276,5353,1373,5516,1397,5678,1289,5841,1319,6003,1307,6166,1385,6328,1465,6491,1701,6655,1798,6817,1816,6980,1816,7142,1840,7305,1889,7467,1931,7630,1961,7792,1949,7955,1955,8117,1961,8281,1973,8443,1999,8606,1999,8768,2035,8931,2077,9093,2083,9256,2089,9418,2102,9581,2156e" filled="false" stroked="true" strokeweight="1.74pt" strokecolor="#ec7c30">
                <v:path arrowok="t"/>
              </v:shape>
            </v:group>
            <v:group style="position:absolute;left:3401;top:538;width:2;height:2722" coordorigin="3401,538" coordsize="2,2722">
              <v:shape style="position:absolute;left:3401;top:538;width:2;height:2722" coordorigin="3401,538" coordsize="0,2722" path="m3401,3259l3401,538e" filled="false" stroked="true" strokeweight=".72pt" strokecolor="#a6a6a6">
                <v:path arrowok="t"/>
              </v:shape>
            </v:group>
            <v:group style="position:absolute;left:3564;top:604;width:2;height:2656" coordorigin="3564,604" coordsize="2,2656">
              <v:shape style="position:absolute;left:3564;top:604;width:2;height:2656" coordorigin="3564,604" coordsize="0,2656" path="m3564,3259l3564,604e" filled="false" stroked="true" strokeweight=".72pt" strokecolor="#a6a6a6">
                <v:path arrowok="t"/>
              </v:shape>
            </v:group>
            <v:group style="position:absolute;left:3726;top:695;width:2;height:2565" coordorigin="3726,695" coordsize="2,2565">
              <v:shape style="position:absolute;left:3726;top:695;width:2;height:2565" coordorigin="3726,695" coordsize="0,2565" path="m3726,3259l3726,695e" filled="false" stroked="true" strokeweight=".72pt" strokecolor="#a6a6a6">
                <v:path arrowok="t"/>
              </v:shape>
            </v:group>
            <v:group style="position:absolute;left:3889;top:925;width:2;height:2334" coordorigin="3889,925" coordsize="2,2334">
              <v:shape style="position:absolute;left:3889;top:925;width:2;height:2334" coordorigin="3889,925" coordsize="0,2334" path="m3889,3259l3889,925e" filled="false" stroked="true" strokeweight=".72pt" strokecolor="#a6a6a6">
                <v:path arrowok="t"/>
              </v:shape>
            </v:group>
            <v:group style="position:absolute;left:4051;top:877;width:2;height:2382" coordorigin="4051,877" coordsize="2,2382">
              <v:shape style="position:absolute;left:4051;top:877;width:2;height:2382" coordorigin="4051,877" coordsize="0,2382" path="m4051,3259l4051,877e" filled="false" stroked="true" strokeweight=".72pt" strokecolor="#a6a6a6">
                <v:path arrowok="t"/>
              </v:shape>
            </v:group>
            <v:group style="position:absolute;left:4214;top:1229;width:2;height:2031" coordorigin="4214,1229" coordsize="2,2031">
              <v:shape style="position:absolute;left:4214;top:1229;width:2;height:2031" coordorigin="4214,1229" coordsize="0,2031" path="m4214,3259l4214,1229e" filled="false" stroked="true" strokeweight=".72pt" strokecolor="#a6a6a6">
                <v:path arrowok="t"/>
              </v:shape>
            </v:group>
            <v:group style="position:absolute;left:4378;top:1114;width:2;height:2146" coordorigin="4378,1114" coordsize="2,2146">
              <v:shape style="position:absolute;left:4378;top:1114;width:2;height:2146" coordorigin="4378,1114" coordsize="0,2146" path="m4378,3259l4378,1114e" filled="false" stroked="true" strokeweight=".72pt" strokecolor="#a6a6a6">
                <v:path arrowok="t"/>
              </v:shape>
            </v:group>
            <v:group style="position:absolute;left:4540;top:1174;width:2;height:2086" coordorigin="4540,1174" coordsize="2,2086">
              <v:shape style="position:absolute;left:4540;top:1174;width:2;height:2086" coordorigin="4540,1174" coordsize="0,2086" path="m4540,3259l4540,1174e" filled="false" stroked="true" strokeweight=".72pt" strokecolor="#a6a6a6">
                <v:path arrowok="t"/>
              </v:shape>
            </v:group>
            <v:group style="position:absolute;left:4703;top:1259;width:2;height:2001" coordorigin="4703,1259" coordsize="2,2001">
              <v:shape style="position:absolute;left:4703;top:1259;width:2;height:2001" coordorigin="4703,1259" coordsize="0,2001" path="m4703,3259l4703,1259e" filled="false" stroked="true" strokeweight=".72pt" strokecolor="#a6a6a6">
                <v:path arrowok="t"/>
              </v:shape>
            </v:group>
            <v:group style="position:absolute;left:4865;top:1211;width:2;height:2049" coordorigin="4865,1211" coordsize="2,2049">
              <v:shape style="position:absolute;left:4865;top:1211;width:2;height:2049" coordorigin="4865,1211" coordsize="0,2049" path="m4865,3259l4865,1211e" filled="false" stroked="true" strokeweight=".72pt" strokecolor="#a6a6a6">
                <v:path arrowok="t"/>
              </v:shape>
            </v:group>
            <v:group style="position:absolute;left:5028;top:1229;width:2;height:2031" coordorigin="5028,1229" coordsize="2,2031">
              <v:shape style="position:absolute;left:5028;top:1229;width:2;height:2031" coordorigin="5028,1229" coordsize="0,2031" path="m5028,3259l5028,1229e" filled="false" stroked="true" strokeweight=".72pt" strokecolor="#a6a6a6">
                <v:path arrowok="t"/>
              </v:shape>
            </v:group>
            <v:group style="position:absolute;left:5190;top:1277;width:2;height:1983" coordorigin="5190,1277" coordsize="2,1983">
              <v:shape style="position:absolute;left:5190;top:1277;width:2;height:1983" coordorigin="5190,1277" coordsize="0,1983" path="m5190,3259l5190,1277e" filled="false" stroked="true" strokeweight=".72pt" strokecolor="#a6a6a6">
                <v:path arrowok="t"/>
              </v:shape>
            </v:group>
            <v:group style="position:absolute;left:5353;top:1374;width:2;height:1886" coordorigin="5353,1374" coordsize="2,1886">
              <v:shape style="position:absolute;left:5353;top:1374;width:2;height:1886" coordorigin="5353,1374" coordsize="0,1886" path="m5353,3259l5353,1374e" filled="false" stroked="true" strokeweight=".72pt" strokecolor="#a6a6a6">
                <v:path arrowok="t"/>
              </v:shape>
            </v:group>
            <v:group style="position:absolute;left:5515;top:1398;width:2;height:1862" coordorigin="5515,1398" coordsize="2,1862">
              <v:shape style="position:absolute;left:5515;top:1398;width:2;height:1862" coordorigin="5515,1398" coordsize="0,1862" path="m5515,3259l5515,1398e" filled="false" stroked="true" strokeweight=".72pt" strokecolor="#a6a6a6">
                <v:path arrowok="t"/>
              </v:shape>
            </v:group>
            <v:group style="position:absolute;left:5678;top:1289;width:2;height:1971" coordorigin="5678,1289" coordsize="2,1971">
              <v:shape style="position:absolute;left:5678;top:1289;width:2;height:1971" coordorigin="5678,1289" coordsize="0,1971" path="m5678,3259l5678,1289e" filled="false" stroked="true" strokeweight=".72pt" strokecolor="#a6a6a6">
                <v:path arrowok="t"/>
              </v:shape>
            </v:group>
            <v:group style="position:absolute;left:5840;top:1320;width:2;height:1940" coordorigin="5840,1320" coordsize="2,1940">
              <v:shape style="position:absolute;left:5840;top:1320;width:2;height:1940" coordorigin="5840,1320" coordsize="0,1940" path="m5840,3259l5840,1320e" filled="false" stroked="true" strokeweight=".72pt" strokecolor="#a6a6a6">
                <v:path arrowok="t"/>
              </v:shape>
            </v:group>
            <v:group style="position:absolute;left:6004;top:1308;width:2;height:1952" coordorigin="6004,1308" coordsize="2,1952">
              <v:shape style="position:absolute;left:6004;top:1308;width:2;height:1952" coordorigin="6004,1308" coordsize="0,1952" path="m6004,3259l6004,1308e" filled="false" stroked="true" strokeweight=".72pt" strokecolor="#a6a6a6">
                <v:path arrowok="t"/>
              </v:shape>
            </v:group>
            <v:group style="position:absolute;left:6167;top:1386;width:2;height:1874" coordorigin="6167,1386" coordsize="2,1874">
              <v:shape style="position:absolute;left:6167;top:1386;width:2;height:1874" coordorigin="6167,1386" coordsize="0,1874" path="m6167,3259l6167,1386e" filled="false" stroked="true" strokeweight=".72pt" strokecolor="#a6a6a6">
                <v:path arrowok="t"/>
              </v:shape>
            </v:group>
            <v:group style="position:absolute;left:6329;top:1465;width:2;height:1794" coordorigin="6329,1465" coordsize="2,1794">
              <v:shape style="position:absolute;left:6329;top:1465;width:2;height:1794" coordorigin="6329,1465" coordsize="0,1794" path="m6329,3259l6329,1465e" filled="false" stroked="true" strokeweight=".72pt" strokecolor="#a6a6a6">
                <v:path arrowok="t"/>
              </v:shape>
            </v:group>
            <v:group style="position:absolute;left:6492;top:1702;width:2;height:1558" coordorigin="6492,1702" coordsize="2,1558">
              <v:shape style="position:absolute;left:6492;top:1702;width:2;height:1558" coordorigin="6492,1702" coordsize="0,1558" path="m6492,3259l6492,1702e" filled="false" stroked="true" strokeweight=".72pt" strokecolor="#a6a6a6">
                <v:path arrowok="t"/>
              </v:shape>
            </v:group>
            <v:group style="position:absolute;left:6654;top:1799;width:2;height:1461" coordorigin="6654,1799" coordsize="2,1461">
              <v:shape style="position:absolute;left:6654;top:1799;width:2;height:1461" coordorigin="6654,1799" coordsize="0,1461" path="m6654,3259l6654,1799e" filled="false" stroked="true" strokeweight=".72pt" strokecolor="#a6a6a6">
                <v:path arrowok="t"/>
              </v:shape>
            </v:group>
            <v:group style="position:absolute;left:6817;top:1817;width:2;height:1443" coordorigin="6817,1817" coordsize="2,1443">
              <v:shape style="position:absolute;left:6817;top:1817;width:2;height:1443" coordorigin="6817,1817" coordsize="0,1443" path="m6817,3259l6817,1817e" filled="false" stroked="true" strokeweight=".72pt" strokecolor="#a6a6a6">
                <v:path arrowok="t"/>
              </v:shape>
            </v:group>
            <v:group style="position:absolute;left:6979;top:1817;width:2;height:1443" coordorigin="6979,1817" coordsize="2,1443">
              <v:shape style="position:absolute;left:6979;top:1817;width:2;height:1443" coordorigin="6979,1817" coordsize="0,1443" path="m6979,3259l6979,1817e" filled="false" stroked="true" strokeweight=".72pt" strokecolor="#a6a6a6">
                <v:path arrowok="t"/>
              </v:shape>
            </v:group>
            <v:group style="position:absolute;left:7142;top:1841;width:2;height:1419" coordorigin="7142,1841" coordsize="2,1419">
              <v:shape style="position:absolute;left:7142;top:1841;width:2;height:1419" coordorigin="7142,1841" coordsize="0,1419" path="m7142,3259l7142,1841e" filled="false" stroked="true" strokeweight=".72pt" strokecolor="#a6a6a6">
                <v:path arrowok="t"/>
              </v:shape>
            </v:group>
            <v:group style="position:absolute;left:7304;top:1890;width:2;height:1370" coordorigin="7304,1890" coordsize="2,1370">
              <v:shape style="position:absolute;left:7304;top:1890;width:2;height:1370" coordorigin="7304,1890" coordsize="0,1370" path="m7304,3259l7304,1890e" filled="false" stroked="true" strokeweight=".72pt" strokecolor="#a6a6a6">
                <v:path arrowok="t"/>
              </v:shape>
            </v:group>
            <v:group style="position:absolute;left:7468;top:1932;width:2;height:1328" coordorigin="7468,1932" coordsize="2,1328">
              <v:shape style="position:absolute;left:7468;top:1932;width:2;height:1328" coordorigin="7468,1932" coordsize="0,1328" path="m7468,3259l7468,1932e" filled="false" stroked="true" strokeweight=".72pt" strokecolor="#a6a6a6">
                <v:path arrowok="t"/>
              </v:shape>
            </v:group>
            <v:group style="position:absolute;left:7630;top:1962;width:2;height:1298" coordorigin="7630,1962" coordsize="2,1298">
              <v:shape style="position:absolute;left:7630;top:1962;width:2;height:1298" coordorigin="7630,1962" coordsize="0,1298" path="m7630,3259l7630,1962e" filled="false" stroked="true" strokeweight=".72pt" strokecolor="#a6a6a6">
                <v:path arrowok="t"/>
              </v:shape>
            </v:group>
            <v:group style="position:absolute;left:7793;top:1950;width:2;height:1310" coordorigin="7793,1950" coordsize="2,1310">
              <v:shape style="position:absolute;left:7793;top:1950;width:2;height:1310" coordorigin="7793,1950" coordsize="0,1310" path="m7793,3259l7793,1950e" filled="false" stroked="true" strokeweight=".72pt" strokecolor="#a6a6a6">
                <v:path arrowok="t"/>
              </v:shape>
            </v:group>
            <v:group style="position:absolute;left:7956;top:1956;width:2;height:1304" coordorigin="7956,1956" coordsize="2,1304">
              <v:shape style="position:absolute;left:7956;top:1956;width:2;height:1304" coordorigin="7956,1956" coordsize="0,1304" path="m7956,3259l7956,1956e" filled="false" stroked="true" strokeweight=".72pt" strokecolor="#a6a6a6">
                <v:path arrowok="t"/>
              </v:shape>
            </v:group>
            <v:group style="position:absolute;left:8118;top:1962;width:2;height:1298" coordorigin="8118,1962" coordsize="2,1298">
              <v:shape style="position:absolute;left:8118;top:1962;width:2;height:1298" coordorigin="8118,1962" coordsize="0,1298" path="m8118,3259l8118,1962e" filled="false" stroked="true" strokeweight=".72pt" strokecolor="#a6a6a6">
                <v:path arrowok="t"/>
              </v:shape>
            </v:group>
            <v:group style="position:absolute;left:8281;top:1974;width:2;height:1286" coordorigin="8281,1974" coordsize="2,1286">
              <v:shape style="position:absolute;left:8281;top:1974;width:2;height:1286" coordorigin="8281,1974" coordsize="0,1286" path="m8281,3259l8281,1974e" filled="false" stroked="true" strokeweight=".72pt" strokecolor="#a6a6a6">
                <v:path arrowok="t"/>
              </v:shape>
            </v:group>
            <v:group style="position:absolute;left:8443;top:1998;width:2;height:1262" coordorigin="8443,1998" coordsize="2,1262">
              <v:shape style="position:absolute;left:8443;top:1998;width:2;height:1262" coordorigin="8443,1998" coordsize="0,1262" path="m8443,3259l8443,1998e" filled="false" stroked="true" strokeweight=".72pt" strokecolor="#a6a6a6">
                <v:path arrowok="t"/>
              </v:shape>
            </v:group>
            <v:group style="position:absolute;left:8606;top:1998;width:2;height:1262" coordorigin="8606,1998" coordsize="2,1262">
              <v:shape style="position:absolute;left:8606;top:1998;width:2;height:1262" coordorigin="8606,1998" coordsize="0,1262" path="m8606,3259l8606,1998e" filled="false" stroked="true" strokeweight=".72pt" strokecolor="#a6a6a6">
                <v:path arrowok="t"/>
              </v:shape>
            </v:group>
            <v:group style="position:absolute;left:8768;top:2035;width:2;height:1224" coordorigin="8768,2035" coordsize="2,1224">
              <v:shape style="position:absolute;left:8768;top:2035;width:2;height:1224" coordorigin="8768,2035" coordsize="0,1224" path="m8768,3259l8768,2035e" filled="false" stroked="true" strokeweight=".72pt" strokecolor="#a6a6a6">
                <v:path arrowok="t"/>
              </v:shape>
            </v:group>
            <v:group style="position:absolute;left:8932;top:2077;width:2;height:1182" coordorigin="8932,2077" coordsize="2,1182">
              <v:shape style="position:absolute;left:8932;top:2077;width:2;height:1182" coordorigin="8932,2077" coordsize="0,1182" path="m8932,3259l8932,2077e" filled="false" stroked="true" strokeweight=".72pt" strokecolor="#a6a6a6">
                <v:path arrowok="t"/>
              </v:shape>
            </v:group>
            <v:group style="position:absolute;left:9094;top:2083;width:2;height:1176" coordorigin="9094,2083" coordsize="2,1176">
              <v:shape style="position:absolute;left:9094;top:2083;width:2;height:1176" coordorigin="9094,2083" coordsize="0,1176" path="m9094,3259l9094,2083e" filled="false" stroked="true" strokeweight=".72pt" strokecolor="#a6a6a6">
                <v:path arrowok="t"/>
              </v:shape>
            </v:group>
            <v:group style="position:absolute;left:9257;top:2089;width:2;height:1170" coordorigin="9257,2089" coordsize="2,1170">
              <v:shape style="position:absolute;left:9257;top:2089;width:2;height:1170" coordorigin="9257,2089" coordsize="0,1170" path="m9257,3259l9257,2089e" filled="false" stroked="true" strokeweight=".72pt" strokecolor="#a6a6a6">
                <v:path arrowok="t"/>
              </v:shape>
            </v:group>
            <v:group style="position:absolute;left:9419;top:2101;width:2;height:1158" coordorigin="9419,2101" coordsize="2,1158">
              <v:shape style="position:absolute;left:9419;top:2101;width:2;height:1158" coordorigin="9419,2101" coordsize="0,1158" path="m9419,3259l9419,2101e" filled="false" stroked="true" strokeweight=".72pt" strokecolor="#a6a6a6">
                <v:path arrowok="t"/>
              </v:shape>
            </v:group>
            <v:group style="position:absolute;left:9582;top:2156;width:2;height:1103" coordorigin="9582,2156" coordsize="2,1103">
              <v:shape style="position:absolute;left:9582;top:2156;width:2;height:1103" coordorigin="9582,2156" coordsize="0,1103" path="m9582,3259l9582,2156e" filled="false" stroked="true" strokeweight=".72pt" strokecolor="#a6a6a6">
                <v:path arrowok="t"/>
              </v:shape>
            </v:group>
            <w10:wrap type="none"/>
          </v:group>
        </w:pict>
      </w:r>
      <w:r>
        <w:rPr>
          <w:rFonts w:ascii="Times New Roman"/>
          <w:color w:val="585858"/>
          <w:spacing w:val="2"/>
          <w:sz w:val="18"/>
        </w:rPr>
        <w:t>50.00</w:t>
      </w:r>
      <w:r>
        <w:rPr>
          <w:rFonts w:ascii="Times New Roman"/>
          <w:spacing w:val="2"/>
          <w:sz w:val="18"/>
        </w:rPr>
      </w:r>
    </w:p>
    <w:p>
      <w:pPr>
        <w:spacing w:before="96"/>
        <w:ind w:left="1012" w:right="212" w:firstLine="0"/>
        <w:jc w:val="left"/>
        <w:rPr>
          <w:rFonts w:ascii="Times New Roman" w:hAnsi="Times New Roman" w:cs="Times New Roman" w:eastAsia="Times New Roman" w:hint="default"/>
          <w:sz w:val="18"/>
          <w:szCs w:val="18"/>
        </w:rPr>
      </w:pPr>
      <w:r>
        <w:rPr>
          <w:rFonts w:ascii="Times New Roman"/>
          <w:color w:val="585858"/>
          <w:spacing w:val="2"/>
          <w:sz w:val="18"/>
        </w:rPr>
        <w:t>45.00</w:t>
      </w:r>
      <w:r>
        <w:rPr>
          <w:rFonts w:ascii="Times New Roman"/>
          <w:spacing w:val="2"/>
          <w:sz w:val="18"/>
        </w:rPr>
      </w:r>
    </w:p>
    <w:p>
      <w:pPr>
        <w:spacing w:before="96"/>
        <w:ind w:left="1012" w:right="212" w:firstLine="0"/>
        <w:jc w:val="left"/>
        <w:rPr>
          <w:rFonts w:ascii="Times New Roman" w:hAnsi="Times New Roman" w:cs="Times New Roman" w:eastAsia="Times New Roman" w:hint="default"/>
          <w:sz w:val="18"/>
          <w:szCs w:val="18"/>
        </w:rPr>
      </w:pPr>
      <w:r>
        <w:rPr>
          <w:rFonts w:ascii="Times New Roman"/>
          <w:color w:val="585858"/>
          <w:spacing w:val="2"/>
          <w:sz w:val="18"/>
        </w:rPr>
        <w:t>40.00</w:t>
      </w:r>
      <w:r>
        <w:rPr>
          <w:rFonts w:ascii="Times New Roman"/>
          <w:spacing w:val="2"/>
          <w:sz w:val="18"/>
        </w:rPr>
      </w:r>
    </w:p>
    <w:p>
      <w:pPr>
        <w:spacing w:before="96"/>
        <w:ind w:left="1012" w:right="212" w:firstLine="0"/>
        <w:jc w:val="left"/>
        <w:rPr>
          <w:rFonts w:ascii="Times New Roman" w:hAnsi="Times New Roman" w:cs="Times New Roman" w:eastAsia="Times New Roman" w:hint="default"/>
          <w:sz w:val="18"/>
          <w:szCs w:val="18"/>
        </w:rPr>
      </w:pPr>
      <w:r>
        <w:rPr>
          <w:rFonts w:ascii="Times New Roman"/>
          <w:color w:val="585858"/>
          <w:spacing w:val="2"/>
          <w:sz w:val="18"/>
        </w:rPr>
        <w:t>35.00</w:t>
      </w:r>
      <w:r>
        <w:rPr>
          <w:rFonts w:ascii="Times New Roman"/>
          <w:spacing w:val="2"/>
          <w:sz w:val="18"/>
        </w:rPr>
      </w:r>
    </w:p>
    <w:p>
      <w:pPr>
        <w:spacing w:before="96"/>
        <w:ind w:left="1012" w:right="212" w:firstLine="0"/>
        <w:jc w:val="left"/>
        <w:rPr>
          <w:rFonts w:ascii="Times New Roman" w:hAnsi="Times New Roman" w:cs="Times New Roman" w:eastAsia="Times New Roman" w:hint="default"/>
          <w:sz w:val="18"/>
          <w:szCs w:val="18"/>
        </w:rPr>
      </w:pPr>
      <w:r>
        <w:rPr>
          <w:rFonts w:ascii="Times New Roman"/>
          <w:color w:val="585858"/>
          <w:spacing w:val="2"/>
          <w:sz w:val="18"/>
        </w:rPr>
        <w:t>30.00</w:t>
      </w:r>
      <w:r>
        <w:rPr>
          <w:rFonts w:ascii="Times New Roman"/>
          <w:spacing w:val="2"/>
          <w:sz w:val="18"/>
        </w:rPr>
      </w:r>
    </w:p>
    <w:p>
      <w:pPr>
        <w:spacing w:before="96"/>
        <w:ind w:left="1012" w:right="212" w:firstLine="0"/>
        <w:jc w:val="left"/>
        <w:rPr>
          <w:rFonts w:ascii="Times New Roman" w:hAnsi="Times New Roman" w:cs="Times New Roman" w:eastAsia="Times New Roman" w:hint="default"/>
          <w:sz w:val="18"/>
          <w:szCs w:val="18"/>
        </w:rPr>
      </w:pPr>
      <w:r>
        <w:rPr>
          <w:rFonts w:ascii="Times New Roman"/>
          <w:color w:val="585858"/>
          <w:spacing w:val="2"/>
          <w:sz w:val="18"/>
        </w:rPr>
        <w:t>25.00</w:t>
      </w:r>
      <w:r>
        <w:rPr>
          <w:rFonts w:ascii="Times New Roman"/>
          <w:spacing w:val="2"/>
          <w:sz w:val="18"/>
        </w:rPr>
      </w:r>
    </w:p>
    <w:p>
      <w:pPr>
        <w:spacing w:before="96"/>
        <w:ind w:left="1012" w:right="212" w:firstLine="0"/>
        <w:jc w:val="left"/>
        <w:rPr>
          <w:rFonts w:ascii="Times New Roman" w:hAnsi="Times New Roman" w:cs="Times New Roman" w:eastAsia="Times New Roman" w:hint="default"/>
          <w:sz w:val="18"/>
          <w:szCs w:val="18"/>
        </w:rPr>
      </w:pPr>
      <w:r>
        <w:rPr>
          <w:rFonts w:ascii="Times New Roman"/>
          <w:color w:val="585858"/>
          <w:spacing w:val="2"/>
          <w:sz w:val="18"/>
        </w:rPr>
        <w:t>20.00</w:t>
      </w:r>
      <w:r>
        <w:rPr>
          <w:rFonts w:ascii="Times New Roman"/>
          <w:spacing w:val="2"/>
          <w:sz w:val="18"/>
        </w:rPr>
      </w:r>
    </w:p>
    <w:p>
      <w:pPr>
        <w:spacing w:before="96"/>
        <w:ind w:left="1012" w:right="212" w:firstLine="0"/>
        <w:jc w:val="left"/>
        <w:rPr>
          <w:rFonts w:ascii="Times New Roman" w:hAnsi="Times New Roman" w:cs="Times New Roman" w:eastAsia="Times New Roman" w:hint="default"/>
          <w:sz w:val="18"/>
          <w:szCs w:val="18"/>
        </w:rPr>
      </w:pPr>
      <w:r>
        <w:rPr>
          <w:rFonts w:ascii="Times New Roman"/>
          <w:color w:val="585858"/>
          <w:spacing w:val="2"/>
          <w:sz w:val="18"/>
        </w:rPr>
        <w:t>15.00</w:t>
      </w:r>
      <w:r>
        <w:rPr>
          <w:rFonts w:ascii="Times New Roman"/>
          <w:spacing w:val="2"/>
          <w:sz w:val="18"/>
        </w:rPr>
      </w:r>
    </w:p>
    <w:p>
      <w:pPr>
        <w:spacing w:before="96"/>
        <w:ind w:left="1012" w:right="212" w:firstLine="0"/>
        <w:jc w:val="left"/>
        <w:rPr>
          <w:rFonts w:ascii="Times New Roman" w:hAnsi="Times New Roman" w:cs="Times New Roman" w:eastAsia="Times New Roman" w:hint="default"/>
          <w:sz w:val="18"/>
          <w:szCs w:val="18"/>
        </w:rPr>
      </w:pPr>
      <w:r>
        <w:rPr>
          <w:rFonts w:ascii="Times New Roman"/>
          <w:color w:val="585858"/>
          <w:spacing w:val="2"/>
          <w:sz w:val="18"/>
        </w:rPr>
        <w:t>10.00</w:t>
      </w:r>
      <w:r>
        <w:rPr>
          <w:rFonts w:ascii="Times New Roman"/>
          <w:spacing w:val="2"/>
          <w:sz w:val="18"/>
        </w:rPr>
      </w:r>
    </w:p>
    <w:p>
      <w:pPr>
        <w:spacing w:before="96"/>
        <w:ind w:left="1106" w:right="212" w:firstLine="0"/>
        <w:jc w:val="left"/>
        <w:rPr>
          <w:rFonts w:ascii="Times New Roman" w:hAnsi="Times New Roman" w:cs="Times New Roman" w:eastAsia="Times New Roman" w:hint="default"/>
          <w:sz w:val="18"/>
          <w:szCs w:val="18"/>
        </w:rPr>
      </w:pPr>
      <w:r>
        <w:rPr>
          <w:rFonts w:ascii="Times New Roman"/>
          <w:color w:val="585858"/>
          <w:spacing w:val="2"/>
          <w:sz w:val="18"/>
        </w:rPr>
        <w:t>5.00</w:t>
      </w:r>
      <w:r>
        <w:rPr>
          <w:rFonts w:ascii="Times New Roman"/>
          <w:spacing w:val="2"/>
          <w:sz w:val="18"/>
        </w:rPr>
      </w:r>
    </w:p>
    <w:p>
      <w:pPr>
        <w:spacing w:before="96"/>
        <w:ind w:left="1106" w:right="212" w:firstLine="0"/>
        <w:jc w:val="left"/>
        <w:rPr>
          <w:rFonts w:ascii="Times New Roman" w:hAnsi="Times New Roman" w:cs="Times New Roman" w:eastAsia="Times New Roman" w:hint="default"/>
          <w:sz w:val="18"/>
          <w:szCs w:val="18"/>
        </w:rPr>
      </w:pPr>
      <w:r>
        <w:rPr/>
        <w:pict>
          <v:shape style="position:absolute;margin-left:169.539993pt;margin-top:21.502373pt;width:31.05pt;height:12.14pt;mso-position-horizontal-relative:page;mso-position-vertical-relative:paragraph;z-index:1576" type="#_x0000_t75" stroked="false">
            <v:imagedata r:id="rId34" o:title=""/>
          </v:shape>
        </w:pict>
      </w:r>
      <w:r>
        <w:rPr/>
        <w:pict>
          <v:group style="position:absolute;margin-left:210.199997pt;margin-top:21.502373pt;width:71.55pt;height:15pt;mso-position-horizontal-relative:page;mso-position-vertical-relative:paragraph;z-index:-820576" coordorigin="4204,430" coordsize="1431,300">
            <v:shape style="position:absolute;left:4204;top:430;width:610;height:248" type="#_x0000_t75" stroked="false">
              <v:imagedata r:id="rId35" o:title=""/>
            </v:shape>
            <v:shape style="position:absolute;left:5017;top:430;width:617;height:241" type="#_x0000_t75" stroked="false">
              <v:imagedata r:id="rId36" o:title=""/>
            </v:shape>
            <v:group style="position:absolute;left:4715;top:712;width:384;height:2" coordorigin="4715,712" coordsize="384,2">
              <v:shape style="position:absolute;left:4715;top:712;width:384;height:2" coordorigin="4715,712" coordsize="384,0" path="m4715,712l5099,712e" filled="false" stroked="true" strokeweight="1.68pt" strokecolor="#5b9bd4">
                <v:path arrowok="t"/>
              </v:shape>
            </v:group>
            <w10:wrap type="none"/>
          </v:group>
        </w:pict>
      </w:r>
      <w:r>
        <w:rPr/>
        <w:pict>
          <v:shape style="position:absolute;margin-left:291.529999pt;margin-top:21.502373pt;width:30.5975pt;height:12.21pt;mso-position-horizontal-relative:page;mso-position-vertical-relative:paragraph;z-index:-820552" type="#_x0000_t75" stroked="false">
            <v:imagedata r:id="rId37" o:title=""/>
          </v:shape>
        </w:pict>
      </w:r>
      <w:r>
        <w:rPr/>
        <w:pict>
          <v:shape style="position:absolute;margin-left:332.190002pt;margin-top:21.502373pt;width:30.24pt;height:12.052344pt;mso-position-horizontal-relative:page;mso-position-vertical-relative:paragraph;z-index:-820528" type="#_x0000_t75" stroked="false">
            <v:imagedata r:id="rId38" o:title=""/>
          </v:shape>
        </w:pict>
      </w:r>
      <w:r>
        <w:rPr/>
        <w:pict>
          <v:shape style="position:absolute;margin-left:372.850006pt;margin-top:21.502373pt;width:30.62pt;height:12.27pt;mso-position-horizontal-relative:page;mso-position-vertical-relative:paragraph;z-index:-820504" type="#_x0000_t75" stroked="false">
            <v:imagedata r:id="rId39" o:title=""/>
          </v:shape>
        </w:pict>
      </w:r>
      <w:r>
        <w:rPr/>
        <w:pict>
          <v:shape style="position:absolute;margin-left:413.519989pt;margin-top:21.502373pt;width:29.66pt;height:12.31pt;mso-position-horizontal-relative:page;mso-position-vertical-relative:paragraph;z-index:1696" type="#_x0000_t75" stroked="false">
            <v:imagedata r:id="rId40" o:title=""/>
          </v:shape>
        </w:pict>
      </w:r>
      <w:r>
        <w:rPr/>
        <w:pict>
          <v:shape style="position:absolute;margin-left:454.179993pt;margin-top:21.502373pt;width:31.01pt;height:12.29pt;mso-position-horizontal-relative:page;mso-position-vertical-relative:paragraph;z-index:1720" type="#_x0000_t75" stroked="false">
            <v:imagedata r:id="rId41" o:title=""/>
          </v:shape>
        </w:pict>
      </w:r>
      <w:r>
        <w:rPr>
          <w:rFonts w:ascii="Times New Roman"/>
          <w:color w:val="585858"/>
          <w:spacing w:val="2"/>
          <w:sz w:val="18"/>
        </w:rPr>
        <w:t>0.00</w:t>
      </w:r>
      <w:r>
        <w:rPr>
          <w:rFonts w:ascii="Times New Roman"/>
          <w:spacing w:val="2"/>
          <w:sz w:val="18"/>
        </w:rPr>
      </w:r>
    </w:p>
    <w:p>
      <w:pPr>
        <w:spacing w:line="240" w:lineRule="auto" w:before="9"/>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pgSz w:w="11910" w:h="16840"/>
          <w:pgMar w:header="857" w:footer="1194" w:top="1120" w:bottom="1380" w:left="1660" w:right="960"/>
        </w:sect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3"/>
          <w:szCs w:val="23"/>
        </w:rPr>
      </w:pPr>
    </w:p>
    <w:p>
      <w:pPr>
        <w:pStyle w:val="Heading3"/>
        <w:tabs>
          <w:tab w:pos="495" w:val="left" w:leader="none"/>
        </w:tabs>
        <w:spacing w:line="240" w:lineRule="auto" w:before="0"/>
        <w:ind w:left="138" w:right="0"/>
        <w:jc w:val="left"/>
        <w:rPr>
          <w:b w:val="0"/>
          <w:bCs w:val="0"/>
        </w:rPr>
      </w:pPr>
      <w:r>
        <w:rPr>
          <w:rFonts w:ascii="Times New Roman" w:hAnsi="Times New Roman" w:cs="Times New Roman" w:eastAsia="Times New Roman" w:hint="default"/>
        </w:rPr>
        <w:t>c.</w:t>
        <w:tab/>
      </w:r>
      <w:r>
        <w:rPr>
          <w:w w:val="95"/>
        </w:rPr>
        <w:t>智能照明是未来发展趋势</w:t>
      </w:r>
      <w:r>
        <w:rPr>
          <w:b w:val="0"/>
          <w:bCs w:val="0"/>
        </w:rPr>
      </w:r>
    </w:p>
    <w:p>
      <w:pPr>
        <w:spacing w:line="254" w:lineRule="exact" w:before="51"/>
        <w:ind w:left="138" w:right="0" w:firstLine="0"/>
        <w:jc w:val="left"/>
        <w:rPr>
          <w:rFonts w:ascii="Calibri" w:hAnsi="Calibri" w:cs="Calibri" w:eastAsia="Calibri" w:hint="default"/>
          <w:sz w:val="18"/>
          <w:szCs w:val="18"/>
        </w:rPr>
      </w:pPr>
      <w:r>
        <w:rPr>
          <w:spacing w:val="-1"/>
        </w:rPr>
        <w:br w:type="column"/>
      </w:r>
      <w:r>
        <w:rPr>
          <w:rFonts w:ascii="宋体" w:hAnsi="宋体" w:cs="宋体" w:eastAsia="宋体" w:hint="default"/>
          <w:color w:val="585858"/>
          <w:spacing w:val="-1"/>
          <w:sz w:val="18"/>
          <w:szCs w:val="18"/>
        </w:rPr>
        <w:t>全球</w:t>
      </w:r>
      <w:r>
        <w:rPr>
          <w:rFonts w:ascii="Calibri" w:hAnsi="Calibri" w:cs="Calibri" w:eastAsia="Calibri" w:hint="default"/>
          <w:color w:val="585858"/>
          <w:spacing w:val="-1"/>
          <w:sz w:val="18"/>
          <w:szCs w:val="18"/>
        </w:rPr>
        <w:t>LED</w:t>
      </w:r>
      <w:r>
        <w:rPr>
          <w:rFonts w:ascii="宋体" w:hAnsi="宋体" w:cs="宋体" w:eastAsia="宋体" w:hint="default"/>
          <w:color w:val="585858"/>
          <w:spacing w:val="-1"/>
          <w:sz w:val="18"/>
          <w:szCs w:val="18"/>
        </w:rPr>
        <w:t>灯泡平均价格</w:t>
      </w:r>
      <w:r>
        <w:rPr>
          <w:rFonts w:ascii="Calibri" w:hAnsi="Calibri" w:cs="Calibri" w:eastAsia="Calibri" w:hint="default"/>
          <w:color w:val="585858"/>
          <w:spacing w:val="-1"/>
          <w:sz w:val="18"/>
          <w:szCs w:val="18"/>
        </w:rPr>
        <w:t>(</w:t>
      </w:r>
      <w:r>
        <w:rPr>
          <w:rFonts w:ascii="宋体" w:hAnsi="宋体" w:cs="宋体" w:eastAsia="宋体" w:hint="default"/>
          <w:color w:val="585858"/>
          <w:spacing w:val="-1"/>
          <w:sz w:val="18"/>
          <w:szCs w:val="18"/>
        </w:rPr>
        <w:t>取代</w:t>
      </w:r>
      <w:r>
        <w:rPr>
          <w:rFonts w:ascii="Calibri" w:hAnsi="Calibri" w:cs="Calibri" w:eastAsia="Calibri" w:hint="default"/>
          <w:color w:val="585858"/>
          <w:spacing w:val="-1"/>
          <w:sz w:val="18"/>
          <w:szCs w:val="18"/>
        </w:rPr>
        <w:t>40W</w:t>
      </w:r>
      <w:r>
        <w:rPr>
          <w:rFonts w:ascii="宋体" w:hAnsi="宋体" w:cs="宋体" w:eastAsia="宋体" w:hint="default"/>
          <w:color w:val="585858"/>
          <w:spacing w:val="-1"/>
          <w:sz w:val="18"/>
          <w:szCs w:val="18"/>
        </w:rPr>
        <w:t>白炽灯</w:t>
      </w:r>
      <w:r>
        <w:rPr>
          <w:rFonts w:ascii="Calibri" w:hAnsi="Calibri" w:cs="Calibri" w:eastAsia="Calibri" w:hint="default"/>
          <w:color w:val="585858"/>
          <w:spacing w:val="-1"/>
          <w:sz w:val="18"/>
          <w:szCs w:val="18"/>
        </w:rPr>
        <w:t>)</w:t>
      </w:r>
      <w:r>
        <w:rPr>
          <w:rFonts w:ascii="Calibri" w:hAnsi="Calibri" w:cs="Calibri" w:eastAsia="Calibri" w:hint="default"/>
          <w:color w:val="585858"/>
          <w:spacing w:val="-26"/>
          <w:sz w:val="18"/>
          <w:szCs w:val="18"/>
        </w:rPr>
        <w:t> </w:t>
      </w:r>
      <w:r>
        <w:rPr>
          <w:rFonts w:ascii="宋体" w:hAnsi="宋体" w:cs="宋体" w:eastAsia="宋体" w:hint="default"/>
          <w:color w:val="585858"/>
          <w:spacing w:val="-1"/>
          <w:sz w:val="18"/>
          <w:szCs w:val="18"/>
        </w:rPr>
        <w:t>全球</w:t>
      </w:r>
      <w:r>
        <w:rPr>
          <w:rFonts w:ascii="Calibri" w:hAnsi="Calibri" w:cs="Calibri" w:eastAsia="Calibri" w:hint="default"/>
          <w:color w:val="585858"/>
          <w:spacing w:val="-1"/>
          <w:sz w:val="18"/>
          <w:szCs w:val="18"/>
        </w:rPr>
        <w:t>LED</w:t>
      </w:r>
      <w:r>
        <w:rPr>
          <w:rFonts w:ascii="宋体" w:hAnsi="宋体" w:cs="宋体" w:eastAsia="宋体" w:hint="default"/>
          <w:color w:val="585858"/>
          <w:spacing w:val="-1"/>
          <w:sz w:val="18"/>
          <w:szCs w:val="18"/>
        </w:rPr>
        <w:t>灯泡平均价格</w:t>
      </w:r>
      <w:r>
        <w:rPr>
          <w:rFonts w:ascii="Calibri" w:hAnsi="Calibri" w:cs="Calibri" w:eastAsia="Calibri" w:hint="default"/>
          <w:color w:val="585858"/>
          <w:spacing w:val="-1"/>
          <w:sz w:val="18"/>
          <w:szCs w:val="18"/>
        </w:rPr>
        <w:t>(</w:t>
      </w:r>
      <w:r>
        <w:rPr>
          <w:rFonts w:ascii="宋体" w:hAnsi="宋体" w:cs="宋体" w:eastAsia="宋体" w:hint="default"/>
          <w:color w:val="585858"/>
          <w:spacing w:val="-1"/>
          <w:sz w:val="18"/>
          <w:szCs w:val="18"/>
        </w:rPr>
        <w:t>取代</w:t>
      </w:r>
      <w:r>
        <w:rPr>
          <w:rFonts w:ascii="Calibri" w:hAnsi="Calibri" w:cs="Calibri" w:eastAsia="Calibri" w:hint="default"/>
          <w:color w:val="585858"/>
          <w:spacing w:val="-1"/>
          <w:sz w:val="18"/>
          <w:szCs w:val="18"/>
        </w:rPr>
        <w:t>60W</w:t>
      </w:r>
      <w:r>
        <w:rPr>
          <w:rFonts w:ascii="宋体" w:hAnsi="宋体" w:cs="宋体" w:eastAsia="宋体" w:hint="default"/>
          <w:color w:val="585858"/>
          <w:spacing w:val="-1"/>
          <w:sz w:val="18"/>
          <w:szCs w:val="18"/>
        </w:rPr>
        <w:t>白炽灯</w:t>
      </w:r>
      <w:r>
        <w:rPr>
          <w:rFonts w:ascii="Calibri" w:hAnsi="Calibri" w:cs="Calibri" w:eastAsia="Calibri" w:hint="default"/>
          <w:color w:val="585858"/>
          <w:spacing w:val="-1"/>
          <w:sz w:val="18"/>
          <w:szCs w:val="18"/>
        </w:rPr>
        <w:t>)</w:t>
      </w:r>
      <w:r>
        <w:rPr>
          <w:rFonts w:ascii="Calibri" w:hAnsi="Calibri" w:cs="Calibri" w:eastAsia="Calibri" w:hint="default"/>
          <w:spacing w:val="-1"/>
          <w:sz w:val="18"/>
          <w:szCs w:val="18"/>
        </w:rPr>
      </w:r>
    </w:p>
    <w:p>
      <w:pPr>
        <w:spacing w:line="240" w:lineRule="auto" w:before="0"/>
        <w:rPr>
          <w:rFonts w:ascii="Calibri" w:hAnsi="Calibri" w:cs="Calibri" w:eastAsia="Calibri" w:hint="default"/>
          <w:sz w:val="18"/>
          <w:szCs w:val="18"/>
        </w:rPr>
      </w:pPr>
      <w:r>
        <w:rPr/>
        <w:br w:type="column"/>
      </w:r>
      <w:r>
        <w:rPr>
          <w:rFonts w:ascii="Calibri"/>
          <w:sz w:val="18"/>
        </w:rPr>
      </w:r>
    </w:p>
    <w:p>
      <w:pPr>
        <w:spacing w:line="240" w:lineRule="auto" w:before="0"/>
        <w:rPr>
          <w:rFonts w:ascii="Calibri" w:hAnsi="Calibri" w:cs="Calibri" w:eastAsia="Calibri" w:hint="default"/>
          <w:sz w:val="18"/>
          <w:szCs w:val="18"/>
        </w:rPr>
      </w:pPr>
    </w:p>
    <w:p>
      <w:pPr>
        <w:spacing w:line="240" w:lineRule="auto" w:before="3"/>
        <w:rPr>
          <w:rFonts w:ascii="Calibri" w:hAnsi="Calibri" w:cs="Calibri" w:eastAsia="Calibri" w:hint="default"/>
          <w:sz w:val="19"/>
          <w:szCs w:val="19"/>
        </w:rPr>
      </w:pPr>
    </w:p>
    <w:p>
      <w:pPr>
        <w:spacing w:before="0"/>
        <w:ind w:left="108" w:right="0" w:firstLine="0"/>
        <w:jc w:val="left"/>
        <w:rPr>
          <w:rFonts w:ascii="宋体" w:hAnsi="宋体" w:cs="宋体" w:eastAsia="宋体" w:hint="default"/>
          <w:sz w:val="18"/>
          <w:szCs w:val="18"/>
        </w:rPr>
      </w:pPr>
      <w:r>
        <w:rPr/>
        <w:pict>
          <v:group style="position:absolute;margin-left:235.740005pt;margin-top:-11.408252pt;width:19.2pt;height:.1pt;mso-position-horizontal-relative:page;mso-position-vertical-relative:paragraph;z-index:1744" coordorigin="4715,-228" coordsize="384,2">
            <v:shape style="position:absolute;left:4715;top:-228;width:384;height:2" coordorigin="4715,-228" coordsize="384,0" path="m4715,-228l5099,-228e" filled="false" stroked="true" strokeweight="1.68pt" strokecolor="#ec7c30">
              <v:path arrowok="t"/>
            </v:shape>
            <w10:wrap type="none"/>
          </v:group>
        </w:pict>
      </w:r>
      <w:r>
        <w:rPr>
          <w:rFonts w:ascii="宋体" w:hAnsi="宋体" w:cs="宋体" w:eastAsia="宋体" w:hint="default"/>
          <w:sz w:val="18"/>
          <w:szCs w:val="18"/>
        </w:rPr>
        <w:t>数据来源：</w:t>
      </w:r>
      <w:r>
        <w:rPr>
          <w:rFonts w:ascii="宋体" w:hAnsi="宋体" w:cs="宋体" w:eastAsia="宋体" w:hint="default"/>
          <w:sz w:val="18"/>
          <w:szCs w:val="18"/>
        </w:rPr>
        <w:t>Wind</w:t>
      </w:r>
      <w:r>
        <w:rPr>
          <w:rFonts w:ascii="宋体" w:hAnsi="宋体" w:cs="宋体" w:eastAsia="宋体" w:hint="default"/>
          <w:sz w:val="18"/>
          <w:szCs w:val="18"/>
        </w:rPr>
        <w:t>资讯</w:t>
      </w:r>
    </w:p>
    <w:p>
      <w:pPr>
        <w:spacing w:after="0"/>
        <w:jc w:val="left"/>
        <w:rPr>
          <w:rFonts w:ascii="宋体" w:hAnsi="宋体" w:cs="宋体" w:eastAsia="宋体" w:hint="default"/>
          <w:sz w:val="18"/>
          <w:szCs w:val="18"/>
        </w:rPr>
        <w:sectPr>
          <w:type w:val="continuous"/>
          <w:pgSz w:w="11910" w:h="16840"/>
          <w:pgMar w:top="1580" w:bottom="280" w:left="1660" w:right="960"/>
          <w:cols w:num="3" w:equalWidth="0">
            <w:col w:w="2812" w:space="530"/>
            <w:col w:w="3862" w:space="40"/>
            <w:col w:w="2046"/>
          </w:cols>
        </w:sectPr>
      </w:pPr>
    </w:p>
    <w:p>
      <w:pPr>
        <w:pStyle w:val="BodyText"/>
        <w:spacing w:line="230" w:lineRule="auto" w:before="111"/>
        <w:ind w:right="311" w:firstLine="423"/>
        <w:jc w:val="both"/>
      </w:pPr>
      <w:r>
        <w:rPr/>
        <w:t>目前，我国的</w:t>
      </w:r>
      <w:r>
        <w:rPr>
          <w:spacing w:val="-45"/>
        </w:rPr>
        <w:t> </w:t>
      </w:r>
      <w:r>
        <w:rPr>
          <w:rFonts w:ascii="Times New Roman" w:hAnsi="Times New Roman" w:cs="Times New Roman" w:eastAsia="Times New Roman" w:hint="default"/>
        </w:rPr>
        <w:t>LED</w:t>
      </w:r>
      <w:r>
        <w:rPr>
          <w:rFonts w:ascii="Times New Roman" w:hAnsi="Times New Roman" w:cs="Times New Roman" w:eastAsia="Times New Roman" w:hint="default"/>
          <w:spacing w:val="7"/>
        </w:rPr>
        <w:t> </w:t>
      </w:r>
      <w:r>
        <w:rPr/>
        <w:t>照明市场尚处于传统灯源替换阶段，即使用</w:t>
      </w:r>
      <w:r>
        <w:rPr>
          <w:spacing w:val="-45"/>
        </w:rPr>
        <w:t> </w:t>
      </w:r>
      <w:r>
        <w:rPr>
          <w:rFonts w:ascii="Times New Roman" w:hAnsi="Times New Roman" w:cs="Times New Roman" w:eastAsia="Times New Roman" w:hint="default"/>
        </w:rPr>
        <w:t>LED</w:t>
      </w:r>
      <w:r>
        <w:rPr>
          <w:rFonts w:ascii="Times New Roman" w:hAnsi="Times New Roman" w:cs="Times New Roman" w:eastAsia="Times New Roman" w:hint="default"/>
          <w:spacing w:val="7"/>
        </w:rPr>
        <w:t> </w:t>
      </w:r>
      <w:r>
        <w:rPr/>
        <w:t>灯泡替代传统灯泡，用 户无需更换灯具。灯泡替换阶段只是 </w:t>
      </w:r>
      <w:r>
        <w:rPr>
          <w:rFonts w:ascii="Times New Roman" w:hAnsi="Times New Roman" w:cs="Times New Roman" w:eastAsia="Times New Roman" w:hint="default"/>
        </w:rPr>
        <w:t>LED</w:t>
      </w:r>
      <w:r>
        <w:rPr>
          <w:rFonts w:ascii="Times New Roman" w:hAnsi="Times New Roman" w:cs="Times New Roman" w:eastAsia="Times New Roman" w:hint="default"/>
          <w:spacing w:val="-16"/>
        </w:rPr>
        <w:t> </w:t>
      </w:r>
      <w:r>
        <w:rPr>
          <w:spacing w:val="-5"/>
        </w:rPr>
        <w:t>照明发展过程中的过度阶段。在过渡阶段完成时，“智</w:t>
      </w:r>
      <w:r>
        <w:rPr/>
        <w:t> </w:t>
      </w:r>
      <w:r>
        <w:rPr>
          <w:spacing w:val="-4"/>
        </w:rPr>
        <w:t>能升级”将代替“灯泡替换”成为推动</w:t>
      </w:r>
      <w:r>
        <w:rPr>
          <w:spacing w:val="-60"/>
        </w:rPr>
        <w:t> </w:t>
      </w:r>
      <w:r>
        <w:rPr>
          <w:rFonts w:ascii="Times New Roman" w:hAnsi="Times New Roman" w:cs="Times New Roman" w:eastAsia="Times New Roman" w:hint="default"/>
        </w:rPr>
        <w:t>LED</w:t>
      </w:r>
      <w:r>
        <w:rPr>
          <w:rFonts w:ascii="Times New Roman" w:hAnsi="Times New Roman" w:cs="Times New Roman" w:eastAsia="Times New Roman" w:hint="default"/>
          <w:spacing w:val="-9"/>
        </w:rPr>
        <w:t> </w:t>
      </w:r>
      <w:r>
        <w:rPr/>
        <w:t>照明行业发展的主要驱动力。智能照明是利用电气控 制技术、远程通讯技术和信息管理技术，以实现对照明设备的智能化管理的新兴照明方式，用户</w:t>
      </w:r>
      <w:r>
        <w:rPr>
          <w:spacing w:val="-96"/>
        </w:rPr>
        <w:t> </w:t>
      </w:r>
      <w:r>
        <w:rPr>
          <w:spacing w:val="-96"/>
        </w:rPr>
      </w:r>
      <w:r>
        <w:rPr/>
        <w:t>可以远程调节灯光强度、对灯具进行软启动、并可设置定时控制及灯光场景，具有安全、节能、</w:t>
      </w:r>
      <w:r>
        <w:rPr>
          <w:spacing w:val="-96"/>
        </w:rPr>
        <w:t> </w:t>
      </w:r>
      <w:r>
        <w:rPr>
          <w:spacing w:val="-96"/>
        </w:rPr>
      </w:r>
      <w:r>
        <w:rPr>
          <w:spacing w:val="-3"/>
        </w:rPr>
        <w:t>舒适等特点，是智能家居的重要组成部分，由于</w:t>
      </w:r>
      <w:r>
        <w:rPr>
          <w:spacing w:val="-61"/>
        </w:rPr>
        <w:t> </w:t>
      </w:r>
      <w:r>
        <w:rPr>
          <w:rFonts w:ascii="Times New Roman" w:hAnsi="Times New Roman" w:cs="Times New Roman" w:eastAsia="Times New Roman" w:hint="default"/>
        </w:rPr>
        <w:t>LED</w:t>
      </w:r>
      <w:r>
        <w:rPr>
          <w:rFonts w:ascii="Times New Roman" w:hAnsi="Times New Roman" w:cs="Times New Roman" w:eastAsia="Times New Roman" w:hint="default"/>
          <w:spacing w:val="-10"/>
        </w:rPr>
        <w:t> </w:t>
      </w:r>
      <w:r>
        <w:rPr/>
        <w:t>照明具备电路控制的可行性，故为智能照明 系统的必要部件之一。在智能家居的热点下，智能照明已成为各大厂商未来必争的新领域，包括</w:t>
      </w:r>
      <w:r>
        <w:rPr>
          <w:spacing w:val="-96"/>
        </w:rPr>
        <w:t> </w:t>
      </w:r>
      <w:r>
        <w:rPr>
          <w:spacing w:val="-96"/>
        </w:rPr>
      </w:r>
      <w:r>
        <w:rPr>
          <w:rFonts w:ascii="Times New Roman" w:hAnsi="Times New Roman" w:cs="Times New Roman" w:eastAsia="Times New Roman" w:hint="default"/>
        </w:rPr>
        <w:t>GE</w:t>
      </w:r>
      <w:r>
        <w:rPr/>
        <w:t>、飞利浦、欧司朗等国际厂商纷纷推出智能化及人性化灯具产品。</w:t>
      </w:r>
    </w:p>
    <w:p>
      <w:pPr>
        <w:pStyle w:val="Heading3"/>
        <w:tabs>
          <w:tab w:pos="518" w:val="left" w:leader="none"/>
        </w:tabs>
        <w:spacing w:line="240" w:lineRule="auto" w:before="104"/>
        <w:ind w:left="138" w:right="212"/>
        <w:jc w:val="left"/>
        <w:rPr>
          <w:b w:val="0"/>
          <w:bCs w:val="0"/>
        </w:rPr>
      </w:pPr>
      <w:r>
        <w:rPr>
          <w:rFonts w:ascii="Times New Roman" w:hAnsi="Times New Roman" w:cs="Times New Roman" w:eastAsia="Times New Roman" w:hint="default"/>
          <w:spacing w:val="-1"/>
        </w:rPr>
        <w:t>d.</w:t>
        <w:tab/>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国家标准逐步出台</w:t>
      </w:r>
      <w:r>
        <w:rPr>
          <w:b w:val="0"/>
          <w:bCs w:val="0"/>
        </w:rPr>
      </w:r>
    </w:p>
    <w:p>
      <w:pPr>
        <w:pStyle w:val="BodyText"/>
        <w:spacing w:line="272" w:lineRule="exact" w:before="129"/>
        <w:ind w:right="311" w:firstLine="420"/>
        <w:jc w:val="both"/>
      </w:pPr>
      <w:r>
        <w:rPr/>
        <w:t>标准体系是一定范围内的标准按其内在联系形成的有机整体。</w:t>
      </w:r>
      <w:r>
        <w:rPr>
          <w:rFonts w:ascii="Times New Roman" w:hAnsi="Times New Roman" w:cs="Times New Roman" w:eastAsia="Times New Roman" w:hint="default"/>
        </w:rPr>
        <w:t>LED</w:t>
      </w:r>
      <w:r>
        <w:rPr>
          <w:rFonts w:ascii="Times New Roman" w:hAnsi="Times New Roman" w:cs="Times New Roman" w:eastAsia="Times New Roman" w:hint="default"/>
          <w:spacing w:val="-25"/>
        </w:rPr>
        <w:t> </w:t>
      </w:r>
      <w:r>
        <w:rPr/>
        <w:t>照明产业标准体系是一个 在</w:t>
      </w:r>
      <w:r>
        <w:rPr>
          <w:spacing w:val="-37"/>
        </w:rPr>
        <w:t> </w:t>
      </w:r>
      <w:r>
        <w:rPr>
          <w:rFonts w:ascii="Times New Roman" w:hAnsi="Times New Roman" w:cs="Times New Roman" w:eastAsia="Times New Roman" w:hint="default"/>
        </w:rPr>
        <w:t>LED</w:t>
      </w:r>
      <w:r>
        <w:rPr>
          <w:rFonts w:ascii="Times New Roman" w:hAnsi="Times New Roman" w:cs="Times New Roman" w:eastAsia="Times New Roman" w:hint="default"/>
          <w:spacing w:val="15"/>
        </w:rPr>
        <w:t> </w:t>
      </w:r>
      <w:r>
        <w:rPr>
          <w:spacing w:val="-3"/>
        </w:rPr>
        <w:t>产业化过程中已经制定、正在制定以及需要制定的标准按其内在联系形成的科学的有机整</w:t>
      </w:r>
      <w:r>
        <w:rPr>
          <w:spacing w:val="-102"/>
        </w:rPr>
        <w:t> </w:t>
      </w:r>
      <w:r>
        <w:rPr>
          <w:spacing w:val="-102"/>
        </w:rPr>
      </w:r>
      <w:r>
        <w:rPr/>
        <w:t>体，涉及从上游的原材料、设备及外延生长，中游的芯片制造，到下游的封装和产品开发生产与</w:t>
      </w:r>
      <w:r>
        <w:rPr>
          <w:spacing w:val="-96"/>
        </w:rPr>
        <w:t> </w:t>
      </w:r>
      <w:r>
        <w:rPr>
          <w:spacing w:val="-96"/>
        </w:rPr>
      </w:r>
      <w:r>
        <w:rPr/>
        <w:t>应用等整个</w:t>
      </w:r>
      <w:r>
        <w:rPr>
          <w:spacing w:val="-49"/>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spacing w:val="-8"/>
        </w:rPr>
        <w:t>产业链的标准化过程。近年来，</w:t>
      </w:r>
      <w:r>
        <w:rPr>
          <w:rFonts w:ascii="Times New Roman" w:hAnsi="Times New Roman" w:cs="Times New Roman" w:eastAsia="Times New Roman" w:hint="default"/>
          <w:spacing w:val="-8"/>
        </w:rPr>
        <w:t>LED</w:t>
      </w:r>
      <w:r>
        <w:rPr>
          <w:rFonts w:ascii="Times New Roman" w:hAnsi="Times New Roman" w:cs="Times New Roman" w:eastAsia="Times New Roman" w:hint="default"/>
          <w:spacing w:val="3"/>
        </w:rPr>
        <w:t> </w:t>
      </w:r>
      <w:r>
        <w:rPr/>
        <w:t>照明产业得到国家和地方政府的大力支持， </w:t>
      </w:r>
      <w:r>
        <w:rPr>
          <w:spacing w:val="-5"/>
        </w:rPr>
        <w:t>标准体系建设速度明显加快，至</w:t>
      </w:r>
      <w:r>
        <w:rPr>
          <w:spacing w:val="-53"/>
        </w:rPr>
        <w:t> </w:t>
      </w:r>
      <w:r>
        <w:rPr>
          <w:rFonts w:ascii="Times New Roman" w:hAnsi="Times New Roman" w:cs="Times New Roman" w:eastAsia="Times New Roman" w:hint="default"/>
        </w:rPr>
        <w:t>2013 </w:t>
      </w:r>
      <w:r>
        <w:rPr>
          <w:spacing w:val="-9"/>
        </w:rPr>
        <w:t>年底，我国已颁布</w:t>
      </w:r>
      <w:r>
        <w:rPr>
          <w:spacing w:val="-53"/>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照明各级标准共计</w:t>
      </w:r>
      <w:r>
        <w:rPr>
          <w:spacing w:val="-52"/>
        </w:rPr>
        <w:t> </w:t>
      </w:r>
      <w:r>
        <w:rPr>
          <w:rFonts w:ascii="Times New Roman" w:hAnsi="Times New Roman" w:cs="Times New Roman" w:eastAsia="Times New Roman" w:hint="default"/>
          <w:spacing w:val="-6"/>
        </w:rPr>
        <w:t>111</w:t>
      </w:r>
      <w:r>
        <w:rPr>
          <w:rFonts w:ascii="Times New Roman" w:hAnsi="Times New Roman" w:cs="Times New Roman" w:eastAsia="Times New Roman" w:hint="default"/>
          <w:spacing w:val="-1"/>
        </w:rPr>
        <w:t> </w:t>
      </w:r>
      <w:r>
        <w:rPr>
          <w:spacing w:val="-18"/>
        </w:rPr>
        <w:t>项，其中</w:t>
      </w:r>
      <w:r>
        <w:rPr>
          <w:spacing w:val="-53"/>
        </w:rPr>
        <w:t> </w:t>
      </w:r>
      <w:r>
        <w:rPr>
          <w:rFonts w:ascii="Times New Roman" w:hAnsi="Times New Roman" w:cs="Times New Roman" w:eastAsia="Times New Roman" w:hint="default"/>
        </w:rPr>
        <w:t>LED</w:t>
      </w:r>
      <w:r>
        <w:rPr>
          <w:rFonts w:ascii="Times New Roman" w:hAnsi="Times New Roman" w:cs="Times New Roman" w:eastAsia="Times New Roman" w:hint="default"/>
          <w:w w:val="99"/>
        </w:rPr>
        <w:t> </w:t>
      </w:r>
      <w:r>
        <w:rPr/>
        <w:t>国家标准共</w:t>
      </w:r>
      <w:r>
        <w:rPr>
          <w:spacing w:val="-50"/>
        </w:rPr>
        <w:t> </w:t>
      </w:r>
      <w:r>
        <w:rPr>
          <w:rFonts w:ascii="Times New Roman" w:hAnsi="Times New Roman" w:cs="Times New Roman" w:eastAsia="Times New Roman" w:hint="default"/>
        </w:rPr>
        <w:t>36</w:t>
      </w:r>
      <w:r>
        <w:rPr>
          <w:rFonts w:ascii="Times New Roman" w:hAnsi="Times New Roman" w:cs="Times New Roman" w:eastAsia="Times New Roman" w:hint="default"/>
          <w:spacing w:val="3"/>
        </w:rPr>
        <w:t> </w:t>
      </w:r>
      <w:r>
        <w:rPr/>
        <w:t>项，已立项并正在起草的</w:t>
      </w:r>
      <w:r>
        <w:rPr>
          <w:spacing w:val="-50"/>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国家标准共</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项，拟立项</w:t>
      </w:r>
      <w:r>
        <w:rPr>
          <w:spacing w:val="-50"/>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国家标准共</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项。 已颁布的</w:t>
      </w:r>
      <w:r>
        <w:rPr>
          <w:spacing w:val="-54"/>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行业标准共</w:t>
      </w:r>
      <w:r>
        <w:rPr>
          <w:spacing w:val="-54"/>
        </w:rPr>
        <w:t> </w:t>
      </w:r>
      <w:r>
        <w:rPr>
          <w:rFonts w:ascii="Times New Roman" w:hAnsi="Times New Roman" w:cs="Times New Roman" w:eastAsia="Times New Roman" w:hint="default"/>
        </w:rPr>
        <w:t>56</w:t>
      </w:r>
      <w:r>
        <w:rPr>
          <w:rFonts w:ascii="Times New Roman" w:hAnsi="Times New Roman" w:cs="Times New Roman" w:eastAsia="Times New Roman" w:hint="default"/>
          <w:spacing w:val="-1"/>
        </w:rPr>
        <w:t> </w:t>
      </w:r>
      <w:r>
        <w:rPr/>
        <w:t>项，已颁布的</w:t>
      </w:r>
      <w:r>
        <w:rPr>
          <w:spacing w:val="-53"/>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地方标准共</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项。</w:t>
      </w:r>
    </w:p>
    <w:p>
      <w:pPr>
        <w:pStyle w:val="Heading3"/>
        <w:spacing w:line="240" w:lineRule="auto" w:before="92"/>
        <w:ind w:left="138" w:right="212"/>
        <w:jc w:val="left"/>
        <w:rPr>
          <w:b w:val="0"/>
          <w:bCs w:val="0"/>
        </w:rPr>
      </w:pPr>
      <w:r>
        <w:rPr>
          <w:rFonts w:ascii="Times New Roman" w:hAnsi="Times New Roman" w:cs="Times New Roman" w:eastAsia="Times New Roman" w:hint="default"/>
        </w:rPr>
        <w:t>3</w:t>
      </w:r>
      <w:r>
        <w:rPr/>
        <w:t>、新能源领域</w:t>
      </w:r>
      <w:r>
        <w:rPr>
          <w:b w:val="0"/>
          <w:bCs w:val="0"/>
        </w:rPr>
      </w:r>
    </w:p>
    <w:p>
      <w:pPr>
        <w:pStyle w:val="Heading3"/>
        <w:spacing w:line="240" w:lineRule="auto" w:before="101"/>
        <w:ind w:left="138" w:right="212"/>
        <w:jc w:val="left"/>
        <w:rPr>
          <w:b w:val="0"/>
          <w:bCs w:val="0"/>
        </w:rPr>
      </w:pPr>
      <w:r>
        <w:rPr/>
        <w:t>（</w:t>
      </w:r>
      <w:r>
        <w:rPr>
          <w:rFonts w:ascii="Times New Roman" w:hAnsi="Times New Roman" w:cs="Times New Roman" w:eastAsia="Times New Roman" w:hint="default"/>
        </w:rPr>
        <w:t>1</w:t>
      </w:r>
      <w:r>
        <w:rPr/>
        <w:t>）光伏行业的现状与趋势</w:t>
      </w:r>
      <w:r>
        <w:rPr>
          <w:b w:val="0"/>
          <w:bCs w:val="0"/>
        </w:rPr>
      </w:r>
    </w:p>
    <w:p>
      <w:pPr>
        <w:spacing w:line="324" w:lineRule="auto" w:before="101"/>
        <w:ind w:left="561" w:right="305" w:hanging="2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a. </w:t>
      </w:r>
      <w:r>
        <w:rPr>
          <w:rFonts w:ascii="宋体" w:hAnsi="宋体" w:cs="宋体" w:eastAsia="宋体" w:hint="default"/>
          <w:b/>
          <w:bCs/>
          <w:sz w:val="21"/>
          <w:szCs w:val="21"/>
        </w:rPr>
        <w:t>全球光伏装机规模保持快速增长</w:t>
      </w:r>
      <w:r>
        <w:rPr>
          <w:rFonts w:ascii="宋体" w:hAnsi="宋体" w:cs="宋体" w:eastAsia="宋体" w:hint="default"/>
          <w:b/>
          <w:bCs/>
          <w:w w:val="99"/>
          <w:sz w:val="21"/>
          <w:szCs w:val="21"/>
        </w:rPr>
        <w:t> </w:t>
      </w:r>
      <w:r>
        <w:rPr>
          <w:rFonts w:ascii="宋体" w:hAnsi="宋体" w:cs="宋体" w:eastAsia="宋体" w:hint="default"/>
          <w:sz w:val="21"/>
          <w:szCs w:val="21"/>
        </w:rPr>
        <w:t>世界能源紧缺已经是不争的事实，而人类社会发展对能源的需求越来越大。在可再生能源中</w:t>
      </w:r>
    </w:p>
    <w:p>
      <w:pPr>
        <w:pStyle w:val="BodyText"/>
        <w:spacing w:line="198" w:lineRule="exact"/>
        <w:ind w:right="212"/>
        <w:jc w:val="left"/>
      </w:pPr>
      <w:r>
        <w:rPr/>
        <w:t>太阳能是资源最为丰富、最清洁的能源，大力发展太阳能清洁能源成为全世界的重要课题。国际</w:t>
      </w:r>
    </w:p>
    <w:p>
      <w:pPr>
        <w:pStyle w:val="BodyText"/>
        <w:spacing w:line="272" w:lineRule="exact" w:before="26"/>
        <w:ind w:right="94"/>
        <w:jc w:val="left"/>
      </w:pPr>
      <w:r>
        <w:rPr/>
        <w:t>能源署</w:t>
      </w:r>
      <w:r>
        <w:rPr>
          <w:rFonts w:ascii="Times New Roman" w:hAnsi="Times New Roman" w:cs="Times New Roman" w:eastAsia="Times New Roman" w:hint="default"/>
        </w:rPr>
        <w:t>(IEA)</w:t>
      </w:r>
      <w:r>
        <w:rPr>
          <w:rFonts w:ascii="Times New Roman" w:hAnsi="Times New Roman" w:cs="Times New Roman" w:eastAsia="Times New Roman" w:hint="default"/>
          <w:spacing w:val="-1"/>
        </w:rPr>
        <w:t> </w:t>
      </w:r>
      <w:r>
        <w:rPr/>
        <w:t>预测</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年世界光伏发电量将占总发电量的</w:t>
      </w:r>
      <w:r>
        <w:rPr>
          <w:spacing w:val="-53"/>
        </w:rPr>
        <w:t> </w:t>
      </w:r>
      <w:r>
        <w:rPr>
          <w:rFonts w:ascii="Times New Roman" w:hAnsi="Times New Roman" w:cs="Times New Roman" w:eastAsia="Times New Roman" w:hint="default"/>
          <w:spacing w:val="-12"/>
        </w:rPr>
        <w:t>2%</w:t>
      </w:r>
      <w:r>
        <w:rPr>
          <w:spacing w:val="-12"/>
        </w:rPr>
        <w:t>，</w:t>
      </w:r>
      <w:r>
        <w:rPr>
          <w:rFonts w:ascii="Times New Roman" w:hAnsi="Times New Roman" w:cs="Times New Roman" w:eastAsia="Times New Roman" w:hint="default"/>
          <w:spacing w:val="-12"/>
        </w:rPr>
        <w:t>2040</w:t>
      </w:r>
      <w:r>
        <w:rPr>
          <w:rFonts w:ascii="Times New Roman" w:hAnsi="Times New Roman" w:cs="Times New Roman" w:eastAsia="Times New Roman" w:hint="default"/>
          <w:spacing w:val="-1"/>
        </w:rPr>
        <w:t> </w:t>
      </w:r>
      <w:r>
        <w:rPr/>
        <w:t>年将占总发电量的</w:t>
      </w:r>
      <w:r>
        <w:rPr>
          <w:spacing w:val="-53"/>
        </w:rPr>
        <w:t> </w:t>
      </w:r>
      <w:r>
        <w:rPr>
          <w:rFonts w:ascii="Times New Roman" w:hAnsi="Times New Roman" w:cs="Times New Roman" w:eastAsia="Times New Roman" w:hint="default"/>
        </w:rPr>
        <w:t>20%-28%</w:t>
      </w:r>
      <w:r>
        <w:rPr/>
        <w:t>。 欧盟联合研究中心</w:t>
      </w:r>
      <w:r>
        <w:rPr>
          <w:rFonts w:ascii="Times New Roman" w:hAnsi="Times New Roman" w:cs="Times New Roman" w:eastAsia="Times New Roman" w:hint="default"/>
        </w:rPr>
        <w:t>(JRC)</w:t>
      </w:r>
      <w:r>
        <w:rPr/>
        <w:t>预测，到</w:t>
      </w:r>
      <w:r>
        <w:rPr>
          <w:spacing w:val="-47"/>
        </w:rPr>
        <w:t> </w:t>
      </w:r>
      <w:r>
        <w:rPr>
          <w:rFonts w:ascii="Times New Roman" w:hAnsi="Times New Roman" w:cs="Times New Roman" w:eastAsia="Times New Roman" w:hint="default"/>
        </w:rPr>
        <w:t>2030</w:t>
      </w:r>
      <w:r>
        <w:rPr>
          <w:rFonts w:ascii="Times New Roman" w:hAnsi="Times New Roman" w:cs="Times New Roman" w:eastAsia="Times New Roman" w:hint="default"/>
          <w:spacing w:val="5"/>
        </w:rPr>
        <w:t> </w:t>
      </w:r>
      <w:r>
        <w:rPr/>
        <w:t>年可再生能源在总能源结构中的比例将占到</w:t>
      </w:r>
      <w:r>
        <w:rPr>
          <w:spacing w:val="-47"/>
        </w:rPr>
        <w:t> </w:t>
      </w:r>
      <w:r>
        <w:rPr>
          <w:rFonts w:ascii="Times New Roman" w:hAnsi="Times New Roman" w:cs="Times New Roman" w:eastAsia="Times New Roman" w:hint="default"/>
        </w:rPr>
        <w:t>30%</w:t>
      </w:r>
      <w:r>
        <w:rPr/>
        <w:t>以上，太 </w:t>
      </w:r>
      <w:r>
        <w:rPr>
          <w:spacing w:val="8"/>
        </w:rPr>
        <w:t>阳能光伏发电在世界总电力供应中将达到 </w:t>
      </w:r>
      <w:r>
        <w:rPr>
          <w:rFonts w:ascii="Times New Roman" w:hAnsi="Times New Roman" w:cs="Times New Roman" w:eastAsia="Times New Roman" w:hint="default"/>
          <w:spacing w:val="4"/>
        </w:rPr>
        <w:t>10%</w:t>
      </w:r>
      <w:r>
        <w:rPr>
          <w:spacing w:val="4"/>
        </w:rPr>
        <w:t>以上</w:t>
      </w:r>
      <w:r>
        <w:rPr>
          <w:rFonts w:ascii="Times New Roman" w:hAnsi="Times New Roman" w:cs="Times New Roman" w:eastAsia="Times New Roman" w:hint="default"/>
          <w:spacing w:val="4"/>
        </w:rPr>
        <w:t>; </w:t>
      </w:r>
      <w:r>
        <w:rPr>
          <w:rFonts w:ascii="Times New Roman" w:hAnsi="Times New Roman" w:cs="Times New Roman" w:eastAsia="Times New Roman" w:hint="default"/>
        </w:rPr>
        <w:t>2040 </w:t>
      </w:r>
      <w:r>
        <w:rPr>
          <w:spacing w:val="8"/>
        </w:rPr>
        <w:t>年可再生能源在总能源结构中将占</w:t>
      </w:r>
      <w:r>
        <w:rPr>
          <w:spacing w:val="-72"/>
        </w:rPr>
        <w:t> </w:t>
      </w:r>
      <w:r>
        <w:rPr>
          <w:spacing w:val="-72"/>
        </w:rPr>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以上，太阳能光伏发电在世界总电力供应中将达</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以上；到</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世纪末可再生能源在总能</w:t>
      </w:r>
    </w:p>
    <w:p>
      <w:pPr>
        <w:pStyle w:val="BodyText"/>
        <w:spacing w:line="225" w:lineRule="auto"/>
        <w:ind w:right="313"/>
        <w:jc w:val="both"/>
      </w:pPr>
      <w:r>
        <w:rPr/>
        <w:t>源结构中将占到</w:t>
      </w:r>
      <w:r>
        <w:rPr>
          <w:spacing w:val="-35"/>
        </w:rPr>
        <w:t> </w:t>
      </w:r>
      <w:r>
        <w:rPr>
          <w:rFonts w:ascii="Times New Roman" w:hAnsi="Times New Roman" w:cs="Times New Roman" w:eastAsia="Times New Roman" w:hint="default"/>
        </w:rPr>
        <w:t>80%</w:t>
      </w:r>
      <w:r>
        <w:rPr>
          <w:rFonts w:ascii="Times New Roman" w:hAnsi="Times New Roman" w:cs="Times New Roman" w:eastAsia="Times New Roman" w:hint="default"/>
          <w:spacing w:val="15"/>
        </w:rPr>
        <w:t> </w:t>
      </w:r>
      <w:r>
        <w:rPr/>
        <w:t>以上，太阳能光伏发电在世界总电力供应中将达到</w:t>
      </w:r>
      <w:r>
        <w:rPr>
          <w:spacing w:val="-29"/>
        </w:rPr>
        <w:t> </w:t>
      </w:r>
      <w:r>
        <w:rPr>
          <w:rFonts w:ascii="Times New Roman" w:hAnsi="Times New Roman" w:cs="Times New Roman" w:eastAsia="Times New Roman" w:hint="default"/>
        </w:rPr>
        <w:t>60%</w:t>
      </w:r>
      <w:r>
        <w:rPr>
          <w:rFonts w:ascii="Times New Roman" w:hAnsi="Times New Roman" w:cs="Times New Roman" w:eastAsia="Times New Roman" w:hint="default"/>
          <w:spacing w:val="15"/>
        </w:rPr>
        <w:t> </w:t>
      </w:r>
      <w:r>
        <w:rPr/>
        <w:t>以上。在各国政府</w:t>
      </w:r>
      <w:r>
        <w:rPr>
          <w:spacing w:val="-102"/>
        </w:rPr>
        <w:t> </w:t>
      </w:r>
      <w:r>
        <w:rPr>
          <w:spacing w:val="-102"/>
        </w:rPr>
      </w:r>
      <w:r>
        <w:rPr/>
        <w:t>对可再生能源的诉求下，光伏应用市场加速增长，全球新增光伏装机量从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年的</w:t>
      </w:r>
      <w:r>
        <w:rPr>
          <w:spacing w:val="-55"/>
        </w:rPr>
        <w:t> </w:t>
      </w:r>
      <w:r>
        <w:rPr>
          <w:rFonts w:ascii="Times New Roman" w:hAnsi="Times New Roman" w:cs="Times New Roman" w:eastAsia="Times New Roman" w:hint="default"/>
        </w:rPr>
        <w:t>1,603MW</w:t>
      </w:r>
      <w:r>
        <w:rPr>
          <w:rFonts w:ascii="Times New Roman" w:hAnsi="Times New Roman" w:cs="Times New Roman" w:eastAsia="Times New Roman" w:hint="default"/>
          <w:spacing w:val="-3"/>
        </w:rPr>
        <w:t> </w:t>
      </w:r>
      <w:r>
        <w:rPr/>
        <w:t>增 长到</w:t>
      </w:r>
      <w:r>
        <w:rPr>
          <w:spacing w:val="-6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39,500MW</w:t>
      </w:r>
      <w:r>
        <w:rPr/>
        <w:t>，年均复合增长率达到</w:t>
      </w:r>
      <w:r>
        <w:rPr>
          <w:spacing w:val="-60"/>
        </w:rPr>
        <w:t> </w:t>
      </w:r>
      <w:r>
        <w:rPr>
          <w:rFonts w:ascii="Times New Roman" w:hAnsi="Times New Roman" w:cs="Times New Roman" w:eastAsia="Times New Roman" w:hint="default"/>
        </w:rPr>
        <w:t>158.06%</w:t>
      </w:r>
      <w:r>
        <w:rPr/>
        <w:t>。未来，随着光伏切割技术的进步和电池</w:t>
      </w:r>
    </w:p>
    <w:p>
      <w:pPr>
        <w:pStyle w:val="BodyText"/>
        <w:spacing w:line="272" w:lineRule="exact" w:before="12"/>
        <w:ind w:right="308"/>
        <w:jc w:val="left"/>
      </w:pPr>
      <w:r>
        <w:rPr/>
        <w:t>转换效率的不断提高，以及各国政府对光伏产业的支持力度不断加大，全球光伏装机规模将继续</w:t>
      </w:r>
      <w:r>
        <w:rPr>
          <w:spacing w:val="-96"/>
        </w:rPr>
        <w:t> </w:t>
      </w:r>
      <w:r>
        <w:rPr>
          <w:spacing w:val="-96"/>
        </w:rPr>
      </w:r>
      <w:r>
        <w:rPr/>
        <w:t>保持快速增长。</w:t>
      </w:r>
    </w:p>
    <w:p>
      <w:pPr>
        <w:spacing w:after="0" w:line="272" w:lineRule="exact"/>
        <w:jc w:val="left"/>
        <w:sectPr>
          <w:type w:val="continuous"/>
          <w:pgSz w:w="11910" w:h="16840"/>
          <w:pgMar w:top="1580" w:bottom="280" w:left="1660" w:right="960"/>
        </w:sectPr>
      </w:pPr>
    </w:p>
    <w:p>
      <w:pPr>
        <w:pStyle w:val="BodyText"/>
        <w:spacing w:line="240" w:lineRule="auto" w:before="89"/>
        <w:ind w:left="561" w:right="-18"/>
        <w:jc w:val="left"/>
      </w:pPr>
      <w:r>
        <w:rPr>
          <w:rFonts w:ascii="Times New Roman" w:hAnsi="Times New Roman" w:cs="Times New Roman" w:eastAsia="Times New Roman" w:hint="default"/>
        </w:rPr>
        <w:t>2006-2013</w:t>
      </w:r>
      <w:r>
        <w:rPr>
          <w:rFonts w:ascii="Times New Roman" w:hAnsi="Times New Roman" w:cs="Times New Roman" w:eastAsia="Times New Roman" w:hint="default"/>
          <w:spacing w:val="-2"/>
        </w:rPr>
        <w:t> </w:t>
      </w:r>
      <w:r>
        <w:rPr/>
        <w:t>年全球新增光伏装机量及增长率如下图所示：</w:t>
      </w:r>
    </w:p>
    <w:p>
      <w:pPr>
        <w:spacing w:before="127"/>
        <w:ind w:left="543" w:right="-18" w:firstLine="0"/>
        <w:jc w:val="left"/>
        <w:rPr>
          <w:rFonts w:ascii="Calibri" w:hAnsi="Calibri" w:cs="Calibri" w:eastAsia="Calibri" w:hint="default"/>
          <w:sz w:val="18"/>
          <w:szCs w:val="18"/>
        </w:rPr>
      </w:pPr>
      <w:r>
        <w:rPr/>
        <w:pict>
          <v:group style="position:absolute;margin-left:141.839996pt;margin-top:12.359344pt;width:333.5pt;height:.1pt;mso-position-horizontal-relative:page;mso-position-vertical-relative:paragraph;z-index:1960" coordorigin="2837,247" coordsize="6670,2">
            <v:shape style="position:absolute;left:2837;top:247;width:6670;height:2" coordorigin="2837,247" coordsize="6670,0" path="m2837,247l9506,247e" filled="false" stroked="true" strokeweight=".72pt" strokecolor="#d9d9d9">
              <v:path arrowok="t"/>
            </v:shape>
            <w10:wrap type="none"/>
          </v:group>
        </w:pict>
      </w:r>
      <w:r>
        <w:rPr>
          <w:rFonts w:ascii="Calibri"/>
          <w:color w:val="7E7E7E"/>
          <w:sz w:val="18"/>
        </w:rPr>
        <w:t>45000</w:t>
      </w:r>
      <w:r>
        <w:rPr>
          <w:rFonts w:ascii="Calibri"/>
          <w:sz w:val="18"/>
        </w:rPr>
      </w:r>
    </w:p>
    <w:p>
      <w:pPr>
        <w:spacing w:before="94"/>
        <w:ind w:left="543" w:right="-18" w:firstLine="0"/>
        <w:jc w:val="left"/>
        <w:rPr>
          <w:rFonts w:ascii="Calibri" w:hAnsi="Calibri" w:cs="Calibri" w:eastAsia="Calibri" w:hint="default"/>
          <w:sz w:val="18"/>
          <w:szCs w:val="18"/>
        </w:rPr>
      </w:pPr>
      <w:r>
        <w:rPr/>
        <w:pict>
          <v:group style="position:absolute;margin-left:141.479996pt;margin-top:10.349312pt;width:334.2pt;height:126.55pt;mso-position-horizontal-relative:page;mso-position-vertical-relative:paragraph;z-index:1936" coordorigin="2830,207" coordsize="6684,2531">
            <v:group style="position:absolute;left:2837;top:2414;width:6670;height:2" coordorigin="2837,2414" coordsize="6670,2">
              <v:shape style="position:absolute;left:2837;top:2414;width:6670;height:2" coordorigin="2837,2414" coordsize="6670,0" path="m2837,2414l9506,2414e" filled="false" stroked="true" strokeweight=".72pt" strokecolor="#d9d9d9">
                <v:path arrowok="t"/>
              </v:shape>
              <v:shape style="position:absolute;left:4683;top:2354;width:476;height:374" type="#_x0000_t75" stroked="false">
                <v:imagedata r:id="rId42" o:title=""/>
              </v:shape>
            </v:group>
            <v:group style="position:absolute;left:4683;top:2354;width:477;height:375" coordorigin="4683,2354" coordsize="477,375">
              <v:shape style="position:absolute;left:4683;top:2354;width:477;height:375" coordorigin="4683,2354" coordsize="477,375" path="m4683,2728l5160,2728,5160,2354,4683,2354,4683,2728xe" filled="false" stroked="true" strokeweight="1pt" strokecolor="#5896d0">
                <v:path arrowok="t"/>
              </v:shape>
              <v:shape style="position:absolute;left:5517;top:2275;width:476;height:453" type="#_x0000_t75" stroked="false">
                <v:imagedata r:id="rId43" o:title=""/>
              </v:shape>
            </v:group>
            <v:group style="position:absolute;left:5517;top:2275;width:477;height:454" coordorigin="5517,2275" coordsize="477,454">
              <v:shape style="position:absolute;left:5517;top:2275;width:477;height:454" coordorigin="5517,2275" coordsize="477,454" path="m5517,2728l5993,2728,5993,2275,5517,2275,5517,2728xe" filled="false" stroked="true" strokeweight="1pt" strokecolor="#5896d0">
                <v:path arrowok="t"/>
              </v:shape>
            </v:group>
            <v:group style="position:absolute;left:2837;top:2099;width:6670;height:2" coordorigin="2837,2099" coordsize="6670,2">
              <v:shape style="position:absolute;left:2837;top:2099;width:6670;height:2" coordorigin="2837,2099" coordsize="6670,0" path="m2837,2099l9506,2099e" filled="false" stroked="true" strokeweight=".72pt" strokecolor="#d9d9d9">
                <v:path arrowok="t"/>
              </v:shape>
            </v:group>
            <v:group style="position:absolute;left:2837;top:1785;width:6670;height:2" coordorigin="2837,1785" coordsize="6670,2">
              <v:shape style="position:absolute;left:2837;top:1785;width:6670;height:2" coordorigin="2837,1785" coordsize="6670,0" path="m2837,1785l9506,1785e" filled="false" stroked="true" strokeweight=".72pt" strokecolor="#d9d9d9">
                <v:path arrowok="t"/>
              </v:shape>
              <v:shape style="position:absolute;left:6351;top:1628;width:476;height:1100" type="#_x0000_t75" stroked="false">
                <v:imagedata r:id="rId44" o:title=""/>
              </v:shape>
            </v:group>
            <v:group style="position:absolute;left:6351;top:1628;width:477;height:1101" coordorigin="6351,1628" coordsize="477,1101">
              <v:shape style="position:absolute;left:6351;top:1628;width:477;height:1101" coordorigin="6351,1628" coordsize="477,1101" path="m6351,2728l6827,2728,6827,1628,6351,1628,6351,2728xe" filled="false" stroked="true" strokeweight="1pt" strokecolor="#5896d0">
                <v:path arrowok="t"/>
              </v:shape>
            </v:group>
            <v:group style="position:absolute;left:2837;top:1471;width:6670;height:2" coordorigin="2837,1471" coordsize="6670,2">
              <v:shape style="position:absolute;left:2837;top:1471;width:6670;height:2" coordorigin="2837,1471" coordsize="6670,0" path="m2837,1471l9506,1471e" filled="false" stroked="true" strokeweight=".72pt" strokecolor="#d9d9d9">
                <v:path arrowok="t"/>
              </v:shape>
            </v:group>
            <v:group style="position:absolute;left:2837;top:1157;width:6670;height:2" coordorigin="2837,1157" coordsize="6670,2">
              <v:shape style="position:absolute;left:2837;top:1157;width:6670;height:2" coordorigin="2837,1157" coordsize="6670,0" path="m2837,1157l9506,1157e" filled="false" stroked="true" strokeweight=".72pt" strokecolor="#d9d9d9">
                <v:path arrowok="t"/>
              </v:shape>
            </v:group>
            <v:group style="position:absolute;left:2837;top:843;width:6670;height:2" coordorigin="2837,843" coordsize="6670,2">
              <v:shape style="position:absolute;left:2837;top:843;width:6670;height:2" coordorigin="2837,843" coordsize="6670,0" path="m2837,843l9506,843e" filled="false" stroked="true" strokeweight=".72pt" strokecolor="#d9d9d9">
                <v:path arrowok="t"/>
              </v:shape>
              <v:shape style="position:absolute;left:7185;top:830;width:476;height:1898" type="#_x0000_t75" stroked="false">
                <v:imagedata r:id="rId45" o:title=""/>
              </v:shape>
            </v:group>
            <v:group style="position:absolute;left:7185;top:830;width:477;height:1899" coordorigin="7185,830" coordsize="477,1899">
              <v:shape style="position:absolute;left:7185;top:830;width:477;height:1899" coordorigin="7185,830" coordsize="477,1899" path="m7185,2728l7661,2728,7661,830,7185,830,7185,2728xe" filled="false" stroked="true" strokeweight="1pt" strokecolor="#5896d0">
                <v:path arrowok="t"/>
              </v:shape>
              <v:shape style="position:absolute;left:8018;top:716;width:476;height:2012" type="#_x0000_t75" stroked="false">
                <v:imagedata r:id="rId46" o:title=""/>
              </v:shape>
            </v:group>
            <v:group style="position:absolute;left:8018;top:716;width:477;height:2012" coordorigin="8018,716" coordsize="477,2012">
              <v:shape style="position:absolute;left:8018;top:716;width:477;height:2012" coordorigin="8018,716" coordsize="477,2012" path="m8018,2728l8495,2728,8495,716,8018,716,8018,2728xe" filled="false" stroked="true" strokeweight="1pt" strokecolor="#5896d0">
                <v:path arrowok="t"/>
              </v:shape>
            </v:group>
            <v:group style="position:absolute;left:2837;top:529;width:6670;height:2" coordorigin="2837,529" coordsize="6670,2">
              <v:shape style="position:absolute;left:2837;top:529;width:6670;height:2" coordorigin="2837,529" coordsize="6670,0" path="m2837,529l9506,529e" filled="false" stroked="true" strokeweight=".72pt" strokecolor="#d9d9d9">
                <v:path arrowok="t"/>
              </v:shape>
            </v:group>
            <v:group style="position:absolute;left:2837;top:214;width:6670;height:2" coordorigin="2837,214" coordsize="6670,2">
              <v:shape style="position:absolute;left:2837;top:214;width:6670;height:2" coordorigin="2837,214" coordsize="6670,0" path="m2837,214l9506,214e" filled="false" stroked="true" strokeweight=".72pt" strokecolor="#d9d9d9">
                <v:path arrowok="t"/>
              </v:shape>
              <v:shape style="position:absolute;left:8852;top:245;width:476;height:2483" type="#_x0000_t75" stroked="false">
                <v:imagedata r:id="rId47" o:title=""/>
              </v:shape>
            </v:group>
            <v:group style="position:absolute;left:8852;top:245;width:477;height:2483" coordorigin="8852,245" coordsize="477,2483">
              <v:shape style="position:absolute;left:8852;top:245;width:477;height:2483" coordorigin="8852,245" coordsize="477,2483" path="m8852,2728l9329,2728,9329,245,8852,245,8852,2728xe" filled="false" stroked="true" strokeweight="1pt" strokecolor="#5896d0">
                <v:path arrowok="t"/>
              </v:shape>
              <v:shape style="position:absolute;left:3015;top:2627;width:476;height:101" type="#_x0000_t75" stroked="false">
                <v:imagedata r:id="rId48" o:title=""/>
              </v:shape>
            </v:group>
            <v:group style="position:absolute;left:3015;top:2627;width:477;height:101" coordorigin="3015,2627" coordsize="477,101">
              <v:shape style="position:absolute;left:3015;top:2627;width:477;height:101" coordorigin="3015,2627" coordsize="477,101" path="m3015,2728l3492,2728,3492,2627,3015,2627,3015,2728xe" filled="false" stroked="true" strokeweight="1pt" strokecolor="#5896d0">
                <v:path arrowok="t"/>
              </v:shape>
              <v:shape style="position:absolute;left:3849;top:2544;width:476;height:184" type="#_x0000_t75" stroked="false">
                <v:imagedata r:id="rId49" o:title=""/>
              </v:shape>
            </v:group>
            <v:group style="position:absolute;left:3849;top:2544;width:477;height:185" coordorigin="3849,2544" coordsize="477,185">
              <v:shape style="position:absolute;left:3849;top:2544;width:477;height:185" coordorigin="3849,2544" coordsize="477,185" path="m3849,2728l4326,2728,4326,2544,3849,2544,3849,2728xe" filled="false" stroked="true" strokeweight="1pt" strokecolor="#5896d0">
                <v:path arrowok="t"/>
              </v:shape>
            </v:group>
            <v:group style="position:absolute;left:2837;top:2728;width:6670;height:2" coordorigin="2837,2728" coordsize="6670,2">
              <v:shape style="position:absolute;left:2837;top:2728;width:6670;height:2" coordorigin="2837,2728" coordsize="6670,0" path="m2837,2728l9506,2728e" filled="false" stroked="true" strokeweight=".72pt" strokecolor="#d9d9d9">
                <v:path arrowok="t"/>
              </v:shape>
            </v:group>
            <v:group style="position:absolute;left:3253;top:323;width:5837;height:2285" coordorigin="3253,323" coordsize="5837,2285">
              <v:shape style="position:absolute;left:3253;top:323;width:5837;height:2285" coordorigin="3253,323" coordsize="5837,2285" path="m3253,1463l4087,1053,4921,649,5755,2243,6588,323,7422,1274,8256,2608,9090,2255e" filled="false" stroked="true" strokeweight="1.2pt" strokecolor="#ec7c30">
                <v:path arrowok="t"/>
              </v:shape>
              <v:shape style="position:absolute;left:7196;top:557;width:456;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7E7E7E"/>
                          <w:spacing w:val="-1"/>
                          <w:sz w:val="18"/>
                        </w:rPr>
                        <w:t>30200</w:t>
                      </w:r>
                      <w:r>
                        <w:rPr>
                          <w:rFonts w:ascii="Calibri"/>
                          <w:sz w:val="18"/>
                        </w:rPr>
                      </w:r>
                    </w:p>
                  </w:txbxContent>
                </v:textbox>
                <w10:wrap type="none"/>
              </v:shape>
              <v:shape style="position:absolute;left:8030;top:444;width:456;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7E7E7E"/>
                          <w:spacing w:val="-1"/>
                          <w:sz w:val="18"/>
                        </w:rPr>
                        <w:t>32000</w:t>
                      </w:r>
                      <w:r>
                        <w:rPr>
                          <w:rFonts w:ascii="Calibri"/>
                          <w:sz w:val="18"/>
                        </w:rPr>
                      </w:r>
                    </w:p>
                  </w:txbxContent>
                </v:textbox>
                <w10:wrap type="none"/>
              </v:shape>
              <v:shape style="position:absolute;left:6362;top:1355;width:456;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7E7E7E"/>
                          <w:spacing w:val="-1"/>
                          <w:sz w:val="18"/>
                        </w:rPr>
                        <w:t>17500</w:t>
                      </w:r>
                      <w:r>
                        <w:rPr>
                          <w:rFonts w:ascii="Calibri"/>
                          <w:sz w:val="18"/>
                        </w:rPr>
                      </w:r>
                    </w:p>
                  </w:txbxContent>
                </v:textbox>
                <w10:wrap type="none"/>
              </v:shape>
              <v:shape style="position:absolute;left:4740;top:2081;width:365;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7E7E7E"/>
                          <w:spacing w:val="-1"/>
                          <w:sz w:val="18"/>
                        </w:rPr>
                        <w:t>5950</w:t>
                      </w:r>
                      <w:r>
                        <w:rPr>
                          <w:rFonts w:ascii="Calibri"/>
                          <w:sz w:val="18"/>
                        </w:rPr>
                      </w:r>
                    </w:p>
                  </w:txbxContent>
                </v:textbox>
                <w10:wrap type="none"/>
              </v:shape>
              <v:shape style="position:absolute;left:5574;top:2002;width:365;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7E7E7E"/>
                          <w:spacing w:val="-1"/>
                          <w:sz w:val="18"/>
                        </w:rPr>
                        <w:t>7208</w:t>
                      </w:r>
                      <w:r>
                        <w:rPr>
                          <w:rFonts w:ascii="Calibri"/>
                          <w:sz w:val="18"/>
                        </w:rPr>
                      </w:r>
                    </w:p>
                  </w:txbxContent>
                </v:textbox>
                <w10:wrap type="none"/>
              </v:shape>
              <v:shape style="position:absolute;left:3072;top:2354;width:365;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7E7E7E"/>
                          <w:spacing w:val="-1"/>
                          <w:sz w:val="18"/>
                        </w:rPr>
                        <w:t>1603</w:t>
                      </w:r>
                      <w:r>
                        <w:rPr>
                          <w:rFonts w:ascii="Calibri"/>
                          <w:sz w:val="18"/>
                        </w:rPr>
                      </w:r>
                    </w:p>
                  </w:txbxContent>
                </v:textbox>
                <w10:wrap type="none"/>
              </v:shape>
              <v:shape style="position:absolute;left:3906;top:2271;width:365;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7E7E7E"/>
                          <w:spacing w:val="-1"/>
                          <w:sz w:val="18"/>
                        </w:rPr>
                        <w:t>2932</w:t>
                      </w:r>
                      <w:r>
                        <w:rPr>
                          <w:rFonts w:ascii="Calibri"/>
                          <w:sz w:val="18"/>
                        </w:rPr>
                      </w:r>
                    </w:p>
                  </w:txbxContent>
                </v:textbox>
                <w10:wrap type="none"/>
              </v:shape>
            </v:group>
            <w10:wrap type="none"/>
          </v:group>
        </w:pict>
      </w:r>
      <w:r>
        <w:rPr>
          <w:rFonts w:ascii="Calibri"/>
          <w:color w:val="7E7E7E"/>
          <w:sz w:val="18"/>
        </w:rPr>
        <w:t>40000</w:t>
      </w:r>
      <w:r>
        <w:rPr>
          <w:rFonts w:ascii="Calibri"/>
          <w:sz w:val="18"/>
        </w:rPr>
      </w:r>
    </w:p>
    <w:p>
      <w:pPr>
        <w:spacing w:before="94"/>
        <w:ind w:left="543" w:right="-18" w:firstLine="0"/>
        <w:jc w:val="left"/>
        <w:rPr>
          <w:rFonts w:ascii="Calibri" w:hAnsi="Calibri" w:cs="Calibri" w:eastAsia="Calibri" w:hint="default"/>
          <w:sz w:val="18"/>
          <w:szCs w:val="18"/>
        </w:rPr>
      </w:pPr>
      <w:r>
        <w:rPr>
          <w:rFonts w:ascii="Calibri"/>
          <w:color w:val="7E7E7E"/>
          <w:sz w:val="18"/>
        </w:rPr>
        <w:t>35000</w:t>
      </w:r>
      <w:r>
        <w:rPr>
          <w:rFonts w:ascii="Calibri"/>
          <w:sz w:val="18"/>
        </w:rPr>
      </w:r>
    </w:p>
    <w:p>
      <w:pPr>
        <w:spacing w:before="94"/>
        <w:ind w:left="543" w:right="-18" w:firstLine="0"/>
        <w:jc w:val="left"/>
        <w:rPr>
          <w:rFonts w:ascii="Calibri" w:hAnsi="Calibri" w:cs="Calibri" w:eastAsia="Calibri" w:hint="default"/>
          <w:sz w:val="18"/>
          <w:szCs w:val="18"/>
        </w:rPr>
      </w:pPr>
      <w:r>
        <w:rPr>
          <w:rFonts w:ascii="Calibri"/>
          <w:color w:val="7E7E7E"/>
          <w:sz w:val="18"/>
        </w:rPr>
        <w:t>30000</w:t>
      </w:r>
      <w:r>
        <w:rPr>
          <w:rFonts w:ascii="Calibri"/>
          <w:sz w:val="18"/>
        </w:rPr>
      </w:r>
    </w:p>
    <w:p>
      <w:pPr>
        <w:spacing w:before="94"/>
        <w:ind w:left="543" w:right="-18" w:firstLine="0"/>
        <w:jc w:val="left"/>
        <w:rPr>
          <w:rFonts w:ascii="Calibri" w:hAnsi="Calibri" w:cs="Calibri" w:eastAsia="Calibri" w:hint="default"/>
          <w:sz w:val="18"/>
          <w:szCs w:val="18"/>
        </w:rPr>
      </w:pPr>
      <w:r>
        <w:rPr>
          <w:rFonts w:ascii="Calibri"/>
          <w:color w:val="7E7E7E"/>
          <w:sz w:val="18"/>
        </w:rPr>
        <w:t>25000</w:t>
      </w:r>
      <w:r>
        <w:rPr>
          <w:rFonts w:ascii="Calibri"/>
          <w:sz w:val="18"/>
        </w:rPr>
      </w:r>
    </w:p>
    <w:p>
      <w:pPr>
        <w:spacing w:before="94"/>
        <w:ind w:left="543" w:right="-18" w:firstLine="0"/>
        <w:jc w:val="left"/>
        <w:rPr>
          <w:rFonts w:ascii="Calibri" w:hAnsi="Calibri" w:cs="Calibri" w:eastAsia="Calibri" w:hint="default"/>
          <w:sz w:val="18"/>
          <w:szCs w:val="18"/>
        </w:rPr>
      </w:pPr>
      <w:r>
        <w:rPr>
          <w:rFonts w:ascii="Calibri"/>
          <w:color w:val="7E7E7E"/>
          <w:sz w:val="18"/>
        </w:rPr>
        <w:t>20000</w:t>
      </w:r>
      <w:r>
        <w:rPr>
          <w:rFonts w:ascii="Calibri"/>
          <w:sz w:val="18"/>
        </w:rPr>
      </w:r>
    </w:p>
    <w:p>
      <w:pPr>
        <w:spacing w:before="94"/>
        <w:ind w:left="543" w:right="-18" w:firstLine="0"/>
        <w:jc w:val="left"/>
        <w:rPr>
          <w:rFonts w:ascii="Calibri" w:hAnsi="Calibri" w:cs="Calibri" w:eastAsia="Calibri" w:hint="default"/>
          <w:sz w:val="18"/>
          <w:szCs w:val="18"/>
        </w:rPr>
      </w:pPr>
      <w:r>
        <w:rPr>
          <w:rFonts w:ascii="Calibri"/>
          <w:color w:val="7E7E7E"/>
          <w:sz w:val="18"/>
        </w:rPr>
        <w:t>15000</w:t>
      </w:r>
      <w:r>
        <w:rPr>
          <w:rFonts w:ascii="Calibri"/>
          <w:sz w:val="18"/>
        </w:rPr>
      </w:r>
    </w:p>
    <w:p>
      <w:pPr>
        <w:spacing w:before="94"/>
        <w:ind w:left="543" w:right="-18" w:firstLine="0"/>
        <w:jc w:val="left"/>
        <w:rPr>
          <w:rFonts w:ascii="Calibri" w:hAnsi="Calibri" w:cs="Calibri" w:eastAsia="Calibri" w:hint="default"/>
          <w:sz w:val="18"/>
          <w:szCs w:val="18"/>
        </w:rPr>
      </w:pPr>
      <w:r>
        <w:rPr>
          <w:rFonts w:ascii="Calibri"/>
          <w:color w:val="7E7E7E"/>
          <w:sz w:val="18"/>
        </w:rPr>
        <w:t>10000</w:t>
      </w:r>
      <w:r>
        <w:rPr>
          <w:rFonts w:ascii="Calibri"/>
          <w:sz w:val="18"/>
        </w:rPr>
      </w:r>
    </w:p>
    <w:p>
      <w:pPr>
        <w:spacing w:before="94"/>
        <w:ind w:left="634" w:right="-18" w:firstLine="0"/>
        <w:jc w:val="left"/>
        <w:rPr>
          <w:rFonts w:ascii="Calibri" w:hAnsi="Calibri" w:cs="Calibri" w:eastAsia="Calibri" w:hint="default"/>
          <w:sz w:val="18"/>
          <w:szCs w:val="18"/>
        </w:rPr>
      </w:pPr>
      <w:r>
        <w:rPr>
          <w:rFonts w:ascii="Calibri"/>
          <w:color w:val="7E7E7E"/>
          <w:sz w:val="18"/>
        </w:rPr>
        <w:t>5000</w:t>
      </w:r>
      <w:r>
        <w:rPr>
          <w:rFonts w:ascii="Calibri"/>
          <w:sz w:val="18"/>
        </w:rPr>
      </w:r>
    </w:p>
    <w:p>
      <w:pPr>
        <w:spacing w:before="94"/>
        <w:ind w:left="908" w:right="-18" w:firstLine="0"/>
        <w:jc w:val="left"/>
        <w:rPr>
          <w:rFonts w:ascii="Calibri" w:hAnsi="Calibri" w:cs="Calibri" w:eastAsia="Calibri" w:hint="default"/>
          <w:sz w:val="18"/>
          <w:szCs w:val="18"/>
        </w:rPr>
      </w:pPr>
      <w:r>
        <w:rPr>
          <w:rFonts w:ascii="Calibri"/>
          <w:color w:val="7E7E7E"/>
          <w:sz w:val="18"/>
        </w:rPr>
        <w:t>0</w:t>
      </w:r>
      <w:r>
        <w:rPr>
          <w:rFonts w:ascii="Calibri"/>
          <w:sz w:val="18"/>
        </w:rPr>
      </w:r>
    </w:p>
    <w:p>
      <w:pPr>
        <w:spacing w:line="240" w:lineRule="auto" w:before="0"/>
        <w:rPr>
          <w:rFonts w:ascii="Calibri" w:hAnsi="Calibri" w:cs="Calibri" w:eastAsia="Calibri" w:hint="default"/>
          <w:sz w:val="18"/>
          <w:szCs w:val="18"/>
        </w:rPr>
      </w:pPr>
      <w:r>
        <w:rPr/>
        <w:br w:type="column"/>
      </w:r>
      <w:r>
        <w:rPr>
          <w:rFonts w:ascii="Calibri"/>
          <w:sz w:val="18"/>
        </w:rPr>
      </w:r>
    </w:p>
    <w:p>
      <w:pPr>
        <w:spacing w:line="240" w:lineRule="auto" w:before="0"/>
        <w:rPr>
          <w:rFonts w:ascii="Calibri" w:hAnsi="Calibri" w:cs="Calibri" w:eastAsia="Calibri" w:hint="default"/>
          <w:sz w:val="18"/>
          <w:szCs w:val="18"/>
        </w:rPr>
      </w:pPr>
    </w:p>
    <w:p>
      <w:pPr>
        <w:spacing w:line="240" w:lineRule="auto" w:before="4"/>
        <w:rPr>
          <w:rFonts w:ascii="Calibri" w:hAnsi="Calibri" w:cs="Calibri" w:eastAsia="Calibri" w:hint="default"/>
          <w:sz w:val="18"/>
          <w:szCs w:val="18"/>
        </w:rPr>
      </w:pPr>
    </w:p>
    <w:p>
      <w:pPr>
        <w:spacing w:before="0"/>
        <w:ind w:left="543" w:right="-15" w:firstLine="0"/>
        <w:jc w:val="left"/>
        <w:rPr>
          <w:rFonts w:ascii="Calibri" w:hAnsi="Calibri" w:cs="Calibri" w:eastAsia="Calibri" w:hint="default"/>
          <w:sz w:val="18"/>
          <w:szCs w:val="18"/>
        </w:rPr>
      </w:pPr>
      <w:r>
        <w:rPr>
          <w:rFonts w:ascii="Calibri"/>
          <w:color w:val="7E7E7E"/>
          <w:spacing w:val="-1"/>
          <w:sz w:val="18"/>
        </w:rPr>
        <w:t>39500</w:t>
      </w:r>
      <w:r>
        <w:rPr>
          <w:rFonts w:ascii="Calibri"/>
          <w:sz w:val="18"/>
        </w:rPr>
      </w:r>
    </w:p>
    <w:p>
      <w:pPr>
        <w:spacing w:line="240" w:lineRule="auto" w:before="0"/>
        <w:rPr>
          <w:rFonts w:ascii="Calibri" w:hAnsi="Calibri" w:cs="Calibri" w:eastAsia="Calibri" w:hint="default"/>
          <w:sz w:val="18"/>
          <w:szCs w:val="18"/>
        </w:rPr>
      </w:pPr>
      <w:r>
        <w:rPr/>
        <w:br w:type="column"/>
      </w:r>
      <w:r>
        <w:rPr>
          <w:rFonts w:ascii="Calibri"/>
          <w:sz w:val="18"/>
        </w:rPr>
      </w:r>
    </w:p>
    <w:p>
      <w:pPr>
        <w:spacing w:line="240" w:lineRule="auto" w:before="7"/>
        <w:rPr>
          <w:rFonts w:ascii="Calibri" w:hAnsi="Calibri" w:cs="Calibri" w:eastAsia="Calibri" w:hint="default"/>
          <w:sz w:val="23"/>
          <w:szCs w:val="23"/>
        </w:rPr>
      </w:pPr>
    </w:p>
    <w:p>
      <w:pPr>
        <w:spacing w:before="0"/>
        <w:ind w:left="325" w:right="0" w:firstLine="0"/>
        <w:jc w:val="left"/>
        <w:rPr>
          <w:rFonts w:ascii="Calibri" w:hAnsi="Calibri" w:cs="Calibri" w:eastAsia="Calibri" w:hint="default"/>
          <w:sz w:val="18"/>
          <w:szCs w:val="18"/>
        </w:rPr>
      </w:pPr>
      <w:r>
        <w:rPr>
          <w:rFonts w:ascii="Calibri"/>
          <w:color w:val="7E7E7E"/>
          <w:sz w:val="18"/>
        </w:rPr>
        <w:t>140.0%</w:t>
      </w:r>
      <w:r>
        <w:rPr>
          <w:rFonts w:ascii="Calibri"/>
          <w:sz w:val="18"/>
        </w:rPr>
      </w:r>
    </w:p>
    <w:p>
      <w:pPr>
        <w:spacing w:line="240" w:lineRule="auto" w:before="2"/>
        <w:rPr>
          <w:rFonts w:ascii="Calibri" w:hAnsi="Calibri" w:cs="Calibri" w:eastAsia="Calibri" w:hint="default"/>
          <w:sz w:val="15"/>
          <w:szCs w:val="15"/>
        </w:rPr>
      </w:pPr>
    </w:p>
    <w:p>
      <w:pPr>
        <w:spacing w:before="0"/>
        <w:ind w:left="325" w:right="0" w:firstLine="0"/>
        <w:jc w:val="left"/>
        <w:rPr>
          <w:rFonts w:ascii="Calibri" w:hAnsi="Calibri" w:cs="Calibri" w:eastAsia="Calibri" w:hint="default"/>
          <w:sz w:val="18"/>
          <w:szCs w:val="18"/>
        </w:rPr>
      </w:pPr>
      <w:r>
        <w:rPr>
          <w:rFonts w:ascii="Calibri"/>
          <w:color w:val="7E7E7E"/>
          <w:sz w:val="18"/>
        </w:rPr>
        <w:t>120.0%</w:t>
      </w:r>
      <w:r>
        <w:rPr>
          <w:rFonts w:ascii="Calibri"/>
          <w:sz w:val="18"/>
        </w:rPr>
      </w:r>
    </w:p>
    <w:p>
      <w:pPr>
        <w:spacing w:line="240" w:lineRule="auto" w:before="1"/>
        <w:rPr>
          <w:rFonts w:ascii="Calibri" w:hAnsi="Calibri" w:cs="Calibri" w:eastAsia="Calibri" w:hint="default"/>
          <w:sz w:val="15"/>
          <w:szCs w:val="15"/>
        </w:rPr>
      </w:pPr>
    </w:p>
    <w:p>
      <w:pPr>
        <w:spacing w:before="0"/>
        <w:ind w:left="325" w:right="0" w:firstLine="0"/>
        <w:jc w:val="left"/>
        <w:rPr>
          <w:rFonts w:ascii="Calibri" w:hAnsi="Calibri" w:cs="Calibri" w:eastAsia="Calibri" w:hint="default"/>
          <w:sz w:val="18"/>
          <w:szCs w:val="18"/>
        </w:rPr>
      </w:pPr>
      <w:r>
        <w:rPr>
          <w:rFonts w:ascii="Calibri"/>
          <w:color w:val="7E7E7E"/>
          <w:sz w:val="18"/>
        </w:rPr>
        <w:t>100.0%</w:t>
      </w:r>
      <w:r>
        <w:rPr>
          <w:rFonts w:ascii="Calibri"/>
          <w:sz w:val="18"/>
        </w:rPr>
      </w:r>
    </w:p>
    <w:p>
      <w:pPr>
        <w:spacing w:line="240" w:lineRule="auto" w:before="1"/>
        <w:rPr>
          <w:rFonts w:ascii="Calibri" w:hAnsi="Calibri" w:cs="Calibri" w:eastAsia="Calibri" w:hint="default"/>
          <w:sz w:val="15"/>
          <w:szCs w:val="15"/>
        </w:rPr>
      </w:pPr>
    </w:p>
    <w:p>
      <w:pPr>
        <w:spacing w:before="0"/>
        <w:ind w:left="325" w:right="0" w:firstLine="0"/>
        <w:jc w:val="left"/>
        <w:rPr>
          <w:rFonts w:ascii="Calibri" w:hAnsi="Calibri" w:cs="Calibri" w:eastAsia="Calibri" w:hint="default"/>
          <w:sz w:val="18"/>
          <w:szCs w:val="18"/>
        </w:rPr>
      </w:pPr>
      <w:r>
        <w:rPr>
          <w:rFonts w:ascii="Calibri"/>
          <w:color w:val="7E7E7E"/>
          <w:sz w:val="18"/>
        </w:rPr>
        <w:t>80.0%</w:t>
      </w:r>
      <w:r>
        <w:rPr>
          <w:rFonts w:ascii="Calibri"/>
          <w:sz w:val="18"/>
        </w:rPr>
      </w:r>
    </w:p>
    <w:p>
      <w:pPr>
        <w:spacing w:line="240" w:lineRule="auto" w:before="2"/>
        <w:rPr>
          <w:rFonts w:ascii="Calibri" w:hAnsi="Calibri" w:cs="Calibri" w:eastAsia="Calibri" w:hint="default"/>
          <w:sz w:val="15"/>
          <w:szCs w:val="15"/>
        </w:rPr>
      </w:pPr>
    </w:p>
    <w:p>
      <w:pPr>
        <w:spacing w:before="0"/>
        <w:ind w:left="325" w:right="0" w:firstLine="0"/>
        <w:jc w:val="left"/>
        <w:rPr>
          <w:rFonts w:ascii="Calibri" w:hAnsi="Calibri" w:cs="Calibri" w:eastAsia="Calibri" w:hint="default"/>
          <w:sz w:val="18"/>
          <w:szCs w:val="18"/>
        </w:rPr>
      </w:pPr>
      <w:r>
        <w:rPr>
          <w:rFonts w:ascii="Calibri"/>
          <w:color w:val="7E7E7E"/>
          <w:sz w:val="18"/>
        </w:rPr>
        <w:t>60.0%</w:t>
      </w:r>
      <w:r>
        <w:rPr>
          <w:rFonts w:ascii="Calibri"/>
          <w:sz w:val="18"/>
        </w:rPr>
      </w:r>
    </w:p>
    <w:p>
      <w:pPr>
        <w:spacing w:line="240" w:lineRule="auto" w:before="1"/>
        <w:rPr>
          <w:rFonts w:ascii="Calibri" w:hAnsi="Calibri" w:cs="Calibri" w:eastAsia="Calibri" w:hint="default"/>
          <w:sz w:val="15"/>
          <w:szCs w:val="15"/>
        </w:rPr>
      </w:pPr>
    </w:p>
    <w:p>
      <w:pPr>
        <w:spacing w:before="0"/>
        <w:ind w:left="325" w:right="0" w:firstLine="0"/>
        <w:jc w:val="left"/>
        <w:rPr>
          <w:rFonts w:ascii="Calibri" w:hAnsi="Calibri" w:cs="Calibri" w:eastAsia="Calibri" w:hint="default"/>
          <w:sz w:val="18"/>
          <w:szCs w:val="18"/>
        </w:rPr>
      </w:pPr>
      <w:r>
        <w:rPr>
          <w:rFonts w:ascii="Calibri"/>
          <w:color w:val="7E7E7E"/>
          <w:sz w:val="18"/>
        </w:rPr>
        <w:t>40.0%</w:t>
      </w:r>
      <w:r>
        <w:rPr>
          <w:rFonts w:ascii="Calibri"/>
          <w:sz w:val="18"/>
        </w:rPr>
      </w:r>
    </w:p>
    <w:p>
      <w:pPr>
        <w:spacing w:line="240" w:lineRule="auto" w:before="2"/>
        <w:rPr>
          <w:rFonts w:ascii="Calibri" w:hAnsi="Calibri" w:cs="Calibri" w:eastAsia="Calibri" w:hint="default"/>
          <w:sz w:val="15"/>
          <w:szCs w:val="15"/>
        </w:rPr>
      </w:pPr>
    </w:p>
    <w:p>
      <w:pPr>
        <w:spacing w:before="0"/>
        <w:ind w:left="325" w:right="0" w:firstLine="0"/>
        <w:jc w:val="left"/>
        <w:rPr>
          <w:rFonts w:ascii="Calibri" w:hAnsi="Calibri" w:cs="Calibri" w:eastAsia="Calibri" w:hint="default"/>
          <w:sz w:val="18"/>
          <w:szCs w:val="18"/>
        </w:rPr>
      </w:pPr>
      <w:r>
        <w:rPr>
          <w:rFonts w:ascii="Calibri"/>
          <w:color w:val="7E7E7E"/>
          <w:sz w:val="18"/>
        </w:rPr>
        <w:t>20.0%</w:t>
      </w:r>
      <w:r>
        <w:rPr>
          <w:rFonts w:ascii="Calibri"/>
          <w:sz w:val="18"/>
        </w:rPr>
      </w:r>
    </w:p>
    <w:p>
      <w:pPr>
        <w:spacing w:line="240" w:lineRule="auto" w:before="1"/>
        <w:rPr>
          <w:rFonts w:ascii="Calibri" w:hAnsi="Calibri" w:cs="Calibri" w:eastAsia="Calibri" w:hint="default"/>
          <w:sz w:val="15"/>
          <w:szCs w:val="15"/>
        </w:rPr>
      </w:pPr>
    </w:p>
    <w:p>
      <w:pPr>
        <w:spacing w:before="0"/>
        <w:ind w:left="325" w:right="0" w:firstLine="0"/>
        <w:jc w:val="left"/>
        <w:rPr>
          <w:rFonts w:ascii="Calibri" w:hAnsi="Calibri" w:cs="Calibri" w:eastAsia="Calibri" w:hint="default"/>
          <w:sz w:val="18"/>
          <w:szCs w:val="18"/>
        </w:rPr>
      </w:pPr>
      <w:r>
        <w:rPr>
          <w:rFonts w:ascii="Calibri"/>
          <w:color w:val="7E7E7E"/>
          <w:sz w:val="18"/>
        </w:rPr>
        <w:t>0.0%</w:t>
      </w:r>
      <w:r>
        <w:rPr>
          <w:rFonts w:ascii="Calibri"/>
          <w:sz w:val="18"/>
        </w:rPr>
      </w:r>
    </w:p>
    <w:p>
      <w:pPr>
        <w:spacing w:after="0"/>
        <w:jc w:val="left"/>
        <w:rPr>
          <w:rFonts w:ascii="Calibri" w:hAnsi="Calibri" w:cs="Calibri" w:eastAsia="Calibri" w:hint="default"/>
          <w:sz w:val="18"/>
          <w:szCs w:val="18"/>
        </w:rPr>
        <w:sectPr>
          <w:pgSz w:w="11910" w:h="16840"/>
          <w:pgMar w:header="857" w:footer="1194" w:top="1120" w:bottom="1380" w:left="1660" w:right="1060"/>
          <w:cols w:num="3" w:equalWidth="0">
            <w:col w:w="5724" w:space="936"/>
            <w:col w:w="1000" w:space="40"/>
            <w:col w:w="1490"/>
          </w:cols>
        </w:sectPr>
      </w:pPr>
    </w:p>
    <w:p>
      <w:pPr>
        <w:tabs>
          <w:tab w:pos="2245" w:val="left" w:leader="none"/>
          <w:tab w:pos="3079" w:val="left" w:leader="none"/>
          <w:tab w:pos="3913" w:val="left" w:leader="none"/>
          <w:tab w:pos="4747" w:val="left" w:leader="none"/>
          <w:tab w:pos="5581" w:val="left" w:leader="none"/>
          <w:tab w:pos="6415" w:val="left" w:leader="none"/>
          <w:tab w:pos="7248" w:val="left" w:leader="none"/>
        </w:tabs>
        <w:spacing w:line="159" w:lineRule="exact" w:before="77"/>
        <w:ind w:left="1411" w:right="0" w:firstLine="0"/>
        <w:jc w:val="left"/>
        <w:rPr>
          <w:rFonts w:ascii="Calibri" w:hAnsi="Calibri" w:cs="Calibri" w:eastAsia="Calibri" w:hint="default"/>
          <w:sz w:val="18"/>
          <w:szCs w:val="18"/>
        </w:rPr>
      </w:pPr>
      <w:r>
        <w:rPr>
          <w:rFonts w:ascii="Calibri"/>
          <w:color w:val="7E7E7E"/>
          <w:spacing w:val="-1"/>
          <w:sz w:val="18"/>
        </w:rPr>
        <w:t>2006</w:t>
        <w:tab/>
        <w:t>2007</w:t>
        <w:tab/>
        <w:t>2008</w:t>
        <w:tab/>
        <w:t>2009</w:t>
        <w:tab/>
        <w:t>2010</w:t>
        <w:tab/>
        <w:t>2011</w:t>
        <w:tab/>
        <w:t>2012</w:t>
        <w:tab/>
        <w:t>2013</w:t>
      </w:r>
      <w:r>
        <w:rPr>
          <w:rFonts w:ascii="Calibri"/>
          <w:sz w:val="18"/>
        </w:rPr>
      </w:r>
    </w:p>
    <w:p>
      <w:pPr>
        <w:tabs>
          <w:tab w:pos="5777" w:val="left" w:leader="none"/>
        </w:tabs>
        <w:spacing w:line="198" w:lineRule="exact" w:before="0"/>
        <w:ind w:left="2995" w:right="0" w:firstLine="0"/>
        <w:jc w:val="left"/>
        <w:rPr>
          <w:rFonts w:ascii="宋体" w:hAnsi="宋体" w:cs="宋体" w:eastAsia="宋体" w:hint="default"/>
          <w:sz w:val="18"/>
          <w:szCs w:val="18"/>
        </w:rPr>
      </w:pPr>
      <w:r>
        <w:rPr/>
        <w:pict>
          <v:group style="position:absolute;margin-left:211.009995pt;margin-top:1.404069pt;width:20.2pt;height:5.95pt;mso-position-horizontal-relative:page;mso-position-vertical-relative:paragraph;z-index:1984" coordorigin="4220,28" coordsize="404,119">
            <v:shape style="position:absolute;left:4230;top:38;width:384;height:99" type="#_x0000_t75" stroked="false">
              <v:imagedata r:id="rId32" o:title=""/>
            </v:shape>
            <v:group style="position:absolute;left:4230;top:38;width:384;height:99" coordorigin="4230,38" coordsize="384,99">
              <v:shape style="position:absolute;left:4230;top:38;width:384;height:99" coordorigin="4230,38" coordsize="384,99" path="m4230,137l4614,137,4614,38,4230,38,4230,137xe" filled="false" stroked="true" strokeweight="1pt" strokecolor="#5896d0">
                <v:path arrowok="t"/>
              </v:shape>
            </v:group>
            <w10:wrap type="none"/>
          </v:group>
        </w:pict>
      </w:r>
      <w:r>
        <w:rPr/>
        <w:pict>
          <v:group style="position:absolute;margin-left:350.579987pt;margin-top:4.367369pt;width:19.2pt;height:.1pt;mso-position-horizontal-relative:page;mso-position-vertical-relative:paragraph;z-index:-820168" coordorigin="7012,87" coordsize="384,2">
            <v:shape style="position:absolute;left:7012;top:87;width:384;height:2" coordorigin="7012,87" coordsize="384,0" path="m7012,87l7396,87e" filled="false" stroked="true" strokeweight="1.2pt" strokecolor="#ec7c30">
              <v:path arrowok="t"/>
            </v:shape>
            <w10:wrap type="none"/>
          </v:group>
        </w:pict>
      </w:r>
      <w:r>
        <w:rPr>
          <w:rFonts w:ascii="宋体" w:hAnsi="宋体" w:cs="宋体" w:eastAsia="宋体" w:hint="default"/>
          <w:color w:val="7E7E7E"/>
          <w:spacing w:val="-1"/>
          <w:sz w:val="18"/>
          <w:szCs w:val="18"/>
        </w:rPr>
        <w:t>全球新增光伏装机量</w:t>
      </w:r>
      <w:r>
        <w:rPr>
          <w:rFonts w:ascii="Calibri" w:hAnsi="Calibri" w:cs="Calibri" w:eastAsia="Calibri" w:hint="default"/>
          <w:color w:val="7E7E7E"/>
          <w:spacing w:val="-1"/>
          <w:sz w:val="18"/>
          <w:szCs w:val="18"/>
        </w:rPr>
        <w:t>(MW)</w:t>
        <w:tab/>
      </w:r>
      <w:r>
        <w:rPr>
          <w:rFonts w:ascii="宋体" w:hAnsi="宋体" w:cs="宋体" w:eastAsia="宋体" w:hint="default"/>
          <w:color w:val="7E7E7E"/>
          <w:sz w:val="18"/>
          <w:szCs w:val="18"/>
        </w:rPr>
        <w:t>同比增长率</w:t>
      </w:r>
      <w:r>
        <w:rPr>
          <w:rFonts w:ascii="宋体" w:hAnsi="宋体" w:cs="宋体" w:eastAsia="宋体" w:hint="default"/>
          <w:sz w:val="18"/>
          <w:szCs w:val="18"/>
        </w:rPr>
      </w:r>
    </w:p>
    <w:p>
      <w:pPr>
        <w:spacing w:after="0" w:line="198" w:lineRule="exact"/>
        <w:jc w:val="left"/>
        <w:rPr>
          <w:rFonts w:ascii="宋体" w:hAnsi="宋体" w:cs="宋体" w:eastAsia="宋体" w:hint="default"/>
          <w:sz w:val="18"/>
          <w:szCs w:val="18"/>
        </w:rPr>
        <w:sectPr>
          <w:type w:val="continuous"/>
          <w:pgSz w:w="11910" w:h="16840"/>
          <w:pgMar w:top="1580" w:bottom="28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before="0"/>
        <w:ind w:left="564" w:right="-18"/>
        <w:jc w:val="left"/>
        <w:rPr>
          <w:b w:val="0"/>
          <w:bCs w:val="0"/>
        </w:rPr>
      </w:pPr>
      <w:r>
        <w:rPr>
          <w:rFonts w:ascii="宋体" w:hAnsi="宋体" w:cs="宋体" w:eastAsia="宋体" w:hint="default"/>
        </w:rPr>
        <w:t>b.</w:t>
      </w:r>
      <w:r>
        <w:rPr>
          <w:rFonts w:ascii="宋体" w:hAnsi="宋体" w:cs="宋体" w:eastAsia="宋体" w:hint="default"/>
          <w:spacing w:val="-4"/>
        </w:rPr>
        <w:t> </w:t>
      </w:r>
      <w:r>
        <w:rPr/>
        <w:t>光伏发电市场向新兴国家转移</w:t>
      </w:r>
      <w:r>
        <w:rPr>
          <w:b w:val="0"/>
          <w:bCs w:val="0"/>
        </w:rPr>
      </w:r>
    </w:p>
    <w:p>
      <w:pPr>
        <w:spacing w:before="128"/>
        <w:ind w:left="56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数据来源：中国光伏产业联盟（</w:t>
      </w:r>
      <w:r>
        <w:rPr>
          <w:rFonts w:ascii="宋体" w:hAnsi="宋体" w:cs="宋体" w:eastAsia="宋体" w:hint="default"/>
          <w:sz w:val="18"/>
          <w:szCs w:val="18"/>
        </w:rPr>
        <w:t>CPIA</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580" w:bottom="280" w:left="1660" w:right="1060"/>
          <w:cols w:num="2" w:equalWidth="0">
            <w:col w:w="3621" w:space="1727"/>
            <w:col w:w="3842"/>
          </w:cols>
        </w:sectPr>
      </w:pPr>
    </w:p>
    <w:p>
      <w:pPr>
        <w:pStyle w:val="BodyText"/>
        <w:spacing w:line="272" w:lineRule="exact" w:before="145"/>
        <w:ind w:right="212" w:firstLine="423"/>
        <w:jc w:val="right"/>
      </w:pPr>
      <w:r>
        <w:rPr/>
        <w:t>根据</w:t>
      </w:r>
      <w:r>
        <w:rPr>
          <w:spacing w:val="-51"/>
        </w:rPr>
        <w:t> </w:t>
      </w:r>
      <w:r>
        <w:rPr>
          <w:rFonts w:ascii="宋体" w:hAnsi="宋体" w:cs="宋体" w:eastAsia="宋体" w:hint="default"/>
        </w:rPr>
        <w:t>EPIA</w:t>
      </w:r>
      <w:r>
        <w:rPr>
          <w:rFonts w:ascii="宋体" w:hAnsi="宋体" w:cs="宋体" w:eastAsia="宋体" w:hint="default"/>
          <w:spacing w:val="-51"/>
        </w:rPr>
        <w:t> </w:t>
      </w:r>
      <w:r>
        <w:rPr>
          <w:spacing w:val="-4"/>
        </w:rPr>
        <w:t>统计数据，欧洲光伏发电占全球市场的份额于</w:t>
      </w:r>
      <w:r>
        <w:rPr>
          <w:spacing w:val="-50"/>
        </w:rPr>
        <w:t> </w:t>
      </w:r>
      <w:r>
        <w:rPr>
          <w:rFonts w:ascii="宋体" w:hAnsi="宋体" w:cs="宋体" w:eastAsia="宋体" w:hint="default"/>
        </w:rPr>
        <w:t>2008</w:t>
      </w:r>
      <w:r>
        <w:rPr>
          <w:rFonts w:ascii="宋体" w:hAnsi="宋体" w:cs="宋体" w:eastAsia="宋体" w:hint="default"/>
          <w:spacing w:val="-52"/>
        </w:rPr>
        <w:t> </w:t>
      </w:r>
      <w:r>
        <w:rPr/>
        <w:t>年超过</w:t>
      </w:r>
      <w:r>
        <w:rPr>
          <w:spacing w:val="-50"/>
        </w:rPr>
        <w:t> </w:t>
      </w:r>
      <w:r>
        <w:rPr>
          <w:rFonts w:ascii="宋体" w:hAnsi="宋体" w:cs="宋体" w:eastAsia="宋体" w:hint="default"/>
          <w:spacing w:val="-9"/>
        </w:rPr>
        <w:t>85%</w:t>
      </w:r>
      <w:r>
        <w:rPr>
          <w:spacing w:val="-9"/>
        </w:rPr>
        <w:t>。</w:t>
      </w:r>
      <w:r>
        <w:rPr>
          <w:rFonts w:ascii="宋体" w:hAnsi="宋体" w:cs="宋体" w:eastAsia="宋体" w:hint="default"/>
          <w:spacing w:val="-9"/>
        </w:rPr>
        <w:t>2012</w:t>
      </w:r>
      <w:r>
        <w:rPr>
          <w:rFonts w:ascii="宋体" w:hAnsi="宋体" w:cs="宋体" w:eastAsia="宋体" w:hint="default"/>
          <w:spacing w:val="-49"/>
        </w:rPr>
        <w:t> </w:t>
      </w:r>
      <w:r>
        <w:rPr>
          <w:spacing w:val="-12"/>
        </w:rPr>
        <w:t>年起，德国、</w:t>
      </w:r>
      <w:r>
        <w:rPr/>
        <w:t> 意大利、西班牙等传统光伏大国削减了光伏补贴或下调了光伏标杆电价，致使欧洲光伏发电市场 </w:t>
      </w:r>
      <w:r>
        <w:rPr>
          <w:spacing w:val="-10"/>
        </w:rPr>
        <w:t>增长缓慢。</w:t>
      </w:r>
      <w:r>
        <w:rPr>
          <w:rFonts w:ascii="宋体" w:hAnsi="宋体" w:cs="宋体" w:eastAsia="宋体" w:hint="default"/>
          <w:spacing w:val="-10"/>
        </w:rPr>
        <w:t>2013</w:t>
      </w:r>
      <w:r>
        <w:rPr>
          <w:rFonts w:ascii="宋体" w:hAnsi="宋体" w:cs="宋体" w:eastAsia="宋体" w:hint="default"/>
          <w:spacing w:val="-48"/>
        </w:rPr>
        <w:t> </w:t>
      </w:r>
      <w:r>
        <w:rPr>
          <w:spacing w:val="-8"/>
        </w:rPr>
        <w:t>年，欧洲新增光伏装机量为</w:t>
      </w:r>
      <w:r>
        <w:rPr>
          <w:spacing w:val="-49"/>
        </w:rPr>
        <w:t> </w:t>
      </w:r>
      <w:r>
        <w:rPr>
          <w:rFonts w:ascii="宋体" w:hAnsi="宋体" w:cs="宋体" w:eastAsia="宋体" w:hint="default"/>
          <w:spacing w:val="-9"/>
        </w:rPr>
        <w:t>10,500MW</w:t>
      </w:r>
      <w:r>
        <w:rPr>
          <w:spacing w:val="-9"/>
        </w:rPr>
        <w:t>，较</w:t>
      </w:r>
      <w:r>
        <w:rPr>
          <w:spacing w:val="-51"/>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17,159MW</w:t>
      </w:r>
      <w:r>
        <w:rPr>
          <w:rFonts w:ascii="宋体" w:hAnsi="宋体" w:cs="宋体" w:eastAsia="宋体" w:hint="default"/>
          <w:spacing w:val="-50"/>
        </w:rPr>
        <w:t> </w:t>
      </w:r>
      <w:r>
        <w:rPr/>
        <w:t>装机量下降了近</w:t>
      </w:r>
      <w:r>
        <w:rPr>
          <w:spacing w:val="-50"/>
        </w:rPr>
        <w:t> </w:t>
      </w:r>
      <w:r>
        <w:rPr>
          <w:rFonts w:ascii="宋体" w:hAnsi="宋体" w:cs="宋体" w:eastAsia="宋体" w:hint="default"/>
        </w:rPr>
        <w:t>40%</w:t>
      </w:r>
      <w:r>
        <w:rPr/>
        <w:t>。</w:t>
      </w:r>
    </w:p>
    <w:p>
      <w:pPr>
        <w:pStyle w:val="BodyText"/>
        <w:spacing w:line="237" w:lineRule="auto" w:before="95"/>
        <w:ind w:right="212" w:firstLine="480"/>
        <w:jc w:val="both"/>
      </w:pPr>
      <w:r>
        <w:rPr>
          <w:spacing w:val="-2"/>
        </w:rPr>
        <w:t>与此同时，以中国、日本和美国为代表的新兴光伏市场快速崛起。</w:t>
      </w:r>
      <w:r>
        <w:rPr>
          <w:rFonts w:ascii="宋体" w:hAnsi="宋体" w:cs="宋体" w:eastAsia="宋体" w:hint="default"/>
          <w:spacing w:val="-2"/>
        </w:rPr>
        <w:t>2013</w:t>
      </w:r>
      <w:r>
        <w:rPr>
          <w:spacing w:val="-2"/>
        </w:rPr>
        <w:t>年，中国新增光伏装</w:t>
      </w:r>
      <w:r>
        <w:rPr/>
        <w:t> 机总量为</w:t>
      </w:r>
      <w:r>
        <w:rPr>
          <w:rFonts w:ascii="宋体" w:hAnsi="宋体" w:cs="宋体" w:eastAsia="宋体" w:hint="default"/>
        </w:rPr>
        <w:t>12,920MW</w:t>
      </w:r>
      <w:r>
        <w:rPr/>
        <w:t>，超过欧洲成为全球最大的光伏应用市场。日本，美国等市场亦保持了较高的 增长势头，</w:t>
      </w:r>
      <w:r>
        <w:rPr>
          <w:rFonts w:ascii="宋体" w:hAnsi="宋体" w:cs="宋体" w:eastAsia="宋体" w:hint="default"/>
        </w:rPr>
        <w:t>2013</w:t>
      </w:r>
      <w:r>
        <w:rPr/>
        <w:t>年装机总量分别达到</w:t>
      </w:r>
      <w:r>
        <w:rPr>
          <w:rFonts w:ascii="宋体" w:hAnsi="宋体" w:cs="宋体" w:eastAsia="宋体" w:hint="default"/>
        </w:rPr>
        <w:t>6,900MW</w:t>
      </w:r>
      <w:r>
        <w:rPr/>
        <w:t>和</w:t>
      </w:r>
      <w:r>
        <w:rPr>
          <w:rFonts w:ascii="宋体" w:hAnsi="宋体" w:cs="宋体" w:eastAsia="宋体" w:hint="default"/>
        </w:rPr>
        <w:t>4,800MW</w:t>
      </w:r>
      <w:r>
        <w:rPr/>
        <w:t>。中、美、日等三国的经济体量及能源需 求高于德国、西班牙、意大利等欧洲国家，在对本国光伏发电的补贴政策上具有较高的稳定性和 延续性，因此光伏发电市场向上述新兴国家转移具有一定的必然性。与此同时，东南亚、印度和 南非等传统能源较为缺乏的国家也加大了光伏产业的扶持力度，市场潜力较大。在新兴国家市场 强劲需求的带动下，</w:t>
      </w:r>
      <w:r>
        <w:rPr>
          <w:rFonts w:ascii="宋体" w:hAnsi="宋体" w:cs="宋体" w:eastAsia="宋体" w:hint="default"/>
        </w:rPr>
        <w:t>2013</w:t>
      </w:r>
      <w:r>
        <w:rPr/>
        <w:t>年全球光伏装机量保持了持续增长的良好态势。</w:t>
      </w:r>
    </w:p>
    <w:p>
      <w:pPr>
        <w:pStyle w:val="BodyText"/>
        <w:spacing w:line="240" w:lineRule="auto" w:before="118"/>
        <w:ind w:left="618" w:right="0"/>
        <w:jc w:val="left"/>
      </w:pPr>
      <w:r>
        <w:rPr>
          <w:rFonts w:ascii="宋体" w:hAnsi="宋体" w:cs="宋体" w:eastAsia="宋体" w:hint="default"/>
        </w:rPr>
        <w:t>2000-2013</w:t>
      </w:r>
      <w:r>
        <w:rPr>
          <w:rFonts w:ascii="宋体" w:hAnsi="宋体" w:cs="宋体" w:eastAsia="宋体" w:hint="default"/>
          <w:spacing w:val="-2"/>
        </w:rPr>
        <w:t> </w:t>
      </w:r>
      <w:r>
        <w:rPr/>
        <w:t>全球新增光伏装机分布（单位：</w:t>
      </w:r>
      <w:r>
        <w:rPr>
          <w:rFonts w:ascii="宋体" w:hAnsi="宋体" w:cs="宋体" w:eastAsia="宋体" w:hint="default"/>
        </w:rPr>
        <w:t>MW</w:t>
      </w:r>
      <w:r>
        <w:rPr/>
        <w:t>）</w:t>
      </w:r>
    </w:p>
    <w:p>
      <w:pPr>
        <w:spacing w:before="142"/>
        <w:ind w:left="369" w:right="0" w:firstLine="0"/>
        <w:jc w:val="left"/>
        <w:rPr>
          <w:rFonts w:ascii="Calibri" w:hAnsi="Calibri" w:cs="Calibri" w:eastAsia="Calibri" w:hint="default"/>
          <w:sz w:val="18"/>
          <w:szCs w:val="18"/>
        </w:rPr>
      </w:pPr>
      <w:r>
        <w:rPr/>
        <w:pict>
          <v:group style="position:absolute;margin-left:132.720001pt;margin-top:12.849339pt;width:391.75pt;height:170.95pt;mso-position-horizontal-relative:page;mso-position-vertical-relative:paragraph;z-index:2032" coordorigin="2654,257" coordsize="7835,3419">
            <v:group style="position:absolute;left:2830;top:3665;width:224;height:2" coordorigin="2830,3665" coordsize="224,2">
              <v:shape style="position:absolute;left:2830;top:3665;width:224;height:2" coordorigin="2830,3665" coordsize="224,0" path="m2830,3665l3053,3665e" filled="false" stroked="true" strokeweight=".36pt" strokecolor="#77923b">
                <v:path arrowok="t"/>
              </v:shape>
            </v:group>
            <v:group style="position:absolute;left:3388;top:3666;width:224;height:2" coordorigin="3388,3666" coordsize="224,2">
              <v:shape style="position:absolute;left:3388;top:3666;width:224;height:2" coordorigin="3388,3666" coordsize="224,0" path="m3388,3666l3611,3666e" filled="false" stroked="true" strokeweight=".24pt" strokecolor="#77923b">
                <v:path arrowok="t"/>
              </v:shape>
            </v:group>
            <v:group style="position:absolute;left:3053;top:3661;width:335;height:3" coordorigin="3053,3661" coordsize="335,3">
              <v:shape style="position:absolute;left:3053;top:3661;width:335;height:3" coordorigin="3053,3661" coordsize="335,3" path="m3388,3664l3053,3661e" filled="false" stroked="true" strokeweight=".72pt" strokecolor="#a6a6a6">
                <v:path arrowok="t"/>
              </v:shape>
            </v:group>
            <v:group style="position:absolute;left:3947;top:3666;width:224;height:2" coordorigin="3947,3666" coordsize="224,2">
              <v:shape style="position:absolute;left:3947;top:3666;width:224;height:2" coordorigin="3947,3666" coordsize="224,0" path="m3947,3666l4170,3666e" filled="false" stroked="true" strokeweight=".3pt" strokecolor="#77923b">
                <v:path arrowok="t"/>
              </v:shape>
            </v:group>
            <v:group style="position:absolute;left:3611;top:3663;width:336;height:2" coordorigin="3611,3663" coordsize="336,2">
              <v:shape style="position:absolute;left:3611;top:3663;width:336;height:2" coordorigin="3611,3663" coordsize="336,2" path="m3947,3663l3611,3664e" filled="false" stroked="true" strokeweight=".72pt" strokecolor="#a6a6a6">
                <v:path arrowok="t"/>
              </v:shape>
            </v:group>
            <v:group style="position:absolute;left:4505;top:3666;width:224;height:2" coordorigin="4505,3666" coordsize="224,2">
              <v:shape style="position:absolute;left:4505;top:3666;width:224;height:2" coordorigin="4505,3666" coordsize="224,0" path="m4505,3666l4728,3666e" filled="false" stroked="true" strokeweight=".3pt" strokecolor="#77923b">
                <v:path arrowok="t"/>
              </v:shape>
            </v:group>
            <v:group style="position:absolute;left:4170;top:3663;width:335;height:2" coordorigin="4170,3663" coordsize="335,2">
              <v:shape style="position:absolute;left:4170;top:3663;width:335;height:2" coordorigin="4170,3663" coordsize="335,0" path="m4505,3663l4170,3663e" filled="false" stroked="true" strokeweight=".72pt" strokecolor="#a6a6a6">
                <v:path arrowok="t"/>
              </v:shape>
            </v:group>
            <v:group style="position:absolute;left:5064;top:3667;width:224;height:2" coordorigin="5064,3667" coordsize="224,2">
              <v:shape style="position:absolute;left:5064;top:3667;width:224;height:2" coordorigin="5064,3667" coordsize="224,0" path="m5064,3667l5287,3667e" filled="false" stroked="true" strokeweight=".12pt" strokecolor="#77923b">
                <v:path arrowok="t"/>
              </v:shape>
            </v:group>
            <v:group style="position:absolute;left:4728;top:3663;width:336;height:4" coordorigin="4728,3663" coordsize="336,4">
              <v:shape style="position:absolute;left:4728;top:3663;width:336;height:4" coordorigin="4728,3663" coordsize="336,4" path="m5064,3666l4728,3663e" filled="false" stroked="true" strokeweight=".72pt" strokecolor="#a6a6a6">
                <v:path arrowok="t"/>
              </v:shape>
            </v:group>
            <v:group style="position:absolute;left:5622;top:3668;width:224;height:2" coordorigin="5622,3668" coordsize="224,2">
              <v:shape style="position:absolute;left:5622;top:3668;width:224;height:2" coordorigin="5622,3668" coordsize="224,0" path="m5622,3668l5845,3668e" filled="false" stroked="true" strokeweight=".06pt" strokecolor="#77923b">
                <v:path arrowok="t"/>
              </v:shape>
            </v:group>
            <v:group style="position:absolute;left:5287;top:3666;width:335;height:2" coordorigin="5287,3666" coordsize="335,2">
              <v:shape style="position:absolute;left:5287;top:3666;width:335;height:2" coordorigin="5287,3666" coordsize="335,2" path="m5622,3667l5287,3666e" filled="false" stroked="true" strokeweight=".72pt" strokecolor="#a6a6a6">
                <v:path arrowok="t"/>
              </v:shape>
            </v:group>
            <v:group style="position:absolute;left:6181;top:3664;width:224;height:2" coordorigin="6181,3664" coordsize="224,2">
              <v:shape style="position:absolute;left:6181;top:3664;width:224;height:2" coordorigin="6181,3664" coordsize="224,0" path="m6181,3664l6404,3664e" filled="false" stroked="true" strokeweight=".42pt" strokecolor="#77923b">
                <v:path arrowok="t"/>
              </v:shape>
            </v:group>
            <v:group style="position:absolute;left:5845;top:3660;width:336;height:8" coordorigin="5845,3660" coordsize="336,8">
              <v:shape style="position:absolute;left:5845;top:3660;width:336;height:8" coordorigin="5845,3660" coordsize="336,8" path="m6181,3660l5845,3667e" filled="false" stroked="true" strokeweight=".72pt" strokecolor="#a6a6a6">
                <v:path arrowok="t"/>
              </v:shape>
            </v:group>
            <v:group style="position:absolute;left:6739;top:3667;width:224;height:2" coordorigin="6739,3667" coordsize="224,2">
              <v:shape style="position:absolute;left:6739;top:3667;width:224;height:2" coordorigin="6739,3667" coordsize="224,0" path="m6739,3667l6962,3667e" filled="false" stroked="true" strokeweight=".18pt" strokecolor="#77923b">
                <v:path arrowok="t"/>
              </v:shape>
            </v:group>
            <v:group style="position:absolute;left:6404;top:3660;width:335;height:5" coordorigin="6404,3660" coordsize="335,5">
              <v:shape style="position:absolute;left:6404;top:3660;width:335;height:5" coordorigin="6404,3660" coordsize="335,5" path="m6739,3665l6404,3660e" filled="false" stroked="true" strokeweight=".72pt" strokecolor="#a6a6a6">
                <v:path arrowok="t"/>
              </v:shape>
            </v:group>
            <v:group style="position:absolute;left:7298;top:3666;width:224;height:2" coordorigin="7298,3666" coordsize="224,2">
              <v:shape style="position:absolute;left:7298;top:3666;width:224;height:2" coordorigin="7298,3666" coordsize="224,0" path="m7298,3666l7522,3666e" filled="false" stroked="true" strokeweight=".3pt" strokecolor="#77923b">
                <v:path arrowok="t"/>
              </v:shape>
            </v:group>
            <v:group style="position:absolute;left:6962;top:3663;width:336;height:3" coordorigin="6962,3663" coordsize="336,3">
              <v:shape style="position:absolute;left:6962;top:3663;width:336;height:3" coordorigin="6962,3663" coordsize="336,3" path="m7298,3663l6962,3665e" filled="false" stroked="true" strokeweight=".72pt" strokecolor="#a6a6a6">
                <v:path arrowok="t"/>
              </v:shape>
            </v:group>
            <v:group style="position:absolute;left:7856;top:3664;width:224;height:2" coordorigin="7856,3664" coordsize="224,2">
              <v:shape style="position:absolute;left:7856;top:3664;width:224;height:2" coordorigin="7856,3664" coordsize="224,0" path="m7856,3664l8080,3664e" filled="false" stroked="true" strokeweight=".42pt" strokecolor="#77923b">
                <v:path arrowok="t"/>
              </v:shape>
            </v:group>
            <v:group style="position:absolute;left:7522;top:3660;width:335;height:3" coordorigin="7522,3660" coordsize="335,3">
              <v:shape style="position:absolute;left:7522;top:3660;width:335;height:3" coordorigin="7522,3660" coordsize="335,3" path="m7856,3660l7522,3663e" filled="false" stroked="true" strokeweight=".72pt" strokecolor="#a6a6a6">
                <v:path arrowok="t"/>
              </v:shape>
            </v:group>
            <v:group style="position:absolute;left:8416;top:3643;width:224;height:26" coordorigin="8416,3643" coordsize="224,26">
              <v:shape style="position:absolute;left:8416;top:3643;width:224;height:26" coordorigin="8416,3643" coordsize="224,26" path="m8416,3669l8639,3669,8639,3643,8416,3643,8416,3669xe" filled="true" fillcolor="#77923b" stroked="false">
                <v:path arrowok="t"/>
                <v:fill opacity="41891f" type="solid"/>
              </v:shape>
            </v:group>
            <v:group style="position:absolute;left:8080;top:3643;width:336;height:17" coordorigin="8080,3643" coordsize="336,17">
              <v:shape style="position:absolute;left:8080;top:3643;width:336;height:17" coordorigin="8080,3643" coordsize="336,17" path="m8416,3643l8080,3660e" filled="false" stroked="true" strokeweight=".72pt" strokecolor="#a6a6a6">
                <v:path arrowok="t"/>
              </v:shape>
            </v:group>
            <v:group style="position:absolute;left:8974;top:3645;width:224;height:2" coordorigin="8974,3645" coordsize="224,2">
              <v:shape style="position:absolute;left:8974;top:3645;width:224;height:2" coordorigin="8974,3645" coordsize="224,0" path="m8974,3645l9197,3645e" filled="false" stroked="true" strokeweight="2.4pt" strokecolor="#77923b">
                <v:path arrowok="t"/>
              </v:shape>
            </v:group>
            <v:group style="position:absolute;left:8639;top:3621;width:335;height:23" coordorigin="8639,3621" coordsize="335,23">
              <v:shape style="position:absolute;left:8639;top:3621;width:335;height:23" coordorigin="8639,3621" coordsize="335,23" path="m8974,3621l8639,3643e" filled="false" stroked="true" strokeweight=".72pt" strokecolor="#a6a6a6">
                <v:path arrowok="t"/>
              </v:shape>
            </v:group>
            <v:group style="position:absolute;left:9533;top:3653;width:224;height:2" coordorigin="9533,3653" coordsize="224,2">
              <v:shape style="position:absolute;left:9533;top:3653;width:224;height:2" coordorigin="9533,3653" coordsize="224,0" path="m9533,3653l9756,3653e" filled="false" stroked="true" strokeweight="1.56pt" strokecolor="#77923b">
                <v:path arrowok="t"/>
              </v:shape>
            </v:group>
            <v:group style="position:absolute;left:9197;top:3621;width:336;height:17" coordorigin="9197,3621" coordsize="336,17">
              <v:shape style="position:absolute;left:9197;top:3621;width:336;height:17" coordorigin="9197,3621" coordsize="336,17" path="m9533,3637l9197,3621e" filled="false" stroked="true" strokeweight=".72pt" strokecolor="#a6a6a6">
                <v:path arrowok="t"/>
              </v:shape>
            </v:group>
            <v:group style="position:absolute;left:10091;top:3373;width:224;height:296" coordorigin="10091,3373" coordsize="224,296">
              <v:shape style="position:absolute;left:10091;top:3373;width:224;height:296" coordorigin="10091,3373" coordsize="224,296" path="m10314,3373l10091,3373,10091,3669,10314,3669,10314,3373xe" filled="true" fillcolor="#77923b" stroked="false">
                <v:path arrowok="t"/>
                <v:fill opacity="41891f" type="solid"/>
              </v:shape>
            </v:group>
            <v:group style="position:absolute;left:9756;top:3373;width:335;height:264" coordorigin="9756,3373" coordsize="335,264">
              <v:shape style="position:absolute;left:9756;top:3373;width:335;height:264" coordorigin="9756,3373" coordsize="335,264" path="m10091,3373l9756,3637e" filled="false" stroked="true" strokeweight=".72pt" strokecolor="#a6a6a6">
                <v:path arrowok="t"/>
              </v:shape>
            </v:group>
            <v:group style="position:absolute;left:2830;top:3661;width:224;height:2" coordorigin="2830,3661" coordsize="224,2">
              <v:shape style="position:absolute;left:2830;top:3661;width:224;height:2" coordorigin="2830,3661" coordsize="224,0" path="m2830,3661l3053,3661e" filled="false" stroked="true" strokeweight=".06pt" strokecolor="#943735">
                <v:path arrowok="t"/>
              </v:shape>
            </v:group>
            <v:group style="position:absolute;left:3388;top:3664;width:224;height:2" coordorigin="3388,3664" coordsize="224,2">
              <v:shape style="position:absolute;left:3388;top:3664;width:224;height:2" coordorigin="3388,3664" coordsize="224,0" path="m3388,3664l3611,3664e" filled="false" stroked="true" strokeweight=".06pt" strokecolor="#943735">
                <v:path arrowok="t"/>
              </v:shape>
            </v:group>
            <v:group style="position:absolute;left:3947;top:3662;width:224;height:2" coordorigin="3947,3662" coordsize="224,2">
              <v:shape style="position:absolute;left:3947;top:3662;width:224;height:2" coordorigin="3947,3662" coordsize="224,0" path="m3947,3662l4170,3662e" filled="false" stroked="true" strokeweight=".06pt" strokecolor="#943735">
                <v:path arrowok="t"/>
              </v:shape>
            </v:group>
            <v:group style="position:absolute;left:4505;top:3663;width:224;height:2" coordorigin="4505,3663" coordsize="224,2">
              <v:shape style="position:absolute;left:4505;top:3663;width:224;height:2" coordorigin="4505,3663" coordsize="224,0" path="m4505,3663l4728,3663e" filled="false" stroked="true" strokeweight=".06pt" strokecolor="#943735">
                <v:path arrowok="t"/>
              </v:shape>
            </v:group>
            <v:group style="position:absolute;left:5064;top:3666;width:224;height:2" coordorigin="5064,3666" coordsize="224,2">
              <v:shape style="position:absolute;left:5064;top:3666;width:224;height:2" coordorigin="5064,3666" coordsize="224,0" path="m5064,3666l5287,3666e" filled="false" stroked="true" strokeweight=".06pt" strokecolor="#943735">
                <v:path arrowok="t"/>
              </v:shape>
            </v:group>
            <v:group style="position:absolute;left:5622;top:3668;width:224;height:2" coordorigin="5622,3668" coordsize="224,2">
              <v:shape style="position:absolute;left:5622;top:3668;width:224;height:2" coordorigin="5622,3668" coordsize="224,0" path="m5622,3668l5845,3668e" filled="false" stroked="true" strokeweight=".06pt" strokecolor="#943735">
                <v:path arrowok="t"/>
              </v:shape>
            </v:group>
            <v:group style="position:absolute;left:6181;top:3661;width:224;height:2" coordorigin="6181,3661" coordsize="224,2">
              <v:shape style="position:absolute;left:6181;top:3661;width:224;height:2" coordorigin="6181,3661" coordsize="224,0" path="m6181,3661l6404,3661e" filled="false" stroked="true" strokeweight=".06pt" strokecolor="#943735">
                <v:path arrowok="t"/>
              </v:shape>
            </v:group>
            <v:group style="position:absolute;left:6739;top:3664;width:224;height:2" coordorigin="6739,3664" coordsize="224,2">
              <v:shape style="position:absolute;left:6739;top:3664;width:224;height:2" coordorigin="6739,3664" coordsize="224,0" path="m6739,3664l6962,3664e" filled="false" stroked="true" strokeweight=".06pt" strokecolor="#943735">
                <v:path arrowok="t"/>
              </v:shape>
            </v:group>
            <v:group style="position:absolute;left:7298;top:3661;width:224;height:2" coordorigin="7298,3661" coordsize="224,2">
              <v:shape style="position:absolute;left:7298;top:3661;width:224;height:2" coordorigin="7298,3661" coordsize="224,0" path="m7298,3661l7522,3661e" filled="false" stroked="true" strokeweight=".12pt" strokecolor="#943735">
                <v:path arrowok="t"/>
              </v:shape>
            </v:group>
            <v:group style="position:absolute;left:7856;top:3655;width:224;height:2" coordorigin="7856,3655" coordsize="224,2">
              <v:shape style="position:absolute;left:7856;top:3655;width:224;height:2" coordorigin="7856,3655" coordsize="224,0" path="m7856,3655l8080,3655e" filled="false" stroked="true" strokeweight=".66pt" strokecolor="#943735">
                <v:path arrowok="t"/>
              </v:shape>
            </v:group>
            <v:group style="position:absolute;left:8416;top:3606;width:224;height:38" coordorigin="8416,3606" coordsize="224,38">
              <v:shape style="position:absolute;left:8416;top:3606;width:224;height:38" coordorigin="8416,3606" coordsize="224,38" path="m8416,3643l8639,3643,8639,3606,8416,3606,8416,3643xe" filled="true" fillcolor="#943735" stroked="false">
                <v:path arrowok="t"/>
                <v:fill opacity="47288f" type="solid"/>
              </v:shape>
            </v:group>
            <v:group style="position:absolute;left:8974;top:3432;width:224;height:189" coordorigin="8974,3432" coordsize="224,189">
              <v:shape style="position:absolute;left:8974;top:3432;width:224;height:189" coordorigin="8974,3432" coordsize="224,189" path="m9197,3432l8974,3432,8974,3621,9197,3621,9197,3432xe" filled="true" fillcolor="#943735" stroked="false">
                <v:path arrowok="t"/>
                <v:fill opacity="47288f" type="solid"/>
              </v:shape>
            </v:group>
            <v:group style="position:absolute;left:9533;top:3259;width:224;height:378" coordorigin="9533,3259" coordsize="224,378">
              <v:shape style="position:absolute;left:9533;top:3259;width:224;height:378" coordorigin="9533,3259" coordsize="224,378" path="m9756,3259l9533,3259,9533,3637,9756,3637,9756,3259xe" filled="true" fillcolor="#943735" stroked="false">
                <v:path arrowok="t"/>
                <v:fill opacity="47288f" type="solid"/>
              </v:shape>
            </v:group>
            <v:group style="position:absolute;left:10091;top:2397;width:224;height:977" coordorigin="10091,2397" coordsize="224,977">
              <v:shape style="position:absolute;left:10091;top:2397;width:224;height:977" coordorigin="10091,2397" coordsize="224,977" path="m10314,2397l10091,2397,10091,3373,10314,3373,10314,2397xe" filled="true" fillcolor="#943735" stroked="false">
                <v:path arrowok="t"/>
                <v:fill opacity="47288f" type="solid"/>
              </v:shape>
            </v:group>
            <v:group style="position:absolute;left:3053;top:3660;width:335;height:4" coordorigin="3053,3660" coordsize="335,4">
              <v:shape style="position:absolute;left:3053;top:3660;width:335;height:4" coordorigin="3053,3660" coordsize="335,4" path="m3388,3664l3053,3660e" filled="false" stroked="true" strokeweight=".72pt" strokecolor="#a6a6a6">
                <v:path arrowok="t"/>
              </v:shape>
            </v:group>
            <v:group style="position:absolute;left:3611;top:3661;width:336;height:3" coordorigin="3611,3661" coordsize="336,3">
              <v:shape style="position:absolute;left:3611;top:3661;width:336;height:3" coordorigin="3611,3661" coordsize="336,3" path="m3947,3661l3611,3664e" filled="false" stroked="true" strokeweight=".72pt" strokecolor="#a6a6a6">
                <v:path arrowok="t"/>
              </v:shape>
            </v:group>
            <v:group style="position:absolute;left:4170;top:3661;width:335;height:2" coordorigin="4170,3661" coordsize="335,2">
              <v:shape style="position:absolute;left:4170;top:3661;width:335;height:2" coordorigin="4170,3661" coordsize="335,2" path="m4505,3663l4170,3661e" filled="false" stroked="true" strokeweight=".72pt" strokecolor="#a6a6a6">
                <v:path arrowok="t"/>
              </v:shape>
            </v:group>
            <v:group style="position:absolute;left:4728;top:3663;width:336;height:4" coordorigin="4728,3663" coordsize="336,4">
              <v:shape style="position:absolute;left:4728;top:3663;width:336;height:4" coordorigin="4728,3663" coordsize="336,4" path="m5064,3666l4728,3663e" filled="false" stroked="true" strokeweight=".72pt" strokecolor="#a6a6a6">
                <v:path arrowok="t"/>
              </v:shape>
            </v:group>
            <v:group style="position:absolute;left:5287;top:3666;width:335;height:2" coordorigin="5287,3666" coordsize="335,2">
              <v:shape style="position:absolute;left:5287;top:3666;width:335;height:2" coordorigin="5287,3666" coordsize="335,2" path="m5622,3667l5287,3666e" filled="false" stroked="true" strokeweight=".72pt" strokecolor="#a6a6a6">
                <v:path arrowok="t"/>
              </v:shape>
            </v:group>
            <v:group style="position:absolute;left:5845;top:3660;width:336;height:8" coordorigin="5845,3660" coordsize="336,8">
              <v:shape style="position:absolute;left:5845;top:3660;width:336;height:8" coordorigin="5845,3660" coordsize="336,8" path="m6181,3660l5845,3667e" filled="false" stroked="true" strokeweight=".72pt" strokecolor="#a6a6a6">
                <v:path arrowok="t"/>
              </v:shape>
            </v:group>
            <v:group style="position:absolute;left:6404;top:3660;width:335;height:4" coordorigin="6404,3660" coordsize="335,4">
              <v:shape style="position:absolute;left:6404;top:3660;width:335;height:4" coordorigin="6404,3660" coordsize="335,4" path="m6739,3664l6404,3660e" filled="false" stroked="true" strokeweight=".72pt" strokecolor="#a6a6a6">
                <v:path arrowok="t"/>
              </v:shape>
            </v:group>
            <v:group style="position:absolute;left:6962;top:3660;width:336;height:4" coordorigin="6962,3660" coordsize="336,4">
              <v:shape style="position:absolute;left:6962;top:3660;width:336;height:4" coordorigin="6962,3660" coordsize="336,4" path="m7298,3660l6962,3664e" filled="false" stroked="true" strokeweight=".72pt" strokecolor="#a6a6a6">
                <v:path arrowok="t"/>
              </v:shape>
            </v:group>
            <v:group style="position:absolute;left:7522;top:3649;width:335;height:11" coordorigin="7522,3649" coordsize="335,11">
              <v:shape style="position:absolute;left:7522;top:3649;width:335;height:11" coordorigin="7522,3649" coordsize="335,11" path="m7856,3649l7522,3660e" filled="false" stroked="true" strokeweight=".72pt" strokecolor="#a6a6a6">
                <v:path arrowok="t"/>
              </v:shape>
            </v:group>
            <v:group style="position:absolute;left:8080;top:3606;width:336;height:44" coordorigin="8080,3606" coordsize="336,44">
              <v:shape style="position:absolute;left:8080;top:3606;width:336;height:44" coordorigin="8080,3606" coordsize="336,44" path="m8416,3606l8080,3649e" filled="false" stroked="true" strokeweight=".72pt" strokecolor="#a6a6a6">
                <v:path arrowok="t"/>
              </v:shape>
            </v:group>
            <v:group style="position:absolute;left:8639;top:3432;width:335;height:174" coordorigin="8639,3432" coordsize="335,174">
              <v:shape style="position:absolute;left:8639;top:3432;width:335;height:174" coordorigin="8639,3432" coordsize="335,174" path="m8974,3432l8639,3606e" filled="false" stroked="true" strokeweight=".72pt" strokecolor="#a6a6a6">
                <v:path arrowok="t"/>
              </v:shape>
            </v:group>
            <v:group style="position:absolute;left:9197;top:3259;width:336;height:173" coordorigin="9197,3259" coordsize="336,173">
              <v:shape style="position:absolute;left:9197;top:3259;width:336;height:173" coordorigin="9197,3259" coordsize="336,173" path="m9533,3259l9197,3432e" filled="false" stroked="true" strokeweight=".72pt" strokecolor="#a6a6a6">
                <v:path arrowok="t"/>
              </v:shape>
            </v:group>
            <v:group style="position:absolute;left:9756;top:2397;width:335;height:863" coordorigin="9756,2397" coordsize="335,863">
              <v:shape style="position:absolute;left:9756;top:2397;width:335;height:863" coordorigin="9756,2397" coordsize="335,863" path="m10091,2397l9756,3259e" filled="false" stroked="true" strokeweight=".72pt" strokecolor="#a6a6a6">
                <v:path arrowok="t"/>
              </v:shape>
            </v:group>
            <v:group style="position:absolute;left:2830;top:3660;width:224;height:2" coordorigin="2830,3660" coordsize="224,2">
              <v:shape style="position:absolute;left:2830;top:3660;width:224;height:2" coordorigin="2830,3660" coordsize="224,0" path="m2830,3660l3053,3660e" filled="false" stroked="true" strokeweight=".06pt" strokecolor="#a4a4a4">
                <v:path arrowok="t"/>
              </v:shape>
            </v:group>
            <v:group style="position:absolute;left:3388;top:3663;width:224;height:2" coordorigin="3388,3663" coordsize="224,2">
              <v:shape style="position:absolute;left:3388;top:3663;width:224;height:2" coordorigin="3388,3663" coordsize="224,0" path="m3388,3663l3611,3663e" filled="false" stroked="true" strokeweight=".12pt" strokecolor="#a4a4a4">
                <v:path arrowok="t"/>
              </v:shape>
            </v:group>
            <v:group style="position:absolute;left:3947;top:3660;width:224;height:2" coordorigin="3947,3660" coordsize="224,2">
              <v:shape style="position:absolute;left:3947;top:3660;width:224;height:2" coordorigin="3947,3660" coordsize="224,0" path="m3947,3660l4170,3660e" filled="false" stroked="true" strokeweight=".18pt" strokecolor="#a4a4a4">
                <v:path arrowok="t"/>
              </v:shape>
            </v:group>
            <v:group style="position:absolute;left:4505;top:3660;width:224;height:2" coordorigin="4505,3660" coordsize="224,2">
              <v:shape style="position:absolute;left:4505;top:3660;width:224;height:2" coordorigin="4505,3660" coordsize="224,0" path="m4505,3660l4728,3660e" filled="false" stroked="true" strokeweight=".3pt" strokecolor="#a4a4a4">
                <v:path arrowok="t"/>
              </v:shape>
            </v:group>
            <v:group style="position:absolute;left:5064;top:3661;width:224;height:2" coordorigin="5064,3661" coordsize="224,2">
              <v:shape style="position:absolute;left:5064;top:3661;width:224;height:2" coordorigin="5064,3661" coordsize="224,0" path="m5064,3661l5287,3661e" filled="false" stroked="true" strokeweight=".36pt" strokecolor="#a4a4a4">
                <v:path arrowok="t"/>
              </v:shape>
            </v:group>
            <v:group style="position:absolute;left:5622;top:3663;width:224;height:2" coordorigin="5622,3663" coordsize="224,2">
              <v:shape style="position:absolute;left:5622;top:3663;width:224;height:2" coordorigin="5622,3663" coordsize="224,0" path="m5622,3663l5845,3663e" filled="false" stroked="true" strokeweight=".42pt" strokecolor="#a4a4a4">
                <v:path arrowok="t"/>
              </v:shape>
            </v:group>
            <v:group style="position:absolute;left:6181;top:3654;width:224;height:2" coordorigin="6181,3654" coordsize="224,2">
              <v:shape style="position:absolute;left:6181;top:3654;width:224;height:2" coordorigin="6181,3654" coordsize="224,0" path="m6181,3654l6404,3654e" filled="false" stroked="true" strokeweight=".6pt" strokecolor="#a4a4a4">
                <v:path arrowok="t"/>
              </v:shape>
            </v:group>
            <v:group style="position:absolute;left:6739;top:3656;width:224;height:2" coordorigin="6739,3656" coordsize="224,2">
              <v:shape style="position:absolute;left:6739;top:3656;width:224;height:2" coordorigin="6739,3656" coordsize="224,0" path="m6739,3656l6962,3656e" filled="false" stroked="true" strokeweight=".78pt" strokecolor="#a4a4a4">
                <v:path arrowok="t"/>
              </v:shape>
            </v:group>
            <v:group style="position:absolute;left:7298;top:3634;width:224;height:27" coordorigin="7298,3634" coordsize="224,27">
              <v:shape style="position:absolute;left:7298;top:3634;width:224;height:27" coordorigin="7298,3634" coordsize="224,27" path="m7298,3660l7522,3660,7522,3634,7298,3634,7298,3660xe" filled="true" fillcolor="#a4a4a4" stroked="false">
                <v:path arrowok="t"/>
                <v:fill type="solid"/>
              </v:shape>
            </v:group>
            <v:group style="position:absolute;left:7856;top:3607;width:224;height:41" coordorigin="7856,3607" coordsize="224,41">
              <v:shape style="position:absolute;left:7856;top:3607;width:224;height:41" coordorigin="7856,3607" coordsize="224,41" path="m7856,3648l8080,3648,8080,3607,7856,3607,7856,3648xe" filled="true" fillcolor="#a4a4a4" stroked="false">
                <v:path arrowok="t"/>
                <v:fill type="solid"/>
              </v:shape>
            </v:group>
            <v:group style="position:absolute;left:8416;top:3528;width:224;height:78" coordorigin="8416,3528" coordsize="224,78">
              <v:shape style="position:absolute;left:8416;top:3528;width:224;height:78" coordorigin="8416,3528" coordsize="224,78" path="m8416,3606l8639,3606,8639,3528,8416,3528,8416,3606xe" filled="true" fillcolor="#a4a4a4" stroked="false">
                <v:path arrowok="t"/>
                <v:fill type="solid"/>
              </v:shape>
            </v:group>
            <v:group style="position:absolute;left:8974;top:3267;width:224;height:166" coordorigin="8974,3267" coordsize="224,166">
              <v:shape style="position:absolute;left:8974;top:3267;width:224;height:166" coordorigin="8974,3267" coordsize="224,166" path="m9197,3267l8974,3267,8974,3432,9197,3432,9197,3267xe" filled="true" fillcolor="#a4a4a4" stroked="false">
                <v:path arrowok="t"/>
                <v:fill type="solid"/>
              </v:shape>
            </v:group>
            <v:group style="position:absolute;left:9533;top:2975;width:224;height:285" coordorigin="9533,2975" coordsize="224,285">
              <v:shape style="position:absolute;left:9533;top:2975;width:224;height:285" coordorigin="9533,2975" coordsize="224,285" path="m9756,2975l9533,2975,9533,3259,9756,3259,9756,2975xe" filled="true" fillcolor="#a4a4a4" stroked="false">
                <v:path arrowok="t"/>
                <v:fill type="solid"/>
              </v:shape>
            </v:group>
            <v:group style="position:absolute;left:10091;top:2033;width:224;height:364" coordorigin="10091,2033" coordsize="224,364">
              <v:shape style="position:absolute;left:10091;top:2033;width:224;height:364" coordorigin="10091,2033" coordsize="224,364" path="m10314,2033l10091,2033,10091,2397,10314,2397,10314,2033xe" filled="true" fillcolor="#a4a4a4" stroked="false">
                <v:path arrowok="t"/>
                <v:fill type="solid"/>
              </v:shape>
            </v:group>
            <v:group style="position:absolute;left:3053;top:3659;width:335;height:3" coordorigin="3053,3659" coordsize="335,3">
              <v:shape style="position:absolute;left:3053;top:3659;width:335;height:3" coordorigin="3053,3659" coordsize="335,3" path="m3388,3661l3053,3659e" filled="false" stroked="true" strokeweight=".72pt" strokecolor="#a6a6a6">
                <v:path arrowok="t"/>
              </v:shape>
            </v:group>
            <v:group style="position:absolute;left:3611;top:3658;width:336;height:4" coordorigin="3611,3658" coordsize="336,4">
              <v:shape style="position:absolute;left:3611;top:3658;width:336;height:4" coordorigin="3611,3658" coordsize="336,4" path="m3947,3658l3611,3661e" filled="false" stroked="true" strokeweight=".72pt" strokecolor="#a6a6a6">
                <v:path arrowok="t"/>
              </v:shape>
            </v:group>
            <v:group style="position:absolute;left:4170;top:3657;width:335;height:2" coordorigin="4170,3657" coordsize="335,2">
              <v:shape style="position:absolute;left:4170;top:3657;width:335;height:2" coordorigin="4170,3657" coordsize="335,2" path="m4505,3657l4170,3658e" filled="false" stroked="true" strokeweight=".72pt" strokecolor="#a6a6a6">
                <v:path arrowok="t"/>
              </v:shape>
            </v:group>
            <v:group style="position:absolute;left:4728;top:3657;width:336;height:2" coordorigin="4728,3657" coordsize="336,2">
              <v:shape style="position:absolute;left:4728;top:3657;width:336;height:2" coordorigin="4728,3657" coordsize="336,2" path="m5064,3658l4728,3657e" filled="false" stroked="true" strokeweight=".72pt" strokecolor="#a6a6a6">
                <v:path arrowok="t"/>
              </v:shape>
            </v:group>
            <v:group style="position:absolute;left:5287;top:3658;width:335;height:2" coordorigin="5287,3658" coordsize="335,2">
              <v:shape style="position:absolute;left:5287;top:3658;width:335;height:2" coordorigin="5287,3658" coordsize="335,2" path="m5622,3659l5287,3658e" filled="false" stroked="true" strokeweight=".72pt" strokecolor="#a6a6a6">
                <v:path arrowok="t"/>
              </v:shape>
            </v:group>
            <v:group style="position:absolute;left:5845;top:3648;width:336;height:11" coordorigin="5845,3648" coordsize="336,11">
              <v:shape style="position:absolute;left:5845;top:3648;width:336;height:11" coordorigin="5845,3648" coordsize="336,11" path="m6181,3648l5845,3659e" filled="false" stroked="true" strokeweight=".72pt" strokecolor="#a6a6a6">
                <v:path arrowok="t"/>
              </v:shape>
            </v:group>
            <v:group style="position:absolute;left:6404;top:3647;width:335;height:2" coordorigin="6404,3647" coordsize="335,2">
              <v:shape style="position:absolute;left:6404;top:3647;width:335;height:2" coordorigin="6404,3647" coordsize="335,2" path="m6739,3647l6404,3648e" filled="false" stroked="true" strokeweight=".72pt" strokecolor="#a6a6a6">
                <v:path arrowok="t"/>
              </v:shape>
            </v:group>
            <v:group style="position:absolute;left:6962;top:3634;width:336;height:14" coordorigin="6962,3634" coordsize="336,14">
              <v:shape style="position:absolute;left:6962;top:3634;width:336;height:14" coordorigin="6962,3634" coordsize="336,14" path="m7298,3634l6962,3647e" filled="false" stroked="true" strokeweight=".72pt" strokecolor="#a6a6a6">
                <v:path arrowok="t"/>
              </v:shape>
            </v:group>
            <v:group style="position:absolute;left:7522;top:3607;width:335;height:27" coordorigin="7522,3607" coordsize="335,27">
              <v:shape style="position:absolute;left:7522;top:3607;width:335;height:27" coordorigin="7522,3607" coordsize="335,27" path="m7856,3607l7522,3634e" filled="false" stroked="true" strokeweight=".72pt" strokecolor="#a6a6a6">
                <v:path arrowok="t"/>
              </v:shape>
            </v:group>
            <v:group style="position:absolute;left:8080;top:3528;width:336;height:80" coordorigin="8080,3528" coordsize="336,80">
              <v:shape style="position:absolute;left:8080;top:3528;width:336;height:80" coordorigin="8080,3528" coordsize="336,80" path="m8416,3528l8080,3607e" filled="false" stroked="true" strokeweight=".72pt" strokecolor="#a6a6a6">
                <v:path arrowok="t"/>
              </v:shape>
            </v:group>
            <v:group style="position:absolute;left:8639;top:3267;width:335;height:262" coordorigin="8639,3267" coordsize="335,262">
              <v:shape style="position:absolute;left:8639;top:3267;width:335;height:262" coordorigin="8639,3267" coordsize="335,262" path="m8974,3267l8639,3528e" filled="false" stroked="true" strokeweight=".72pt" strokecolor="#a6a6a6">
                <v:path arrowok="t"/>
              </v:shape>
            </v:group>
            <v:group style="position:absolute;left:9197;top:2974;width:336;height:293" coordorigin="9197,2974" coordsize="336,293">
              <v:shape style="position:absolute;left:9197;top:2974;width:336;height:293" coordorigin="9197,2974" coordsize="336,293" path="m9533,2974l9197,3267e" filled="false" stroked="true" strokeweight=".72pt" strokecolor="#a6a6a6">
                <v:path arrowok="t"/>
              </v:shape>
            </v:group>
            <v:group style="position:absolute;left:9756;top:2033;width:335;height:941" coordorigin="9756,2033" coordsize="335,941">
              <v:shape style="position:absolute;left:9756;top:2033;width:335;height:941" coordorigin="9756,2033" coordsize="335,941" path="m10091,2033l9756,2974e" filled="false" stroked="true" strokeweight=".72pt" strokecolor="#a6a6a6">
                <v:path arrowok="t"/>
              </v:shape>
            </v:group>
            <v:group style="position:absolute;left:2830;top:3654;width:224;height:2" coordorigin="2830,3654" coordsize="224,2">
              <v:shape style="position:absolute;left:2830;top:3654;width:224;height:2" coordorigin="2830,3654" coordsize="224,0" path="m2830,3654l3053,3654e" filled="false" stroked="true" strokeweight=".48pt" strokecolor="#f79546">
                <v:path arrowok="t"/>
              </v:shape>
            </v:group>
            <v:group style="position:absolute;left:3388;top:3656;width:224;height:2" coordorigin="3388,3656" coordsize="224,2">
              <v:shape style="position:absolute;left:3388;top:3656;width:224;height:2" coordorigin="3388,3656" coordsize="224,0" path="m3388,3656l3611,3656e" filled="false" stroked="true" strokeweight=".54pt" strokecolor="#f79546">
                <v:path arrowok="t"/>
              </v:shape>
            </v:group>
            <v:group style="position:absolute;left:3947;top:3651;width:224;height:2" coordorigin="3947,3651" coordsize="224,2">
              <v:shape style="position:absolute;left:3947;top:3651;width:224;height:2" coordorigin="3947,3651" coordsize="224,0" path="m3947,3651l4170,3651e" filled="false" stroked="true" strokeweight=".72pt" strokecolor="#f79546">
                <v:path arrowok="t"/>
              </v:shape>
            </v:group>
            <v:group style="position:absolute;left:4505;top:3648;width:224;height:2" coordorigin="4505,3648" coordsize="224,2">
              <v:shape style="position:absolute;left:4505;top:3648;width:224;height:2" coordorigin="4505,3648" coordsize="224,0" path="m4505,3648l4728,3648e" filled="false" stroked="true" strokeweight=".84pt" strokecolor="#f79546">
                <v:path arrowok="t"/>
              </v:shape>
            </v:group>
            <v:group style="position:absolute;left:5064;top:3636;width:224;height:22" coordorigin="5064,3636" coordsize="224,22">
              <v:shape style="position:absolute;left:5064;top:3636;width:224;height:22" coordorigin="5064,3636" coordsize="224,22" path="m5064,3658l5287,3658,5287,3636,5064,3636,5064,3658xe" filled="true" fillcolor="#f79546" stroked="false">
                <v:path arrowok="t"/>
                <v:fill opacity="40606f" type="solid"/>
              </v:shape>
            </v:group>
            <v:group style="position:absolute;left:5622;top:3636;width:224;height:23" coordorigin="5622,3636" coordsize="224,23">
              <v:shape style="position:absolute;left:5622;top:3636;width:224;height:23" coordorigin="5622,3636" coordsize="224,23" path="m5622,3659l5845,3659,5845,3636,5622,3636,5622,3659xe" filled="true" fillcolor="#f79546" stroked="false">
                <v:path arrowok="t"/>
                <v:fill opacity="40606f" type="solid"/>
              </v:shape>
            </v:group>
            <v:group style="position:absolute;left:6181;top:3624;width:224;height:24" coordorigin="6181,3624" coordsize="224,24">
              <v:shape style="position:absolute;left:6181;top:3624;width:224;height:24" coordorigin="6181,3624" coordsize="224,24" path="m6181,3648l6404,3648,6404,3624,6181,3624,6181,3648xe" filled="true" fillcolor="#f79546" stroked="false">
                <v:path arrowok="t"/>
                <v:fill opacity="40606f" type="solid"/>
              </v:shape>
            </v:group>
            <v:group style="position:absolute;left:6739;top:3637;width:224;height:2" coordorigin="6739,3637" coordsize="224,2">
              <v:shape style="position:absolute;left:6739;top:3637;width:224;height:2" coordorigin="6739,3637" coordsize="224,0" path="m6739,3637l6962,3637e" filled="false" stroked="true" strokeweight="1.08pt" strokecolor="#f79546">
                <v:path arrowok="t"/>
              </v:shape>
            </v:group>
            <v:group style="position:absolute;left:7298;top:3593;width:224;height:41" coordorigin="7298,3593" coordsize="224,41">
              <v:shape style="position:absolute;left:7298;top:3593;width:224;height:41" coordorigin="7298,3593" coordsize="224,41" path="m7298,3634l7522,3634,7522,3593,7298,3593,7298,3634xe" filled="true" fillcolor="#f79546" stroked="false">
                <v:path arrowok="t"/>
                <v:fill opacity="40606f" type="solid"/>
              </v:shape>
            </v:group>
            <v:group style="position:absolute;left:7856;top:3551;width:224;height:57" coordorigin="7856,3551" coordsize="224,57">
              <v:shape style="position:absolute;left:7856;top:3551;width:224;height:57" coordorigin="7856,3551" coordsize="224,57" path="m7856,3607l8080,3607,8080,3551,7856,3551,7856,3607xe" filled="true" fillcolor="#f79546" stroked="false">
                <v:path arrowok="t"/>
                <v:fill opacity="40606f" type="solid"/>
              </v:shape>
            </v:group>
            <v:group style="position:absolute;left:8416;top:3408;width:224;height:120" coordorigin="8416,3408" coordsize="224,120">
              <v:shape style="position:absolute;left:8416;top:3408;width:224;height:120" coordorigin="8416,3408" coordsize="224,120" path="m8639,3408l8416,3408,8416,3528,8639,3528,8639,3408xe" filled="true" fillcolor="#f79546" stroked="false">
                <v:path arrowok="t"/>
                <v:fill opacity="40606f" type="solid"/>
              </v:shape>
            </v:group>
            <v:group style="position:absolute;left:8974;top:3065;width:224;height:202" coordorigin="8974,3065" coordsize="224,202">
              <v:shape style="position:absolute;left:8974;top:3065;width:224;height:202" coordorigin="8974,3065" coordsize="224,202" path="m9197,3065l8974,3065,8974,3267,9197,3267,9197,3065xe" filled="true" fillcolor="#f79546" stroked="false">
                <v:path arrowok="t"/>
                <v:fill opacity="40606f" type="solid"/>
              </v:shape>
            </v:group>
            <v:group style="position:absolute;left:9533;top:2614;width:224;height:362" coordorigin="9533,2614" coordsize="224,362">
              <v:shape style="position:absolute;left:9533;top:2614;width:224;height:362" coordorigin="9533,2614" coordsize="224,362" path="m9756,2614l9533,2614,9533,2975,9756,2975,9756,2614xe" filled="true" fillcolor="#f79546" stroked="false">
                <v:path arrowok="t"/>
                <v:fill opacity="40606f" type="solid"/>
              </v:shape>
            </v:group>
            <v:group style="position:absolute;left:10091;top:1511;width:224;height:522" coordorigin="10091,1511" coordsize="224,522">
              <v:shape style="position:absolute;left:10091;top:1511;width:224;height:522" coordorigin="10091,1511" coordsize="224,522" path="m10314,1511l10091,1511,10091,2033,10314,2033,10314,1511xe" filled="true" fillcolor="#f79546" stroked="false">
                <v:path arrowok="t"/>
                <v:fill opacity="40606f" type="solid"/>
              </v:shape>
            </v:group>
            <v:group style="position:absolute;left:3053;top:3649;width:335;height:2" coordorigin="3053,3649" coordsize="335,2">
              <v:shape style="position:absolute;left:3053;top:3649;width:335;height:2" coordorigin="3053,3649" coordsize="335,2" path="m3388,3651l3053,3649e" filled="false" stroked="true" strokeweight=".72pt" strokecolor="#a6a6a6">
                <v:path arrowok="t"/>
              </v:shape>
            </v:group>
            <v:group style="position:absolute;left:3611;top:3642;width:336;height:9" coordorigin="3611,3642" coordsize="336,9">
              <v:shape style="position:absolute;left:3611;top:3642;width:336;height:9" coordorigin="3611,3642" coordsize="336,9" path="m3947,3642l3611,3651e" filled="false" stroked="true" strokeweight=".72pt" strokecolor="#a6a6a6">
                <v:path arrowok="t"/>
              </v:shape>
            </v:group>
            <v:group style="position:absolute;left:4170;top:3640;width:335;height:3" coordorigin="4170,3640" coordsize="335,3">
              <v:shape style="position:absolute;left:4170;top:3640;width:335;height:3" coordorigin="4170,3640" coordsize="335,3" path="m4505,3640l4170,3642e" filled="false" stroked="true" strokeweight=".72pt" strokecolor="#a6a6a6">
                <v:path arrowok="t"/>
              </v:shape>
            </v:group>
            <v:group style="position:absolute;left:4728;top:3636;width:336;height:4" coordorigin="4728,3636" coordsize="336,4">
              <v:shape style="position:absolute;left:4728;top:3636;width:336;height:4" coordorigin="4728,3636" coordsize="336,4" path="m5064,3636l4728,3640e" filled="false" stroked="true" strokeweight=".72pt" strokecolor="#a6a6a6">
                <v:path arrowok="t"/>
              </v:shape>
            </v:group>
            <v:group style="position:absolute;left:5287;top:3636;width:335;height:2" coordorigin="5287,3636" coordsize="335,2">
              <v:shape style="position:absolute;left:5287;top:3636;width:335;height:2" coordorigin="5287,3636" coordsize="335,0" path="m5622,3636l5287,3636e" filled="false" stroked="true" strokeweight=".72pt" strokecolor="#a6a6a6">
                <v:path arrowok="t"/>
              </v:shape>
            </v:group>
            <v:group style="position:absolute;left:5845;top:3624;width:336;height:12" coordorigin="5845,3624" coordsize="336,12">
              <v:shape style="position:absolute;left:5845;top:3624;width:336;height:12" coordorigin="5845,3624" coordsize="336,12" path="m6181,3624l5845,3636e" filled="false" stroked="true" strokeweight=".72pt" strokecolor="#a6a6a6">
                <v:path arrowok="t"/>
              </v:shape>
            </v:group>
            <v:group style="position:absolute;left:6404;top:3624;width:335;height:3" coordorigin="6404,3624" coordsize="335,3">
              <v:shape style="position:absolute;left:6404;top:3624;width:335;height:3" coordorigin="6404,3624" coordsize="335,3" path="m6739,3627l6404,3624e" filled="false" stroked="true" strokeweight=".72pt" strokecolor="#a6a6a6">
                <v:path arrowok="t"/>
              </v:shape>
            </v:group>
            <v:group style="position:absolute;left:6962;top:3593;width:336;height:34" coordorigin="6962,3593" coordsize="336,34">
              <v:shape style="position:absolute;left:6962;top:3593;width:336;height:34" coordorigin="6962,3593" coordsize="336,34" path="m7298,3593l6962,3627e" filled="false" stroked="true" strokeweight=".72pt" strokecolor="#a6a6a6">
                <v:path arrowok="t"/>
              </v:shape>
            </v:group>
            <v:group style="position:absolute;left:7522;top:3551;width:335;height:42" coordorigin="7522,3551" coordsize="335,42">
              <v:shape style="position:absolute;left:7522;top:3551;width:335;height:42" coordorigin="7522,3551" coordsize="335,42" path="m7856,3551l7522,3593e" filled="false" stroked="true" strokeweight=".72pt" strokecolor="#a6a6a6">
                <v:path arrowok="t"/>
              </v:shape>
            </v:group>
            <v:group style="position:absolute;left:8080;top:3408;width:336;height:143" coordorigin="8080,3408" coordsize="336,143">
              <v:shape style="position:absolute;left:8080;top:3408;width:336;height:143" coordorigin="8080,3408" coordsize="336,143" path="m8416,3408l8080,3551e" filled="false" stroked="true" strokeweight=".72pt" strokecolor="#a6a6a6">
                <v:path arrowok="t"/>
              </v:shape>
            </v:group>
            <v:group style="position:absolute;left:8639;top:3064;width:335;height:345" coordorigin="8639,3064" coordsize="335,345">
              <v:shape style="position:absolute;left:8639;top:3064;width:335;height:345" coordorigin="8639,3064" coordsize="335,345" path="m8974,3064l8639,3408e" filled="false" stroked="true" strokeweight=".72pt" strokecolor="#a6a6a6">
                <v:path arrowok="t"/>
              </v:shape>
            </v:group>
            <v:group style="position:absolute;left:9197;top:2614;width:336;height:450" coordorigin="9197,2614" coordsize="336,450">
              <v:shape style="position:absolute;left:9197;top:2614;width:336;height:450" coordorigin="9197,2614" coordsize="336,450" path="m9533,2614l9197,3064e" filled="false" stroked="true" strokeweight=".72pt" strokecolor="#a6a6a6">
                <v:path arrowok="t"/>
              </v:shape>
            </v:group>
            <v:group style="position:absolute;left:9756;top:1511;width:335;height:1103" coordorigin="9756,1511" coordsize="335,1103">
              <v:shape style="position:absolute;left:9756;top:1511;width:335;height:1103" coordorigin="9756,1511" coordsize="335,1103" path="m10091,1511l9756,2614e" filled="false" stroked="true" strokeweight=".72pt" strokecolor="#a6a6a6">
                <v:path arrowok="t"/>
              </v:shape>
            </v:group>
            <v:group style="position:absolute;left:2830;top:3648;width:224;height:2" coordorigin="2830,3648" coordsize="224,2">
              <v:shape style="position:absolute;left:2830;top:3648;width:224;height:2" coordorigin="2830,3648" coordsize="224,0" path="m2830,3648l3053,3648e" filled="false" stroked="true" strokeweight=".18pt" strokecolor="#548ed4">
                <v:path arrowok="t"/>
              </v:shape>
            </v:group>
            <v:group style="position:absolute;left:3388;top:3646;width:224;height:2" coordorigin="3388,3646" coordsize="224,2">
              <v:shape style="position:absolute;left:3388;top:3646;width:224;height:2" coordorigin="3388,3646" coordsize="224,0" path="m3388,3646l3611,3646e" filled="false" stroked="true" strokeweight=".48pt" strokecolor="#548ed4">
                <v:path arrowok="t"/>
              </v:shape>
            </v:group>
            <v:group style="position:absolute;left:3947;top:3638;width:224;height:2" coordorigin="3947,3638" coordsize="224,2">
              <v:shape style="position:absolute;left:3947;top:3638;width:224;height:2" coordorigin="3947,3638" coordsize="224,0" path="m3947,3638l4170,3638e" filled="false" stroked="true" strokeweight=".54pt" strokecolor="#548ed4">
                <v:path arrowok="t"/>
              </v:shape>
            </v:group>
            <v:group style="position:absolute;left:4505;top:3632;width:224;height:2" coordorigin="4505,3632" coordsize="224,2">
              <v:shape style="position:absolute;left:4505;top:3632;width:224;height:2" coordorigin="4505,3632" coordsize="224,0" path="m4505,3632l4728,3632e" filled="false" stroked="true" strokeweight=".78pt" strokecolor="#548ed4">
                <v:path arrowok="t"/>
              </v:shape>
            </v:group>
            <v:group style="position:absolute;left:5064;top:3583;width:224;height:53" coordorigin="5064,3583" coordsize="224,53">
              <v:shape style="position:absolute;left:5064;top:3583;width:224;height:53" coordorigin="5064,3583" coordsize="224,53" path="m5064,3636l5287,3636,5287,3583,5064,3583,5064,3636xe" filled="true" fillcolor="#548ed4" stroked="false">
                <v:path arrowok="t"/>
                <v:fill opacity="53199f" type="solid"/>
              </v:shape>
            </v:group>
            <v:group style="position:absolute;left:5622;top:3562;width:224;height:75" coordorigin="5622,3562" coordsize="224,75">
              <v:shape style="position:absolute;left:5622;top:3562;width:224;height:75" coordorigin="5622,3562" coordsize="224,75" path="m5622,3636l5845,3636,5845,3562,5622,3562,5622,3636xe" filled="true" fillcolor="#548ed4" stroked="false">
                <v:path arrowok="t"/>
                <v:fill opacity="53199f" type="solid"/>
              </v:shape>
            </v:group>
            <v:group style="position:absolute;left:6181;top:3549;width:224;height:76" coordorigin="6181,3549" coordsize="224,76">
              <v:shape style="position:absolute;left:6181;top:3549;width:224;height:76" coordorigin="6181,3549" coordsize="224,76" path="m6181,3624l6404,3624,6404,3549,6181,3549,6181,3624xe" filled="true" fillcolor="#548ed4" stroked="false">
                <v:path arrowok="t"/>
                <v:fill opacity="53199f" type="solid"/>
              </v:shape>
            </v:group>
            <v:group style="position:absolute;left:6739;top:3474;width:224;height:153" coordorigin="6739,3474" coordsize="224,153">
              <v:shape style="position:absolute;left:6739;top:3474;width:224;height:153" coordorigin="6739,3474" coordsize="224,153" path="m6962,3474l6739,3474,6739,3627,6962,3627,6962,3474xe" filled="true" fillcolor="#548ed4" stroked="false">
                <v:path arrowok="t"/>
                <v:fill opacity="53199f" type="solid"/>
              </v:shape>
            </v:group>
            <v:group style="position:absolute;left:7298;top:3161;width:224;height:432" coordorigin="7298,3161" coordsize="224,432">
              <v:shape style="position:absolute;left:7298;top:3161;width:224;height:432" coordorigin="7298,3161" coordsize="224,432" path="m7522,3161l7298,3161,7298,3593,7522,3593,7522,3161xe" filled="true" fillcolor="#548ed4" stroked="false">
                <v:path arrowok="t"/>
                <v:fill opacity="53199f" type="solid"/>
              </v:shape>
            </v:group>
            <v:group style="position:absolute;left:7856;top:3111;width:224;height:441" coordorigin="7856,3111" coordsize="224,441">
              <v:shape style="position:absolute;left:7856;top:3111;width:224;height:441" coordorigin="7856,3111" coordsize="224,441" path="m8080,3111l7856,3111,7856,3551,8080,3551,8080,3111xe" filled="true" fillcolor="#548ed4" stroked="false">
                <v:path arrowok="t"/>
                <v:fill opacity="53199f" type="solid"/>
              </v:shape>
            </v:group>
            <v:group style="position:absolute;left:8416;top:2376;width:224;height:1032" coordorigin="8416,2376" coordsize="224,1032">
              <v:shape style="position:absolute;left:8416;top:2376;width:224;height:1032" coordorigin="8416,2376" coordsize="224,1032" path="m8639,2376l8416,2376,8416,3408,8639,3408,8639,2376xe" filled="true" fillcolor="#548ed4" stroked="false">
                <v:path arrowok="t"/>
                <v:fill opacity="53199f" type="solid"/>
              </v:shape>
            </v:group>
            <v:group style="position:absolute;left:8974;top:1368;width:224;height:1697" coordorigin="8974,1368" coordsize="224,1697">
              <v:shape style="position:absolute;left:8974;top:1368;width:224;height:1697" coordorigin="8974,1368" coordsize="224,1697" path="m9197,1368l8974,1368,8974,3065,9197,3065,9197,1368xe" filled="true" fillcolor="#548ed4" stroked="false">
                <v:path arrowok="t"/>
                <v:fill opacity="53199f" type="solid"/>
              </v:shape>
            </v:group>
            <v:group style="position:absolute;left:9533;top:1314;width:224;height:1300" coordorigin="9533,1314" coordsize="224,1300">
              <v:shape style="position:absolute;left:9533;top:1314;width:224;height:1300" coordorigin="9533,1314" coordsize="224,1300" path="m9756,1314l9533,1314,9533,2614,9756,2614,9756,1314xe" filled="true" fillcolor="#548ed4" stroked="false">
                <v:path arrowok="t"/>
                <v:fill opacity="53199f" type="solid"/>
              </v:shape>
            </v:group>
            <v:group style="position:absolute;left:10091;top:717;width:224;height:795" coordorigin="10091,717" coordsize="224,795">
              <v:shape style="position:absolute;left:10091;top:717;width:224;height:795" coordorigin="10091,717" coordsize="224,795" path="m10314,717l10091,717,10091,1511,10314,1511,10314,717xe" filled="true" fillcolor="#548ed4" stroked="false">
                <v:path arrowok="t"/>
                <v:fill opacity="53199f" type="solid"/>
              </v:shape>
            </v:group>
            <v:group style="position:absolute;left:3053;top:3641;width:335;height:5" coordorigin="3053,3641" coordsize="335,5">
              <v:shape style="position:absolute;left:3053;top:3641;width:335;height:5" coordorigin="3053,3641" coordsize="335,5" path="m3388,3641l3053,3646e" filled="false" stroked="true" strokeweight=".72pt" strokecolor="#a6a6a6">
                <v:path arrowok="t"/>
              </v:shape>
            </v:group>
            <v:group style="position:absolute;left:3611;top:3633;width:336;height:9" coordorigin="3611,3633" coordsize="336,9">
              <v:shape style="position:absolute;left:3611;top:3633;width:336;height:9" coordorigin="3611,3633" coordsize="336,9" path="m3947,3633l3611,3641e" filled="false" stroked="true" strokeweight=".72pt" strokecolor="#a6a6a6">
                <v:path arrowok="t"/>
              </v:shape>
            </v:group>
            <v:group style="position:absolute;left:4170;top:3624;width:335;height:9" coordorigin="4170,3624" coordsize="335,9">
              <v:shape style="position:absolute;left:4170;top:3624;width:335;height:9" coordorigin="4170,3624" coordsize="335,9" path="m4505,3624l4170,3633e" filled="false" stroked="true" strokeweight=".72pt" strokecolor="#a6a6a6">
                <v:path arrowok="t"/>
              </v:shape>
            </v:group>
            <v:group style="position:absolute;left:4728;top:3583;width:336;height:41" coordorigin="4728,3583" coordsize="336,41">
              <v:shape style="position:absolute;left:4728;top:3583;width:336;height:41" coordorigin="4728,3583" coordsize="336,41" path="m5064,3583l4728,3624e" filled="false" stroked="true" strokeweight=".72pt" strokecolor="#a6a6a6">
                <v:path arrowok="t"/>
              </v:shape>
            </v:group>
            <v:group style="position:absolute;left:5287;top:3562;width:335;height:22" coordorigin="5287,3562" coordsize="335,22">
              <v:shape style="position:absolute;left:5287;top:3562;width:335;height:22" coordorigin="5287,3562" coordsize="335,22" path="m5622,3562l5287,3583e" filled="false" stroked="true" strokeweight=".72pt" strokecolor="#a6a6a6">
                <v:path arrowok="t"/>
              </v:shape>
            </v:group>
            <v:group style="position:absolute;left:5845;top:3549;width:336;height:14" coordorigin="5845,3549" coordsize="336,14">
              <v:shape style="position:absolute;left:5845;top:3549;width:336;height:14" coordorigin="5845,3549" coordsize="336,14" path="m6181,3549l5845,3562e" filled="false" stroked="true" strokeweight=".72pt" strokecolor="#a6a6a6">
                <v:path arrowok="t"/>
              </v:shape>
            </v:group>
            <v:group style="position:absolute;left:6404;top:3474;width:335;height:75" coordorigin="6404,3474" coordsize="335,75">
              <v:shape style="position:absolute;left:6404;top:3474;width:335;height:75" coordorigin="6404,3474" coordsize="335,75" path="m6739,3474l6404,3549e" filled="false" stroked="true" strokeweight=".72pt" strokecolor="#a6a6a6">
                <v:path arrowok="t"/>
              </v:shape>
            </v:group>
            <v:group style="position:absolute;left:6962;top:3161;width:336;height:314" coordorigin="6962,3161" coordsize="336,314">
              <v:shape style="position:absolute;left:6962;top:3161;width:336;height:314" coordorigin="6962,3161" coordsize="336,314" path="m7298,3161l6962,3474e" filled="false" stroked="true" strokeweight=".72pt" strokecolor="#a6a6a6">
                <v:path arrowok="t"/>
              </v:shape>
            </v:group>
            <v:group style="position:absolute;left:7522;top:3111;width:335;height:51" coordorigin="7522,3111" coordsize="335,51">
              <v:shape style="position:absolute;left:7522;top:3111;width:335;height:51" coordorigin="7522,3111" coordsize="335,51" path="m7856,3111l7522,3161e" filled="false" stroked="true" strokeweight=".72pt" strokecolor="#a6a6a6">
                <v:path arrowok="t"/>
              </v:shape>
            </v:group>
            <v:group style="position:absolute;left:8080;top:2376;width:336;height:735" coordorigin="8080,2376" coordsize="336,735">
              <v:shape style="position:absolute;left:8080;top:2376;width:336;height:735" coordorigin="8080,2376" coordsize="336,735" path="m8416,2376l8080,3111e" filled="false" stroked="true" strokeweight=".72pt" strokecolor="#a6a6a6">
                <v:path arrowok="t"/>
              </v:shape>
            </v:group>
            <v:group style="position:absolute;left:8639;top:1367;width:335;height:1010" coordorigin="8639,1367" coordsize="335,1010">
              <v:shape style="position:absolute;left:8639;top:1367;width:335;height:1010" coordorigin="8639,1367" coordsize="335,1010" path="m8974,1367l8639,2376e" filled="false" stroked="true" strokeweight=".72pt" strokecolor="#a6a6a6">
                <v:path arrowok="t"/>
              </v:shape>
            </v:group>
            <v:group style="position:absolute;left:9197;top:1314;width:336;height:53" coordorigin="9197,1314" coordsize="336,53">
              <v:shape style="position:absolute;left:9197;top:1314;width:336;height:53" coordorigin="9197,1314" coordsize="336,53" path="m9533,1314l9197,1367e" filled="false" stroked="true" strokeweight=".72pt" strokecolor="#a6a6a6">
                <v:path arrowok="t"/>
              </v:shape>
            </v:group>
            <v:group style="position:absolute;left:9756;top:715;width:335;height:599" coordorigin="9756,715" coordsize="335,599">
              <v:shape style="position:absolute;left:9756;top:715;width:335;height:599" coordorigin="9756,715" coordsize="335,599" path="m10091,715l9756,1314e" filled="false" stroked="true" strokeweight=".72pt" strokecolor="#a6a6a6">
                <v:path arrowok="t"/>
              </v:shape>
            </v:group>
            <v:group style="position:absolute;left:2662;top:262;width:2;height:3407" coordorigin="2662,262" coordsize="2,3407">
              <v:shape style="position:absolute;left:2662;top:262;width:2;height:3407" coordorigin="2662,262" coordsize="0,3407" path="m2662,3669l2662,262e" filled="false" stroked="true" strokeweight=".48pt" strokecolor="#5b9bd4">
                <v:path arrowok="t"/>
              </v:shape>
            </v:group>
            <v:group style="position:absolute;left:2662;top:3669;width:58;height:2" coordorigin="2662,3669" coordsize="58,2">
              <v:shape style="position:absolute;left:2662;top:3669;width:58;height:2" coordorigin="2662,3669" coordsize="58,0" path="m2662,3669l2719,3669e" filled="false" stroked="true" strokeweight=".48pt" strokecolor="#5b9bd4">
                <v:path arrowok="t"/>
              </v:shape>
            </v:group>
            <v:group style="position:absolute;left:2662;top:3291;width:58;height:2" coordorigin="2662,3291" coordsize="58,2">
              <v:shape style="position:absolute;left:2662;top:3291;width:58;height:2" coordorigin="2662,3291" coordsize="58,0" path="m2662,3291l2719,3291e" filled="false" stroked="true" strokeweight=".48pt" strokecolor="#5b9bd4">
                <v:path arrowok="t"/>
              </v:shape>
            </v:group>
            <v:group style="position:absolute;left:2662;top:2911;width:58;height:2" coordorigin="2662,2911" coordsize="58,2">
              <v:shape style="position:absolute;left:2662;top:2911;width:58;height:2" coordorigin="2662,2911" coordsize="58,0" path="m2662,2911l2719,2911e" filled="false" stroked="true" strokeweight=".48pt" strokecolor="#5b9bd4">
                <v:path arrowok="t"/>
              </v:shape>
            </v:group>
            <v:group style="position:absolute;left:2662;top:2533;width:58;height:2" coordorigin="2662,2533" coordsize="58,2">
              <v:shape style="position:absolute;left:2662;top:2533;width:58;height:2" coordorigin="2662,2533" coordsize="58,0" path="m2662,2533l2719,2533e" filled="false" stroked="true" strokeweight=".48pt" strokecolor="#5b9bd4">
                <v:path arrowok="t"/>
              </v:shape>
            </v:group>
            <v:group style="position:absolute;left:2662;top:2154;width:58;height:2" coordorigin="2662,2154" coordsize="58,2">
              <v:shape style="position:absolute;left:2662;top:2154;width:58;height:2" coordorigin="2662,2154" coordsize="58,0" path="m2662,2154l2719,2154e" filled="false" stroked="true" strokeweight=".48pt" strokecolor="#5b9bd4">
                <v:path arrowok="t"/>
              </v:shape>
            </v:group>
            <v:group style="position:absolute;left:2662;top:1776;width:58;height:2" coordorigin="2662,1776" coordsize="58,2">
              <v:shape style="position:absolute;left:2662;top:1776;width:58;height:2" coordorigin="2662,1776" coordsize="58,0" path="m2662,1776l2719,1776e" filled="false" stroked="true" strokeweight=".48pt" strokecolor="#5b9bd4">
                <v:path arrowok="t"/>
              </v:shape>
            </v:group>
            <v:group style="position:absolute;left:2662;top:1397;width:58;height:2" coordorigin="2662,1397" coordsize="58,2">
              <v:shape style="position:absolute;left:2662;top:1397;width:58;height:2" coordorigin="2662,1397" coordsize="58,0" path="m2662,1397l2719,1397e" filled="false" stroked="true" strokeweight=".48pt" strokecolor="#5b9bd4">
                <v:path arrowok="t"/>
              </v:shape>
            </v:group>
            <v:group style="position:absolute;left:2662;top:1019;width:58;height:2" coordorigin="2662,1019" coordsize="58,2">
              <v:shape style="position:absolute;left:2662;top:1019;width:58;height:2" coordorigin="2662,1019" coordsize="58,0" path="m2662,1019l2719,1019e" filled="false" stroked="true" strokeweight=".48pt" strokecolor="#5b9bd4">
                <v:path arrowok="t"/>
              </v:shape>
            </v:group>
            <v:group style="position:absolute;left:2662;top:640;width:58;height:2" coordorigin="2662,640" coordsize="58,2">
              <v:shape style="position:absolute;left:2662;top:640;width:58;height:2" coordorigin="2662,640" coordsize="58,0" path="m2662,640l2719,640e" filled="false" stroked="true" strokeweight=".48pt" strokecolor="#5b9bd4">
                <v:path arrowok="t"/>
              </v:shape>
            </v:group>
            <v:group style="position:absolute;left:2662;top:262;width:58;height:2" coordorigin="2662,262" coordsize="58,2">
              <v:shape style="position:absolute;left:2662;top:262;width:58;height:2" coordorigin="2662,262" coordsize="58,0" path="m2662,262l2719,262e" filled="false" stroked="true" strokeweight=".48pt" strokecolor="#5b9bd4">
                <v:path arrowok="t"/>
              </v:shape>
            </v:group>
            <v:group style="position:absolute;left:2662;top:3669;width:7821;height:2" coordorigin="2662,3669" coordsize="7821,2">
              <v:shape style="position:absolute;left:2662;top:3669;width:7821;height:2" coordorigin="2662,3669" coordsize="7821,0" path="m2662,3669l10482,3669e" filled="false" stroked="true" strokeweight=".72pt" strokecolor="#d9d9d9">
                <v:path arrowok="t"/>
              </v:shape>
            </v:group>
            <w10:wrap type="none"/>
          </v:group>
        </w:pict>
      </w:r>
      <w:r>
        <w:rPr>
          <w:rFonts w:ascii="Calibri"/>
          <w:sz w:val="18"/>
        </w:rPr>
        <w:t>45000</w:t>
      </w:r>
    </w:p>
    <w:p>
      <w:pPr>
        <w:spacing w:before="158"/>
        <w:ind w:left="369" w:right="0" w:firstLine="0"/>
        <w:jc w:val="left"/>
        <w:rPr>
          <w:rFonts w:ascii="Calibri" w:hAnsi="Calibri" w:cs="Calibri" w:eastAsia="Calibri" w:hint="default"/>
          <w:sz w:val="18"/>
          <w:szCs w:val="18"/>
        </w:rPr>
      </w:pPr>
      <w:r>
        <w:rPr>
          <w:rFonts w:ascii="Calibri"/>
          <w:sz w:val="18"/>
        </w:rPr>
        <w:t>40000</w:t>
      </w:r>
    </w:p>
    <w:p>
      <w:pPr>
        <w:spacing w:before="159"/>
        <w:ind w:left="369" w:right="0" w:firstLine="0"/>
        <w:jc w:val="left"/>
        <w:rPr>
          <w:rFonts w:ascii="Calibri" w:hAnsi="Calibri" w:cs="Calibri" w:eastAsia="Calibri" w:hint="default"/>
          <w:sz w:val="18"/>
          <w:szCs w:val="18"/>
        </w:rPr>
      </w:pPr>
      <w:r>
        <w:rPr>
          <w:rFonts w:ascii="Calibri"/>
          <w:sz w:val="18"/>
        </w:rPr>
        <w:t>35000</w:t>
      </w:r>
    </w:p>
    <w:p>
      <w:pPr>
        <w:spacing w:before="158"/>
        <w:ind w:left="369" w:right="0" w:firstLine="0"/>
        <w:jc w:val="left"/>
        <w:rPr>
          <w:rFonts w:ascii="Calibri" w:hAnsi="Calibri" w:cs="Calibri" w:eastAsia="Calibri" w:hint="default"/>
          <w:sz w:val="18"/>
          <w:szCs w:val="18"/>
        </w:rPr>
      </w:pPr>
      <w:r>
        <w:rPr>
          <w:rFonts w:ascii="Calibri"/>
          <w:sz w:val="18"/>
        </w:rPr>
        <w:t>30000</w:t>
      </w:r>
    </w:p>
    <w:p>
      <w:pPr>
        <w:spacing w:before="159"/>
        <w:ind w:left="369" w:right="0" w:firstLine="0"/>
        <w:jc w:val="left"/>
        <w:rPr>
          <w:rFonts w:ascii="Calibri" w:hAnsi="Calibri" w:cs="Calibri" w:eastAsia="Calibri" w:hint="default"/>
          <w:sz w:val="18"/>
          <w:szCs w:val="18"/>
        </w:rPr>
      </w:pPr>
      <w:r>
        <w:rPr>
          <w:rFonts w:ascii="Calibri"/>
          <w:sz w:val="18"/>
        </w:rPr>
        <w:t>25000</w:t>
      </w:r>
    </w:p>
    <w:p>
      <w:pPr>
        <w:spacing w:before="158"/>
        <w:ind w:left="369" w:right="0" w:firstLine="0"/>
        <w:jc w:val="left"/>
        <w:rPr>
          <w:rFonts w:ascii="Calibri" w:hAnsi="Calibri" w:cs="Calibri" w:eastAsia="Calibri" w:hint="default"/>
          <w:sz w:val="18"/>
          <w:szCs w:val="18"/>
        </w:rPr>
      </w:pPr>
      <w:r>
        <w:rPr>
          <w:rFonts w:ascii="Calibri"/>
          <w:sz w:val="18"/>
        </w:rPr>
        <w:t>20000</w:t>
      </w:r>
    </w:p>
    <w:p>
      <w:pPr>
        <w:spacing w:before="159"/>
        <w:ind w:left="369" w:right="0" w:firstLine="0"/>
        <w:jc w:val="left"/>
        <w:rPr>
          <w:rFonts w:ascii="Calibri" w:hAnsi="Calibri" w:cs="Calibri" w:eastAsia="Calibri" w:hint="default"/>
          <w:sz w:val="18"/>
          <w:szCs w:val="18"/>
        </w:rPr>
      </w:pPr>
      <w:r>
        <w:rPr>
          <w:rFonts w:ascii="Calibri"/>
          <w:sz w:val="18"/>
        </w:rPr>
        <w:t>15000</w:t>
      </w:r>
    </w:p>
    <w:p>
      <w:pPr>
        <w:spacing w:before="158"/>
        <w:ind w:left="369" w:right="0" w:firstLine="0"/>
        <w:jc w:val="left"/>
        <w:rPr>
          <w:rFonts w:ascii="Calibri" w:hAnsi="Calibri" w:cs="Calibri" w:eastAsia="Calibri" w:hint="default"/>
          <w:sz w:val="18"/>
          <w:szCs w:val="18"/>
        </w:rPr>
      </w:pPr>
      <w:r>
        <w:rPr>
          <w:rFonts w:ascii="Calibri"/>
          <w:sz w:val="18"/>
        </w:rPr>
        <w:t>10000</w:t>
      </w:r>
    </w:p>
    <w:p>
      <w:pPr>
        <w:spacing w:before="159"/>
        <w:ind w:left="460" w:right="0" w:firstLine="0"/>
        <w:jc w:val="left"/>
        <w:rPr>
          <w:rFonts w:ascii="Calibri" w:hAnsi="Calibri" w:cs="Calibri" w:eastAsia="Calibri" w:hint="default"/>
          <w:sz w:val="18"/>
          <w:szCs w:val="18"/>
        </w:rPr>
      </w:pPr>
      <w:r>
        <w:rPr>
          <w:rFonts w:ascii="Calibri"/>
          <w:sz w:val="18"/>
        </w:rPr>
        <w:t>5000</w:t>
      </w:r>
    </w:p>
    <w:p>
      <w:pPr>
        <w:spacing w:before="158"/>
        <w:ind w:left="734" w:right="0" w:firstLine="0"/>
        <w:jc w:val="left"/>
        <w:rPr>
          <w:rFonts w:ascii="Calibri" w:hAnsi="Calibri" w:cs="Calibri" w:eastAsia="Calibri" w:hint="default"/>
          <w:sz w:val="18"/>
          <w:szCs w:val="18"/>
        </w:rPr>
      </w:pPr>
      <w:r>
        <w:rPr>
          <w:rFonts w:ascii="Calibri"/>
          <w:sz w:val="18"/>
        </w:rPr>
        <w:t>0</w:t>
      </w:r>
    </w:p>
    <w:p>
      <w:pPr>
        <w:spacing w:line="178" w:lineRule="exact" w:before="77"/>
        <w:ind w:left="1098" w:right="0" w:firstLine="0"/>
        <w:jc w:val="left"/>
        <w:rPr>
          <w:rFonts w:ascii="Calibri" w:hAnsi="Calibri" w:cs="Calibri" w:eastAsia="Calibri" w:hint="default"/>
          <w:sz w:val="18"/>
          <w:szCs w:val="18"/>
        </w:rPr>
      </w:pPr>
      <w:r>
        <w:rPr>
          <w:rFonts w:ascii="Calibri"/>
          <w:sz w:val="18"/>
        </w:rPr>
        <w:t>2000    2001    2002    2003    2004    2005    2006    2007    2008    2009    2010    2011    2012           </w:t>
      </w:r>
      <w:r>
        <w:rPr>
          <w:rFonts w:ascii="Calibri"/>
          <w:spacing w:val="30"/>
          <w:sz w:val="18"/>
        </w:rPr>
        <w:t> </w:t>
      </w:r>
      <w:r>
        <w:rPr>
          <w:rFonts w:ascii="Calibri"/>
          <w:sz w:val="18"/>
        </w:rPr>
        <w:t>2013</w:t>
      </w:r>
    </w:p>
    <w:p>
      <w:pPr>
        <w:tabs>
          <w:tab w:pos="3663" w:val="left" w:leader="none"/>
          <w:tab w:pos="4350" w:val="left" w:leader="none"/>
          <w:tab w:pos="5037" w:val="left" w:leader="none"/>
          <w:tab w:pos="6445" w:val="left" w:leader="none"/>
        </w:tabs>
        <w:spacing w:line="194" w:lineRule="exact" w:before="0"/>
        <w:ind w:left="2617" w:right="0" w:firstLine="0"/>
        <w:jc w:val="left"/>
        <w:rPr>
          <w:rFonts w:ascii="宋体" w:hAnsi="宋体" w:cs="宋体" w:eastAsia="宋体" w:hint="default"/>
          <w:sz w:val="18"/>
          <w:szCs w:val="18"/>
        </w:rPr>
      </w:pPr>
      <w:r>
        <w:rPr/>
        <w:pict>
          <v:group style="position:absolute;margin-left:206.759995pt;margin-top:2.837366pt;width:4.95pt;height:5pt;mso-position-horizontal-relative:page;mso-position-vertical-relative:paragraph;z-index:2056" coordorigin="4135,57" coordsize="99,100">
            <v:shape style="position:absolute;left:4135;top:57;width:99;height:100" coordorigin="4135,57" coordsize="99,100" path="m4135,156l4234,156,4234,57,4135,57,4135,156xe" filled="true" fillcolor="#77923b" stroked="false">
              <v:path arrowok="t"/>
              <v:fill opacity="41891f" type="solid"/>
            </v:shape>
            <w10:wrap type="none"/>
          </v:group>
        </w:pict>
      </w:r>
      <w:r>
        <w:rPr/>
        <w:pict>
          <v:group style="position:absolute;margin-left:259.079987pt;margin-top:2.837366pt;width:5pt;height:5pt;mso-position-horizontal-relative:page;mso-position-vertical-relative:paragraph;z-index:-820096" coordorigin="5182,57" coordsize="100,100">
            <v:shape style="position:absolute;left:5182;top:57;width:100;height:100" coordorigin="5182,57" coordsize="100,100" path="m5182,156l5281,156,5281,57,5182,57,5182,156xe" filled="true" fillcolor="#943735" stroked="false">
              <v:path arrowok="t"/>
              <v:fill opacity="47288f" type="solid"/>
            </v:shape>
            <w10:wrap type="none"/>
          </v:group>
        </w:pict>
      </w:r>
      <w:r>
        <w:rPr/>
        <w:pict>
          <v:group style="position:absolute;margin-left:293.459991pt;margin-top:2.837366pt;width:4.95pt;height:5pt;mso-position-horizontal-relative:page;mso-position-vertical-relative:paragraph;z-index:-820072" coordorigin="5869,57" coordsize="99,100">
            <v:shape style="position:absolute;left:5869;top:57;width:99;height:100" coordorigin="5869,57" coordsize="99,100" path="m5869,156l5968,156,5968,57,5869,57,5869,156xe" filled="true" fillcolor="#a4a4a4" stroked="false">
              <v:path arrowok="t"/>
              <v:fill type="solid"/>
            </v:shape>
            <w10:wrap type="none"/>
          </v:group>
        </w:pict>
      </w:r>
      <w:r>
        <w:rPr/>
        <w:pict>
          <v:group style="position:absolute;margin-left:327.779999pt;margin-top:2.837366pt;width:5pt;height:5pt;mso-position-horizontal-relative:page;mso-position-vertical-relative:paragraph;z-index:-820048" coordorigin="6556,57" coordsize="100,100">
            <v:shape style="position:absolute;left:6556;top:57;width:100;height:100" coordorigin="6556,57" coordsize="100,100" path="m6556,156l6655,156,6655,57,6556,57,6556,156xe" filled="true" fillcolor="#f79546" stroked="false">
              <v:path arrowok="t"/>
              <v:fill opacity="40606f" type="solid"/>
            </v:shape>
            <w10:wrap type="none"/>
          </v:group>
        </w:pict>
      </w:r>
      <w:r>
        <w:rPr/>
        <w:pict>
          <v:group style="position:absolute;margin-left:398.160004pt;margin-top:2.837366pt;width:4.95pt;height:5pt;mso-position-horizontal-relative:page;mso-position-vertical-relative:paragraph;z-index:-820024" coordorigin="7963,57" coordsize="99,100">
            <v:shape style="position:absolute;left:7963;top:57;width:99;height:100" coordorigin="7963,57" coordsize="99,100" path="m7963,156l8062,156,8062,57,7963,57,7963,156xe" filled="true" fillcolor="#548ed4" stroked="false">
              <v:path arrowok="t"/>
              <v:fill opacity="53199f" type="solid"/>
            </v:shape>
            <w10:wrap type="none"/>
          </v:group>
        </w:pict>
      </w:r>
      <w:r>
        <w:rPr>
          <w:rFonts w:ascii="宋体" w:hAnsi="宋体" w:cs="宋体" w:eastAsia="宋体" w:hint="default"/>
          <w:sz w:val="18"/>
          <w:szCs w:val="18"/>
        </w:rPr>
        <w:t>其他地区</w:t>
        <w:tab/>
        <w:t>中国</w:t>
        <w:tab/>
        <w:t>美国</w:t>
        <w:tab/>
        <w:t>其他亚太地区</w:t>
        <w:tab/>
        <w:t>欧洲</w:t>
      </w:r>
    </w:p>
    <w:p>
      <w:pPr>
        <w:spacing w:before="47"/>
        <w:ind w:left="3571" w:right="0" w:firstLine="0"/>
        <w:jc w:val="left"/>
        <w:rPr>
          <w:rFonts w:ascii="宋体" w:hAnsi="宋体" w:cs="宋体" w:eastAsia="宋体" w:hint="default"/>
          <w:sz w:val="18"/>
          <w:szCs w:val="18"/>
        </w:rPr>
      </w:pPr>
      <w:r>
        <w:rPr>
          <w:rFonts w:ascii="宋体" w:hAnsi="宋体" w:cs="宋体" w:eastAsia="宋体" w:hint="default"/>
          <w:sz w:val="18"/>
          <w:szCs w:val="18"/>
        </w:rPr>
        <w:t>数据来源：欧洲光伏产业联盟（</w:t>
      </w:r>
      <w:r>
        <w:rPr>
          <w:rFonts w:ascii="宋体" w:hAnsi="宋体" w:cs="宋体" w:eastAsia="宋体" w:hint="default"/>
          <w:sz w:val="18"/>
          <w:szCs w:val="18"/>
        </w:rPr>
        <w:t>EPIA</w:t>
      </w:r>
      <w:r>
        <w:rPr>
          <w:rFonts w:ascii="宋体" w:hAnsi="宋体" w:cs="宋体" w:eastAsia="宋体" w:hint="default"/>
          <w:sz w:val="18"/>
          <w:szCs w:val="18"/>
        </w:rPr>
        <w:t>），中国光伏产业联盟（</w:t>
      </w:r>
      <w:r>
        <w:rPr>
          <w:rFonts w:ascii="宋体" w:hAnsi="宋体" w:cs="宋体" w:eastAsia="宋体" w:hint="default"/>
          <w:sz w:val="18"/>
          <w:szCs w:val="18"/>
        </w:rPr>
        <w:t>CPIA</w:t>
      </w:r>
      <w:r>
        <w:rPr>
          <w:rFonts w:ascii="宋体" w:hAnsi="宋体" w:cs="宋体" w:eastAsia="宋体" w:hint="default"/>
          <w:sz w:val="18"/>
          <w:szCs w:val="18"/>
        </w:rPr>
        <w:t>）</w:t>
      </w:r>
    </w:p>
    <w:p>
      <w:pPr>
        <w:spacing w:line="392" w:lineRule="exact" w:before="44"/>
        <w:ind w:left="561" w:right="205" w:firstLine="2"/>
        <w:jc w:val="left"/>
        <w:rPr>
          <w:rFonts w:ascii="宋体" w:hAnsi="宋体" w:cs="宋体" w:eastAsia="宋体" w:hint="default"/>
          <w:sz w:val="21"/>
          <w:szCs w:val="21"/>
        </w:rPr>
      </w:pPr>
      <w:r>
        <w:rPr>
          <w:rFonts w:ascii="宋体" w:hAnsi="宋体" w:cs="宋体" w:eastAsia="宋体" w:hint="default"/>
          <w:b/>
          <w:bCs/>
          <w:sz w:val="21"/>
          <w:szCs w:val="21"/>
        </w:rPr>
        <w:t>c. </w:t>
      </w:r>
      <w:r>
        <w:rPr>
          <w:rFonts w:ascii="宋体" w:hAnsi="宋体" w:cs="宋体" w:eastAsia="宋体" w:hint="default"/>
          <w:b/>
          <w:bCs/>
          <w:sz w:val="21"/>
          <w:szCs w:val="21"/>
        </w:rPr>
        <w:t>我国将成为全球最大的光伏应用市场</w:t>
      </w:r>
      <w:r>
        <w:rPr>
          <w:rFonts w:ascii="宋体" w:hAnsi="宋体" w:cs="宋体" w:eastAsia="宋体" w:hint="default"/>
          <w:b/>
          <w:bCs/>
          <w:w w:val="99"/>
          <w:sz w:val="21"/>
          <w:szCs w:val="21"/>
        </w:rPr>
        <w:t> </w:t>
      </w:r>
      <w:r>
        <w:rPr>
          <w:rFonts w:ascii="宋体" w:hAnsi="宋体" w:cs="宋体" w:eastAsia="宋体" w:hint="default"/>
          <w:sz w:val="21"/>
          <w:szCs w:val="21"/>
        </w:rPr>
        <w:t>我国在享受经济高速发展的同时，也在承受能源危机及环境污染的双重压力。我国的常规能</w:t>
      </w:r>
    </w:p>
    <w:p>
      <w:pPr>
        <w:pStyle w:val="BodyText"/>
        <w:spacing w:line="230" w:lineRule="exact"/>
        <w:ind w:right="0"/>
        <w:jc w:val="left"/>
      </w:pPr>
      <w:r>
        <w:rPr/>
        <w:t>源储备有限，石油储备量仅占全球储备总量的</w:t>
      </w:r>
      <w:r>
        <w:rPr>
          <w:spacing w:val="38"/>
        </w:rPr>
        <w:t> </w:t>
      </w:r>
      <w:r>
        <w:rPr>
          <w:rFonts w:ascii="Times New Roman" w:hAnsi="Times New Roman" w:cs="Times New Roman" w:eastAsia="Times New Roman" w:hint="default"/>
        </w:rPr>
        <w:t>2%</w:t>
      </w:r>
      <w:r>
        <w:rPr/>
        <w:t>，人均煤炭储备和天然气储备低于全球平均水</w:t>
      </w:r>
    </w:p>
    <w:p>
      <w:pPr>
        <w:pStyle w:val="BodyText"/>
        <w:spacing w:line="272" w:lineRule="exact" w:before="18"/>
        <w:ind w:right="98"/>
        <w:jc w:val="left"/>
      </w:pPr>
      <w:r>
        <w:rPr/>
        <w:t>平。同时，过度消耗化石能源引发的环境污染日益严重，雾霾等灾难性天气现象已经严重影响到</w:t>
      </w:r>
      <w:r>
        <w:rPr>
          <w:spacing w:val="-96"/>
        </w:rPr>
        <w:t> </w:t>
      </w:r>
      <w:r>
        <w:rPr>
          <w:spacing w:val="-96"/>
        </w:rPr>
      </w:r>
      <w:r>
        <w:rPr>
          <w:spacing w:val="-5"/>
        </w:rPr>
        <w:t>我国居民生活质量的提高。我国在哥本哈根会议上提出了</w:t>
      </w:r>
      <w:r>
        <w:rPr>
          <w:spacing w:val="-5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年较</w:t>
      </w:r>
      <w:r>
        <w:rPr>
          <w:spacing w:val="-5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年减排</w:t>
      </w:r>
      <w:r>
        <w:rPr>
          <w:spacing w:val="-56"/>
        </w:rPr>
        <w:t> </w:t>
      </w:r>
      <w:r>
        <w:rPr>
          <w:rFonts w:ascii="Times New Roman" w:hAnsi="Times New Roman" w:cs="Times New Roman" w:eastAsia="Times New Roman" w:hint="default"/>
          <w:spacing w:val="-1"/>
        </w:rPr>
        <w:t>45%-50%</w:t>
      </w:r>
      <w:r>
        <w:rPr>
          <w:spacing w:val="-1"/>
        </w:rPr>
        <w:t>的目标，</w:t>
      </w:r>
    </w:p>
    <w:p>
      <w:pPr>
        <w:spacing w:after="0" w:line="272" w:lineRule="exact"/>
        <w:jc w:val="left"/>
        <w:sectPr>
          <w:type w:val="continuous"/>
          <w:pgSz w:w="11910" w:h="16840"/>
          <w:pgMar w:top="1580" w:bottom="280" w:left="1660" w:right="1060"/>
        </w:sectPr>
      </w:pPr>
    </w:p>
    <w:p>
      <w:pPr>
        <w:pStyle w:val="BodyText"/>
        <w:spacing w:line="272" w:lineRule="exact" w:before="117"/>
        <w:ind w:right="135"/>
        <w:jc w:val="both"/>
      </w:pPr>
      <w:r>
        <w:rPr/>
        <w:t>保证经济平稳增长的前提下减排压力较大，发展清洁能源及可再生能源成为了迫在眉睫的重要任</w:t>
      </w:r>
      <w:r>
        <w:rPr>
          <w:spacing w:val="-96"/>
        </w:rPr>
        <w:t> </w:t>
      </w:r>
      <w:r>
        <w:rPr>
          <w:spacing w:val="-96"/>
        </w:rPr>
      </w:r>
      <w:r>
        <w:rPr/>
        <w:t>务。从近年来我国能源消耗结构来看，清洁能源占全部能源比例较低，光伏能源所占比例更是不</w:t>
      </w:r>
      <w:r>
        <w:rPr>
          <w:spacing w:val="-96"/>
        </w:rPr>
        <w:t> </w:t>
      </w:r>
      <w:r>
        <w:rPr>
          <w:spacing w:val="-96"/>
        </w:rPr>
      </w:r>
      <w:r>
        <w:rPr/>
        <w:t>足</w:t>
      </w:r>
      <w:r>
        <w:rPr>
          <w:spacing w:val="-55"/>
        </w:rPr>
        <w:t> </w:t>
      </w:r>
      <w:r>
        <w:rPr>
          <w:rFonts w:ascii="Times New Roman" w:hAnsi="Times New Roman" w:cs="Times New Roman" w:eastAsia="Times New Roman" w:hint="default"/>
        </w:rPr>
        <w:t>1%</w:t>
      </w:r>
      <w:r>
        <w:rPr/>
        <w:t>，未来发展空间巨大。</w:t>
      </w:r>
    </w:p>
    <w:p>
      <w:pPr>
        <w:pStyle w:val="BodyText"/>
        <w:spacing w:line="240" w:lineRule="auto" w:before="92"/>
        <w:ind w:left="561" w:right="128"/>
        <w:jc w:val="left"/>
      </w:pPr>
      <w:r>
        <w:rPr/>
        <w:t>我国现阶段能源消耗比例如下图所示：</w:t>
      </w:r>
    </w:p>
    <w:p>
      <w:pPr>
        <w:spacing w:before="78"/>
        <w:ind w:left="1406" w:right="128" w:firstLine="0"/>
        <w:jc w:val="left"/>
        <w:rPr>
          <w:rFonts w:ascii="Times New Roman" w:hAnsi="Times New Roman" w:cs="Times New Roman" w:eastAsia="Times New Roman" w:hint="default"/>
          <w:sz w:val="18"/>
          <w:szCs w:val="18"/>
        </w:rPr>
      </w:pPr>
      <w:r>
        <w:rPr/>
        <w:pict>
          <v:group style="position:absolute;margin-left:209.300003pt;margin-top:6.677334pt;width:200.05pt;height:171.1pt;mso-position-horizontal-relative:page;mso-position-vertical-relative:paragraph;z-index:2296" coordorigin="4186,134" coordsize="4001,3422">
            <v:shape style="position:absolute;left:6670;top:530;width:1297;height:1507" type="#_x0000_t75" stroked="false">
              <v:imagedata r:id="rId50" o:title=""/>
            </v:shape>
            <v:group style="position:absolute;left:6670;top:530;width:1298;height:1508" coordorigin="6670,530" coordsize="1298,1508">
              <v:shape style="position:absolute;left:6670;top:530;width:1298;height:1508" coordorigin="6670,530" coordsize="1298,1508" path="m6670,530l6749,533,6828,539,6906,549,6983,563,7059,582,7134,604,7207,629,7278,659,7348,692,7416,728,7482,768,7546,812,7608,858,7668,908,7725,961,7779,1017,7830,1076,7879,1138,7924,1203,7967,1270,6670,2038,6670,530xe" filled="false" stroked="true" strokeweight="1pt" strokecolor="#5896d0">
                <v:path arrowok="t"/>
              </v:shape>
              <v:shape style="position:absolute;left:5163;top:1152;width:3014;height:2393" type="#_x0000_t75" stroked="false">
                <v:imagedata r:id="rId51" o:title=""/>
              </v:shape>
            </v:group>
            <v:group style="position:absolute;left:5163;top:1152;width:3015;height:2394" coordorigin="5163,1152" coordsize="3015,2394">
              <v:shape style="position:absolute;left:5163;top:1152;width:3015;height:2394" coordorigin="5163,1152" coordsize="3015,2394" path="m7967,1270l8004,1336,8037,1403,8066,1470,8092,1539,8115,1608,8133,1678,8149,1748,8161,1818,8170,1889,8175,1959,8177,2030,8176,2100,8171,2171,8163,2240,8152,2310,8138,2378,8120,2446,8100,2513,8076,2579,8049,2644,8020,2708,7987,2771,7951,2832,7912,2891,7871,2949,7826,3004,7779,3058,7729,3110,7676,3160,7620,3207,7562,3252,7501,3295,7437,3335,7371,3372,7304,3405,7237,3434,7168,3460,7099,3483,7030,3502,6960,3517,6889,3529,6819,3538,6748,3543,6677,3545,6607,3544,6537,3539,6467,3531,6397,3520,6329,3506,6261,3488,6194,3468,6128,3444,6063,3417,5999,3388,5937,3355,5876,3319,5816,3280,5759,3239,5703,3194,5649,3147,5597,3097,5547,3044,5500,2988,5455,2930,5412,2869,5372,2805,5334,2737,5300,2667,5270,2596,5243,2524,5220,2452,5201,2378,5186,2304,5175,2229,5167,2154,5163,2079,5163,2004,5166,1929,5174,1854,5185,1780,5199,1706,5218,1633,5240,1560,5266,1489,5295,1419,5328,1350,5365,1282,5406,1216,5450,1152,6670,2038,7967,1270xe" filled="false" stroked="true" strokeweight="1pt" strokecolor="#e8792f">
                <v:path arrowok="t"/>
              </v:shape>
              <v:shape style="position:absolute;left:5450;top:1027;width:1219;height:1011" type="#_x0000_t75" stroked="false">
                <v:imagedata r:id="rId52" o:title=""/>
              </v:shape>
            </v:group>
            <v:group style="position:absolute;left:5450;top:1027;width:1220;height:1011" coordorigin="5450,1027" coordsize="1220,1011">
              <v:shape style="position:absolute;left:5450;top:1027;width:1220;height:1011" coordorigin="5450,1027" coordsize="1220,1011" path="m5450,1152l5474,1119,5499,1088,5525,1057,5552,1027,6670,2038,5450,1152xe" filled="false" stroked="true" strokeweight="1pt" strokecolor="#a0a0a0">
                <v:path arrowok="t"/>
              </v:shape>
              <v:shape style="position:absolute;left:5552;top:643;width:1118;height:1394" type="#_x0000_t75" stroked="false">
                <v:imagedata r:id="rId53" o:title=""/>
              </v:shape>
            </v:group>
            <v:group style="position:absolute;left:5552;top:643;width:1118;height:1395" coordorigin="5552,643" coordsize="1118,1395">
              <v:shape style="position:absolute;left:5552;top:643;width:1118;height:1395" coordorigin="5552,643" coordsize="1118,1395" path="m5552,1027l5610,966,5671,908,5736,855,5803,804,5873,758,5945,716,6020,677,6097,643,6670,2038,5552,1027xe" filled="false" stroked="true" strokeweight="1pt" strokecolor="#f8bb00">
                <v:path arrowok="t"/>
              </v:shape>
              <v:shape style="position:absolute;left:5983;top:324;width:572;height:1418" type="#_x0000_t75" stroked="false">
                <v:imagedata r:id="rId54" o:title=""/>
              </v:shape>
            </v:group>
            <v:group style="position:absolute;left:5983;top:324;width:573;height:1419" coordorigin="5983,324" coordsize="573,1419">
              <v:shape style="position:absolute;left:5983;top:324;width:573;height:1419" coordorigin="5983,324" coordsize="573,1419" path="m5983,348l5999,342,6014,336,6030,330,6045,324,6556,1742,5983,348xe" filled="false" stroked="true" strokeweight="1pt" strokecolor="#426ec0">
                <v:path arrowok="t"/>
              </v:shape>
              <v:shape style="position:absolute;left:6159;top:532;width:511;height:1505" type="#_x0000_t75" stroked="false">
                <v:imagedata r:id="rId55" o:title=""/>
              </v:shape>
            </v:group>
            <v:group style="position:absolute;left:6159;top:532;width:511;height:1506" coordorigin="6159,532" coordsize="511,1506">
              <v:shape style="position:absolute;left:6159;top:532;width:511;height:1506" coordorigin="6159,532" coordsize="511,1506" path="m6159,619l6229,596,6301,576,6373,560,6446,547,6520,538,6594,532,6670,2038,6159,619xe" filled="false" stroked="true" strokeweight="1pt" strokecolor="#6ca945">
                <v:path arrowok="t"/>
              </v:shape>
              <v:shape style="position:absolute;left:6594;top:530;width:76;height:1507" type="#_x0000_t75" stroked="false">
                <v:imagedata r:id="rId56" o:title=""/>
              </v:shape>
            </v:group>
            <v:group style="position:absolute;left:6594;top:530;width:76;height:1508" coordorigin="6594,530" coordsize="76,1508">
              <v:shape style="position:absolute;left:6594;top:530;width:76;height:1508" coordorigin="6594,530" coordsize="76,1508" path="m6594,532l6613,531,6632,531,6651,531,6670,530,6670,2038,6594,532xe" filled="false" stroked="true" strokeweight="1pt" strokecolor="#235c8e">
                <v:path arrowok="t"/>
              </v:shape>
            </v:group>
            <v:group style="position:absolute;left:5651;top:700;width:152;height:104" coordorigin="5651,700" coordsize="152,104">
              <v:shape style="position:absolute;left:5651;top:700;width:152;height:104" coordorigin="5651,700" coordsize="152,104" path="m5803,804l5741,700,5651,700e" filled="false" stroked="true" strokeweight="1pt" strokecolor="#a6a6a6">
                <v:path arrowok="t"/>
              </v:shape>
            </v:group>
            <v:group style="position:absolute;left:5815;top:289;width:200;height:47" coordorigin="5815,289" coordsize="200,47">
              <v:shape style="position:absolute;left:5815;top:289;width:200;height:47" coordorigin="5815,289" coordsize="200,47" path="m6014,336l5905,289,5815,289e" filled="false" stroked="true" strokeweight="1pt" strokecolor="#a6a6a6">
                <v:path arrowok="t"/>
              </v:shape>
            </v:group>
            <v:group style="position:absolute;left:4196;top:289;width:2178;height:272" coordorigin="4196,289" coordsize="2178,272">
              <v:shape style="position:absolute;left:4196;top:289;width:2178;height:272" coordorigin="4196,289" coordsize="2178,272" path="m6373,560l4286,289,4196,289e" filled="false" stroked="true" strokeweight="1pt" strokecolor="#a6a6a6">
                <v:path arrowok="t"/>
              </v:shape>
              <v:shape style="position:absolute;left:4838;top:134;width:946;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b/>
                          <w:bCs/>
                          <w:color w:val="585858"/>
                          <w:sz w:val="18"/>
                          <w:szCs w:val="18"/>
                        </w:rPr>
                        <w:t>光伏</w:t>
                      </w:r>
                      <w:r>
                        <w:rPr>
                          <w:rFonts w:ascii="Times New Roman" w:hAnsi="Times New Roman" w:cs="Times New Roman" w:eastAsia="Times New Roman" w:hint="default"/>
                          <w:b/>
                          <w:bCs/>
                          <w:color w:val="585858"/>
                          <w:sz w:val="18"/>
                          <w:szCs w:val="18"/>
                        </w:rPr>
                        <w:t>,</w:t>
                      </w:r>
                      <w:r>
                        <w:rPr>
                          <w:rFonts w:ascii="Times New Roman" w:hAnsi="Times New Roman" w:cs="Times New Roman" w:eastAsia="Times New Roman" w:hint="default"/>
                          <w:b/>
                          <w:bCs/>
                          <w:color w:val="585858"/>
                          <w:spacing w:val="-3"/>
                          <w:sz w:val="18"/>
                          <w:szCs w:val="18"/>
                        </w:rPr>
                        <w:t> </w:t>
                      </w:r>
                      <w:r>
                        <w:rPr>
                          <w:rFonts w:ascii="Times New Roman" w:hAnsi="Times New Roman" w:cs="Times New Roman" w:eastAsia="Times New Roman" w:hint="default"/>
                          <w:b/>
                          <w:bCs/>
                          <w:color w:val="585858"/>
                          <w:sz w:val="18"/>
                          <w:szCs w:val="18"/>
                        </w:rPr>
                        <w:t>0.70%</w:t>
                      </w:r>
                      <w:r>
                        <w:rPr>
                          <w:rFonts w:ascii="Times New Roman" w:hAnsi="Times New Roman" w:cs="Times New Roman" w:eastAsia="Times New Roman" w:hint="default"/>
                          <w:sz w:val="18"/>
                          <w:szCs w:val="18"/>
                        </w:rPr>
                      </w:r>
                    </w:p>
                  </w:txbxContent>
                </v:textbox>
                <w10:wrap type="none"/>
              </v:shape>
              <v:shape style="position:absolute;left:6172;top:254;width:915;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color w:val="585858"/>
                          <w:sz w:val="18"/>
                          <w:szCs w:val="18"/>
                        </w:rPr>
                        <w:t>核能</w:t>
                      </w:r>
                      <w:r>
                        <w:rPr>
                          <w:rFonts w:ascii="Times New Roman" w:hAnsi="Times New Roman" w:cs="Times New Roman" w:eastAsia="Times New Roman" w:hint="default"/>
                          <w:color w:val="585858"/>
                          <w:sz w:val="18"/>
                          <w:szCs w:val="18"/>
                        </w:rPr>
                        <w:t>,</w:t>
                      </w:r>
                      <w:r>
                        <w:rPr>
                          <w:rFonts w:ascii="Times New Roman" w:hAnsi="Times New Roman" w:cs="Times New Roman" w:eastAsia="Times New Roman" w:hint="default"/>
                          <w:color w:val="585858"/>
                          <w:spacing w:val="-2"/>
                          <w:sz w:val="18"/>
                          <w:szCs w:val="18"/>
                        </w:rPr>
                        <w:t> </w:t>
                      </w:r>
                      <w:r>
                        <w:rPr>
                          <w:rFonts w:ascii="Times New Roman" w:hAnsi="Times New Roman" w:cs="Times New Roman" w:eastAsia="Times New Roman" w:hint="default"/>
                          <w:color w:val="585858"/>
                          <w:sz w:val="18"/>
                          <w:szCs w:val="18"/>
                        </w:rPr>
                        <w:t>0.80%</w:t>
                      </w:r>
                      <w:r>
                        <w:rPr>
                          <w:rFonts w:ascii="Times New Roman" w:hAnsi="Times New Roman" w:cs="Times New Roman" w:eastAsia="Times New Roman" w:hint="default"/>
                          <w:sz w:val="18"/>
                          <w:szCs w:val="18"/>
                        </w:rPr>
                      </w:r>
                    </w:p>
                  </w:txbxContent>
                </v:textbox>
                <w10:wrap type="none"/>
              </v:shape>
              <v:shape style="position:absolute;left:4536;top:539;width:1080;height:490" type="#_x0000_t202" filled="false" stroked="false">
                <v:textbox inset="0,0,0,0">
                  <w:txbxContent>
                    <w:p>
                      <w:pPr>
                        <w:spacing w:line="194" w:lineRule="exact" w:before="0"/>
                        <w:ind w:left="165" w:right="0" w:firstLine="0"/>
                        <w:jc w:val="left"/>
                        <w:rPr>
                          <w:rFonts w:ascii="Times New Roman" w:hAnsi="Times New Roman" w:cs="Times New Roman" w:eastAsia="Times New Roman" w:hint="default"/>
                          <w:sz w:val="18"/>
                          <w:szCs w:val="18"/>
                        </w:rPr>
                      </w:pPr>
                      <w:r>
                        <w:rPr>
                          <w:rFonts w:ascii="宋体" w:hAnsi="宋体" w:cs="宋体" w:eastAsia="宋体" w:hint="default"/>
                          <w:color w:val="585858"/>
                          <w:sz w:val="18"/>
                          <w:szCs w:val="18"/>
                        </w:rPr>
                        <w:t>水力</w:t>
                      </w:r>
                      <w:r>
                        <w:rPr>
                          <w:rFonts w:ascii="Times New Roman" w:hAnsi="Times New Roman" w:cs="Times New Roman" w:eastAsia="Times New Roman" w:hint="default"/>
                          <w:color w:val="585858"/>
                          <w:sz w:val="18"/>
                          <w:szCs w:val="18"/>
                        </w:rPr>
                        <w:t>,</w:t>
                      </w:r>
                      <w:r>
                        <w:rPr>
                          <w:rFonts w:ascii="Times New Roman" w:hAnsi="Times New Roman" w:cs="Times New Roman" w:eastAsia="Times New Roman" w:hint="default"/>
                          <w:color w:val="585858"/>
                          <w:spacing w:val="-2"/>
                          <w:sz w:val="18"/>
                          <w:szCs w:val="18"/>
                        </w:rPr>
                        <w:t> </w:t>
                      </w:r>
                      <w:r>
                        <w:rPr>
                          <w:rFonts w:ascii="Times New Roman" w:hAnsi="Times New Roman" w:cs="Times New Roman" w:eastAsia="Times New Roman" w:hint="default"/>
                          <w:color w:val="585858"/>
                          <w:sz w:val="18"/>
                          <w:szCs w:val="18"/>
                        </w:rPr>
                        <w:t>7.10%</w:t>
                      </w:r>
                      <w:r>
                        <w:rPr>
                          <w:rFonts w:ascii="Times New Roman" w:hAnsi="Times New Roman" w:cs="Times New Roman" w:eastAsia="Times New Roman" w:hint="default"/>
                          <w:sz w:val="18"/>
                          <w:szCs w:val="18"/>
                        </w:rPr>
                      </w:r>
                    </w:p>
                    <w:p>
                      <w:pPr>
                        <w:spacing w:line="245" w:lineRule="exact" w:before="51"/>
                        <w:ind w:left="0" w:right="0" w:firstLine="0"/>
                        <w:jc w:val="left"/>
                        <w:rPr>
                          <w:rFonts w:ascii="Times New Roman" w:hAnsi="Times New Roman" w:cs="Times New Roman" w:eastAsia="Times New Roman" w:hint="default"/>
                          <w:sz w:val="18"/>
                          <w:szCs w:val="18"/>
                        </w:rPr>
                      </w:pPr>
                      <w:r>
                        <w:rPr>
                          <w:rFonts w:ascii="宋体" w:hAnsi="宋体" w:cs="宋体" w:eastAsia="宋体" w:hint="default"/>
                          <w:color w:val="585858"/>
                          <w:sz w:val="18"/>
                          <w:szCs w:val="18"/>
                        </w:rPr>
                        <w:t>风力</w:t>
                      </w:r>
                      <w:r>
                        <w:rPr>
                          <w:rFonts w:ascii="Times New Roman" w:hAnsi="Times New Roman" w:cs="Times New Roman" w:eastAsia="Times New Roman" w:hint="default"/>
                          <w:color w:val="585858"/>
                          <w:sz w:val="18"/>
                          <w:szCs w:val="18"/>
                        </w:rPr>
                        <w:t>,</w:t>
                      </w:r>
                      <w:r>
                        <w:rPr>
                          <w:rFonts w:ascii="Times New Roman" w:hAnsi="Times New Roman" w:cs="Times New Roman" w:eastAsia="Times New Roman" w:hint="default"/>
                          <w:color w:val="585858"/>
                          <w:spacing w:val="-2"/>
                          <w:sz w:val="18"/>
                          <w:szCs w:val="18"/>
                        </w:rPr>
                        <w:t> </w:t>
                      </w:r>
                      <w:r>
                        <w:rPr>
                          <w:rFonts w:ascii="Times New Roman" w:hAnsi="Times New Roman" w:cs="Times New Roman" w:eastAsia="Times New Roman" w:hint="default"/>
                          <w:color w:val="585858"/>
                          <w:sz w:val="18"/>
                          <w:szCs w:val="18"/>
                        </w:rPr>
                        <w:t>1.70%</w:t>
                      </w:r>
                      <w:r>
                        <w:rPr>
                          <w:rFonts w:ascii="Times New Roman" w:hAnsi="Times New Roman" w:cs="Times New Roman" w:eastAsia="Times New Roman" w:hint="default"/>
                          <w:sz w:val="18"/>
                          <w:szCs w:val="18"/>
                        </w:rPr>
                      </w:r>
                    </w:p>
                  </w:txbxContent>
                </v:textbox>
                <w10:wrap type="none"/>
              </v:shape>
              <v:shape style="position:absolute;left:6728;top:1124;width:1004;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color w:val="585858"/>
                          <w:sz w:val="18"/>
                          <w:szCs w:val="18"/>
                        </w:rPr>
                        <w:t>石油</w:t>
                      </w:r>
                      <w:r>
                        <w:rPr>
                          <w:rFonts w:ascii="Times New Roman" w:hAnsi="Times New Roman" w:cs="Times New Roman" w:eastAsia="Times New Roman" w:hint="default"/>
                          <w:color w:val="585858"/>
                          <w:sz w:val="18"/>
                          <w:szCs w:val="18"/>
                        </w:rPr>
                        <w:t>,</w:t>
                      </w:r>
                      <w:r>
                        <w:rPr>
                          <w:rFonts w:ascii="Times New Roman" w:hAnsi="Times New Roman" w:cs="Times New Roman" w:eastAsia="Times New Roman" w:hint="default"/>
                          <w:color w:val="585858"/>
                          <w:spacing w:val="-2"/>
                          <w:sz w:val="18"/>
                          <w:szCs w:val="18"/>
                        </w:rPr>
                        <w:t> </w:t>
                      </w:r>
                      <w:r>
                        <w:rPr>
                          <w:rFonts w:ascii="Times New Roman" w:hAnsi="Times New Roman" w:cs="Times New Roman" w:eastAsia="Times New Roman" w:hint="default"/>
                          <w:color w:val="585858"/>
                          <w:sz w:val="18"/>
                          <w:szCs w:val="18"/>
                        </w:rPr>
                        <w:t>16.50%</w:t>
                      </w:r>
                      <w:r>
                        <w:rPr>
                          <w:rFonts w:ascii="Times New Roman" w:hAnsi="Times New Roman" w:cs="Times New Roman" w:eastAsia="Times New Roman" w:hint="default"/>
                          <w:sz w:val="18"/>
                          <w:szCs w:val="18"/>
                        </w:rPr>
                      </w:r>
                    </w:p>
                  </w:txbxContent>
                </v:textbox>
                <w10:wrap type="none"/>
              </v:shape>
              <v:shape style="position:absolute;left:5632;top:2459;width:1004;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color w:val="585858"/>
                          <w:sz w:val="18"/>
                          <w:szCs w:val="18"/>
                        </w:rPr>
                        <w:t>煤炭</w:t>
                      </w:r>
                      <w:r>
                        <w:rPr>
                          <w:rFonts w:ascii="Times New Roman" w:hAnsi="Times New Roman" w:cs="Times New Roman" w:eastAsia="Times New Roman" w:hint="default"/>
                          <w:color w:val="585858"/>
                          <w:sz w:val="18"/>
                          <w:szCs w:val="18"/>
                        </w:rPr>
                        <w:t>,</w:t>
                      </w:r>
                      <w:r>
                        <w:rPr>
                          <w:rFonts w:ascii="Times New Roman" w:hAnsi="Times New Roman" w:cs="Times New Roman" w:eastAsia="Times New Roman" w:hint="default"/>
                          <w:color w:val="585858"/>
                          <w:spacing w:val="-2"/>
                          <w:sz w:val="18"/>
                          <w:szCs w:val="18"/>
                        </w:rPr>
                        <w:t> </w:t>
                      </w:r>
                      <w:r>
                        <w:rPr>
                          <w:rFonts w:ascii="Times New Roman" w:hAnsi="Times New Roman" w:cs="Times New Roman" w:eastAsia="Times New Roman" w:hint="default"/>
                          <w:color w:val="585858"/>
                          <w:sz w:val="18"/>
                          <w:szCs w:val="18"/>
                        </w:rPr>
                        <w:t>68.50%</w:t>
                      </w:r>
                      <w:r>
                        <w:rPr>
                          <w:rFonts w:ascii="Times New Roman" w:hAnsi="Times New Roman" w:cs="Times New Roman" w:eastAsia="Times New Roman" w:hint="default"/>
                          <w:sz w:val="18"/>
                          <w:szCs w:val="18"/>
                        </w:rPr>
                      </w:r>
                    </w:p>
                  </w:txbxContent>
                </v:textbox>
                <w10:wrap type="none"/>
              </v:shape>
            </v:group>
            <w10:wrap type="none"/>
          </v:group>
        </w:pict>
      </w:r>
      <w:r>
        <w:rPr>
          <w:rFonts w:ascii="宋体" w:hAnsi="宋体" w:cs="宋体" w:eastAsia="宋体" w:hint="default"/>
          <w:color w:val="585858"/>
          <w:sz w:val="18"/>
          <w:szCs w:val="18"/>
        </w:rPr>
        <w:t>天然气</w:t>
      </w:r>
      <w:r>
        <w:rPr>
          <w:rFonts w:ascii="Times New Roman" w:hAnsi="Times New Roman" w:cs="Times New Roman" w:eastAsia="Times New Roman" w:hint="default"/>
          <w:color w:val="585858"/>
          <w:sz w:val="18"/>
          <w:szCs w:val="18"/>
        </w:rPr>
        <w:t>,</w:t>
      </w:r>
      <w:r>
        <w:rPr>
          <w:rFonts w:ascii="Times New Roman" w:hAnsi="Times New Roman" w:cs="Times New Roman" w:eastAsia="Times New Roman" w:hint="default"/>
          <w:color w:val="585858"/>
          <w:spacing w:val="-2"/>
          <w:sz w:val="18"/>
          <w:szCs w:val="18"/>
        </w:rPr>
        <w:t> </w:t>
      </w:r>
      <w:r>
        <w:rPr>
          <w:rFonts w:ascii="Times New Roman" w:hAnsi="Times New Roman" w:cs="Times New Roman" w:eastAsia="Times New Roman" w:hint="default"/>
          <w:color w:val="585858"/>
          <w:sz w:val="18"/>
          <w:szCs w:val="18"/>
        </w:rPr>
        <w:t>4.70%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before="44"/>
        <w:ind w:left="561" w:right="0" w:firstLine="4000"/>
        <w:jc w:val="left"/>
        <w:rPr>
          <w:rFonts w:ascii="宋体" w:hAnsi="宋体" w:cs="宋体" w:eastAsia="宋体" w:hint="default"/>
          <w:sz w:val="18"/>
          <w:szCs w:val="18"/>
        </w:rPr>
      </w:pPr>
      <w:r>
        <w:rPr>
          <w:rFonts w:ascii="宋体" w:hAnsi="宋体" w:cs="宋体" w:eastAsia="宋体" w:hint="default"/>
          <w:sz w:val="18"/>
          <w:szCs w:val="18"/>
        </w:rPr>
        <w:t>数据来源：</w:t>
      </w:r>
      <w:r>
        <w:rPr>
          <w:rFonts w:ascii="宋体" w:hAnsi="宋体" w:cs="宋体" w:eastAsia="宋体" w:hint="default"/>
          <w:sz w:val="18"/>
          <w:szCs w:val="18"/>
        </w:rPr>
        <w:t>Statistical Review Of World Energy 2014</w:t>
      </w:r>
    </w:p>
    <w:p>
      <w:pPr>
        <w:pStyle w:val="BodyText"/>
        <w:spacing w:line="235" w:lineRule="auto" w:before="117"/>
        <w:ind w:right="132" w:firstLine="423"/>
        <w:jc w:val="both"/>
      </w:pPr>
      <w:r>
        <w:rPr/>
        <w:t>在我国能源消费结构升级的背景下，光伏行业在近年来得以快速发展。受益于国家对光伏发 电补贴政策的逐步明确，以及光伏电站运营商业模式逐步成熟，光伏发电成为整个光伏产业链中</w:t>
      </w:r>
      <w:r>
        <w:rPr>
          <w:spacing w:val="-96"/>
        </w:rPr>
        <w:t> </w:t>
      </w:r>
      <w:r>
        <w:rPr>
          <w:spacing w:val="-96"/>
        </w:rPr>
      </w:r>
      <w:r>
        <w:rPr/>
        <w:t>附加值较高、发展较快的环节之一。从国务院到国家发改委、财政部、工信部、国家能源局以及</w:t>
      </w:r>
      <w:r>
        <w:rPr>
          <w:spacing w:val="-96"/>
        </w:rPr>
        <w:t> </w:t>
      </w:r>
      <w:r>
        <w:rPr>
          <w:spacing w:val="-96"/>
        </w:rPr>
      </w:r>
      <w:r>
        <w:rPr/>
        <w:t>国家电网等多个部门陆续出台相关政策性文件，对光伏发电产业予以扶持，包括补贴方式、补贴</w:t>
      </w:r>
      <w:r>
        <w:rPr>
          <w:spacing w:val="-96"/>
        </w:rPr>
        <w:t> </w:t>
      </w:r>
      <w:r>
        <w:rPr>
          <w:spacing w:val="-96"/>
        </w:rPr>
      </w:r>
      <w:r>
        <w:rPr/>
        <w:t>力度等细节均已落实到位。</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日，在第十二届全国人民代表大会第三次会议上，国务 院总理李克强在作《政府工作报告》对今年的能源工作做了具体部署，提出“大力发展”风电、</w:t>
      </w:r>
      <w:r>
        <w:rPr>
          <w:spacing w:val="-96"/>
        </w:rPr>
        <w:t> </w:t>
      </w:r>
      <w:r>
        <w:rPr>
          <w:spacing w:val="-96"/>
        </w:rPr>
      </w:r>
      <w:r>
        <w:rPr>
          <w:spacing w:val="-5"/>
        </w:rPr>
        <w:t>光伏发电、生物质，“积极发展”水电，“安全发展”核电。能源生产和消费革命的提出，标志着</w:t>
      </w:r>
      <w:r>
        <w:rPr>
          <w:spacing w:val="-92"/>
        </w:rPr>
        <w:t> </w:t>
      </w:r>
      <w:r>
        <w:rPr>
          <w:spacing w:val="-92"/>
        </w:rPr>
      </w:r>
      <w:r>
        <w:rPr>
          <w:spacing w:val="-5"/>
        </w:rPr>
        <w:t>中国能源战略将迎来根本性的重大变化，光伏发电行业迎来前所未有的政策扶持环境。与此同时，</w:t>
      </w:r>
      <w:r>
        <w:rPr>
          <w:spacing w:val="-88"/>
        </w:rPr>
        <w:t> </w:t>
      </w:r>
      <w:r>
        <w:rPr>
          <w:spacing w:val="-88"/>
        </w:rPr>
      </w:r>
      <w:r>
        <w:rPr/>
        <w:t>光伏电池及组件技术不断发展，光电转换效率提高，从而降低了光伏发电的成本，提高了光伏发</w:t>
      </w:r>
      <w:r>
        <w:rPr>
          <w:spacing w:val="-96"/>
        </w:rPr>
        <w:t> </w:t>
      </w:r>
      <w:r>
        <w:rPr>
          <w:spacing w:val="-96"/>
        </w:rPr>
      </w:r>
      <w:r>
        <w:rPr/>
        <w:t>电的经济性，增强光伏发电的市场竞争能力。内外环境的利好带动了我国光伏发电产业的快速发</w:t>
      </w:r>
      <w:r>
        <w:rPr>
          <w:spacing w:val="-96"/>
        </w:rPr>
        <w:t> </w:t>
      </w:r>
      <w:r>
        <w:rPr>
          <w:spacing w:val="-96"/>
        </w:rPr>
      </w:r>
      <w:r>
        <w:rPr/>
        <w:t>展。至 </w:t>
      </w:r>
      <w:r>
        <w:rPr>
          <w:rFonts w:ascii="Times New Roman" w:hAnsi="Times New Roman" w:cs="Times New Roman" w:eastAsia="Times New Roman" w:hint="default"/>
        </w:rPr>
        <w:t>2013 </w:t>
      </w:r>
      <w:r>
        <w:rPr/>
        <w:t>年，我国光伏装机量达到</w:t>
      </w:r>
      <w:r>
        <w:rPr>
          <w:spacing w:val="-77"/>
        </w:rPr>
        <w:t> </w:t>
      </w:r>
      <w:r>
        <w:rPr>
          <w:rFonts w:ascii="Times New Roman" w:hAnsi="Times New Roman" w:cs="Times New Roman" w:eastAsia="Times New Roman" w:hint="default"/>
        </w:rPr>
        <w:t>12.92GW</w:t>
      </w:r>
      <w:r>
        <w:rPr/>
        <w:t>，一举跃居成为全球最大的光伏应用市场，</w:t>
      </w:r>
      <w:r>
        <w:rPr>
          <w:rFonts w:ascii="Times New Roman" w:hAnsi="Times New Roman" w:cs="Times New Roman" w:eastAsia="Times New Roman" w:hint="default"/>
        </w:rPr>
        <w:t>2014 </w:t>
      </w:r>
      <w:r>
        <w:rPr/>
        <w:t>年全年，我国新增光伏装机量达</w:t>
      </w:r>
      <w:r>
        <w:rPr>
          <w:spacing w:val="-54"/>
        </w:rPr>
        <w:t> </w:t>
      </w:r>
      <w:r>
        <w:rPr>
          <w:rFonts w:ascii="Times New Roman" w:hAnsi="Times New Roman" w:cs="Times New Roman" w:eastAsia="Times New Roman" w:hint="default"/>
        </w:rPr>
        <w:t>10.6GW</w:t>
      </w:r>
      <w:r>
        <w:rPr/>
        <w:t>。</w:t>
      </w:r>
    </w:p>
    <w:p>
      <w:pPr>
        <w:pStyle w:val="BodyText"/>
        <w:spacing w:line="240" w:lineRule="auto" w:before="102"/>
        <w:ind w:left="561" w:right="128"/>
        <w:jc w:val="left"/>
      </w:pPr>
      <w:r>
        <w:rPr>
          <w:rFonts w:ascii="Times New Roman" w:hAnsi="Times New Roman" w:cs="Times New Roman" w:eastAsia="Times New Roman" w:hint="default"/>
        </w:rPr>
        <w:t>2006-2013</w:t>
      </w:r>
      <w:r>
        <w:rPr>
          <w:rFonts w:ascii="Times New Roman" w:hAnsi="Times New Roman" w:cs="Times New Roman" w:eastAsia="Times New Roman" w:hint="default"/>
          <w:spacing w:val="-2"/>
        </w:rPr>
        <w:t> </w:t>
      </w:r>
      <w:r>
        <w:rPr/>
        <w:t>年，我国新增光伏装机量及增长率如下图所示：</w:t>
      </w:r>
    </w:p>
    <w:p>
      <w:pPr>
        <w:tabs>
          <w:tab w:pos="7758" w:val="left" w:leader="none"/>
        </w:tabs>
        <w:spacing w:before="6"/>
        <w:ind w:left="257" w:right="128" w:firstLine="0"/>
        <w:jc w:val="left"/>
        <w:rPr>
          <w:rFonts w:ascii="Calibri" w:hAnsi="Calibri" w:cs="Calibri" w:eastAsia="Calibri" w:hint="default"/>
          <w:sz w:val="18"/>
          <w:szCs w:val="18"/>
        </w:rPr>
      </w:pPr>
      <w:r>
        <w:rPr/>
        <w:pict>
          <v:group style="position:absolute;margin-left:127.199997pt;margin-top:18.109348pt;width:335.25pt;height:148.6pt;mso-position-horizontal-relative:page;mso-position-vertical-relative:paragraph;z-index:2320" coordorigin="2544,362" coordsize="6705,2972">
            <v:group style="position:absolute;left:2551;top:2866;width:6690;height:2" coordorigin="2551,2866" coordsize="6690,2">
              <v:shape style="position:absolute;left:2551;top:2866;width:6690;height:2" coordorigin="2551,2866" coordsize="6690,0" path="m2551,2866l9241,2866e" filled="false" stroked="true" strokeweight=".72pt" strokecolor="#d9d9d9">
                <v:path arrowok="t"/>
              </v:shape>
              <v:shape style="position:absolute;left:7019;top:2850;width:262;height:473" type="#_x0000_t75" stroked="false">
                <v:imagedata r:id="rId57" o:title=""/>
              </v:shape>
            </v:group>
            <v:group style="position:absolute;left:7019;top:2850;width:263;height:473" coordorigin="7019,2850" coordsize="263,473">
              <v:shape style="position:absolute;left:7019;top:2850;width:263;height:473" coordorigin="7019,2850" coordsize="263,473" path="m7019,3323l7281,3323,7281,2850,7019,2850,7019,3323xe" filled="false" stroked="true" strokeweight="1pt" strokecolor="#5896d0">
                <v:path arrowok="t"/>
              </v:shape>
              <v:shape style="position:absolute;left:7855;top:2509;width:262;height:815" type="#_x0000_t75" stroked="false">
                <v:imagedata r:id="rId58" o:title=""/>
              </v:shape>
            </v:group>
            <v:group style="position:absolute;left:7855;top:2509;width:263;height:815" coordorigin="7855,2509" coordsize="263,815">
              <v:shape style="position:absolute;left:7855;top:2509;width:263;height:815" coordorigin="7855,2509" coordsize="263,815" path="m7855,3323l8118,3323,8118,2509,7855,2509,7855,3323xe" filled="false" stroked="true" strokeweight="1pt" strokecolor="#5896d0">
                <v:path arrowok="t"/>
              </v:shape>
            </v:group>
            <v:group style="position:absolute;left:2551;top:2410;width:6690;height:2" coordorigin="2551,2410" coordsize="6690,2">
              <v:shape style="position:absolute;left:2551;top:2410;width:6690;height:2" coordorigin="2551,2410" coordsize="6690,0" path="m2551,2410l9241,2410e" filled="false" stroked="true" strokeweight=".72pt" strokecolor="#d9d9d9">
                <v:path arrowok="t"/>
              </v:shape>
            </v:group>
            <v:group style="position:absolute;left:2551;top:1953;width:6690;height:2" coordorigin="2551,1953" coordsize="6690,2">
              <v:shape style="position:absolute;left:2551;top:1953;width:6690;height:2" coordorigin="2551,1953" coordsize="6690,0" path="m2551,1953l9241,1953e" filled="false" stroked="true" strokeweight=".72pt" strokecolor="#d9d9d9">
                <v:path arrowok="t"/>
              </v:shape>
            </v:group>
            <v:group style="position:absolute;left:2551;top:1495;width:6690;height:2" coordorigin="2551,1495" coordsize="6690,2">
              <v:shape style="position:absolute;left:2551;top:1495;width:6690;height:2" coordorigin="2551,1495" coordsize="6690,0" path="m2551,1495l9241,1495e" filled="false" stroked="true" strokeweight=".72pt" strokecolor="#d9d9d9">
                <v:path arrowok="t"/>
              </v:shape>
            </v:group>
            <v:group style="position:absolute;left:2551;top:1038;width:6690;height:2" coordorigin="2551,1038" coordsize="6690,2">
              <v:shape style="position:absolute;left:2551;top:1038;width:6690;height:2" coordorigin="2551,1038" coordsize="6690,0" path="m2551,1038l9241,1038e" filled="false" stroked="true" strokeweight=".72pt" strokecolor="#d9d9d9">
                <v:path arrowok="t"/>
              </v:shape>
            </v:group>
            <v:group style="position:absolute;left:2551;top:582;width:6690;height:2" coordorigin="2551,582" coordsize="6690,2">
              <v:shape style="position:absolute;left:2551;top:582;width:6690;height:2" coordorigin="2551,582" coordsize="6690,0" path="m2551,582l9241,582e" filled="false" stroked="true" strokeweight=".72pt" strokecolor="#d9d9d9">
                <v:path arrowok="t"/>
              </v:shape>
              <v:shape style="position:absolute;left:8692;top:372;width:262;height:2951" type="#_x0000_t75" stroked="false">
                <v:imagedata r:id="rId59" o:title=""/>
              </v:shape>
            </v:group>
            <v:group style="position:absolute;left:8692;top:372;width:263;height:2952" coordorigin="8692,372" coordsize="263,2952">
              <v:shape style="position:absolute;left:8692;top:372;width:263;height:2952" coordorigin="8692,372" coordsize="263,2952" path="m8692,3323l8954,3323,8954,372,8692,372,8692,3323xe" filled="false" stroked="true" strokeweight="1pt" strokecolor="#5896d0">
                <v:path arrowok="t"/>
              </v:shape>
              <v:shape style="position:absolute;left:2837;top:3321;width:262;height:2" type="#_x0000_t75" stroked="false">
                <v:imagedata r:id="rId60" o:title=""/>
              </v:shape>
            </v:group>
            <v:group style="position:absolute;left:2827;top:3322;width:283;height:2" coordorigin="2827,3322" coordsize="283,2">
              <v:shape style="position:absolute;left:2827;top:3322;width:283;height:2" coordorigin="2827,3322" coordsize="283,0" path="m2827,3322l3109,3322e" filled="false" stroked="true" strokeweight="1.11426pt" strokecolor="#5896d0">
                <v:path arrowok="t"/>
              </v:shape>
              <v:shape style="position:absolute;left:3674;top:3319;width:262;height:5" type="#_x0000_t75" stroked="false">
                <v:imagedata r:id="rId61" o:title=""/>
              </v:shape>
            </v:group>
            <v:group style="position:absolute;left:3664;top:3321;width:283;height:2" coordorigin="3664,3321" coordsize="283,2">
              <v:shape style="position:absolute;left:3664;top:3321;width:283;height:2" coordorigin="3664,3321" coordsize="283,0" path="m3664,3321l3946,3321e" filled="false" stroked="true" strokeweight="1.22845pt" strokecolor="#5896d0">
                <v:path arrowok="t"/>
              </v:shape>
              <v:shape style="position:absolute;left:4510;top:3314;width:262;height:9" type="#_x0000_t75" stroked="false">
                <v:imagedata r:id="rId62" o:title=""/>
              </v:shape>
            </v:group>
            <v:group style="position:absolute;left:4500;top:3319;width:283;height:2" coordorigin="4500,3319" coordsize="283,2">
              <v:shape style="position:absolute;left:4500;top:3319;width:283;height:2" coordorigin="4500,3319" coordsize="283,0" path="m4500,3319l4782,3319e" filled="false" stroked="true" strokeweight="1.45697pt" strokecolor="#5896d0">
                <v:path arrowok="t"/>
              </v:shape>
              <v:shape style="position:absolute;left:5346;top:3290;width:262;height:33" type="#_x0000_t75" stroked="false">
                <v:imagedata r:id="rId63" o:title=""/>
              </v:shape>
            </v:group>
            <v:group style="position:absolute;left:5336;top:3280;width:283;height:53" coordorigin="5336,3280" coordsize="283,53">
              <v:shape style="position:absolute;left:5336;top:3280;width:283;height:53" coordorigin="5336,3280" coordsize="283,53" path="m5336,3333l5618,3333,5618,3280,5336,3280,5336,3333xe" filled="true" fillcolor="#5896d0" stroked="false">
                <v:path arrowok="t"/>
                <v:fill type="solid"/>
              </v:shape>
              <v:shape style="position:absolute;left:6183;top:3191;width:262;height:132" type="#_x0000_t75" stroked="false">
                <v:imagedata r:id="rId64" o:title=""/>
              </v:shape>
            </v:group>
            <v:group style="position:absolute;left:6183;top:3191;width:263;height:133" coordorigin="6183,3191" coordsize="263,133">
              <v:shape style="position:absolute;left:6183;top:3191;width:263;height:133" coordorigin="6183,3191" coordsize="263,133" path="m6183,3323l6445,3323,6445,3191,6183,3191,6183,3323xe" filled="false" stroked="true" strokeweight="1pt" strokecolor="#5896d0">
                <v:path arrowok="t"/>
              </v:shape>
            </v:group>
            <v:group style="position:absolute;left:2551;top:3323;width:6690;height:2" coordorigin="2551,3323" coordsize="6690,2">
              <v:shape style="position:absolute;left:2551;top:3323;width:6690;height:2" coordorigin="2551,3323" coordsize="6690,0" path="m2551,3323l9241,3323e" filled="false" stroked="true" strokeweight=".72pt" strokecolor="#d9d9d9">
                <v:path arrowok="t"/>
              </v:shape>
            </v:group>
            <v:group style="position:absolute;left:2969;top:527;width:5855;height:2541" coordorigin="2969,527" coordsize="5855,2541">
              <v:shape style="position:absolute;left:2969;top:527;width:5855;height:2541" coordorigin="2969,527" coordsize="5855,2541" path="m2969,2656l3805,2257,4642,2257,5478,3067,6314,2055,7151,2555,7987,2553,8824,527e" filled="false" stroked="true" strokeweight="1.2pt" strokecolor="#ec7c30">
                <v:path arrowok="t"/>
              </v:shape>
            </v:group>
            <w10:wrap type="none"/>
          </v:group>
        </w:pict>
      </w:r>
      <w:r>
        <w:rPr/>
        <w:pict>
          <v:group style="position:absolute;margin-left:127.559998pt;margin-top:6.249348pt;width:334.5pt;height:.1pt;mso-position-horizontal-relative:page;mso-position-vertical-relative:paragraph;z-index:-819832" coordorigin="2551,125" coordsize="6690,2">
            <v:shape style="position:absolute;left:2551;top:125;width:6690;height:2" coordorigin="2551,125" coordsize="6690,0" path="m2551,125l9241,125e" filled="false" stroked="true" strokeweight=".72pt" strokecolor="#d9d9d9">
              <v:path arrowok="t"/>
            </v:shape>
            <w10:wrap type="none"/>
          </v:group>
        </w:pict>
      </w:r>
      <w:r>
        <w:rPr>
          <w:rFonts w:ascii="Calibri"/>
          <w:color w:val="7E7E7E"/>
          <w:spacing w:val="-1"/>
          <w:sz w:val="18"/>
        </w:rPr>
        <w:t>14000</w:t>
        <w:tab/>
      </w:r>
      <w:r>
        <w:rPr>
          <w:rFonts w:ascii="Calibri"/>
          <w:color w:val="7E7E7E"/>
          <w:sz w:val="18"/>
        </w:rPr>
        <w:t>300.0%</w:t>
      </w:r>
      <w:r>
        <w:rPr>
          <w:rFonts w:ascii="Calibri"/>
          <w:sz w:val="18"/>
        </w:rPr>
      </w:r>
    </w:p>
    <w:p>
      <w:pPr>
        <w:spacing w:line="240" w:lineRule="auto" w:before="3"/>
        <w:rPr>
          <w:rFonts w:ascii="Calibri" w:hAnsi="Calibri" w:cs="Calibri" w:eastAsia="Calibri" w:hint="default"/>
          <w:sz w:val="14"/>
          <w:szCs w:val="14"/>
        </w:rPr>
      </w:pPr>
    </w:p>
    <w:p>
      <w:pPr>
        <w:spacing w:after="0" w:line="240" w:lineRule="auto"/>
        <w:rPr>
          <w:rFonts w:ascii="Calibri" w:hAnsi="Calibri" w:cs="Calibri" w:eastAsia="Calibri" w:hint="default"/>
          <w:sz w:val="14"/>
          <w:szCs w:val="14"/>
        </w:rPr>
        <w:sectPr>
          <w:pgSz w:w="11910" w:h="16840"/>
          <w:pgMar w:header="857" w:footer="1194" w:top="1120" w:bottom="1380" w:left="1660" w:right="1140"/>
        </w:sectPr>
      </w:pPr>
    </w:p>
    <w:p>
      <w:pPr>
        <w:spacing w:before="63"/>
        <w:ind w:left="257" w:right="-15" w:firstLine="0"/>
        <w:jc w:val="left"/>
        <w:rPr>
          <w:rFonts w:ascii="Calibri" w:hAnsi="Calibri" w:cs="Calibri" w:eastAsia="Calibri" w:hint="default"/>
          <w:sz w:val="18"/>
          <w:szCs w:val="18"/>
        </w:rPr>
      </w:pPr>
      <w:r>
        <w:rPr>
          <w:rFonts w:ascii="Calibri"/>
          <w:color w:val="7E7E7E"/>
          <w:spacing w:val="-1"/>
          <w:sz w:val="18"/>
        </w:rPr>
        <w:t>12000</w:t>
      </w:r>
      <w:r>
        <w:rPr>
          <w:rFonts w:ascii="Calibri"/>
          <w:sz w:val="18"/>
        </w:rPr>
      </w:r>
    </w:p>
    <w:p>
      <w:pPr>
        <w:spacing w:before="139"/>
        <w:ind w:left="257" w:right="0" w:firstLine="0"/>
        <w:jc w:val="left"/>
        <w:rPr>
          <w:rFonts w:ascii="Calibri" w:hAnsi="Calibri" w:cs="Calibri" w:eastAsia="Calibri" w:hint="default"/>
          <w:sz w:val="18"/>
          <w:szCs w:val="18"/>
        </w:rPr>
      </w:pPr>
      <w:r>
        <w:rPr/>
        <w:br w:type="column"/>
      </w:r>
      <w:r>
        <w:rPr>
          <w:rFonts w:ascii="Calibri"/>
          <w:color w:val="7E7E7E"/>
          <w:sz w:val="18"/>
        </w:rPr>
        <w:t>250.0%</w:t>
      </w:r>
      <w:r>
        <w:rPr>
          <w:rFonts w:ascii="Calibri"/>
          <w:sz w:val="18"/>
        </w:rPr>
      </w:r>
    </w:p>
    <w:p>
      <w:pPr>
        <w:spacing w:after="0"/>
        <w:jc w:val="left"/>
        <w:rPr>
          <w:rFonts w:ascii="Calibri" w:hAnsi="Calibri" w:cs="Calibri" w:eastAsia="Calibri" w:hint="default"/>
          <w:sz w:val="18"/>
          <w:szCs w:val="18"/>
        </w:rPr>
        <w:sectPr>
          <w:type w:val="continuous"/>
          <w:pgSz w:w="11910" w:h="16840"/>
          <w:pgMar w:top="1580" w:bottom="280" w:left="1660" w:right="1140"/>
          <w:cols w:num="2" w:equalWidth="0">
            <w:col w:w="714" w:space="6788"/>
            <w:col w:w="1608"/>
          </w:cols>
        </w:sectPr>
      </w:pPr>
    </w:p>
    <w:p>
      <w:pPr>
        <w:spacing w:before="161"/>
        <w:ind w:left="257" w:right="-15" w:firstLine="0"/>
        <w:jc w:val="left"/>
        <w:rPr>
          <w:rFonts w:ascii="Calibri" w:hAnsi="Calibri" w:cs="Calibri" w:eastAsia="Calibri" w:hint="default"/>
          <w:sz w:val="18"/>
          <w:szCs w:val="18"/>
        </w:rPr>
      </w:pPr>
      <w:r>
        <w:rPr>
          <w:rFonts w:ascii="Calibri"/>
          <w:color w:val="7E7E7E"/>
          <w:spacing w:val="-1"/>
          <w:sz w:val="18"/>
        </w:rPr>
        <w:t>10000</w:t>
      </w:r>
      <w:r>
        <w:rPr>
          <w:rFonts w:ascii="Calibri"/>
          <w:sz w:val="18"/>
        </w:rPr>
      </w:r>
    </w:p>
    <w:p>
      <w:pPr>
        <w:spacing w:line="240" w:lineRule="auto" w:before="6"/>
        <w:rPr>
          <w:rFonts w:ascii="Calibri" w:hAnsi="Calibri" w:cs="Calibri" w:eastAsia="Calibri" w:hint="default"/>
          <w:sz w:val="19"/>
          <w:szCs w:val="19"/>
        </w:rPr>
      </w:pPr>
    </w:p>
    <w:p>
      <w:pPr>
        <w:spacing w:before="0"/>
        <w:ind w:left="348" w:right="-16" w:firstLine="0"/>
        <w:jc w:val="left"/>
        <w:rPr>
          <w:rFonts w:ascii="Calibri" w:hAnsi="Calibri" w:cs="Calibri" w:eastAsia="Calibri" w:hint="default"/>
          <w:sz w:val="18"/>
          <w:szCs w:val="18"/>
        </w:rPr>
      </w:pPr>
      <w:r>
        <w:rPr>
          <w:rFonts w:ascii="Calibri"/>
          <w:color w:val="7E7E7E"/>
          <w:spacing w:val="-1"/>
          <w:sz w:val="18"/>
        </w:rPr>
        <w:t>8000</w:t>
      </w:r>
      <w:r>
        <w:rPr>
          <w:rFonts w:ascii="Calibri"/>
          <w:sz w:val="18"/>
        </w:rPr>
      </w:r>
    </w:p>
    <w:p>
      <w:pPr>
        <w:spacing w:line="240" w:lineRule="auto" w:before="5"/>
        <w:rPr>
          <w:rFonts w:ascii="Calibri" w:hAnsi="Calibri" w:cs="Calibri" w:eastAsia="Calibri" w:hint="default"/>
          <w:sz w:val="19"/>
          <w:szCs w:val="19"/>
        </w:rPr>
      </w:pPr>
    </w:p>
    <w:p>
      <w:pPr>
        <w:spacing w:before="0"/>
        <w:ind w:left="348" w:right="-16" w:firstLine="0"/>
        <w:jc w:val="left"/>
        <w:rPr>
          <w:rFonts w:ascii="Calibri" w:hAnsi="Calibri" w:cs="Calibri" w:eastAsia="Calibri" w:hint="default"/>
          <w:sz w:val="18"/>
          <w:szCs w:val="18"/>
        </w:rPr>
      </w:pPr>
      <w:r>
        <w:rPr>
          <w:rFonts w:ascii="Calibri"/>
          <w:color w:val="7E7E7E"/>
          <w:spacing w:val="-1"/>
          <w:sz w:val="18"/>
        </w:rPr>
        <w:t>6000</w:t>
      </w:r>
      <w:r>
        <w:rPr>
          <w:rFonts w:ascii="Calibri"/>
          <w:sz w:val="18"/>
        </w:rPr>
      </w:r>
    </w:p>
    <w:p>
      <w:pPr>
        <w:spacing w:line="240" w:lineRule="auto" w:before="5"/>
        <w:rPr>
          <w:rFonts w:ascii="Calibri" w:hAnsi="Calibri" w:cs="Calibri" w:eastAsia="Calibri" w:hint="default"/>
          <w:sz w:val="19"/>
          <w:szCs w:val="19"/>
        </w:rPr>
      </w:pPr>
    </w:p>
    <w:p>
      <w:pPr>
        <w:spacing w:before="0"/>
        <w:ind w:left="348" w:right="-16" w:firstLine="0"/>
        <w:jc w:val="left"/>
        <w:rPr>
          <w:rFonts w:ascii="Calibri" w:hAnsi="Calibri" w:cs="Calibri" w:eastAsia="Calibri" w:hint="default"/>
          <w:sz w:val="18"/>
          <w:szCs w:val="18"/>
        </w:rPr>
      </w:pPr>
      <w:r>
        <w:rPr>
          <w:rFonts w:ascii="Calibri"/>
          <w:color w:val="7E7E7E"/>
          <w:spacing w:val="-1"/>
          <w:sz w:val="18"/>
        </w:rPr>
        <w:t>4000</w:t>
      </w:r>
      <w:r>
        <w:rPr>
          <w:rFonts w:ascii="Calibri"/>
          <w:sz w:val="18"/>
        </w:rPr>
      </w:r>
    </w:p>
    <w:p>
      <w:pPr>
        <w:spacing w:line="240" w:lineRule="auto" w:before="6"/>
        <w:rPr>
          <w:rFonts w:ascii="Calibri" w:hAnsi="Calibri" w:cs="Calibri" w:eastAsia="Calibri" w:hint="default"/>
          <w:sz w:val="19"/>
          <w:szCs w:val="19"/>
        </w:rPr>
      </w:pPr>
    </w:p>
    <w:p>
      <w:pPr>
        <w:spacing w:before="0"/>
        <w:ind w:left="348" w:right="-16" w:firstLine="0"/>
        <w:jc w:val="left"/>
        <w:rPr>
          <w:rFonts w:ascii="Calibri" w:hAnsi="Calibri" w:cs="Calibri" w:eastAsia="Calibri" w:hint="default"/>
          <w:sz w:val="18"/>
          <w:szCs w:val="18"/>
        </w:rPr>
      </w:pPr>
      <w:r>
        <w:rPr>
          <w:rFonts w:ascii="Calibri"/>
          <w:color w:val="7E7E7E"/>
          <w:spacing w:val="-1"/>
          <w:sz w:val="18"/>
        </w:rPr>
        <w:t>2000</w:t>
      </w:r>
      <w:r>
        <w:rPr>
          <w:rFonts w:ascii="Calibri"/>
          <w:sz w:val="18"/>
        </w:rPr>
      </w:r>
    </w:p>
    <w:p>
      <w:pPr>
        <w:spacing w:line="240" w:lineRule="auto" w:before="8"/>
        <w:rPr>
          <w:rFonts w:ascii="Calibri" w:hAnsi="Calibri" w:cs="Calibri" w:eastAsia="Calibri" w:hint="default"/>
          <w:sz w:val="25"/>
          <w:szCs w:val="25"/>
        </w:rPr>
      </w:pPr>
      <w:r>
        <w:rPr/>
        <w:br w:type="column"/>
      </w:r>
      <w:r>
        <w:rPr>
          <w:rFonts w:ascii="Calibri"/>
          <w:sz w:val="25"/>
        </w:rPr>
      </w:r>
    </w:p>
    <w:p>
      <w:pPr>
        <w:spacing w:before="0"/>
        <w:ind w:left="257" w:right="0" w:firstLine="0"/>
        <w:jc w:val="left"/>
        <w:rPr>
          <w:rFonts w:ascii="Calibri" w:hAnsi="Calibri" w:cs="Calibri" w:eastAsia="Calibri" w:hint="default"/>
          <w:sz w:val="18"/>
          <w:szCs w:val="18"/>
        </w:rPr>
      </w:pPr>
      <w:r>
        <w:rPr>
          <w:rFonts w:ascii="Calibri"/>
          <w:color w:val="7E7E7E"/>
          <w:sz w:val="18"/>
        </w:rPr>
        <w:t>200.0%</w:t>
      </w:r>
      <w:r>
        <w:rPr>
          <w:rFonts w:ascii="Calibri"/>
          <w:sz w:val="18"/>
        </w:rPr>
      </w:r>
    </w:p>
    <w:p>
      <w:pPr>
        <w:spacing w:line="240" w:lineRule="auto" w:before="8"/>
        <w:rPr>
          <w:rFonts w:ascii="Calibri" w:hAnsi="Calibri" w:cs="Calibri" w:eastAsia="Calibri" w:hint="default"/>
          <w:sz w:val="25"/>
          <w:szCs w:val="25"/>
        </w:rPr>
      </w:pPr>
    </w:p>
    <w:p>
      <w:pPr>
        <w:spacing w:before="0"/>
        <w:ind w:left="257" w:right="0" w:firstLine="0"/>
        <w:jc w:val="left"/>
        <w:rPr>
          <w:rFonts w:ascii="Calibri" w:hAnsi="Calibri" w:cs="Calibri" w:eastAsia="Calibri" w:hint="default"/>
          <w:sz w:val="18"/>
          <w:szCs w:val="18"/>
        </w:rPr>
      </w:pPr>
      <w:r>
        <w:rPr>
          <w:rFonts w:ascii="Calibri"/>
          <w:color w:val="7E7E7E"/>
          <w:sz w:val="18"/>
        </w:rPr>
        <w:t>150.0%</w:t>
      </w:r>
      <w:r>
        <w:rPr>
          <w:rFonts w:ascii="Calibri"/>
          <w:sz w:val="18"/>
        </w:rPr>
      </w:r>
    </w:p>
    <w:p>
      <w:pPr>
        <w:spacing w:line="240" w:lineRule="auto" w:before="8"/>
        <w:rPr>
          <w:rFonts w:ascii="Calibri" w:hAnsi="Calibri" w:cs="Calibri" w:eastAsia="Calibri" w:hint="default"/>
          <w:sz w:val="25"/>
          <w:szCs w:val="25"/>
        </w:rPr>
      </w:pPr>
    </w:p>
    <w:p>
      <w:pPr>
        <w:spacing w:before="0"/>
        <w:ind w:left="257" w:right="0" w:firstLine="0"/>
        <w:jc w:val="left"/>
        <w:rPr>
          <w:rFonts w:ascii="Calibri" w:hAnsi="Calibri" w:cs="Calibri" w:eastAsia="Calibri" w:hint="default"/>
          <w:sz w:val="18"/>
          <w:szCs w:val="18"/>
        </w:rPr>
      </w:pPr>
      <w:r>
        <w:rPr>
          <w:rFonts w:ascii="Calibri"/>
          <w:color w:val="7E7E7E"/>
          <w:sz w:val="18"/>
        </w:rPr>
        <w:t>100.0%</w:t>
      </w:r>
      <w:r>
        <w:rPr>
          <w:rFonts w:ascii="Calibri"/>
          <w:sz w:val="18"/>
        </w:rPr>
      </w:r>
    </w:p>
    <w:p>
      <w:pPr>
        <w:spacing w:line="240" w:lineRule="auto" w:before="8"/>
        <w:rPr>
          <w:rFonts w:ascii="Calibri" w:hAnsi="Calibri" w:cs="Calibri" w:eastAsia="Calibri" w:hint="default"/>
          <w:sz w:val="25"/>
          <w:szCs w:val="25"/>
        </w:rPr>
      </w:pPr>
    </w:p>
    <w:p>
      <w:pPr>
        <w:spacing w:before="0"/>
        <w:ind w:left="257" w:right="0" w:firstLine="0"/>
        <w:jc w:val="left"/>
        <w:rPr>
          <w:rFonts w:ascii="Calibri" w:hAnsi="Calibri" w:cs="Calibri" w:eastAsia="Calibri" w:hint="default"/>
          <w:sz w:val="18"/>
          <w:szCs w:val="18"/>
        </w:rPr>
      </w:pPr>
      <w:r>
        <w:rPr>
          <w:rFonts w:ascii="Calibri"/>
          <w:color w:val="7E7E7E"/>
          <w:sz w:val="18"/>
        </w:rPr>
        <w:t>50.0%</w:t>
      </w:r>
      <w:r>
        <w:rPr>
          <w:rFonts w:ascii="Calibri"/>
          <w:sz w:val="18"/>
        </w:rPr>
      </w:r>
    </w:p>
    <w:p>
      <w:pPr>
        <w:spacing w:after="0"/>
        <w:jc w:val="left"/>
        <w:rPr>
          <w:rFonts w:ascii="Calibri" w:hAnsi="Calibri" w:cs="Calibri" w:eastAsia="Calibri" w:hint="default"/>
          <w:sz w:val="18"/>
          <w:szCs w:val="18"/>
        </w:rPr>
        <w:sectPr>
          <w:type w:val="continuous"/>
          <w:pgSz w:w="11910" w:h="16840"/>
          <w:pgMar w:top="1580" w:bottom="280" w:left="1660" w:right="1140"/>
          <w:cols w:num="2" w:equalWidth="0">
            <w:col w:w="714" w:space="6788"/>
            <w:col w:w="1608"/>
          </w:cols>
        </w:sectPr>
      </w:pPr>
    </w:p>
    <w:p>
      <w:pPr>
        <w:spacing w:line="240" w:lineRule="auto" w:before="3"/>
        <w:rPr>
          <w:rFonts w:ascii="Calibri" w:hAnsi="Calibri" w:cs="Calibri" w:eastAsia="Calibri" w:hint="default"/>
          <w:sz w:val="14"/>
          <w:szCs w:val="14"/>
        </w:rPr>
      </w:pPr>
    </w:p>
    <w:p>
      <w:pPr>
        <w:spacing w:after="0" w:line="240" w:lineRule="auto"/>
        <w:rPr>
          <w:rFonts w:ascii="Calibri" w:hAnsi="Calibri" w:cs="Calibri" w:eastAsia="Calibri" w:hint="default"/>
          <w:sz w:val="14"/>
          <w:szCs w:val="14"/>
        </w:rPr>
        <w:sectPr>
          <w:type w:val="continuous"/>
          <w:pgSz w:w="11910" w:h="16840"/>
          <w:pgMar w:top="1580" w:bottom="280" w:left="1660" w:right="1140"/>
        </w:sectPr>
      </w:pPr>
    </w:p>
    <w:p>
      <w:pPr>
        <w:spacing w:before="63"/>
        <w:ind w:left="621" w:right="-16" w:firstLine="0"/>
        <w:jc w:val="left"/>
        <w:rPr>
          <w:rFonts w:ascii="Calibri" w:hAnsi="Calibri" w:cs="Calibri" w:eastAsia="Calibri" w:hint="default"/>
          <w:sz w:val="18"/>
          <w:szCs w:val="18"/>
        </w:rPr>
      </w:pPr>
      <w:r>
        <w:rPr>
          <w:rFonts w:ascii="Calibri"/>
          <w:color w:val="7E7E7E"/>
          <w:sz w:val="18"/>
        </w:rPr>
        <w:t>0</w:t>
      </w:r>
      <w:r>
        <w:rPr>
          <w:rFonts w:ascii="Calibri"/>
          <w:sz w:val="18"/>
        </w:rPr>
      </w:r>
    </w:p>
    <w:p>
      <w:pPr>
        <w:tabs>
          <w:tab w:pos="1962" w:val="left" w:leader="none"/>
          <w:tab w:pos="2798" w:val="left" w:leader="none"/>
          <w:tab w:pos="3635" w:val="left" w:leader="none"/>
          <w:tab w:pos="4471" w:val="left" w:leader="none"/>
          <w:tab w:pos="5307" w:val="left" w:leader="none"/>
          <w:tab w:pos="6144" w:val="left" w:leader="none"/>
          <w:tab w:pos="6981" w:val="left" w:leader="none"/>
        </w:tabs>
        <w:spacing w:line="162" w:lineRule="exact" w:before="77"/>
        <w:ind w:left="1126" w:right="-16" w:firstLine="0"/>
        <w:jc w:val="left"/>
        <w:rPr>
          <w:rFonts w:ascii="Calibri" w:hAnsi="Calibri" w:cs="Calibri" w:eastAsia="Calibri" w:hint="default"/>
          <w:sz w:val="18"/>
          <w:szCs w:val="18"/>
        </w:rPr>
      </w:pPr>
      <w:r>
        <w:rPr>
          <w:rFonts w:ascii="Calibri"/>
          <w:color w:val="7E7E7E"/>
          <w:spacing w:val="-1"/>
          <w:sz w:val="18"/>
        </w:rPr>
        <w:t>2006</w:t>
        <w:tab/>
        <w:t>2007</w:t>
        <w:tab/>
        <w:t>2008</w:t>
        <w:tab/>
        <w:t>2009</w:t>
        <w:tab/>
        <w:t>2010</w:t>
        <w:tab/>
        <w:t>2011</w:t>
        <w:tab/>
        <w:t>2012</w:t>
        <w:tab/>
        <w:t>2013</w:t>
      </w:r>
      <w:r>
        <w:rPr>
          <w:rFonts w:ascii="Calibri"/>
          <w:sz w:val="18"/>
        </w:rPr>
      </w:r>
    </w:p>
    <w:p>
      <w:pPr>
        <w:tabs>
          <w:tab w:pos="5724" w:val="left" w:leader="none"/>
        </w:tabs>
        <w:spacing w:line="200" w:lineRule="exact" w:before="0"/>
        <w:ind w:left="2456" w:right="-16" w:firstLine="0"/>
        <w:jc w:val="left"/>
        <w:rPr>
          <w:rFonts w:ascii="宋体" w:hAnsi="宋体" w:cs="宋体" w:eastAsia="宋体" w:hint="default"/>
          <w:sz w:val="18"/>
          <w:szCs w:val="18"/>
        </w:rPr>
      </w:pPr>
      <w:r>
        <w:rPr/>
        <w:pict>
          <v:group style="position:absolute;margin-left:184.039993pt;margin-top:1.504064pt;width:20.2pt;height:5.95pt;mso-position-horizontal-relative:page;mso-position-vertical-relative:paragraph;z-index:2368" coordorigin="3681,30" coordsize="404,119">
            <v:shape style="position:absolute;left:3691;top:40;width:384;height:99" type="#_x0000_t75" stroked="false">
              <v:imagedata r:id="rId65" o:title=""/>
            </v:shape>
            <v:group style="position:absolute;left:3691;top:40;width:384;height:99" coordorigin="3691,40" coordsize="384,99">
              <v:shape style="position:absolute;left:3691;top:40;width:384;height:99" coordorigin="3691,40" coordsize="384,99" path="m3691,139l4075,139,4075,40,3691,40,3691,139xe" filled="false" stroked="true" strokeweight="1pt" strokecolor="#5896d0">
                <v:path arrowok="t"/>
              </v:shape>
            </v:group>
            <w10:wrap type="none"/>
          </v:group>
        </w:pict>
      </w:r>
      <w:r>
        <w:rPr/>
        <w:pict>
          <v:group style="position:absolute;margin-left:348pt;margin-top:4.467364pt;width:19.2pt;height:.1pt;mso-position-horizontal-relative:page;mso-position-vertical-relative:paragraph;z-index:-819784" coordorigin="6960,89" coordsize="384,2">
            <v:shape style="position:absolute;left:6960;top:89;width:384;height:2" coordorigin="6960,89" coordsize="384,0" path="m6960,89l7344,89e" filled="false" stroked="true" strokeweight="1.2pt" strokecolor="#ec7c30">
              <v:path arrowok="t"/>
            </v:shape>
            <w10:wrap type="none"/>
          </v:group>
        </w:pict>
      </w:r>
      <w:r>
        <w:rPr>
          <w:rFonts w:ascii="宋体" w:hAnsi="宋体" w:cs="宋体" w:eastAsia="宋体" w:hint="default"/>
          <w:color w:val="7E7E7E"/>
          <w:spacing w:val="-1"/>
          <w:sz w:val="18"/>
          <w:szCs w:val="18"/>
        </w:rPr>
        <w:t>我国新增光伏发电装机量</w:t>
      </w:r>
      <w:r>
        <w:rPr>
          <w:rFonts w:ascii="Calibri" w:hAnsi="Calibri" w:cs="Calibri" w:eastAsia="Calibri" w:hint="default"/>
          <w:color w:val="7E7E7E"/>
          <w:spacing w:val="-1"/>
          <w:sz w:val="18"/>
          <w:szCs w:val="18"/>
        </w:rPr>
        <w:t>(MWp)</w:t>
        <w:tab/>
      </w:r>
      <w:r>
        <w:rPr>
          <w:rFonts w:ascii="宋体" w:hAnsi="宋体" w:cs="宋体" w:eastAsia="宋体" w:hint="default"/>
          <w:color w:val="7E7E7E"/>
          <w:sz w:val="18"/>
          <w:szCs w:val="18"/>
        </w:rPr>
        <w:t>同比增长率</w:t>
      </w:r>
      <w:r>
        <w:rPr>
          <w:rFonts w:ascii="宋体" w:hAnsi="宋体" w:cs="宋体" w:eastAsia="宋体" w:hint="default"/>
          <w:sz w:val="18"/>
          <w:szCs w:val="18"/>
        </w:rPr>
      </w:r>
    </w:p>
    <w:p>
      <w:pPr>
        <w:spacing w:before="63"/>
        <w:ind w:left="372" w:right="0" w:firstLine="0"/>
        <w:jc w:val="left"/>
        <w:rPr>
          <w:rFonts w:ascii="Calibri" w:hAnsi="Calibri" w:cs="Calibri" w:eastAsia="Calibri" w:hint="default"/>
          <w:sz w:val="18"/>
          <w:szCs w:val="18"/>
        </w:rPr>
      </w:pPr>
      <w:r>
        <w:rPr/>
        <w:br w:type="column"/>
      </w:r>
      <w:r>
        <w:rPr>
          <w:rFonts w:ascii="Calibri"/>
          <w:color w:val="7E7E7E"/>
          <w:sz w:val="18"/>
        </w:rPr>
        <w:t>0.0%</w:t>
      </w:r>
      <w:r>
        <w:rPr>
          <w:rFonts w:ascii="Calibri"/>
          <w:sz w:val="18"/>
        </w:rPr>
      </w:r>
    </w:p>
    <w:p>
      <w:pPr>
        <w:spacing w:after="0"/>
        <w:jc w:val="left"/>
        <w:rPr>
          <w:rFonts w:ascii="Calibri" w:hAnsi="Calibri" w:cs="Calibri" w:eastAsia="Calibri" w:hint="default"/>
          <w:sz w:val="18"/>
          <w:szCs w:val="18"/>
        </w:rPr>
        <w:sectPr>
          <w:type w:val="continuous"/>
          <w:pgSz w:w="11910" w:h="16840"/>
          <w:pgMar w:top="1580" w:bottom="280" w:left="1660" w:right="1140"/>
          <w:cols w:num="2" w:equalWidth="0">
            <w:col w:w="7347" w:space="40"/>
            <w:col w:w="1723"/>
          </w:cols>
        </w:sectPr>
      </w:pPr>
    </w:p>
    <w:p>
      <w:pPr>
        <w:spacing w:before="7"/>
        <w:ind w:left="561" w:right="0" w:firstLine="5350"/>
        <w:jc w:val="left"/>
        <w:rPr>
          <w:rFonts w:ascii="宋体" w:hAnsi="宋体" w:cs="宋体" w:eastAsia="宋体" w:hint="default"/>
          <w:sz w:val="18"/>
          <w:szCs w:val="18"/>
        </w:rPr>
      </w:pPr>
      <w:r>
        <w:rPr>
          <w:rFonts w:ascii="宋体" w:hAnsi="宋体" w:cs="宋体" w:eastAsia="宋体" w:hint="default"/>
          <w:sz w:val="18"/>
          <w:szCs w:val="18"/>
        </w:rPr>
        <w:t>数据来源：中国光伏产业联盟（</w:t>
      </w:r>
      <w:r>
        <w:rPr>
          <w:rFonts w:ascii="宋体" w:hAnsi="宋体" w:cs="宋体" w:eastAsia="宋体" w:hint="default"/>
          <w:sz w:val="18"/>
          <w:szCs w:val="18"/>
        </w:rPr>
        <w:t>CPIA</w:t>
      </w:r>
      <w:r>
        <w:rPr>
          <w:rFonts w:ascii="宋体" w:hAnsi="宋体" w:cs="宋体" w:eastAsia="宋体" w:hint="default"/>
          <w:sz w:val="18"/>
          <w:szCs w:val="18"/>
        </w:rPr>
        <w:t>）</w:t>
      </w:r>
    </w:p>
    <w:p>
      <w:pPr>
        <w:pStyle w:val="BodyText"/>
        <w:spacing w:line="272" w:lineRule="exact" w:before="140"/>
        <w:ind w:right="122" w:firstLine="423"/>
        <w:jc w:val="left"/>
      </w:pPr>
      <w:r>
        <w:rPr>
          <w:spacing w:val="-2"/>
        </w:rPr>
        <w:t>根据国家能源局《关于下达</w:t>
      </w:r>
      <w:r>
        <w:rPr>
          <w:spacing w:val="-48"/>
        </w:rPr>
        <w:t> </w:t>
      </w:r>
      <w:r>
        <w:rPr>
          <w:rFonts w:ascii="宋体" w:hAnsi="宋体" w:cs="宋体" w:eastAsia="宋体" w:hint="default"/>
        </w:rPr>
        <w:t>2015</w:t>
      </w:r>
      <w:r>
        <w:rPr>
          <w:rFonts w:ascii="宋体" w:hAnsi="宋体" w:cs="宋体" w:eastAsia="宋体" w:hint="default"/>
          <w:spacing w:val="-47"/>
        </w:rPr>
        <w:t> </w:t>
      </w:r>
      <w:r>
        <w:rPr>
          <w:spacing w:val="-7"/>
        </w:rPr>
        <w:t>年光伏发电建设实施方案的通知》，</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6"/>
        </w:rPr>
        <w:t> </w:t>
      </w:r>
      <w:r>
        <w:rPr>
          <w:spacing w:val="-1"/>
        </w:rPr>
        <w:t>年全国新增光伏发</w:t>
      </w:r>
      <w:r>
        <w:rPr/>
        <w:t> 电并网容量的目标为</w:t>
      </w:r>
      <w:r>
        <w:rPr>
          <w:spacing w:val="-62"/>
        </w:rPr>
        <w:t> </w:t>
      </w:r>
      <w:r>
        <w:rPr>
          <w:rFonts w:ascii="Times New Roman" w:hAnsi="Times New Roman" w:cs="Times New Roman" w:eastAsia="Times New Roman" w:hint="default"/>
        </w:rPr>
        <w:t>17.8GW</w:t>
      </w:r>
      <w:r>
        <w:rPr/>
        <w:t>，这不仅比去年的</w:t>
      </w:r>
      <w:r>
        <w:rPr>
          <w:spacing w:val="-62"/>
        </w:rPr>
        <w:t> </w:t>
      </w:r>
      <w:r>
        <w:rPr>
          <w:rFonts w:ascii="宋体" w:hAnsi="宋体" w:cs="宋体" w:eastAsia="宋体" w:hint="default"/>
        </w:rPr>
        <w:t>14GW</w:t>
      </w:r>
      <w:r>
        <w:rPr>
          <w:rFonts w:ascii="宋体" w:hAnsi="宋体" w:cs="宋体" w:eastAsia="宋体" w:hint="default"/>
          <w:spacing w:val="-62"/>
        </w:rPr>
        <w:t> </w:t>
      </w:r>
      <w:r>
        <w:rPr/>
        <w:t>目标大有提升，也比此前计划的“15GW”有</w:t>
      </w:r>
    </w:p>
    <w:p>
      <w:pPr>
        <w:spacing w:after="0" w:line="272" w:lineRule="exact"/>
        <w:jc w:val="left"/>
        <w:sectPr>
          <w:type w:val="continuous"/>
          <w:pgSz w:w="11910" w:h="16840"/>
          <w:pgMar w:top="1580" w:bottom="280" w:left="1660" w:right="1140"/>
        </w:sectPr>
      </w:pPr>
    </w:p>
    <w:p>
      <w:pPr>
        <w:pStyle w:val="BodyText"/>
        <w:spacing w:line="272" w:lineRule="exact" w:before="117"/>
        <w:ind w:left="178" w:right="96"/>
        <w:jc w:val="left"/>
      </w:pPr>
      <w:r>
        <w:rPr/>
        <w:t>所超越，同比增约</w:t>
      </w:r>
      <w:r>
        <w:rPr>
          <w:spacing w:val="31"/>
        </w:rPr>
        <w:t> </w:t>
      </w:r>
      <w:r>
        <w:rPr>
          <w:rFonts w:ascii="Times New Roman" w:hAnsi="Times New Roman" w:cs="Times New Roman" w:eastAsia="Times New Roman" w:hint="default"/>
          <w:spacing w:val="-6"/>
        </w:rPr>
        <w:t>27.14%</w:t>
      </w:r>
      <w:r>
        <w:rPr>
          <w:spacing w:val="-6"/>
        </w:rPr>
        <w:t>。根据国务院办公厅下发的《能源发展战略行动计划（</w:t>
      </w:r>
      <w:r>
        <w:rPr>
          <w:rFonts w:ascii="Times New Roman" w:hAnsi="Times New Roman" w:cs="Times New Roman" w:eastAsia="Times New Roman" w:hint="default"/>
          <w:spacing w:val="-6"/>
        </w:rPr>
        <w:t>2014</w:t>
      </w:r>
      <w:r>
        <w:rPr>
          <w:spacing w:val="-6"/>
        </w:rPr>
        <w:t>－</w:t>
      </w:r>
      <w:r>
        <w:rPr>
          <w:rFonts w:ascii="Times New Roman" w:hAnsi="Times New Roman" w:cs="Times New Roman" w:eastAsia="Times New Roman" w:hint="default"/>
          <w:spacing w:val="-6"/>
        </w:rPr>
        <w:t>2020</w:t>
      </w:r>
      <w:r>
        <w:rPr>
          <w:spacing w:val="-6"/>
        </w:rPr>
        <w:t>）》，</w:t>
      </w:r>
      <w:r>
        <w:rPr>
          <w:spacing w:val="-102"/>
        </w:rPr>
        <w:t> </w:t>
      </w:r>
      <w:r>
        <w:rPr>
          <w:spacing w:val="-102"/>
        </w:rPr>
      </w:r>
      <w:r>
        <w:rPr/>
        <w:t>到 </w:t>
      </w:r>
      <w:r>
        <w:rPr>
          <w:rFonts w:ascii="Times New Roman" w:hAnsi="Times New Roman" w:cs="Times New Roman" w:eastAsia="Times New Roman" w:hint="default"/>
        </w:rPr>
        <w:t>2020 </w:t>
      </w:r>
      <w:r>
        <w:rPr/>
        <w:t>年我国清洁能源占一次能源比例为</w:t>
      </w:r>
      <w:r>
        <w:rPr>
          <w:spacing w:val="-59"/>
        </w:rPr>
        <w:t> </w:t>
      </w:r>
      <w:r>
        <w:rPr>
          <w:rFonts w:ascii="Times New Roman" w:hAnsi="Times New Roman" w:cs="Times New Roman" w:eastAsia="Times New Roman" w:hint="default"/>
        </w:rPr>
        <w:t>15%</w:t>
      </w:r>
      <w:r>
        <w:rPr/>
        <w:t>。在上述目标下，包括光伏能源在内的新兴能源 仍将是国家未来能源发展的重心。因此，可以预见近期光伏发电还会获得政策和规划上的大力支</w:t>
      </w:r>
      <w:r>
        <w:rPr>
          <w:spacing w:val="-95"/>
        </w:rPr>
        <w:t> </w:t>
      </w:r>
      <w:r>
        <w:rPr>
          <w:spacing w:val="-95"/>
        </w:rPr>
      </w:r>
      <w:r>
        <w:rPr/>
        <w:t>持。</w:t>
      </w:r>
    </w:p>
    <w:p>
      <w:pPr>
        <w:spacing w:line="324" w:lineRule="auto" w:before="92"/>
        <w:ind w:left="601" w:right="205"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）光伏发电优惠政策的变化</w:t>
      </w:r>
      <w:r>
        <w:rPr>
          <w:rFonts w:ascii="宋体" w:hAnsi="宋体" w:cs="宋体" w:eastAsia="宋体" w:hint="default"/>
          <w:b/>
          <w:bCs/>
          <w:w w:val="99"/>
          <w:sz w:val="21"/>
          <w:szCs w:val="21"/>
        </w:rPr>
        <w:t> </w:t>
      </w:r>
      <w:r>
        <w:rPr>
          <w:rFonts w:ascii="宋体" w:hAnsi="宋体" w:cs="宋体" w:eastAsia="宋体" w:hint="default"/>
          <w:sz w:val="21"/>
          <w:szCs w:val="21"/>
        </w:rPr>
        <w:t>光伏发电成本在短期内仍高于传统能源。在此背景下，国家对光伏发电的补贴和优惠政策一</w:t>
      </w:r>
    </w:p>
    <w:p>
      <w:pPr>
        <w:pStyle w:val="BodyText"/>
        <w:spacing w:line="206" w:lineRule="exact"/>
        <w:ind w:left="178" w:right="96"/>
        <w:jc w:val="left"/>
      </w:pPr>
      <w:r>
        <w:rPr>
          <w:spacing w:val="-1"/>
        </w:rPr>
        <w:t>定程度决定了行业的景气程度和盈利水平。</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4"/>
        </w:rPr>
        <w:t> </w:t>
      </w:r>
      <w:r>
        <w:rPr>
          <w:spacing w:val="-2"/>
        </w:rPr>
        <w:t>年起，在国家对光伏发电的补贴方式由初投资补</w:t>
      </w:r>
    </w:p>
    <w:p>
      <w:pPr>
        <w:pStyle w:val="BodyText"/>
        <w:spacing w:line="272" w:lineRule="exact" w:before="18"/>
        <w:ind w:left="178" w:right="208"/>
        <w:jc w:val="left"/>
      </w:pPr>
      <w:r>
        <w:rPr/>
        <w:t>贴向度电补贴过渡后，各部委密集出台了包括《关于促进光伏产业健康发展的若干意见》等在内</w:t>
      </w:r>
      <w:r>
        <w:rPr>
          <w:spacing w:val="-96"/>
        </w:rPr>
        <w:t> </w:t>
      </w:r>
      <w:r>
        <w:rPr>
          <w:spacing w:val="-96"/>
        </w:rPr>
      </w:r>
      <w:r>
        <w:rPr/>
        <w:t>的多项扶持政策，对光伏发电的补贴方式及细节予以完善，其中重要补贴政策包括：</w:t>
      </w:r>
    </w:p>
    <w:p>
      <w:pPr>
        <w:pStyle w:val="BodyText"/>
        <w:spacing w:line="272" w:lineRule="exact" w:before="120"/>
        <w:ind w:left="178" w:right="95" w:firstLine="42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spacing w:val="-2"/>
        </w:rPr>
        <w:t>《中华人民共和国可再生能源法》规定了在全国范围对销售电量征收可再生能源电价附加，</w:t>
      </w:r>
      <w:r>
        <w:rPr/>
        <w:t> 专项用以补贴光伏等可再生能源。</w:t>
      </w:r>
    </w:p>
    <w:p>
      <w:pPr>
        <w:pStyle w:val="BodyText"/>
        <w:spacing w:line="272" w:lineRule="exact" w:before="119"/>
        <w:ind w:left="178" w:right="198" w:firstLine="423"/>
        <w:jc w:val="left"/>
      </w:pPr>
      <w:r>
        <w:rPr>
          <w:rFonts w:ascii="Times New Roman" w:hAnsi="Times New Roman" w:cs="Times New Roman" w:eastAsia="Times New Roman" w:hint="default"/>
        </w:rPr>
        <w:t>b. </w:t>
      </w:r>
      <w:r>
        <w:rPr>
          <w:spacing w:val="-4"/>
        </w:rPr>
        <w:t>国家发改委《关于发挥价格杠杆作用促进光伏产业健康发展的通知》（</w:t>
      </w:r>
      <w:r>
        <w:rPr>
          <w:rFonts w:ascii="Times New Roman" w:hAnsi="Times New Roman" w:cs="Times New Roman" w:eastAsia="Times New Roman" w:hint="default"/>
          <w:spacing w:val="-4"/>
        </w:rPr>
        <w:t>2013</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月）明确 了三类太阳能资源区内光伏电站标杆上网电价为每千瓦时</w:t>
      </w:r>
      <w:r>
        <w:rPr>
          <w:spacing w:val="-50"/>
        </w:rPr>
        <w:t> </w:t>
      </w:r>
      <w:r>
        <w:rPr>
          <w:rFonts w:ascii="Times New Roman" w:hAnsi="Times New Roman" w:cs="Times New Roman" w:eastAsia="Times New Roman" w:hint="default"/>
        </w:rPr>
        <w:t>0.90-1.00</w:t>
      </w:r>
      <w:r>
        <w:rPr>
          <w:rFonts w:ascii="Times New Roman" w:hAnsi="Times New Roman" w:cs="Times New Roman" w:eastAsia="Times New Roman" w:hint="default"/>
          <w:spacing w:val="2"/>
        </w:rPr>
        <w:t> </w:t>
      </w:r>
      <w:r>
        <w:rPr>
          <w:spacing w:val="-5"/>
        </w:rPr>
        <w:t>元，分布式光伏发电电价补贴</w:t>
      </w:r>
    </w:p>
    <w:p>
      <w:pPr>
        <w:pStyle w:val="BodyText"/>
        <w:spacing w:line="254" w:lineRule="exact"/>
        <w:ind w:left="178" w:right="96"/>
        <w:jc w:val="left"/>
      </w:pPr>
      <w:r>
        <w:rPr/>
        <w:t>标准为每千瓦时</w:t>
      </w:r>
      <w:r>
        <w:rPr>
          <w:spacing w:val="-74"/>
        </w:rPr>
        <w:t> </w:t>
      </w:r>
      <w:r>
        <w:rPr>
          <w:rFonts w:ascii="Times New Roman" w:hAnsi="Times New Roman" w:cs="Times New Roman" w:eastAsia="Times New Roman" w:hint="default"/>
        </w:rPr>
        <w:t>0.42</w:t>
      </w:r>
      <w:r>
        <w:rPr>
          <w:rFonts w:ascii="Times New Roman" w:hAnsi="Times New Roman" w:cs="Times New Roman" w:eastAsia="Times New Roman" w:hint="default"/>
          <w:spacing w:val="-21"/>
        </w:rPr>
        <w:t> </w:t>
      </w:r>
      <w:r>
        <w:rPr/>
        <w:t>元。并明确光伏发电项目标杆上网电价或电价补贴自投入运营起执行，执行</w:t>
      </w:r>
    </w:p>
    <w:p>
      <w:pPr>
        <w:pStyle w:val="BodyText"/>
        <w:spacing w:line="282" w:lineRule="exact"/>
        <w:ind w:left="178" w:right="96"/>
        <w:jc w:val="left"/>
      </w:pPr>
      <w:r>
        <w:rPr/>
        <w:t>期限原则上为</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w:t>
      </w:r>
    </w:p>
    <w:p>
      <w:pPr>
        <w:pStyle w:val="BodyText"/>
        <w:spacing w:line="282" w:lineRule="exact" w:before="101"/>
        <w:ind w:left="601" w:right="96"/>
        <w:jc w:val="left"/>
        <w:rPr>
          <w:rFonts w:ascii="Times New Roman" w:hAnsi="Times New Roman" w:cs="Times New Roman" w:eastAsia="Times New Roman" w:hint="default"/>
        </w:rPr>
      </w:pPr>
      <w:r>
        <w:rPr>
          <w:rFonts w:ascii="Times New Roman" w:hAnsi="Times New Roman" w:cs="Times New Roman" w:eastAsia="Times New Roman" w:hint="default"/>
        </w:rPr>
        <w:t>c.  </w:t>
      </w:r>
      <w:r>
        <w:rPr/>
        <w:t>财政部</w:t>
      </w:r>
      <w:r>
        <w:rPr>
          <w:spacing w:val="-2"/>
        </w:rPr>
        <w:t>与</w:t>
      </w:r>
      <w:r>
        <w:rPr/>
        <w:t>国家税务总局《关于光伏发电增值税政策的通知</w:t>
      </w:r>
      <w:r>
        <w:rPr>
          <w:spacing w:val="-105"/>
        </w:rPr>
        <w:t>》</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7"/>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月</w:t>
      </w:r>
      <w:r>
        <w:rPr>
          <w:spacing w:val="-105"/>
        </w:rPr>
        <w:t>）</w:t>
      </w:r>
      <w:r>
        <w:rPr/>
        <w:t>，</w:t>
      </w:r>
      <w:r>
        <w:rPr>
          <w:spacing w:val="-2"/>
        </w:rPr>
        <w:t>规</w:t>
      </w:r>
      <w:r>
        <w:rPr/>
        <w:t>定自</w:t>
      </w:r>
      <w:r>
        <w:rPr>
          <w:spacing w:val="-35"/>
        </w:rPr>
        <w:t> </w:t>
      </w:r>
      <w:r>
        <w:rPr>
          <w:rFonts w:ascii="Times New Roman" w:hAnsi="Times New Roman" w:cs="Times New Roman" w:eastAsia="Times New Roman" w:hint="default"/>
        </w:rPr>
        <w:t>2013</w:t>
      </w:r>
    </w:p>
    <w:p>
      <w:pPr>
        <w:pStyle w:val="BodyText"/>
        <w:spacing w:line="272" w:lineRule="exact" w:before="18"/>
        <w:ind w:left="178" w:right="203"/>
        <w:jc w:val="left"/>
      </w:pP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2"/>
        </w:rPr>
        <w:t> </w:t>
      </w:r>
      <w:r>
        <w:rPr>
          <w:rFonts w:ascii="Times New Roman" w:hAnsi="Times New Roman" w:cs="Times New Roman" w:eastAsia="Times New Roman" w:hint="default"/>
        </w:rPr>
        <w:t>2015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日，对纳税人销售自产的利用太阳能生产的电力产品，实行增值 税即征即退</w:t>
      </w:r>
      <w:r>
        <w:rPr>
          <w:spacing w:val="-53"/>
        </w:rPr>
        <w:t> </w:t>
      </w:r>
      <w:r>
        <w:rPr>
          <w:rFonts w:ascii="Times New Roman" w:hAnsi="Times New Roman" w:cs="Times New Roman" w:eastAsia="Times New Roman" w:hint="default"/>
        </w:rPr>
        <w:t>50%</w:t>
      </w:r>
      <w:r>
        <w:rPr/>
        <w:t>的政策。</w:t>
      </w:r>
    </w:p>
    <w:p>
      <w:pPr>
        <w:pStyle w:val="BodyText"/>
        <w:spacing w:line="282" w:lineRule="exact" w:before="92"/>
        <w:ind w:left="601" w:right="96"/>
        <w:jc w:val="left"/>
      </w:pPr>
      <w:r>
        <w:rPr>
          <w:rFonts w:ascii="Times New Roman" w:hAnsi="Times New Roman" w:cs="Times New Roman" w:eastAsia="Times New Roman" w:hint="default"/>
        </w:rPr>
        <w:t>d. </w:t>
      </w:r>
      <w:r>
        <w:rPr>
          <w:rFonts w:ascii="Times New Roman" w:hAnsi="Times New Roman" w:cs="Times New Roman" w:eastAsia="Times New Roman" w:hint="default"/>
          <w:spacing w:val="37"/>
        </w:rPr>
        <w:t> </w:t>
      </w:r>
      <w:r>
        <w:rPr>
          <w:spacing w:val="5"/>
        </w:rPr>
        <w:t>财政部《关于对分布式太阳能光伏发电自发自用电量免征政府性基金有关问题的通知》</w:t>
      </w:r>
    </w:p>
    <w:p>
      <w:pPr>
        <w:pStyle w:val="BodyText"/>
        <w:spacing w:line="272" w:lineRule="exact" w:before="18"/>
        <w:ind w:left="178" w:right="197"/>
        <w:jc w:val="left"/>
      </w:pPr>
      <w:r>
        <w:rPr/>
        <w:t>（</w:t>
      </w:r>
      <w:r>
        <w:rPr>
          <w:rFonts w:ascii="Times New Roman" w:hAnsi="Times New Roman" w:cs="Times New Roman" w:eastAsia="Times New Roman" w:hint="default"/>
        </w:rPr>
        <w:t>2013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9"/>
        </w:rPr>
        <w:t> </w:t>
      </w:r>
      <w:r>
        <w:rPr/>
        <w:t>月）规定分布式光伏发电自发自用电量免收可再生能源电价附加、国家重大水利工 程建设基金、大中型水库移民后期扶持基金、农网还贷资金等</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项针对电量征收的政府性基金。</w:t>
      </w:r>
    </w:p>
    <w:p>
      <w:pPr>
        <w:pStyle w:val="BodyText"/>
        <w:spacing w:line="240" w:lineRule="auto" w:before="92"/>
        <w:ind w:left="601" w:right="96"/>
        <w:jc w:val="left"/>
      </w:pPr>
      <w:r>
        <w:rPr/>
        <w:t>我国现阶段对集中式及分布式光伏电站执行的度电补贴政策如下表所示：</w:t>
      </w:r>
    </w:p>
    <w:p>
      <w:pPr>
        <w:pStyle w:val="BodyText"/>
        <w:spacing w:line="272" w:lineRule="exact"/>
        <w:ind w:left="0" w:right="211"/>
        <w:jc w:val="right"/>
        <w:rPr>
          <w:rFonts w:ascii="宋体" w:hAnsi="宋体" w:cs="宋体" w:eastAsia="宋体" w:hint="default"/>
        </w:rPr>
      </w:pPr>
      <w:r>
        <w:rPr/>
        <w:t>单位：元</w:t>
      </w:r>
      <w:r>
        <w:rPr>
          <w:rFonts w:ascii="宋体" w:hAnsi="宋体" w:cs="宋体" w:eastAsia="宋体" w:hint="default"/>
        </w:rPr>
        <w:t>/KWh</w:t>
      </w:r>
    </w:p>
    <w:p>
      <w:pPr>
        <w:spacing w:line="240" w:lineRule="auto" w:before="7"/>
        <w:rPr>
          <w:rFonts w:ascii="宋体" w:hAnsi="宋体" w:cs="宋体" w:eastAsia="宋体" w:hint="default"/>
          <w:sz w:val="2"/>
          <w:szCs w:val="2"/>
        </w:rPr>
      </w:pPr>
    </w:p>
    <w:tbl>
      <w:tblPr>
        <w:tblW w:w="0" w:type="auto"/>
        <w:jc w:val="left"/>
        <w:tblInd w:w="440" w:type="dxa"/>
        <w:tblLayout w:type="fixed"/>
        <w:tblCellMar>
          <w:top w:w="0" w:type="dxa"/>
          <w:left w:w="0" w:type="dxa"/>
          <w:bottom w:w="0" w:type="dxa"/>
          <w:right w:w="0" w:type="dxa"/>
        </w:tblCellMar>
        <w:tblLook w:val="01E0"/>
      </w:tblPr>
      <w:tblGrid>
        <w:gridCol w:w="1980"/>
        <w:gridCol w:w="1985"/>
        <w:gridCol w:w="2127"/>
        <w:gridCol w:w="2206"/>
      </w:tblGrid>
      <w:tr>
        <w:trPr>
          <w:trHeight w:val="407" w:hRule="exact"/>
        </w:trPr>
        <w:tc>
          <w:tcPr>
            <w:tcW w:w="1980"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b/>
                <w:bCs/>
                <w:sz w:val="21"/>
                <w:szCs w:val="21"/>
              </w:rPr>
              <w:t>太阳能资源分区</w:t>
            </w:r>
            <w:r>
              <w:rPr>
                <w:rFonts w:ascii="宋体" w:hAnsi="宋体" w:cs="宋体" w:eastAsia="宋体" w:hint="default"/>
                <w:sz w:val="21"/>
                <w:szCs w:val="21"/>
              </w:rPr>
            </w:r>
          </w:p>
        </w:tc>
        <w:tc>
          <w:tcPr>
            <w:tcW w:w="1985"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b/>
                <w:bCs/>
                <w:sz w:val="21"/>
                <w:szCs w:val="21"/>
              </w:rPr>
              <w:t>集中式光伏电站</w:t>
            </w:r>
            <w:r>
              <w:rPr>
                <w:rFonts w:ascii="宋体" w:hAnsi="宋体" w:cs="宋体" w:eastAsia="宋体" w:hint="default"/>
                <w:sz w:val="21"/>
                <w:szCs w:val="21"/>
              </w:rPr>
            </w:r>
          </w:p>
        </w:tc>
        <w:tc>
          <w:tcPr>
            <w:tcW w:w="4332" w:type="dxa"/>
            <w:gridSpan w:val="2"/>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7"/>
              <w:ind w:left="1421" w:right="0"/>
              <w:jc w:val="left"/>
              <w:rPr>
                <w:rFonts w:ascii="宋体" w:hAnsi="宋体" w:cs="宋体" w:eastAsia="宋体" w:hint="default"/>
                <w:sz w:val="21"/>
                <w:szCs w:val="21"/>
              </w:rPr>
            </w:pPr>
            <w:r>
              <w:rPr>
                <w:rFonts w:ascii="宋体" w:hAnsi="宋体" w:cs="宋体" w:eastAsia="宋体" w:hint="default"/>
                <w:b/>
                <w:bCs/>
                <w:sz w:val="21"/>
                <w:szCs w:val="21"/>
              </w:rPr>
              <w:t>分布式光伏电站</w:t>
            </w:r>
            <w:r>
              <w:rPr>
                <w:rFonts w:ascii="宋体" w:hAnsi="宋体" w:cs="宋体" w:eastAsia="宋体" w:hint="default"/>
                <w:sz w:val="21"/>
                <w:szCs w:val="21"/>
              </w:rPr>
            </w:r>
          </w:p>
        </w:tc>
      </w:tr>
      <w:tr>
        <w:trPr>
          <w:trHeight w:val="407" w:hRule="exact"/>
        </w:trPr>
        <w:tc>
          <w:tcPr>
            <w:tcW w:w="1980" w:type="dxa"/>
            <w:vMerge/>
            <w:tcBorders>
              <w:left w:val="single" w:sz="4" w:space="0" w:color="000000"/>
              <w:bottom w:val="single" w:sz="4" w:space="0" w:color="000000"/>
              <w:right w:val="single" w:sz="4" w:space="0" w:color="000000"/>
            </w:tcBorders>
            <w:shd w:val="clear" w:color="auto" w:fill="BDBEBE"/>
          </w:tcPr>
          <w:p>
            <w:pPr/>
          </w:p>
        </w:tc>
        <w:tc>
          <w:tcPr>
            <w:tcW w:w="1985" w:type="dxa"/>
            <w:vMerge/>
            <w:tcBorders>
              <w:left w:val="single" w:sz="4" w:space="0" w:color="000000"/>
              <w:bottom w:val="single" w:sz="4" w:space="0" w:color="000000"/>
              <w:right w:val="single" w:sz="4" w:space="0" w:color="000000"/>
            </w:tcBorders>
            <w:shd w:val="clear" w:color="auto" w:fill="BDBEBE"/>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7"/>
              <w:ind w:left="320" w:right="0"/>
              <w:jc w:val="left"/>
              <w:rPr>
                <w:rFonts w:ascii="宋体" w:hAnsi="宋体" w:cs="宋体" w:eastAsia="宋体" w:hint="default"/>
                <w:sz w:val="21"/>
                <w:szCs w:val="21"/>
              </w:rPr>
            </w:pPr>
            <w:r>
              <w:rPr>
                <w:rFonts w:ascii="宋体" w:hAnsi="宋体" w:cs="宋体" w:eastAsia="宋体" w:hint="default"/>
                <w:b/>
                <w:bCs/>
                <w:sz w:val="21"/>
                <w:szCs w:val="21"/>
              </w:rPr>
              <w:t>自用电度电电价</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7"/>
              <w:ind w:left="254" w:right="0"/>
              <w:jc w:val="left"/>
              <w:rPr>
                <w:rFonts w:ascii="宋体" w:hAnsi="宋体" w:cs="宋体" w:eastAsia="宋体" w:hint="default"/>
                <w:sz w:val="21"/>
                <w:szCs w:val="21"/>
              </w:rPr>
            </w:pPr>
            <w:r>
              <w:rPr>
                <w:rFonts w:ascii="宋体" w:hAnsi="宋体" w:cs="宋体" w:eastAsia="宋体" w:hint="default"/>
                <w:b/>
                <w:bCs/>
                <w:sz w:val="21"/>
                <w:szCs w:val="21"/>
              </w:rPr>
              <w:t>富余上网度电电价</w:t>
            </w:r>
            <w:r>
              <w:rPr>
                <w:rFonts w:ascii="宋体" w:hAnsi="宋体" w:cs="宋体" w:eastAsia="宋体" w:hint="default"/>
                <w:sz w:val="21"/>
                <w:szCs w:val="21"/>
              </w:rPr>
            </w:r>
          </w:p>
        </w:tc>
      </w:tr>
      <w:tr>
        <w:trPr>
          <w:trHeight w:val="4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91" w:right="0"/>
              <w:jc w:val="left"/>
              <w:rPr>
                <w:rFonts w:ascii="宋体" w:hAnsi="宋体" w:cs="宋体" w:eastAsia="宋体" w:hint="default"/>
                <w:sz w:val="21"/>
                <w:szCs w:val="21"/>
              </w:rPr>
            </w:pPr>
            <w:r>
              <w:rPr>
                <w:rFonts w:ascii="宋体" w:hAnsi="宋体" w:cs="宋体" w:eastAsia="宋体" w:hint="default"/>
                <w:sz w:val="21"/>
                <w:szCs w:val="21"/>
              </w:rPr>
              <w:t>I</w:t>
            </w:r>
            <w:r>
              <w:rPr>
                <w:rFonts w:ascii="宋体" w:hAnsi="宋体" w:cs="宋体" w:eastAsia="宋体" w:hint="default"/>
                <w:spacing w:val="-52"/>
                <w:sz w:val="21"/>
                <w:szCs w:val="21"/>
              </w:rPr>
              <w:t> </w:t>
            </w:r>
            <w:r>
              <w:rPr>
                <w:rFonts w:ascii="宋体" w:hAnsi="宋体" w:cs="宋体" w:eastAsia="宋体" w:hint="default"/>
                <w:sz w:val="21"/>
                <w:szCs w:val="21"/>
              </w:rPr>
              <w:t>类地区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sz w:val="21"/>
              </w:rPr>
              <w:t>0.90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375" w:right="0"/>
              <w:jc w:val="left"/>
              <w:rPr>
                <w:rFonts w:ascii="宋体" w:hAnsi="宋体" w:cs="宋体" w:eastAsia="宋体" w:hint="default"/>
                <w:sz w:val="21"/>
                <w:szCs w:val="21"/>
              </w:rPr>
            </w:pPr>
            <w:r>
              <w:rPr>
                <w:rFonts w:ascii="宋体" w:hAnsi="宋体" w:cs="宋体" w:eastAsia="宋体" w:hint="default"/>
                <w:sz w:val="21"/>
                <w:szCs w:val="21"/>
              </w:rPr>
              <w:t>用电电价</w:t>
            </w:r>
            <w:r>
              <w:rPr>
                <w:rFonts w:ascii="宋体" w:hAnsi="宋体" w:cs="宋体" w:eastAsia="宋体" w:hint="default"/>
                <w:sz w:val="21"/>
                <w:szCs w:val="21"/>
              </w:rPr>
              <w:t>+0.42</w:t>
            </w:r>
          </w:p>
        </w:tc>
        <w:tc>
          <w:tcPr>
            <w:tcW w:w="22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205" w:right="0"/>
              <w:jc w:val="left"/>
              <w:rPr>
                <w:rFonts w:ascii="宋体" w:hAnsi="宋体" w:cs="宋体" w:eastAsia="宋体" w:hint="default"/>
                <w:sz w:val="21"/>
                <w:szCs w:val="21"/>
              </w:rPr>
            </w:pPr>
            <w:r>
              <w:rPr>
                <w:rFonts w:ascii="宋体" w:hAnsi="宋体" w:cs="宋体" w:eastAsia="宋体" w:hint="default"/>
                <w:sz w:val="21"/>
                <w:szCs w:val="21"/>
              </w:rPr>
              <w:t>脱硫标杆电价</w:t>
            </w:r>
            <w:r>
              <w:rPr>
                <w:rFonts w:ascii="宋体" w:hAnsi="宋体" w:cs="宋体" w:eastAsia="宋体" w:hint="default"/>
                <w:sz w:val="21"/>
                <w:szCs w:val="21"/>
              </w:rPr>
              <w:t>+0.42</w:t>
            </w:r>
          </w:p>
        </w:tc>
      </w:tr>
      <w:tr>
        <w:trPr>
          <w:trHeight w:val="40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5"/>
              <w:jc w:val="right"/>
              <w:rPr>
                <w:rFonts w:ascii="宋体" w:hAnsi="宋体" w:cs="宋体" w:eastAsia="宋体" w:hint="default"/>
                <w:sz w:val="21"/>
                <w:szCs w:val="21"/>
              </w:rPr>
            </w:pPr>
            <w:r>
              <w:rPr>
                <w:rFonts w:ascii="宋体" w:hAnsi="宋体" w:cs="宋体" w:eastAsia="宋体" w:hint="default"/>
                <w:sz w:val="21"/>
                <w:szCs w:val="21"/>
              </w:rPr>
              <w:t>II</w:t>
            </w:r>
            <w:r>
              <w:rPr>
                <w:rFonts w:ascii="宋体" w:hAnsi="宋体" w:cs="宋体" w:eastAsia="宋体" w:hint="default"/>
                <w:spacing w:val="-52"/>
                <w:sz w:val="21"/>
                <w:szCs w:val="21"/>
              </w:rPr>
              <w:t> </w:t>
            </w:r>
            <w:r>
              <w:rPr>
                <w:rFonts w:ascii="宋体" w:hAnsi="宋体" w:cs="宋体" w:eastAsia="宋体" w:hint="default"/>
                <w:sz w:val="21"/>
                <w:szCs w:val="21"/>
              </w:rPr>
              <w:t>类地区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sz w:val="21"/>
              </w:rPr>
              <w:t>0.95</w:t>
            </w:r>
          </w:p>
        </w:tc>
        <w:tc>
          <w:tcPr>
            <w:tcW w:w="2127" w:type="dxa"/>
            <w:vMerge/>
            <w:tcBorders>
              <w:left w:val="single" w:sz="4" w:space="0" w:color="000000"/>
              <w:right w:val="single" w:sz="4" w:space="0" w:color="000000"/>
            </w:tcBorders>
          </w:tcPr>
          <w:p>
            <w:pPr/>
          </w:p>
        </w:tc>
        <w:tc>
          <w:tcPr>
            <w:tcW w:w="2206" w:type="dxa"/>
            <w:vMerge/>
            <w:tcBorders>
              <w:left w:val="single" w:sz="4" w:space="0" w:color="000000"/>
              <w:right w:val="single" w:sz="4" w:space="0" w:color="000000"/>
            </w:tcBorders>
          </w:tcPr>
          <w:p>
            <w:pPr/>
          </w:p>
        </w:tc>
      </w:tr>
      <w:tr>
        <w:trPr>
          <w:trHeight w:val="4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85"/>
              <w:jc w:val="right"/>
              <w:rPr>
                <w:rFonts w:ascii="宋体" w:hAnsi="宋体" w:cs="宋体" w:eastAsia="宋体" w:hint="default"/>
                <w:sz w:val="21"/>
                <w:szCs w:val="21"/>
              </w:rPr>
            </w:pPr>
            <w:r>
              <w:rPr>
                <w:rFonts w:ascii="宋体" w:hAnsi="宋体" w:cs="宋体" w:eastAsia="宋体" w:hint="default"/>
                <w:sz w:val="21"/>
                <w:szCs w:val="21"/>
              </w:rPr>
              <w:t>III</w:t>
            </w:r>
            <w:r>
              <w:rPr>
                <w:rFonts w:ascii="宋体" w:hAnsi="宋体" w:cs="宋体" w:eastAsia="宋体" w:hint="default"/>
                <w:spacing w:val="-52"/>
                <w:sz w:val="21"/>
                <w:szCs w:val="21"/>
              </w:rPr>
              <w:t> </w:t>
            </w:r>
            <w:r>
              <w:rPr>
                <w:rFonts w:ascii="宋体" w:hAnsi="宋体" w:cs="宋体" w:eastAsia="宋体" w:hint="default"/>
                <w:sz w:val="21"/>
                <w:szCs w:val="21"/>
              </w:rPr>
              <w:t>类地区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z w:val="21"/>
              </w:rPr>
              <w:t>1.00</w:t>
            </w:r>
          </w:p>
        </w:tc>
        <w:tc>
          <w:tcPr>
            <w:tcW w:w="2127" w:type="dxa"/>
            <w:vMerge/>
            <w:tcBorders>
              <w:left w:val="single" w:sz="4" w:space="0" w:color="000000"/>
              <w:bottom w:val="single" w:sz="4" w:space="0" w:color="000000"/>
              <w:right w:val="single" w:sz="4" w:space="0" w:color="000000"/>
            </w:tcBorders>
          </w:tcPr>
          <w:p>
            <w:pPr/>
          </w:p>
        </w:tc>
        <w:tc>
          <w:tcPr>
            <w:tcW w:w="2206" w:type="dxa"/>
            <w:vMerge/>
            <w:tcBorders>
              <w:left w:val="single" w:sz="4" w:space="0" w:color="000000"/>
              <w:bottom w:val="single" w:sz="4" w:space="0" w:color="000000"/>
              <w:right w:val="single" w:sz="4" w:space="0" w:color="000000"/>
            </w:tcBorders>
          </w:tcPr>
          <w:p>
            <w:pPr/>
          </w:p>
        </w:tc>
      </w:tr>
    </w:tbl>
    <w:p>
      <w:pPr>
        <w:pStyle w:val="BodyText"/>
        <w:spacing w:line="272" w:lineRule="exact" w:before="112"/>
        <w:ind w:left="178" w:right="212" w:firstLine="423"/>
        <w:jc w:val="both"/>
      </w:pPr>
      <w:r>
        <w:rPr>
          <w:rFonts w:ascii="Times New Roman" w:hAnsi="Times New Roman" w:cs="Times New Roman" w:eastAsia="Times New Roman" w:hint="default"/>
        </w:rPr>
        <w:t>2014 </w:t>
      </w:r>
      <w:r>
        <w:rPr/>
        <w:t>年及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年以来，国家能源局等各部委陆续出台了包括《关于进一步落实分布式光伏 发电有关政策的通知》等文件，在进一步推广光伏发电的同时，对电网接入、路条投机等问题进</w:t>
      </w:r>
      <w:r>
        <w:rPr>
          <w:spacing w:val="-96"/>
        </w:rPr>
        <w:t> </w:t>
      </w:r>
      <w:r>
        <w:rPr>
          <w:spacing w:val="-96"/>
        </w:rPr>
      </w:r>
      <w:r>
        <w:rPr/>
        <w:t>行了进一步规范，但上述新政策未涉及光伏发电优惠政策的变更。预计未来国家仍将密集持续出</w:t>
      </w:r>
      <w:r>
        <w:rPr>
          <w:spacing w:val="-95"/>
        </w:rPr>
        <w:t> </w:t>
      </w:r>
      <w:r>
        <w:rPr>
          <w:spacing w:val="-95"/>
        </w:rPr>
      </w:r>
      <w:r>
        <w:rPr/>
        <w:t>台相关政策性文件，对光伏发电予以支持和指引，但对相关补贴政策尤其是已明确的补贴方式及</w:t>
      </w:r>
      <w:r>
        <w:rPr>
          <w:spacing w:val="-93"/>
        </w:rPr>
        <w:t> </w:t>
      </w:r>
      <w:r>
        <w:rPr>
          <w:spacing w:val="-93"/>
        </w:rPr>
      </w:r>
      <w:r>
        <w:rPr/>
        <w:t>补贴力度进行调整的可能性较低。</w:t>
      </w:r>
    </w:p>
    <w:p>
      <w:pPr>
        <w:pStyle w:val="BodyText"/>
        <w:spacing w:line="240" w:lineRule="auto" w:before="92"/>
        <w:ind w:left="601" w:right="9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年各主管部门出台的相关行业政策如下：</w:t>
      </w:r>
    </w:p>
    <w:tbl>
      <w:tblPr>
        <w:tblW w:w="0" w:type="auto"/>
        <w:jc w:val="left"/>
        <w:tblInd w:w="113" w:type="dxa"/>
        <w:tblLayout w:type="fixed"/>
        <w:tblCellMar>
          <w:top w:w="0" w:type="dxa"/>
          <w:left w:w="0" w:type="dxa"/>
          <w:bottom w:w="0" w:type="dxa"/>
          <w:right w:w="0" w:type="dxa"/>
        </w:tblCellMar>
        <w:tblLook w:val="01E0"/>
      </w:tblPr>
      <w:tblGrid>
        <w:gridCol w:w="766"/>
        <w:gridCol w:w="3106"/>
        <w:gridCol w:w="5076"/>
      </w:tblGrid>
      <w:tr>
        <w:trPr>
          <w:trHeight w:val="412" w:hRule="exact"/>
        </w:trPr>
        <w:tc>
          <w:tcPr>
            <w:tcW w:w="76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0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27"/>
              <w:ind w:left="596" w:right="0"/>
              <w:jc w:val="left"/>
              <w:rPr>
                <w:rFonts w:ascii="宋体" w:hAnsi="宋体" w:cs="宋体" w:eastAsia="宋体" w:hint="default"/>
                <w:sz w:val="21"/>
                <w:szCs w:val="21"/>
              </w:rPr>
            </w:pPr>
            <w:r>
              <w:rPr>
                <w:rFonts w:ascii="宋体" w:hAnsi="宋体" w:cs="宋体" w:eastAsia="宋体" w:hint="default"/>
                <w:b/>
                <w:bCs/>
                <w:sz w:val="21"/>
                <w:szCs w:val="21"/>
              </w:rPr>
              <w:t>文件名称及发布时间</w:t>
            </w:r>
            <w:r>
              <w:rPr>
                <w:rFonts w:ascii="宋体" w:hAnsi="宋体" w:cs="宋体" w:eastAsia="宋体" w:hint="default"/>
                <w:sz w:val="21"/>
                <w:szCs w:val="21"/>
              </w:rPr>
            </w:r>
          </w:p>
        </w:tc>
        <w:tc>
          <w:tcPr>
            <w:tcW w:w="507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主要内容</w:t>
            </w:r>
            <w:r>
              <w:rPr>
                <w:rFonts w:ascii="宋体" w:hAnsi="宋体" w:cs="宋体" w:eastAsia="宋体" w:hint="default"/>
                <w:sz w:val="21"/>
                <w:szCs w:val="21"/>
              </w:rPr>
            </w:r>
          </w:p>
        </w:tc>
      </w:tr>
      <w:tr>
        <w:trPr>
          <w:trHeight w:val="833"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w:t>
            </w: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国家能源局《国家能源局关于下</w:t>
            </w:r>
          </w:p>
          <w:p>
            <w:pPr>
              <w:pStyle w:val="TableParagraph"/>
              <w:spacing w:line="272" w:lineRule="exact" w:before="26"/>
              <w:ind w:left="100" w:right="-2"/>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年光伏发电年度新增建 设规模的通知》（</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98"/>
              <w:jc w:val="left"/>
              <w:rPr>
                <w:rFonts w:ascii="宋体" w:hAnsi="宋体" w:cs="宋体" w:eastAsia="宋体" w:hint="default"/>
                <w:sz w:val="21"/>
                <w:szCs w:val="21"/>
              </w:rPr>
            </w:pPr>
            <w:r>
              <w:rPr>
                <w:rFonts w:ascii="宋体" w:hAnsi="宋体" w:cs="宋体" w:eastAsia="宋体" w:hint="default"/>
                <w:spacing w:val="-4"/>
                <w:sz w:val="21"/>
                <w:szCs w:val="21"/>
              </w:rPr>
              <w:t>明确了光伏发电实行年度指导规模管理，对</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 新增建设规模进行安排并提出要求。</w:t>
            </w:r>
          </w:p>
        </w:tc>
      </w:tr>
      <w:tr>
        <w:trPr>
          <w:trHeight w:val="1104"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w:t>
            </w: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100"/>
              <w:jc w:val="both"/>
              <w:rPr>
                <w:rFonts w:ascii="宋体" w:hAnsi="宋体" w:cs="宋体" w:eastAsia="宋体" w:hint="default"/>
                <w:sz w:val="21"/>
                <w:szCs w:val="21"/>
              </w:rPr>
            </w:pPr>
            <w:r>
              <w:rPr>
                <w:rFonts w:ascii="宋体" w:hAnsi="宋体" w:cs="宋体" w:eastAsia="宋体" w:hint="default"/>
                <w:spacing w:val="-4"/>
                <w:sz w:val="21"/>
                <w:szCs w:val="21"/>
              </w:rPr>
              <w:t>国家能源局《国家能源局关于印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年能源工作指导意见的 通知》（</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pacing w:val="-4"/>
                <w:sz w:val="21"/>
                <w:szCs w:val="21"/>
              </w:rPr>
              <w:t>坚持集中式与分布式并重、集中送出与就地消纳结合，</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稳步推进水电、风电、太阳能、生物质能、地热能等 可再生能源发展，安全高效发展核电。</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pacing w:val="-3"/>
                <w:sz w:val="21"/>
                <w:szCs w:val="21"/>
              </w:rPr>
              <w:t>年，核准</w:t>
            </w:r>
            <w:r>
              <w:rPr>
                <w:rFonts w:ascii="宋体" w:hAnsi="宋体" w:cs="宋体" w:eastAsia="宋体" w:hint="default"/>
                <w:sz w:val="21"/>
                <w:szCs w:val="21"/>
              </w:rPr>
              <w:t> 新增光伏发电装机</w:t>
            </w:r>
            <w:r>
              <w:rPr>
                <w:rFonts w:ascii="宋体" w:hAnsi="宋体" w:cs="宋体" w:eastAsia="宋体" w:hint="default"/>
                <w:spacing w:val="-58"/>
                <w:sz w:val="21"/>
                <w:szCs w:val="21"/>
              </w:rPr>
              <w:t> </w:t>
            </w:r>
            <w:r>
              <w:rPr>
                <w:rFonts w:ascii="宋体" w:hAnsi="宋体" w:cs="宋体" w:eastAsia="宋体" w:hint="default"/>
                <w:spacing w:val="-1"/>
                <w:sz w:val="21"/>
                <w:szCs w:val="21"/>
              </w:rPr>
              <w:t>1,000</w:t>
            </w:r>
            <w:r>
              <w:rPr>
                <w:rFonts w:ascii="宋体" w:hAnsi="宋体" w:cs="宋体" w:eastAsia="宋体" w:hint="default"/>
                <w:spacing w:val="-57"/>
                <w:sz w:val="21"/>
                <w:szCs w:val="21"/>
              </w:rPr>
              <w:t> </w:t>
            </w:r>
            <w:r>
              <w:rPr>
                <w:rFonts w:ascii="宋体" w:hAnsi="宋体" w:cs="宋体" w:eastAsia="宋体" w:hint="default"/>
                <w:spacing w:val="-11"/>
                <w:sz w:val="21"/>
                <w:szCs w:val="21"/>
              </w:rPr>
              <w:t>万千瓦（其中分布式占</w:t>
            </w:r>
            <w:r>
              <w:rPr>
                <w:rFonts w:ascii="宋体" w:hAnsi="宋体" w:cs="宋体" w:eastAsia="宋体" w:hint="default"/>
                <w:spacing w:val="-58"/>
                <w:sz w:val="21"/>
                <w:szCs w:val="21"/>
              </w:rPr>
              <w:t> </w:t>
            </w:r>
            <w:r>
              <w:rPr>
                <w:rFonts w:ascii="宋体" w:hAnsi="宋体" w:cs="宋体" w:eastAsia="宋体" w:hint="default"/>
                <w:spacing w:val="-43"/>
                <w:sz w:val="21"/>
                <w:szCs w:val="21"/>
              </w:rPr>
              <w:t>60%</w:t>
            </w:r>
            <w:r>
              <w:rPr>
                <w:rFonts w:ascii="宋体" w:hAnsi="宋体" w:cs="宋体" w:eastAsia="宋体" w:hint="default"/>
                <w:spacing w:val="-43"/>
                <w:sz w:val="21"/>
                <w:szCs w:val="21"/>
              </w:rPr>
              <w:t>）。</w:t>
            </w:r>
            <w:r>
              <w:rPr>
                <w:rFonts w:ascii="宋体" w:hAnsi="宋体" w:cs="宋体" w:eastAsia="宋体" w:hint="default"/>
                <w:sz w:val="21"/>
                <w:szCs w:val="21"/>
              </w:rPr>
            </w:r>
          </w:p>
        </w:tc>
      </w:tr>
      <w:tr>
        <w:trPr>
          <w:trHeight w:val="559"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w:t>
            </w: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国家能源局《国家能源局发布关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于进一步落实分布式光伏发电</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4"/>
              <w:jc w:val="left"/>
              <w:rPr>
                <w:rFonts w:ascii="宋体" w:hAnsi="宋体" w:cs="宋体" w:eastAsia="宋体" w:hint="default"/>
                <w:sz w:val="21"/>
                <w:szCs w:val="21"/>
              </w:rPr>
            </w:pPr>
            <w:r>
              <w:rPr>
                <w:rFonts w:ascii="宋体" w:hAnsi="宋体" w:cs="宋体" w:eastAsia="宋体" w:hint="default"/>
                <w:spacing w:val="-4"/>
                <w:sz w:val="21"/>
                <w:szCs w:val="21"/>
              </w:rPr>
              <w:t>对分布式光伏发电的定位、应用形式、屋顶资源统筹、</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项目工程标准、质量管理、项目备案、发展模式、示</w:t>
            </w:r>
          </w:p>
        </w:tc>
      </w:tr>
    </w:tbl>
    <w:p>
      <w:pPr>
        <w:spacing w:after="0" w:line="274" w:lineRule="exact"/>
        <w:jc w:val="left"/>
        <w:rPr>
          <w:rFonts w:ascii="宋体" w:hAnsi="宋体" w:cs="宋体" w:eastAsia="宋体" w:hint="default"/>
          <w:sz w:val="21"/>
          <w:szCs w:val="21"/>
        </w:rPr>
        <w:sectPr>
          <w:footerReference w:type="default" r:id="rId66"/>
          <w:pgSz w:w="11910" w:h="16840"/>
          <w:pgMar w:footer="1194" w:header="857" w:top="1120" w:bottom="1380" w:left="1620" w:right="1060"/>
        </w:sectPr>
      </w:pPr>
    </w:p>
    <w:p>
      <w:pPr>
        <w:spacing w:line="240" w:lineRule="auto" w:before="7"/>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766"/>
        <w:gridCol w:w="3106"/>
        <w:gridCol w:w="5076"/>
      </w:tblGrid>
      <w:tr>
        <w:trPr>
          <w:trHeight w:val="1922" w:hRule="exact"/>
        </w:trPr>
        <w:tc>
          <w:tcPr>
            <w:tcW w:w="766" w:type="dxa"/>
            <w:tcBorders>
              <w:top w:val="single" w:sz="6" w:space="0" w:color="000000"/>
              <w:left w:val="single" w:sz="6" w:space="0" w:color="000000"/>
              <w:bottom w:val="single" w:sz="6" w:space="0" w:color="000000"/>
              <w:right w:val="single" w:sz="6" w:space="0" w:color="000000"/>
            </w:tcBorders>
          </w:tcPr>
          <w:p>
            <w:pP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2"/>
              <w:jc w:val="left"/>
              <w:rPr>
                <w:rFonts w:ascii="宋体" w:hAnsi="宋体" w:cs="宋体" w:eastAsia="宋体" w:hint="default"/>
                <w:sz w:val="21"/>
                <w:szCs w:val="21"/>
              </w:rPr>
            </w:pPr>
            <w:r>
              <w:rPr>
                <w:rFonts w:ascii="宋体" w:hAnsi="宋体" w:cs="宋体" w:eastAsia="宋体" w:hint="default"/>
                <w:sz w:val="21"/>
                <w:szCs w:val="21"/>
              </w:rPr>
              <w:t>有关政策通知》（</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3"/>
              <w:jc w:val="left"/>
              <w:rPr>
                <w:rFonts w:ascii="宋体" w:hAnsi="宋体" w:cs="宋体" w:eastAsia="宋体" w:hint="default"/>
                <w:sz w:val="21"/>
                <w:szCs w:val="21"/>
              </w:rPr>
            </w:pPr>
            <w:r>
              <w:rPr>
                <w:rFonts w:ascii="宋体" w:hAnsi="宋体" w:cs="宋体" w:eastAsia="宋体" w:hint="default"/>
                <w:sz w:val="21"/>
                <w:szCs w:val="21"/>
              </w:rPr>
              <w:t>范区建设、电网介入、并网运行、电费结算、补贴拨</w:t>
            </w:r>
          </w:p>
          <w:p>
            <w:pPr>
              <w:pStyle w:val="TableParagraph"/>
              <w:spacing w:line="237" w:lineRule="auto" w:before="1"/>
              <w:ind w:left="99" w:right="-3"/>
              <w:jc w:val="left"/>
              <w:rPr>
                <w:rFonts w:ascii="宋体" w:hAnsi="宋体" w:cs="宋体" w:eastAsia="宋体" w:hint="default"/>
                <w:sz w:val="21"/>
                <w:szCs w:val="21"/>
              </w:rPr>
            </w:pPr>
            <w:r>
              <w:rPr>
                <w:rFonts w:ascii="宋体" w:hAnsi="宋体" w:cs="宋体" w:eastAsia="宋体" w:hint="default"/>
                <w:spacing w:val="-4"/>
                <w:sz w:val="21"/>
                <w:szCs w:val="21"/>
              </w:rPr>
              <w:t>付、融资、产业体系公共服务、信息统计、监测体系、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监督</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个方面做了阐述，从意义、规划、项目范围、 电价模式、消纳方式、补贴拨付和融资服务等多方面 对此前政策进行了完善和补充，破解分布式光伏发展 中的难题，增加了分布式光伏的开发范围和项目收益 的确定性。</w:t>
            </w:r>
          </w:p>
        </w:tc>
      </w:tr>
      <w:tr>
        <w:trPr>
          <w:trHeight w:val="2194"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4</w:t>
            </w: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100"/>
              <w:jc w:val="left"/>
              <w:rPr>
                <w:rFonts w:ascii="宋体" w:hAnsi="宋体" w:cs="宋体" w:eastAsia="宋体" w:hint="default"/>
                <w:sz w:val="21"/>
                <w:szCs w:val="21"/>
              </w:rPr>
            </w:pPr>
            <w:r>
              <w:rPr>
                <w:rFonts w:ascii="宋体" w:hAnsi="宋体" w:cs="宋体" w:eastAsia="宋体" w:hint="default"/>
                <w:spacing w:val="-4"/>
                <w:sz w:val="21"/>
                <w:szCs w:val="21"/>
              </w:rPr>
              <w:t>国家能源局《关于进一步加强光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伏电站建设与运行管理工作的 通知》（</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进一步规范光伏电站建设和运行管理，提高光伏电站</w:t>
            </w:r>
          </w:p>
          <w:p>
            <w:pPr>
              <w:pStyle w:val="TableParagraph"/>
              <w:spacing w:line="237" w:lineRule="auto" w:before="1"/>
              <w:ind w:left="99" w:right="131"/>
              <w:jc w:val="both"/>
              <w:rPr>
                <w:rFonts w:ascii="宋体" w:hAnsi="宋体" w:cs="宋体" w:eastAsia="宋体" w:hint="default"/>
                <w:sz w:val="21"/>
                <w:szCs w:val="21"/>
              </w:rPr>
            </w:pPr>
            <w:r>
              <w:rPr>
                <w:rFonts w:ascii="宋体" w:hAnsi="宋体" w:cs="宋体" w:eastAsia="宋体" w:hint="default"/>
                <w:sz w:val="21"/>
                <w:szCs w:val="21"/>
              </w:rPr>
              <w:t>利用效率，保障光伏发电有序健康发展。提出加强光 伏电站规划管理工作、统筹推进大型光伏电站基地建 设、以年度规模管理引导光伏电站与配套电网协调建 设、规范光伏电站资源配置和项目管理、加强电网接 入和并网运行管理、创新光伏电站金融产品和服务、 加强工程建设质量管理、加强光伏电站建设运行监管 工作和加强监测及信息统计和披露等要求。</w:t>
            </w:r>
          </w:p>
        </w:tc>
      </w:tr>
      <w:tr>
        <w:trPr>
          <w:trHeight w:val="1104"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w:t>
            </w: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pacing w:val="-4"/>
                <w:sz w:val="21"/>
                <w:szCs w:val="21"/>
              </w:rPr>
              <w:t>国家能源局《关于规范光伏电站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投资开发秩序的通知》（</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光伏发电市场快速扩大的情况下，在项目投资开发环</w:t>
            </w:r>
          </w:p>
          <w:p>
            <w:pPr>
              <w:pStyle w:val="TableParagraph"/>
              <w:spacing w:line="272" w:lineRule="exact" w:before="26"/>
              <w:ind w:left="99" w:right="130"/>
              <w:jc w:val="both"/>
              <w:rPr>
                <w:rFonts w:ascii="宋体" w:hAnsi="宋体" w:cs="宋体" w:eastAsia="宋体" w:hint="default"/>
                <w:sz w:val="21"/>
                <w:szCs w:val="21"/>
              </w:rPr>
            </w:pPr>
            <w:r>
              <w:rPr>
                <w:rFonts w:ascii="宋体" w:hAnsi="宋体" w:cs="宋体" w:eastAsia="宋体" w:hint="default"/>
                <w:sz w:val="21"/>
                <w:szCs w:val="21"/>
              </w:rPr>
              <w:t>节也出现了资源配置不公正、管理不规范和不同程度 的投机获利现象，要杜绝投资开发中的投机行为，保 持光伏电站建设规范有序进行。</w:t>
            </w:r>
          </w:p>
        </w:tc>
      </w:tr>
    </w:tbl>
    <w:p>
      <w:pPr>
        <w:spacing w:line="240" w:lineRule="auto" w:before="4"/>
        <w:rPr>
          <w:rFonts w:ascii="宋体" w:hAnsi="宋体" w:cs="宋体" w:eastAsia="宋体" w:hint="default"/>
          <w:sz w:val="29"/>
          <w:szCs w:val="29"/>
        </w:rPr>
      </w:pPr>
    </w:p>
    <w:p>
      <w:pPr>
        <w:spacing w:line="264" w:lineRule="auto" w:before="35"/>
        <w:ind w:left="598" w:right="16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公司将以“智能、节能、新能源”三大业务板块为依托，紧紧抓住能源结构调整的历史性发</w:t>
      </w:r>
    </w:p>
    <w:p>
      <w:pPr>
        <w:pStyle w:val="BodyText"/>
        <w:spacing w:line="272" w:lineRule="exact" w:before="4"/>
        <w:ind w:left="178" w:right="185"/>
        <w:jc w:val="both"/>
      </w:pPr>
      <w:r>
        <w:rPr/>
        <w:t>展机遇，深化布局，持续创新，立足成为分布式清洁能源领域最大的互联运营和服务商。智能业 务板块围绕“增强营运效率，全力降本增效”战略方针，加强内部管控，拓展国际业务，延伸产 品线；节能板块初期成为成为</w:t>
      </w:r>
      <w:r>
        <w:rPr>
          <w:spacing w:val="-53"/>
        </w:rPr>
        <w:t> </w:t>
      </w:r>
      <w:r>
        <w:rPr>
          <w:rFonts w:ascii="宋体" w:hAnsi="宋体" w:cs="宋体" w:eastAsia="宋体" w:hint="default"/>
        </w:rPr>
        <w:t>LED</w:t>
      </w:r>
      <w:r>
        <w:rPr>
          <w:rFonts w:ascii="宋体" w:hAnsi="宋体" w:cs="宋体" w:eastAsia="宋体" w:hint="default"/>
          <w:spacing w:val="-53"/>
        </w:rPr>
        <w:t> </w:t>
      </w:r>
      <w:r>
        <w:rPr/>
        <w:t>照明领域最具规模化的产品制造商，全力打造最具影响力的国</w:t>
      </w:r>
    </w:p>
    <w:p>
      <w:pPr>
        <w:pStyle w:val="BodyText"/>
        <w:spacing w:line="248" w:lineRule="exact"/>
        <w:ind w:left="178" w:right="0"/>
        <w:jc w:val="both"/>
      </w:pPr>
      <w:r>
        <w:rPr/>
        <w:t>际品牌；新能源板业务块持续加大投入力度，创新商业模式，不断提升公司核心竞争力。</w:t>
      </w:r>
    </w:p>
    <w:p>
      <w:pPr>
        <w:spacing w:line="240" w:lineRule="auto" w:before="3"/>
        <w:rPr>
          <w:rFonts w:ascii="宋体" w:hAnsi="宋体" w:cs="宋体" w:eastAsia="宋体" w:hint="default"/>
          <w:sz w:val="25"/>
          <w:szCs w:val="25"/>
        </w:rPr>
      </w:pPr>
    </w:p>
    <w:p>
      <w:pPr>
        <w:pStyle w:val="Heading3"/>
        <w:spacing w:line="240" w:lineRule="auto" w:before="0"/>
        <w:ind w:left="17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72" w:lineRule="exact" w:before="118"/>
        <w:ind w:left="178" w:right="172" w:firstLine="420"/>
        <w:jc w:val="both"/>
      </w:pPr>
      <w:r>
        <w:rPr>
          <w:rFonts w:ascii="宋体" w:hAnsi="宋体" w:cs="宋体" w:eastAsia="宋体" w:hint="default"/>
        </w:rPr>
        <w:t>2015</w:t>
      </w:r>
      <w:r>
        <w:rPr>
          <w:rFonts w:ascii="宋体" w:hAnsi="宋体" w:cs="宋体" w:eastAsia="宋体" w:hint="default"/>
          <w:spacing w:val="-25"/>
        </w:rPr>
        <w:t> </w:t>
      </w:r>
      <w:r>
        <w:rPr>
          <w:spacing w:val="-2"/>
        </w:rPr>
        <w:t>年，公司将紧紧抓住国家智能电网建设、节能以及新能源产业发展机遇，稳步提升智能</w:t>
      </w:r>
      <w:r>
        <w:rPr/>
        <w:t> 业务板块的收入、努力开拓光伏新能源和</w:t>
      </w:r>
      <w:r>
        <w:rPr>
          <w:spacing w:val="-52"/>
        </w:rPr>
        <w:t> </w:t>
      </w:r>
      <w:r>
        <w:rPr>
          <w:rFonts w:ascii="宋体" w:hAnsi="宋体" w:cs="宋体" w:eastAsia="宋体" w:hint="default"/>
        </w:rPr>
        <w:t>LED</w:t>
      </w:r>
      <w:r>
        <w:rPr>
          <w:rFonts w:ascii="宋体" w:hAnsi="宋体" w:cs="宋体" w:eastAsia="宋体" w:hint="default"/>
          <w:spacing w:val="-53"/>
        </w:rPr>
        <w:t> </w:t>
      </w:r>
      <w:r>
        <w:rPr/>
        <w:t>照明两大新业务板块，加强内部管控，加大科研投 入，拓展营销思路，创新商业模式，确保公司三大业务稳步前行，不断提升公司核心竞争力和盈 利能力。</w:t>
      </w:r>
    </w:p>
    <w:p>
      <w:pPr>
        <w:pStyle w:val="BodyText"/>
        <w:spacing w:line="392" w:lineRule="exact" w:before="23"/>
        <w:ind w:left="598" w:right="168"/>
        <w:jc w:val="left"/>
      </w:pPr>
      <w:r>
        <w:rPr>
          <w:rFonts w:ascii="宋体" w:hAnsi="宋体" w:cs="宋体" w:eastAsia="宋体" w:hint="default"/>
        </w:rPr>
        <w:t>1</w:t>
      </w:r>
      <w:r>
        <w:rPr/>
        <w:t>、继续做强主业，为“一体两翼”的业务格局提供发展支撑 伴随国内智能电网建设的深化，电力市场化进程不断深入，公司将紧抓市场机遇，顺应市场</w:t>
      </w:r>
    </w:p>
    <w:p>
      <w:pPr>
        <w:pStyle w:val="BodyText"/>
        <w:spacing w:line="222" w:lineRule="exact"/>
        <w:ind w:left="178" w:right="0"/>
        <w:jc w:val="both"/>
      </w:pPr>
      <w:r>
        <w:rPr/>
        <w:t>形势变化，拓展营销思路和渠道，创新产品营销模式，在继续做好国家电网、南方电网招投标工</w:t>
      </w:r>
    </w:p>
    <w:p>
      <w:pPr>
        <w:pStyle w:val="BodyText"/>
        <w:spacing w:line="272" w:lineRule="exact" w:before="26"/>
        <w:ind w:left="178" w:right="185"/>
        <w:jc w:val="both"/>
      </w:pPr>
      <w:r>
        <w:rPr/>
        <w:t>作和网省公司自销量工作的同时，积极推进技术创新和管理变革，在配网自动化设备、输变电在 线监测系统、海外智能电表及</w:t>
      </w:r>
      <w:r>
        <w:rPr>
          <w:spacing w:val="-53"/>
        </w:rPr>
        <w:t> </w:t>
      </w:r>
      <w:r>
        <w:rPr>
          <w:rFonts w:ascii="宋体" w:hAnsi="宋体" w:cs="宋体" w:eastAsia="宋体" w:hint="default"/>
        </w:rPr>
        <w:t>AMI</w:t>
      </w:r>
      <w:r>
        <w:rPr>
          <w:rFonts w:ascii="宋体" w:hAnsi="宋体" w:cs="宋体" w:eastAsia="宋体" w:hint="default"/>
          <w:spacing w:val="-53"/>
        </w:rPr>
        <w:t> </w:t>
      </w:r>
      <w:r>
        <w:rPr/>
        <w:t>系统等新技术方面加大开发力度，以技术进步巩固公司在行业 内的领先地位。</w:t>
      </w:r>
    </w:p>
    <w:p>
      <w:pPr>
        <w:pStyle w:val="BodyText"/>
        <w:spacing w:line="272" w:lineRule="exact" w:before="120"/>
        <w:ind w:left="178" w:right="185" w:firstLine="420"/>
        <w:jc w:val="both"/>
      </w:pPr>
      <w:r>
        <w:rPr/>
        <w:t>同时，公司将加大电表国际市场的开发力度，加大与海外知名品牌企业的战略合作力度，加 大海外并购力度。</w:t>
      </w:r>
    </w:p>
    <w:p>
      <w:pPr>
        <w:pStyle w:val="BodyText"/>
        <w:spacing w:line="392" w:lineRule="exact" w:before="24"/>
        <w:ind w:left="598" w:right="168"/>
        <w:jc w:val="left"/>
      </w:pPr>
      <w:r>
        <w:rPr>
          <w:rFonts w:ascii="宋体" w:hAnsi="宋体" w:cs="宋体" w:eastAsia="宋体" w:hint="default"/>
        </w:rPr>
        <w:t>2</w:t>
      </w:r>
      <w:r>
        <w:rPr/>
        <w:t>、推进分步式光伏电站用电侧布局，实现电站运营、运维智能互联 作为“最大的分布式光伏运营商”，公司将依托强大的融资和渠道优势，充分利用非公开发</w:t>
      </w:r>
    </w:p>
    <w:p>
      <w:pPr>
        <w:pStyle w:val="BodyText"/>
        <w:spacing w:line="223" w:lineRule="exact"/>
        <w:ind w:left="178" w:right="0"/>
        <w:jc w:val="both"/>
      </w:pPr>
      <w:r>
        <w:rPr/>
        <w:t>行募集的资金，深耕重点地区分布式光伏项目，适度扩大分布式光伏电站开发地区，实现分布式</w:t>
      </w:r>
    </w:p>
    <w:p>
      <w:pPr>
        <w:pStyle w:val="BodyText"/>
        <w:spacing w:line="272" w:lineRule="exact" w:before="26"/>
        <w:ind w:left="178" w:right="172"/>
        <w:jc w:val="both"/>
      </w:pPr>
      <w:r>
        <w:rPr>
          <w:spacing w:val="-5"/>
        </w:rPr>
        <w:t>光伏电站在用电侧的战略布局；积极响应国家广义分布式等大分布政策，利用荒山、荒地、滩涂、</w:t>
      </w:r>
      <w:r>
        <w:rPr>
          <w:spacing w:val="-90"/>
        </w:rPr>
        <w:t> </w:t>
      </w:r>
      <w:r>
        <w:rPr>
          <w:spacing w:val="-90"/>
        </w:rPr>
      </w:r>
      <w:r>
        <w:rPr/>
        <w:t>鱼塘等资源，拓展分布式光伏电站的形式与规模，实现分布式光伏发电业务跨越式发展；坚定推 进光伏扶贫工作，结合公司前期充沛的项目储备，在重点地区，以广义分布式为依托，进行分布 式光伏扶贫综合开发，打造忠实终端客户群体。</w:t>
      </w:r>
    </w:p>
    <w:p>
      <w:pPr>
        <w:spacing w:after="0" w:line="272" w:lineRule="exact"/>
        <w:jc w:val="both"/>
        <w:sectPr>
          <w:footerReference w:type="default" r:id="rId67"/>
          <w:pgSz w:w="11910" w:h="16840"/>
          <w:pgMar w:footer="1194" w:header="857" w:top="1120" w:bottom="1380" w:left="1620" w:right="1100"/>
          <w:pgNumType w:start="31"/>
        </w:sectPr>
      </w:pPr>
    </w:p>
    <w:p>
      <w:pPr>
        <w:pStyle w:val="BodyText"/>
        <w:spacing w:line="272" w:lineRule="exact" w:before="117"/>
        <w:ind w:right="226" w:firstLine="420"/>
        <w:jc w:val="both"/>
      </w:pPr>
      <w:r>
        <w:rPr/>
        <w:t>结合公司分布式光伏领域的优势，基于长期以来和电网公司、节能公司、大型国有企业形成 的紧密合作关系，通过合作开发、兼并、收购等方式，实现光伏发电规模化、集约化大发展，提 高光伏发电收益，形成光伏电力规模化供给能力。</w:t>
      </w:r>
    </w:p>
    <w:p>
      <w:pPr>
        <w:pStyle w:val="BodyText"/>
        <w:spacing w:line="237" w:lineRule="auto" w:before="25"/>
        <w:ind w:right="0" w:firstLine="420"/>
        <w:jc w:val="left"/>
      </w:pPr>
      <w:r>
        <w:rPr>
          <w:spacing w:val="-3"/>
        </w:rPr>
        <w:t>公司还将以多年来智能电表行业的用电信息采集及数据分析的技术和经验，结合互联网技术，</w:t>
      </w:r>
      <w:r>
        <w:rPr/>
        <w:t> 打造光伏大数据云平台，实现公司光伏电站跨地区的智能互联，实时监控光伏电站运行状况，提 高电站运营效率，更为将来光伏电力动态交易奠定基础。</w:t>
      </w:r>
    </w:p>
    <w:p>
      <w:pPr>
        <w:pStyle w:val="BodyText"/>
        <w:spacing w:line="390" w:lineRule="atLeast" w:before="2"/>
        <w:ind w:left="558" w:right="208"/>
        <w:jc w:val="left"/>
      </w:pPr>
      <w:r>
        <w:rPr>
          <w:rFonts w:ascii="宋体" w:hAnsi="宋体" w:cs="宋体" w:eastAsia="宋体" w:hint="default"/>
        </w:rPr>
        <w:t>3</w:t>
      </w:r>
      <w:r>
        <w:rPr/>
        <w:t>、加强品牌战略合作，拓宽业务布局，做精、做优、做强海外业务 林洋照明作为公司全资子公司，将发挥林洋制造链与供应链优势，加大自动化设备投入，扩</w:t>
      </w:r>
    </w:p>
    <w:p>
      <w:pPr>
        <w:pStyle w:val="BodyText"/>
        <w:spacing w:line="272" w:lineRule="exact" w:before="25"/>
        <w:ind w:right="209"/>
        <w:jc w:val="left"/>
      </w:pPr>
      <w:r>
        <w:rPr/>
        <w:t>大产能规模，增强行业影响力；加强</w:t>
      </w:r>
      <w:r>
        <w:rPr>
          <w:spacing w:val="-53"/>
        </w:rPr>
        <w:t> </w:t>
      </w:r>
      <w:r>
        <w:rPr>
          <w:rFonts w:ascii="宋体" w:hAnsi="宋体" w:cs="宋体" w:eastAsia="宋体" w:hint="default"/>
        </w:rPr>
        <w:t>ODM</w:t>
      </w:r>
      <w:r>
        <w:rPr>
          <w:rFonts w:ascii="宋体" w:hAnsi="宋体" w:cs="宋体" w:eastAsia="宋体" w:hint="default"/>
          <w:spacing w:val="-53"/>
        </w:rPr>
        <w:t> </w:t>
      </w:r>
      <w:r>
        <w:rPr/>
        <w:t>业务与国内外一线品牌战略合作，产品逐步向新兴产业 细分市场拓展，提升毛利率。</w:t>
      </w:r>
    </w:p>
    <w:p>
      <w:pPr>
        <w:pStyle w:val="BodyText"/>
        <w:spacing w:line="272" w:lineRule="exact" w:before="120"/>
        <w:ind w:right="226" w:firstLine="420"/>
        <w:jc w:val="both"/>
      </w:pPr>
      <w:r>
        <w:rPr/>
        <w:t>充分整合客户资源，继续推进路灯工程与景观亮化业务拓展与延伸，重点突破上海、江苏、 浙江、江西等区域市场，并与设计院、工程公司建立战略合作关系。</w:t>
      </w:r>
    </w:p>
    <w:p>
      <w:pPr>
        <w:pStyle w:val="BodyText"/>
        <w:spacing w:line="272" w:lineRule="exact" w:before="120"/>
        <w:ind w:right="226" w:firstLine="420"/>
        <w:jc w:val="both"/>
      </w:pPr>
      <w:r>
        <w:rPr/>
        <w:t>做精、做优、做强海外业务，创立国际品牌，增强林洋持续竞争力，重点拓展潜力巨大的新 兴市场；通过参与具有行业影响力的国际展会、论坛等形式，快速提升品牌知名度。</w:t>
      </w:r>
    </w:p>
    <w:p>
      <w:pPr>
        <w:pStyle w:val="BodyText"/>
        <w:spacing w:line="272" w:lineRule="exact" w:before="120"/>
        <w:ind w:right="212" w:firstLine="420"/>
        <w:jc w:val="both"/>
      </w:pPr>
      <w:r>
        <w:rPr>
          <w:rFonts w:ascii="宋体" w:hAnsi="宋体" w:cs="宋体" w:eastAsia="宋体" w:hint="default"/>
        </w:rPr>
        <w:t>2015</w:t>
      </w:r>
      <w:r>
        <w:rPr>
          <w:rFonts w:ascii="宋体" w:hAnsi="宋体" w:cs="宋体" w:eastAsia="宋体" w:hint="default"/>
          <w:spacing w:val="-56"/>
        </w:rPr>
        <w:t> </w:t>
      </w:r>
      <w:r>
        <w:rPr>
          <w:spacing w:val="-3"/>
        </w:rPr>
        <w:t>年经营目标：营业收入</w:t>
      </w:r>
      <w:r>
        <w:rPr>
          <w:spacing w:val="-57"/>
        </w:rPr>
        <w:t> </w:t>
      </w:r>
      <w:r>
        <w:rPr>
          <w:rFonts w:ascii="宋体" w:hAnsi="宋体" w:cs="宋体" w:eastAsia="宋体" w:hint="default"/>
        </w:rPr>
        <w:t>30</w:t>
      </w:r>
      <w:r>
        <w:rPr>
          <w:rFonts w:ascii="宋体" w:hAnsi="宋体" w:cs="宋体" w:eastAsia="宋体" w:hint="default"/>
          <w:spacing w:val="-56"/>
        </w:rPr>
        <w:t> </w:t>
      </w:r>
      <w:r>
        <w:rPr/>
        <w:t>亿元人民币。上述经营目标并不代表公司对</w:t>
      </w:r>
      <w:r>
        <w:rPr>
          <w:spacing w:val="-56"/>
        </w:rPr>
        <w:t> </w:t>
      </w:r>
      <w:r>
        <w:rPr>
          <w:rFonts w:ascii="宋体" w:hAnsi="宋体" w:cs="宋体" w:eastAsia="宋体" w:hint="default"/>
        </w:rPr>
        <w:t>2015</w:t>
      </w:r>
      <w:r>
        <w:rPr>
          <w:rFonts w:ascii="宋体" w:hAnsi="宋体" w:cs="宋体" w:eastAsia="宋体" w:hint="default"/>
          <w:spacing w:val="-56"/>
        </w:rPr>
        <w:t> </w:t>
      </w:r>
      <w:r>
        <w:rPr/>
        <w:t>年度的盈利 </w:t>
      </w:r>
      <w:r>
        <w:rPr>
          <w:spacing w:val="-5"/>
        </w:rPr>
        <w:t>预测，能否实现或超额完成还取决于国家宏观政策、市场状况的变化等多种因素，存在不确定性，</w:t>
      </w:r>
      <w:r>
        <w:rPr>
          <w:spacing w:val="-88"/>
        </w:rPr>
        <w:t> </w:t>
      </w:r>
      <w:r>
        <w:rPr>
          <w:spacing w:val="-88"/>
        </w:rPr>
      </w:r>
      <w:r>
        <w:rPr/>
        <w:t>敬请投资者特别注意。</w:t>
      </w:r>
    </w:p>
    <w:p>
      <w:pPr>
        <w:spacing w:line="240" w:lineRule="auto" w:before="0"/>
        <w:rPr>
          <w:rFonts w:ascii="宋体" w:hAnsi="宋体" w:cs="宋体" w:eastAsia="宋体" w:hint="default"/>
          <w:sz w:val="20"/>
          <w:szCs w:val="20"/>
        </w:rPr>
      </w:pPr>
    </w:p>
    <w:p>
      <w:pPr>
        <w:spacing w:line="264" w:lineRule="auto" w:before="163"/>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目前公司财务状况良好，公司将根据生产经营和业务发展需要，合理安排和使用资金，切实</w:t>
      </w:r>
    </w:p>
    <w:p>
      <w:pPr>
        <w:pStyle w:val="BodyText"/>
        <w:spacing w:line="272" w:lineRule="exact" w:before="4"/>
        <w:ind w:right="208"/>
        <w:jc w:val="left"/>
      </w:pPr>
      <w:r>
        <w:rPr/>
        <w:t>提高资金使用效率，同时公司将根据正在进行的非公开发行股票所募集资金全部用于募投项目建 设中，为公司发展提供可靠的资金保证，为股东带来更大的收益。</w:t>
      </w:r>
    </w:p>
    <w:p>
      <w:pPr>
        <w:spacing w:line="240" w:lineRule="auto" w:before="5"/>
        <w:rPr>
          <w:rFonts w:ascii="宋体" w:hAnsi="宋体" w:cs="宋体" w:eastAsia="宋体" w:hint="default"/>
          <w:sz w:val="23"/>
          <w:szCs w:val="23"/>
        </w:rPr>
      </w:pPr>
    </w:p>
    <w:p>
      <w:pPr>
        <w:pStyle w:val="Heading3"/>
        <w:spacing w:line="240" w:lineRule="auto" w:before="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 </w:t>
      </w:r>
      <w:r>
        <w:rPr>
          <w:rFonts w:ascii="Calibri" w:hAnsi="Calibri" w:cs="Calibri" w:eastAsia="Calibri" w:hint="default"/>
          <w:spacing w:val="39"/>
        </w:rPr>
        <w:t> </w:t>
      </w:r>
      <w:r>
        <w:rPr/>
        <w:t>可能面对的风险</w:t>
      </w:r>
      <w:r>
        <w:rPr>
          <w:b w:val="0"/>
          <w:bCs w:val="0"/>
        </w:rPr>
      </w:r>
    </w:p>
    <w:p>
      <w:pPr>
        <w:pStyle w:val="Heading3"/>
        <w:spacing w:line="240" w:lineRule="auto" w:before="90"/>
        <w:ind w:left="138" w:right="0"/>
        <w:jc w:val="left"/>
        <w:rPr>
          <w:b w:val="0"/>
          <w:bCs w:val="0"/>
        </w:rPr>
      </w:pPr>
      <w:r>
        <w:rPr>
          <w:rFonts w:ascii="Times New Roman" w:hAnsi="Times New Roman" w:cs="Times New Roman" w:eastAsia="Times New Roman" w:hint="default"/>
        </w:rPr>
        <w:t>1</w:t>
      </w:r>
      <w:r>
        <w:rPr/>
        <w:t>、</w:t>
      </w:r>
      <w:r>
        <w:rPr>
          <w:spacing w:val="-4"/>
        </w:rPr>
        <w:t> </w:t>
      </w:r>
      <w:r>
        <w:rPr/>
        <w:t>行业发展及产业政策风险</w:t>
      </w:r>
      <w:r>
        <w:rPr>
          <w:b w:val="0"/>
          <w:bCs w:val="0"/>
        </w:rPr>
      </w:r>
    </w:p>
    <w:p>
      <w:pPr>
        <w:spacing w:line="240" w:lineRule="auto" w:before="13"/>
        <w:rPr>
          <w:rFonts w:ascii="宋体" w:hAnsi="宋体" w:cs="宋体" w:eastAsia="宋体" w:hint="default"/>
          <w:b/>
          <w:bCs/>
          <w:sz w:val="18"/>
          <w:szCs w:val="18"/>
        </w:rPr>
      </w:pPr>
    </w:p>
    <w:p>
      <w:pPr>
        <w:pStyle w:val="BodyText"/>
        <w:spacing w:line="272" w:lineRule="exact"/>
        <w:ind w:right="214" w:firstLine="423"/>
        <w:jc w:val="both"/>
      </w:pPr>
      <w:r>
        <w:rPr/>
        <w:t>公司提出的智能、节能、新能源战略目标与国家宏观经济政策、能源政策、节能环保政策等 密切相关，未来公司可能面临着国家出于宏观调控需要，调整相关产业政策的风险，从而给公司</w:t>
      </w:r>
      <w:r>
        <w:rPr>
          <w:spacing w:val="-96"/>
        </w:rPr>
        <w:t> </w:t>
      </w:r>
      <w:r>
        <w:rPr>
          <w:spacing w:val="-96"/>
        </w:rPr>
      </w:r>
      <w:r>
        <w:rPr/>
        <w:t>的业务发展造成不利影响。对策：公司将进一步加强对国家宏观政策和产业发展趋势，特别是能</w:t>
      </w:r>
      <w:r>
        <w:rPr>
          <w:spacing w:val="-95"/>
        </w:rPr>
        <w:t> </w:t>
      </w:r>
      <w:r>
        <w:rPr>
          <w:spacing w:val="-95"/>
        </w:rPr>
      </w:r>
      <w:r>
        <w:rPr/>
        <w:t>源环保方面政策和产业的研究和分析，加强公司战略管控，通过优化内部资源，降低制造运营成</w:t>
      </w:r>
      <w:r>
        <w:rPr>
          <w:spacing w:val="-95"/>
        </w:rPr>
        <w:t> </w:t>
      </w:r>
      <w:r>
        <w:rPr>
          <w:spacing w:val="-95"/>
        </w:rPr>
      </w:r>
      <w:r>
        <w:rPr/>
        <w:t>本，创新商业模式，开拓融资渠道，促进公司持续、稳定、健康发展。</w:t>
      </w:r>
    </w:p>
    <w:p>
      <w:pPr>
        <w:pStyle w:val="Heading3"/>
        <w:spacing w:line="240" w:lineRule="auto" w:before="92"/>
        <w:ind w:left="138" w:right="0"/>
        <w:jc w:val="left"/>
        <w:rPr>
          <w:b w:val="0"/>
          <w:bCs w:val="0"/>
        </w:rPr>
      </w:pPr>
      <w:r>
        <w:rPr>
          <w:rFonts w:ascii="Times New Roman" w:hAnsi="Times New Roman" w:cs="Times New Roman" w:eastAsia="Times New Roman" w:hint="default"/>
        </w:rPr>
        <w:t>2</w:t>
      </w:r>
      <w:r>
        <w:rPr/>
        <w:t>、</w:t>
      </w:r>
      <w:r>
        <w:rPr>
          <w:spacing w:val="-2"/>
        </w:rPr>
        <w:t> </w:t>
      </w:r>
      <w:r>
        <w:rPr/>
        <w:t>市场竞争风险</w:t>
      </w:r>
      <w:r>
        <w:rPr>
          <w:b w:val="0"/>
          <w:bCs w:val="0"/>
        </w:rPr>
      </w:r>
    </w:p>
    <w:p>
      <w:pPr>
        <w:spacing w:line="240" w:lineRule="auto" w:before="1"/>
        <w:rPr>
          <w:rFonts w:ascii="宋体" w:hAnsi="宋体" w:cs="宋体" w:eastAsia="宋体" w:hint="default"/>
          <w:b/>
          <w:bCs/>
          <w:sz w:val="19"/>
          <w:szCs w:val="19"/>
        </w:rPr>
      </w:pPr>
    </w:p>
    <w:p>
      <w:pPr>
        <w:pStyle w:val="BodyText"/>
        <w:spacing w:line="272" w:lineRule="exact"/>
        <w:ind w:right="213" w:firstLine="423"/>
        <w:jc w:val="both"/>
      </w:pPr>
      <w:r>
        <w:rPr/>
        <w:t>公司现阶段的主要产品为电能表、用电信息管理系统及终端产品。该等产品的市场竞争较为 激烈，包括公司在内的几家规模化优势企业市场份额在短期内相对较为稳定，公司进入电工仪器</w:t>
      </w:r>
      <w:r>
        <w:rPr>
          <w:spacing w:val="-96"/>
        </w:rPr>
        <w:t> </w:t>
      </w:r>
      <w:r>
        <w:rPr>
          <w:spacing w:val="-96"/>
        </w:rPr>
      </w:r>
      <w:r>
        <w:rPr/>
        <w:t>仪表行业的时间较早，经过近二十年的持续发展，在行业竞争中建立了独特的竞争优势。未来，</w:t>
      </w:r>
      <w:r>
        <w:rPr>
          <w:spacing w:val="-96"/>
        </w:rPr>
        <w:t> </w:t>
      </w:r>
      <w:r>
        <w:rPr>
          <w:spacing w:val="-96"/>
        </w:rPr>
      </w:r>
      <w:r>
        <w:rPr/>
        <w:t>电能表、用电信息管理系统及终端产品将呈现加速智能化发展趋势，如果公司在产品技术升级、</w:t>
      </w:r>
      <w:r>
        <w:rPr>
          <w:spacing w:val="-96"/>
        </w:rPr>
        <w:t> </w:t>
      </w:r>
      <w:r>
        <w:rPr>
          <w:spacing w:val="-96"/>
        </w:rPr>
      </w:r>
      <w:r>
        <w:rPr>
          <w:spacing w:val="-5"/>
        </w:rPr>
        <w:t>营销网络构建、销售策略选择等方面不能及时适应市场变化，公司面临的市场竞争风险将会加大，</w:t>
      </w:r>
      <w:r>
        <w:rPr>
          <w:spacing w:val="-88"/>
        </w:rPr>
        <w:t> </w:t>
      </w:r>
      <w:r>
        <w:rPr>
          <w:spacing w:val="-88"/>
        </w:rPr>
      </w:r>
      <w:r>
        <w:rPr/>
        <w:t>可能导致公司丧失市场优势地位及市场占有率下降的风险。对策：公司将持续以市场为导向，加</w:t>
      </w:r>
      <w:r>
        <w:rPr>
          <w:spacing w:val="-95"/>
        </w:rPr>
        <w:t> </w:t>
      </w:r>
      <w:r>
        <w:rPr>
          <w:spacing w:val="-95"/>
        </w:rPr>
      </w:r>
      <w:r>
        <w:rPr/>
        <w:t>大细分市场营销力度，不断拓展营销思路和渠道，创新产品营销模式，充分利用已经建立的营销</w:t>
      </w:r>
      <w:r>
        <w:rPr>
          <w:spacing w:val="-96"/>
        </w:rPr>
        <w:t> </w:t>
      </w:r>
      <w:r>
        <w:rPr>
          <w:spacing w:val="-96"/>
        </w:rPr>
      </w:r>
      <w:r>
        <w:rPr/>
        <w:t>渠道、品牌优势等，在巩固国内业务的同时，积极开拓国际市场，全面提升国际业务及新产品的</w:t>
      </w:r>
      <w:r>
        <w:rPr>
          <w:spacing w:val="-96"/>
        </w:rPr>
        <w:t> </w:t>
      </w:r>
      <w:r>
        <w:rPr>
          <w:spacing w:val="-96"/>
        </w:rPr>
      </w:r>
      <w:r>
        <w:rPr/>
        <w:t>销售比例。</w:t>
      </w:r>
    </w:p>
    <w:p>
      <w:pPr>
        <w:pStyle w:val="Heading3"/>
        <w:spacing w:line="240" w:lineRule="auto" w:before="93"/>
        <w:ind w:left="138" w:right="0"/>
        <w:jc w:val="left"/>
        <w:rPr>
          <w:b w:val="0"/>
          <w:bCs w:val="0"/>
        </w:rPr>
      </w:pPr>
      <w:r>
        <w:rPr>
          <w:rFonts w:ascii="Times New Roman" w:hAnsi="Times New Roman" w:cs="Times New Roman" w:eastAsia="Times New Roman" w:hint="default"/>
        </w:rPr>
        <w:t>3</w:t>
      </w:r>
      <w:r>
        <w:rPr/>
        <w:t>、</w:t>
      </w:r>
      <w:r>
        <w:rPr>
          <w:spacing w:val="-3"/>
        </w:rPr>
        <w:t> </w:t>
      </w:r>
      <w:r>
        <w:rPr/>
        <w:t>技术革新风险</w:t>
      </w:r>
      <w:r>
        <w:rPr>
          <w:b w:val="0"/>
          <w:bCs w:val="0"/>
        </w:rPr>
      </w:r>
    </w:p>
    <w:p>
      <w:pPr>
        <w:spacing w:line="240" w:lineRule="auto" w:before="1"/>
        <w:rPr>
          <w:rFonts w:ascii="宋体" w:hAnsi="宋体" w:cs="宋体" w:eastAsia="宋体" w:hint="default"/>
          <w:b/>
          <w:bCs/>
          <w:sz w:val="19"/>
          <w:szCs w:val="19"/>
        </w:rPr>
      </w:pPr>
    </w:p>
    <w:p>
      <w:pPr>
        <w:pStyle w:val="BodyText"/>
        <w:spacing w:line="272" w:lineRule="exact"/>
        <w:ind w:right="214" w:firstLine="423"/>
        <w:jc w:val="both"/>
      </w:pPr>
      <w:r>
        <w:rPr/>
        <w:t>随着市场竞争的加剧，技术更新换代周期越来越短。新技术的应用与新产品的开发是确保公 司核心竞争力的关键之一，如果公司不能保持持续创新的能力，不能及时准确把握技术、产品和</w:t>
      </w:r>
      <w:r>
        <w:rPr>
          <w:spacing w:val="-96"/>
        </w:rPr>
        <w:t> </w:t>
      </w:r>
      <w:r>
        <w:rPr>
          <w:spacing w:val="-96"/>
        </w:rPr>
      </w:r>
      <w:r>
        <w:rPr/>
        <w:t>市场发展趋势，将削弱已有的竞争优势，公司核心技术创新能力不足，将会影响公司的竞争力，</w:t>
      </w:r>
    </w:p>
    <w:p>
      <w:pPr>
        <w:spacing w:after="0" w:line="272" w:lineRule="exact"/>
        <w:jc w:val="both"/>
        <w:sectPr>
          <w:pgSz w:w="11910" w:h="16840"/>
          <w:pgMar w:header="857" w:footer="1194" w:top="1120" w:bottom="1380" w:left="1660" w:right="1060"/>
        </w:sectPr>
      </w:pPr>
    </w:p>
    <w:p>
      <w:pPr>
        <w:pStyle w:val="BodyText"/>
        <w:spacing w:line="272" w:lineRule="exact" w:before="117"/>
        <w:ind w:left="178" w:right="315"/>
        <w:jc w:val="both"/>
      </w:pPr>
      <w:r>
        <w:rPr/>
        <w:t>从而对公司产品的市场份额和经济效益造成不利风险。对策：公司密切关注客户需求及行业内最</w:t>
      </w:r>
      <w:r>
        <w:rPr>
          <w:spacing w:val="-96"/>
        </w:rPr>
        <w:t> </w:t>
      </w:r>
      <w:r>
        <w:rPr>
          <w:spacing w:val="-96"/>
        </w:rPr>
      </w:r>
      <w:r>
        <w:rPr/>
        <w:t>新技术应用和市场、技术发展趋势；加强与科研院所、高校的合作，加大对技术人才的引进和提</w:t>
      </w:r>
      <w:r>
        <w:rPr>
          <w:spacing w:val="-96"/>
        </w:rPr>
        <w:t> </w:t>
      </w:r>
      <w:r>
        <w:rPr>
          <w:spacing w:val="-96"/>
        </w:rPr>
      </w:r>
      <w:r>
        <w:rPr/>
        <w:t>升、加大新产品、新技术的研发投入；进一步优化研发管理体系，缩短新产品开发周期，使公司</w:t>
      </w:r>
      <w:r>
        <w:rPr>
          <w:spacing w:val="-96"/>
        </w:rPr>
        <w:t> </w:t>
      </w:r>
      <w:r>
        <w:rPr>
          <w:spacing w:val="-96"/>
        </w:rPr>
      </w:r>
      <w:r>
        <w:rPr/>
        <w:t>在市场竞争中具备更强的技术优势。</w:t>
      </w:r>
    </w:p>
    <w:p>
      <w:pPr>
        <w:spacing w:line="490" w:lineRule="atLeast" w:before="13"/>
        <w:ind w:left="598" w:right="308"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光伏电站项目补贴政策调整的风险</w:t>
      </w:r>
      <w:r>
        <w:rPr>
          <w:rFonts w:ascii="宋体" w:hAnsi="宋体" w:cs="宋体" w:eastAsia="宋体" w:hint="default"/>
          <w:b/>
          <w:bCs/>
          <w:w w:val="99"/>
          <w:sz w:val="21"/>
          <w:szCs w:val="21"/>
        </w:rPr>
        <w:t> </w:t>
      </w:r>
      <w:r>
        <w:rPr>
          <w:rFonts w:ascii="宋体" w:hAnsi="宋体" w:cs="宋体" w:eastAsia="宋体" w:hint="default"/>
          <w:sz w:val="21"/>
          <w:szCs w:val="21"/>
        </w:rPr>
        <w:t>目前，光伏产业的发展仍然依赖于各国政府的扶持政策，特别是新兴的光伏市场的迅猛发展</w:t>
      </w:r>
    </w:p>
    <w:p>
      <w:pPr>
        <w:pStyle w:val="BodyText"/>
        <w:spacing w:line="279" w:lineRule="exact"/>
        <w:ind w:left="178" w:right="0"/>
        <w:jc w:val="both"/>
      </w:pPr>
      <w:r>
        <w:rPr>
          <w:spacing w:val="-4"/>
        </w:rPr>
        <w:t>对政策依赖表现得更为突出。从国内市场来看，中国光伏市场需求 </w:t>
      </w:r>
      <w:r>
        <w:rPr>
          <w:rFonts w:ascii="Times New Roman" w:hAnsi="Times New Roman" w:cs="Times New Roman" w:eastAsia="Times New Roman" w:hint="default"/>
        </w:rPr>
        <w:t>2013</w:t>
      </w:r>
      <w:r>
        <w:rPr>
          <w:rFonts w:ascii="Times New Roman" w:hAnsi="Times New Roman" w:cs="Times New Roman" w:eastAsia="Times New Roman" w:hint="default"/>
          <w:spacing w:val="-26"/>
        </w:rPr>
        <w:t> </w:t>
      </w:r>
      <w:r>
        <w:rPr/>
        <w:t>年首次超越德国成为全球</w:t>
      </w:r>
    </w:p>
    <w:p>
      <w:pPr>
        <w:pStyle w:val="BodyText"/>
        <w:spacing w:line="272" w:lineRule="exact"/>
        <w:ind w:left="178" w:right="0"/>
        <w:jc w:val="both"/>
      </w:pPr>
      <w:r>
        <w:rPr/>
        <w:t>第一大市场</w:t>
      </w:r>
      <w:r>
        <w:rPr>
          <w:spacing w:val="-93"/>
        </w:rPr>
        <w:t>，</w:t>
      </w:r>
      <w:r>
        <w:rPr/>
        <w:t>很大程度上受益于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年我国密集出台的一系列促进光伏产业健康发展的扶持政策。</w:t>
      </w:r>
    </w:p>
    <w:p>
      <w:pPr>
        <w:pStyle w:val="BodyText"/>
        <w:spacing w:line="235" w:lineRule="auto"/>
        <w:ind w:left="178" w:right="312"/>
        <w:jc w:val="both"/>
      </w:pPr>
      <w:r>
        <w:rPr>
          <w:rFonts w:ascii="Times New Roman" w:hAnsi="Times New Roman" w:cs="Times New Roman" w:eastAsia="Times New Roman" w:hint="default"/>
        </w:rPr>
        <w:t>2014 </w:t>
      </w:r>
      <w:r>
        <w:rPr>
          <w:spacing w:val="-3"/>
        </w:rPr>
        <w:t>年国家部委及地区相继发布了《能源发展战略行动计划（</w:t>
      </w:r>
      <w:r>
        <w:rPr>
          <w:rFonts w:ascii="Times New Roman" w:hAnsi="Times New Roman" w:cs="Times New Roman" w:eastAsia="Times New Roman" w:hint="default"/>
          <w:spacing w:val="-3"/>
        </w:rPr>
        <w:t>2014-2020 </w:t>
      </w:r>
      <w:r>
        <w:rPr>
          <w:spacing w:val="-17"/>
        </w:rPr>
        <w:t>年）》、《关于下达 </w:t>
      </w:r>
      <w:r>
        <w:rPr>
          <w:rFonts w:ascii="Times New Roman" w:hAnsi="Times New Roman" w:cs="Times New Roman" w:eastAsia="Times New Roman" w:hint="default"/>
        </w:rPr>
        <w:t>2014</w:t>
      </w:r>
      <w:r>
        <w:rPr>
          <w:rFonts w:ascii="Times New Roman" w:hAnsi="Times New Roman" w:cs="Times New Roman" w:eastAsia="Times New Roman" w:hint="default"/>
          <w:spacing w:val="-51"/>
        </w:rPr>
        <w:t> </w:t>
      </w:r>
      <w:r>
        <w:rPr/>
        <w:t>年光伏发电年度新增建设规模的通知》、《关于加快培育分布式光伏发电应用示范区有关要求的 通知》等配套政策，国内相继投建了多个分布式光伏发电应用示范区，极大地拉动了国内光伏市 场需求。目前，我国光伏产业对政府扶持政策具有一定的依赖性，若扶持力度在未来有所减弱， 将会对公司的经营业绩产生不利影响。对策：公司将对未来光伏电站项目建设的可行性进行充分 论证，项目建设风险把控，严控成本、质量和施工进度，全面提升公司光伏电站项目的开发、设 计、建设、运维之综合实力；积极创新商业模式，开拓多元化项目融资渠道，实现电站收益最大 化。</w:t>
      </w:r>
    </w:p>
    <w:p>
      <w:pPr>
        <w:spacing w:line="240" w:lineRule="auto" w:before="3"/>
        <w:rPr>
          <w:rFonts w:ascii="宋体" w:hAnsi="宋体" w:cs="宋体" w:eastAsia="宋体" w:hint="default"/>
          <w:sz w:val="18"/>
          <w:szCs w:val="18"/>
        </w:rPr>
      </w:pPr>
    </w:p>
    <w:p>
      <w:pPr>
        <w:pStyle w:val="Heading3"/>
        <w:spacing w:line="240" w:lineRule="auto" w:before="0"/>
        <w:ind w:left="178" w:right="0"/>
        <w:jc w:val="both"/>
        <w:rPr>
          <w:b w:val="0"/>
          <w:bCs w:val="0"/>
        </w:rPr>
      </w:pPr>
      <w:r>
        <w:rPr>
          <w:rFonts w:ascii="Times New Roman" w:hAnsi="Times New Roman" w:cs="Times New Roman" w:eastAsia="Times New Roman" w:hint="default"/>
        </w:rPr>
        <w:t>5</w:t>
      </w:r>
      <w:r>
        <w:rPr/>
        <w:t>、 </w:t>
      </w:r>
      <w:r>
        <w:rPr>
          <w:rFonts w:ascii="Times New Roman" w:hAnsi="Times New Roman" w:cs="Times New Roman" w:eastAsia="Times New Roman" w:hint="default"/>
        </w:rPr>
        <w:t>LED</w:t>
      </w:r>
      <w:r>
        <w:rPr>
          <w:rFonts w:ascii="Times New Roman" w:hAnsi="Times New Roman" w:cs="Times New Roman" w:eastAsia="Times New Roman" w:hint="default"/>
          <w:spacing w:val="-5"/>
        </w:rPr>
        <w:t> </w:t>
      </w:r>
      <w:r>
        <w:rPr/>
        <w:t>产品价格持续走低的风险</w:t>
      </w:r>
      <w:r>
        <w:rPr>
          <w:b w:val="0"/>
          <w:bCs w:val="0"/>
        </w:rPr>
      </w:r>
    </w:p>
    <w:p>
      <w:pPr>
        <w:spacing w:line="240" w:lineRule="auto" w:before="1"/>
        <w:rPr>
          <w:rFonts w:ascii="宋体" w:hAnsi="宋体" w:cs="宋体" w:eastAsia="宋体" w:hint="default"/>
          <w:b/>
          <w:bCs/>
          <w:sz w:val="19"/>
          <w:szCs w:val="19"/>
        </w:rPr>
      </w:pPr>
    </w:p>
    <w:p>
      <w:pPr>
        <w:pStyle w:val="BodyText"/>
        <w:spacing w:line="272" w:lineRule="exact"/>
        <w:ind w:left="178" w:right="314" w:firstLine="420"/>
        <w:jc w:val="both"/>
      </w:pPr>
      <w:r>
        <w:rPr>
          <w:spacing w:val="-3"/>
        </w:rPr>
        <w:t>近几年，</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9"/>
        </w:rPr>
        <w:t> </w:t>
      </w:r>
      <w:r>
        <w:rPr/>
        <w:t>行业呈现出快速增长趋势，上游外延片和芯片行业在技术进步的推动下产能扩 张、成本下降，由此给中下游封装和应用产品的降价提供了较大的空间，未来产品价格在总体上 将继续出现下降趋势。虽然价格的下降有利于</w:t>
      </w:r>
      <w:r>
        <w:rPr>
          <w:spacing w:val="-52"/>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应用产品的推广，但</w:t>
      </w:r>
      <w:r>
        <w:rPr>
          <w:spacing w:val="-52"/>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企业将在一定程度 上面临产品价格和业务规模下降的风险。对策：公司将通过技术创新、规模化生产、品质和成本 控制、提高产品附加值等方式尽可能地降低产品价格下降带来的风险。</w:t>
      </w:r>
    </w:p>
    <w:p>
      <w:pPr>
        <w:spacing w:line="490" w:lineRule="atLeast" w:before="14"/>
        <w:ind w:left="589" w:right="308" w:hanging="4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高端人才缺乏风险</w:t>
      </w:r>
      <w:r>
        <w:rPr>
          <w:rFonts w:ascii="宋体" w:hAnsi="宋体" w:cs="宋体" w:eastAsia="宋体" w:hint="default"/>
          <w:b/>
          <w:bCs/>
          <w:w w:val="99"/>
          <w:sz w:val="21"/>
          <w:szCs w:val="21"/>
        </w:rPr>
        <w:t> </w:t>
      </w:r>
      <w:r>
        <w:rPr>
          <w:rFonts w:ascii="宋体" w:hAnsi="宋体" w:cs="宋体" w:eastAsia="宋体" w:hint="default"/>
          <w:sz w:val="21"/>
          <w:szCs w:val="21"/>
        </w:rPr>
        <w:t>随着公司“智能、节能、新能源”三大战略规划的全面推进，公司新业务领域的拓展和新建</w:t>
      </w:r>
    </w:p>
    <w:p>
      <w:pPr>
        <w:pStyle w:val="BodyText"/>
        <w:spacing w:line="272" w:lineRule="exact" w:before="25"/>
        <w:ind w:left="178" w:right="314"/>
        <w:jc w:val="both"/>
      </w:pPr>
      <w:r>
        <w:rPr/>
        <w:t>设项目的投入，公司将需要更多的高素质的专业化人才，能否吸引并留住足够的人才，对公司的</w:t>
      </w:r>
      <w:r>
        <w:rPr>
          <w:spacing w:val="-96"/>
        </w:rPr>
        <w:t> </w:t>
      </w:r>
      <w:r>
        <w:rPr>
          <w:spacing w:val="-96"/>
        </w:rPr>
      </w:r>
      <w:r>
        <w:rPr/>
        <w:t>进一步发展至关重要。公司可能存在管理人才和专业人才储备与公司发展需求不能很好匹配的风</w:t>
      </w:r>
      <w:r>
        <w:rPr>
          <w:spacing w:val="-96"/>
        </w:rPr>
        <w:t> </w:t>
      </w:r>
      <w:r>
        <w:rPr>
          <w:spacing w:val="-96"/>
        </w:rPr>
      </w:r>
      <w:r>
        <w:rPr/>
        <w:t>险。对策：公司制定了具备较强吸引力的薪酬制度和股权激励等措施，并将不断完善绩效管理体</w:t>
      </w:r>
      <w:r>
        <w:rPr>
          <w:spacing w:val="-95"/>
        </w:rPr>
        <w:t> </w:t>
      </w:r>
      <w:r>
        <w:rPr>
          <w:spacing w:val="-95"/>
        </w:rPr>
      </w:r>
      <w:r>
        <w:rPr/>
        <w:t>系，根据公司业务发展需要，招募优秀人才加盟公司，着力打造一流人才队伍。</w:t>
      </w:r>
    </w:p>
    <w:p>
      <w:pPr>
        <w:spacing w:line="240" w:lineRule="auto" w:before="4"/>
        <w:rPr>
          <w:rFonts w:ascii="宋体" w:hAnsi="宋体" w:cs="宋体" w:eastAsia="宋体" w:hint="default"/>
          <w:sz w:val="23"/>
          <w:szCs w:val="23"/>
        </w:rPr>
      </w:pPr>
    </w:p>
    <w:p>
      <w:pPr>
        <w:pStyle w:val="Heading3"/>
        <w:spacing w:line="240" w:lineRule="auto" w:before="0"/>
        <w:ind w:left="178" w:right="0"/>
        <w:jc w:val="both"/>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3"/>
        <w:spacing w:line="240" w:lineRule="auto" w:before="42"/>
        <w:ind w:left="119"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3"/>
        <w:spacing w:line="240" w:lineRule="auto" w:before="0"/>
        <w:ind w:left="119"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19"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78" w:right="0"/>
        <w:jc w:val="both"/>
        <w:rPr>
          <w:b w:val="0"/>
          <w:bCs w:val="0"/>
        </w:rPr>
      </w:pPr>
      <w:r>
        <w:rPr/>
        <w:t>四、利润分配或资本公积金转增预案</w:t>
      </w:r>
      <w:r>
        <w:rPr>
          <w:b w:val="0"/>
          <w:bCs w:val="0"/>
        </w:rPr>
      </w:r>
    </w:p>
    <w:p>
      <w:pPr>
        <w:spacing w:line="264" w:lineRule="auto" w:before="58"/>
        <w:ind w:left="598" w:right="3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报告期内，根据中国证券监督管理委员会（以下简称</w:t>
      </w:r>
      <w:r>
        <w:rPr>
          <w:rFonts w:ascii="宋体" w:hAnsi="宋体" w:cs="宋体" w:eastAsia="宋体" w:hint="default"/>
          <w:sz w:val="21"/>
          <w:szCs w:val="21"/>
        </w:rPr>
        <w:t>"</w:t>
      </w:r>
      <w:r>
        <w:rPr>
          <w:rFonts w:ascii="宋体" w:hAnsi="宋体" w:cs="宋体" w:eastAsia="宋体" w:hint="default"/>
          <w:sz w:val="21"/>
          <w:szCs w:val="21"/>
        </w:rPr>
        <w:t>中国证监会</w:t>
      </w:r>
      <w:r>
        <w:rPr>
          <w:rFonts w:ascii="宋体" w:hAnsi="宋体" w:cs="宋体" w:eastAsia="宋体" w:hint="default"/>
          <w:sz w:val="21"/>
          <w:szCs w:val="21"/>
        </w:rPr>
        <w:t>"</w:t>
      </w:r>
      <w:r>
        <w:rPr>
          <w:rFonts w:ascii="宋体" w:hAnsi="宋体" w:cs="宋体" w:eastAsia="宋体" w:hint="default"/>
          <w:sz w:val="21"/>
          <w:szCs w:val="21"/>
        </w:rPr>
        <w:t>）《关于进一步落实上市</w:t>
      </w:r>
    </w:p>
    <w:p>
      <w:pPr>
        <w:pStyle w:val="BodyText"/>
        <w:spacing w:line="272" w:lineRule="exact" w:before="4"/>
        <w:ind w:left="178" w:right="312"/>
        <w:jc w:val="both"/>
      </w:pPr>
      <w:r>
        <w:rPr/>
        <w:t>公司现金分红有关事项的通知》（证监发</w:t>
      </w:r>
      <w:r>
        <w:rPr>
          <w:rFonts w:ascii="宋体" w:hAnsi="宋体" w:cs="宋体" w:eastAsia="宋体" w:hint="default"/>
        </w:rPr>
        <w:t>[2012]37</w:t>
      </w:r>
      <w:r>
        <w:rPr>
          <w:rFonts w:ascii="宋体" w:hAnsi="宋体" w:cs="宋体" w:eastAsia="宋体" w:hint="default"/>
          <w:spacing w:val="-67"/>
        </w:rPr>
        <w:t> </w:t>
      </w:r>
      <w:r>
        <w:rPr/>
        <w:t>号）和《上市公司监管指引第</w:t>
      </w:r>
      <w:r>
        <w:rPr>
          <w:spacing w:val="-66"/>
        </w:rPr>
        <w:t> </w:t>
      </w:r>
      <w:r>
        <w:rPr>
          <w:rFonts w:ascii="宋体" w:hAnsi="宋体" w:cs="宋体" w:eastAsia="宋体" w:hint="default"/>
        </w:rPr>
        <w:t>3</w:t>
      </w:r>
      <w:r>
        <w:rPr>
          <w:rFonts w:ascii="宋体" w:hAnsi="宋体" w:cs="宋体" w:eastAsia="宋体" w:hint="default"/>
          <w:spacing w:val="-67"/>
        </w:rPr>
        <w:t> </w:t>
      </w:r>
      <w:r>
        <w:rPr/>
        <w:t>号——上市公 </w:t>
      </w:r>
      <w:r>
        <w:rPr>
          <w:spacing w:val="-2"/>
        </w:rPr>
        <w:t>司现金分红》（证监会公告（</w:t>
      </w:r>
      <w:r>
        <w:rPr>
          <w:rFonts w:ascii="宋体" w:hAnsi="宋体" w:cs="宋体" w:eastAsia="宋体" w:hint="default"/>
          <w:spacing w:val="-2"/>
        </w:rPr>
        <w:t>2013</w:t>
      </w:r>
      <w:r>
        <w:rPr>
          <w:spacing w:val="-2"/>
        </w:rPr>
        <w:t>）</w:t>
      </w:r>
      <w:r>
        <w:rPr>
          <w:rFonts w:ascii="宋体" w:hAnsi="宋体" w:cs="宋体" w:eastAsia="宋体" w:hint="default"/>
          <w:spacing w:val="-2"/>
        </w:rPr>
        <w:t>43</w:t>
      </w:r>
      <w:r>
        <w:rPr>
          <w:rFonts w:ascii="宋体" w:hAnsi="宋体" w:cs="宋体" w:eastAsia="宋体" w:hint="default"/>
          <w:spacing w:val="-30"/>
        </w:rPr>
        <w:t> </w:t>
      </w:r>
      <w:r>
        <w:rPr>
          <w:spacing w:val="-1"/>
        </w:rPr>
        <w:t>号）、中国证券监督管理委员会江苏监管局《关于认真贯</w:t>
      </w:r>
    </w:p>
    <w:p>
      <w:pPr>
        <w:spacing w:after="0" w:line="272" w:lineRule="exact"/>
        <w:jc w:val="both"/>
        <w:sectPr>
          <w:pgSz w:w="11910" w:h="16840"/>
          <w:pgMar w:header="857" w:footer="1194" w:top="1120" w:bottom="1380" w:left="1620" w:right="960"/>
        </w:sectPr>
      </w:pPr>
    </w:p>
    <w:p>
      <w:pPr>
        <w:pStyle w:val="BodyText"/>
        <w:spacing w:line="272" w:lineRule="exact" w:before="117"/>
        <w:ind w:right="206"/>
        <w:jc w:val="left"/>
      </w:pPr>
      <w:r>
        <w:rPr/>
        <w:t>彻落实</w:t>
      </w:r>
      <w:r>
        <w:rPr>
          <w:rFonts w:ascii="宋体" w:hAnsi="宋体" w:cs="宋体" w:eastAsia="宋体" w:hint="default"/>
        </w:rPr>
        <w:t>&lt;</w:t>
      </w:r>
      <w:r>
        <w:rPr/>
        <w:t>关于进一步落实上市公司现金分红事项的通知</w:t>
      </w:r>
      <w:r>
        <w:rPr>
          <w:rFonts w:ascii="宋体" w:hAnsi="宋体" w:cs="宋体" w:eastAsia="宋体" w:hint="default"/>
        </w:rPr>
        <w:t>&gt;</w:t>
      </w:r>
      <w:r>
        <w:rPr/>
        <w:t>有关要求的通知》（苏证局公司字 </w:t>
      </w:r>
      <w:r>
        <w:rPr>
          <w:rFonts w:ascii="宋体" w:hAnsi="宋体" w:cs="宋体" w:eastAsia="宋体" w:hint="default"/>
        </w:rPr>
        <w:t>[2012]276</w:t>
      </w:r>
      <w:r>
        <w:rPr>
          <w:rFonts w:ascii="宋体" w:hAnsi="宋体" w:cs="宋体" w:eastAsia="宋体" w:hint="default"/>
          <w:spacing w:val="-27"/>
        </w:rPr>
        <w:t> </w:t>
      </w:r>
      <w:r>
        <w:rPr>
          <w:spacing w:val="-2"/>
        </w:rPr>
        <w:t>号）、《上海证券交易所上市公司现金分红指引》以及上海证券交易所《关于修订</w:t>
      </w:r>
      <w:r>
        <w:rPr>
          <w:rFonts w:ascii="宋体" w:hAnsi="宋体" w:cs="宋体" w:eastAsia="宋体" w:hint="default"/>
          <w:spacing w:val="-2"/>
        </w:rPr>
        <w:t>&lt;</w:t>
      </w:r>
      <w:r>
        <w:rPr>
          <w:spacing w:val="-2"/>
        </w:rPr>
        <w:t>上</w:t>
      </w:r>
      <w:r>
        <w:rPr>
          <w:spacing w:val="-100"/>
        </w:rPr>
        <w:t> </w:t>
      </w:r>
      <w:r>
        <w:rPr/>
        <w:t>市公司定期报告工作备忘录第七号</w:t>
      </w:r>
      <w:r>
        <w:rPr>
          <w:rFonts w:ascii="宋体" w:hAnsi="宋体" w:cs="宋体" w:eastAsia="宋体" w:hint="default"/>
        </w:rPr>
        <w:t>&gt;</w:t>
      </w:r>
      <w:r>
        <w:rPr/>
        <w:t>的通知》（上证函（</w:t>
      </w:r>
      <w:r>
        <w:rPr>
          <w:rFonts w:ascii="宋体" w:hAnsi="宋体" w:cs="宋体" w:eastAsia="宋体" w:hint="default"/>
        </w:rPr>
        <w:t>2014</w:t>
      </w:r>
      <w:r>
        <w:rPr/>
        <w:t>）</w:t>
      </w:r>
      <w:r>
        <w:rPr>
          <w:rFonts w:ascii="宋体" w:hAnsi="宋体" w:cs="宋体" w:eastAsia="宋体" w:hint="default"/>
        </w:rPr>
        <w:t>17</w:t>
      </w:r>
      <w:r>
        <w:rPr>
          <w:rFonts w:ascii="宋体" w:hAnsi="宋体" w:cs="宋体" w:eastAsia="宋体" w:hint="default"/>
          <w:spacing w:val="-54"/>
        </w:rPr>
        <w:t> </w:t>
      </w:r>
      <w:r>
        <w:rPr/>
        <w:t>号）中“关于年报工作中与现 金分红相关的注意事项”相关文件要求，结合公司实际情况，公司对《公司章程》中有关利润分 配政策的相关条款进行了修订，进一步完善了利润分配的决策程序和机制。公司于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p>
    <w:p>
      <w:pPr>
        <w:pStyle w:val="BodyText"/>
        <w:spacing w:line="247" w:lineRule="exact"/>
        <w:ind w:right="0"/>
        <w:jc w:val="left"/>
      </w:pPr>
      <w:r>
        <w:rPr>
          <w:rFonts w:ascii="宋体" w:hAnsi="宋体" w:cs="宋体" w:eastAsia="宋体" w:hint="default"/>
        </w:rPr>
        <w:t>10</w:t>
      </w:r>
      <w:r>
        <w:rPr>
          <w:rFonts w:ascii="宋体" w:hAnsi="宋体" w:cs="宋体" w:eastAsia="宋体" w:hint="default"/>
          <w:spacing w:val="-47"/>
        </w:rPr>
        <w:t> </w:t>
      </w:r>
      <w:r>
        <w:rPr/>
        <w:t>日召开第二届董事会第十八次会议，于</w:t>
      </w:r>
      <w:r>
        <w:rPr>
          <w:spacing w:val="-45"/>
        </w:rPr>
        <w:t> </w:t>
      </w:r>
      <w:r>
        <w:rPr>
          <w:rFonts w:ascii="宋体" w:hAnsi="宋体" w:cs="宋体" w:eastAsia="宋体" w:hint="default"/>
        </w:rPr>
        <w:t>2014</w:t>
      </w:r>
      <w:r>
        <w:rPr>
          <w:rFonts w:ascii="宋体" w:hAnsi="宋体" w:cs="宋体" w:eastAsia="宋体" w:hint="default"/>
          <w:spacing w:val="-48"/>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w:t>
      </w:r>
      <w:r>
        <w:rPr>
          <w:spacing w:val="-47"/>
        </w:rPr>
        <w:t> </w:t>
      </w:r>
      <w:r>
        <w:rPr>
          <w:rFonts w:ascii="宋体" w:hAnsi="宋体" w:cs="宋体" w:eastAsia="宋体" w:hint="default"/>
        </w:rPr>
        <w:t>12</w:t>
      </w:r>
      <w:r>
        <w:rPr>
          <w:rFonts w:ascii="宋体" w:hAnsi="宋体" w:cs="宋体" w:eastAsia="宋体" w:hint="default"/>
          <w:spacing w:val="-48"/>
        </w:rPr>
        <w:t> </w:t>
      </w:r>
      <w:r>
        <w:rPr/>
        <w:t>日召开</w:t>
      </w:r>
      <w:r>
        <w:rPr>
          <w:spacing w:val="-47"/>
        </w:rPr>
        <w:t> </w:t>
      </w:r>
      <w:r>
        <w:rPr>
          <w:rFonts w:ascii="宋体" w:hAnsi="宋体" w:cs="宋体" w:eastAsia="宋体" w:hint="default"/>
        </w:rPr>
        <w:t>2014</w:t>
      </w:r>
      <w:r>
        <w:rPr>
          <w:rFonts w:ascii="宋体" w:hAnsi="宋体" w:cs="宋体" w:eastAsia="宋体" w:hint="default"/>
          <w:spacing w:val="-47"/>
        </w:rPr>
        <w:t> </w:t>
      </w:r>
      <w:r>
        <w:rPr/>
        <w:t>年第三次临时股东大会，</w:t>
      </w:r>
    </w:p>
    <w:p>
      <w:pPr>
        <w:pStyle w:val="BodyText"/>
        <w:spacing w:line="272" w:lineRule="exact" w:before="26"/>
        <w:ind w:right="215"/>
        <w:jc w:val="left"/>
      </w:pPr>
      <w:r>
        <w:rPr/>
        <w:t>审议并通过了《关于修改</w:t>
      </w:r>
      <w:r>
        <w:rPr>
          <w:rFonts w:ascii="宋体" w:hAnsi="宋体" w:cs="宋体" w:eastAsia="宋体" w:hint="default"/>
        </w:rPr>
        <w:t>&lt;</w:t>
      </w:r>
      <w:r>
        <w:rPr/>
        <w:t>公司章程</w:t>
      </w:r>
      <w:r>
        <w:rPr>
          <w:rFonts w:ascii="宋体" w:hAnsi="宋体" w:cs="宋体" w:eastAsia="宋体" w:hint="default"/>
        </w:rPr>
        <w:t>&gt;</w:t>
      </w:r>
      <w:r>
        <w:rPr/>
        <w:t>的议案》，对《公司章程》第</w:t>
      </w:r>
      <w:r>
        <w:rPr>
          <w:spacing w:val="-54"/>
        </w:rPr>
        <w:t> </w:t>
      </w:r>
      <w:r>
        <w:rPr>
          <w:rFonts w:ascii="宋体" w:hAnsi="宋体" w:cs="宋体" w:eastAsia="宋体" w:hint="default"/>
        </w:rPr>
        <w:t>8.06</w:t>
      </w:r>
      <w:r>
        <w:rPr>
          <w:rFonts w:ascii="宋体" w:hAnsi="宋体" w:cs="宋体" w:eastAsia="宋体" w:hint="default"/>
          <w:spacing w:val="-54"/>
        </w:rPr>
        <w:t> </w:t>
      </w:r>
      <w:r>
        <w:rPr/>
        <w:t>条、第</w:t>
      </w:r>
      <w:r>
        <w:rPr>
          <w:spacing w:val="-54"/>
        </w:rPr>
        <w:t> </w:t>
      </w:r>
      <w:r>
        <w:rPr>
          <w:rFonts w:ascii="宋体" w:hAnsi="宋体" w:cs="宋体" w:eastAsia="宋体" w:hint="default"/>
        </w:rPr>
        <w:t>8.07</w:t>
      </w:r>
      <w:r>
        <w:rPr>
          <w:rFonts w:ascii="宋体" w:hAnsi="宋体" w:cs="宋体" w:eastAsia="宋体" w:hint="default"/>
          <w:spacing w:val="-55"/>
        </w:rPr>
        <w:t> </w:t>
      </w:r>
      <w:r>
        <w:rPr/>
        <w:t>条有关股利 分配政策、基本原则和具体政策约定如下：</w:t>
      </w:r>
    </w:p>
    <w:p>
      <w:pPr>
        <w:pStyle w:val="BodyText"/>
        <w:spacing w:line="272" w:lineRule="exact"/>
        <w:ind w:left="558" w:right="208" w:hanging="420"/>
        <w:jc w:val="left"/>
      </w:pPr>
      <w:r>
        <w:rPr>
          <w:rFonts w:ascii="宋体" w:hAnsi="宋体" w:cs="宋体" w:eastAsia="宋体" w:hint="default"/>
        </w:rPr>
        <w:t>1</w:t>
      </w:r>
      <w:r>
        <w:rPr/>
        <w:t>、</w:t>
      </w:r>
      <w:r>
        <w:rPr>
          <w:spacing w:val="-1"/>
        </w:rPr>
        <w:t> </w:t>
      </w:r>
      <w:r>
        <w:rPr/>
        <w:t>公司利润分配政策的基本原则</w:t>
      </w:r>
      <w:r>
        <w:rPr/>
        <w:t> 公司应实行同股同利的股利分配政策，股东依照其所持有的股份份额获得股利和其他形式的</w:t>
      </w:r>
    </w:p>
    <w:p>
      <w:pPr>
        <w:pStyle w:val="BodyText"/>
        <w:spacing w:line="272" w:lineRule="exact"/>
        <w:ind w:right="208"/>
        <w:jc w:val="left"/>
      </w:pPr>
      <w:r>
        <w:rPr/>
        <w:t>利益分配。公司应重视对投资者的合理投资回报，并保持连续性和稳定性，同时兼顾公司的可持 续发展。公司可以采取现金、股票或现金与股票相结合或法律、法规允许的其他方式分配利润。</w:t>
      </w:r>
    </w:p>
    <w:p>
      <w:pPr>
        <w:pStyle w:val="BodyText"/>
        <w:spacing w:line="272" w:lineRule="exact"/>
        <w:ind w:right="0"/>
        <w:jc w:val="left"/>
      </w:pPr>
      <w:r>
        <w:rPr>
          <w:spacing w:val="-5"/>
        </w:rPr>
        <w:t>公司优先以现金方式分配股利，公司具备现金分红条件的，应当优先采用现金分红进行利润分配。</w:t>
      </w:r>
      <w:r>
        <w:rPr>
          <w:spacing w:val="-88"/>
        </w:rPr>
        <w:t> </w:t>
      </w:r>
      <w:r>
        <w:rPr>
          <w:spacing w:val="-88"/>
        </w:rPr>
      </w:r>
      <w:r>
        <w:rPr/>
        <w:t>利润分配不得超过累计可分配利润的范围，不得损害公司持续经营能力。公司董事会、监事会和 </w:t>
      </w:r>
      <w:r>
        <w:rPr>
          <w:spacing w:val="-3"/>
        </w:rPr>
        <w:t>股东大会对利润分配政策的决策和论证过程中应当充分考虑独立董事、监事和公众投资者的意见。</w:t>
      </w:r>
      <w:r>
        <w:rPr>
          <w:spacing w:val="-69"/>
        </w:rPr>
        <w:t> </w:t>
      </w:r>
      <w:r>
        <w:rPr>
          <w:spacing w:val="-69"/>
        </w:rPr>
      </w:r>
      <w:r>
        <w:rPr>
          <w:rFonts w:ascii="宋体" w:hAnsi="宋体" w:cs="宋体" w:eastAsia="宋体" w:hint="default"/>
        </w:rPr>
        <w:t>2</w:t>
      </w:r>
      <w:r>
        <w:rPr/>
        <w:t>、</w:t>
      </w:r>
      <w:r>
        <w:rPr>
          <w:spacing w:val="-2"/>
        </w:rPr>
        <w:t> </w:t>
      </w:r>
      <w:r>
        <w:rPr/>
        <w:t>公司利润分配具体政策</w:t>
      </w:r>
    </w:p>
    <w:p>
      <w:pPr>
        <w:pStyle w:val="BodyText"/>
        <w:spacing w:line="272" w:lineRule="exact"/>
        <w:ind w:left="558" w:right="3148" w:hanging="420"/>
        <w:jc w:val="left"/>
      </w:pPr>
      <w:r>
        <w:rPr/>
        <w:t>（</w:t>
      </w:r>
      <w:r>
        <w:rPr>
          <w:rFonts w:ascii="宋体" w:hAnsi="宋体" w:cs="宋体" w:eastAsia="宋体" w:hint="default"/>
        </w:rPr>
        <w:t>1</w:t>
      </w:r>
      <w:r>
        <w:rPr/>
        <w:t>）利润分配形式 公司采取现金、股票或者现金股票相结合等方式分配股利。</w:t>
      </w:r>
    </w:p>
    <w:p>
      <w:pPr>
        <w:pStyle w:val="BodyText"/>
        <w:spacing w:line="272" w:lineRule="exact"/>
        <w:ind w:left="558" w:right="208" w:hanging="420"/>
        <w:jc w:val="left"/>
      </w:pPr>
      <w:r>
        <w:rPr/>
        <w:t>（</w:t>
      </w:r>
      <w:r>
        <w:rPr>
          <w:rFonts w:ascii="宋体" w:hAnsi="宋体" w:cs="宋体" w:eastAsia="宋体" w:hint="default"/>
        </w:rPr>
        <w:t>2</w:t>
      </w:r>
      <w:r>
        <w:rPr/>
        <w:t>）公司利润分配的具体条件和比例： 在公司年度实现的可分配利润（即公司弥补亏损、提取公积金后所余的税后利润）为正值，</w:t>
      </w:r>
    </w:p>
    <w:p>
      <w:pPr>
        <w:pStyle w:val="BodyText"/>
        <w:spacing w:line="272" w:lineRule="exact"/>
        <w:ind w:right="227"/>
        <w:jc w:val="both"/>
      </w:pPr>
      <w:r>
        <w:rPr/>
        <w:t>且审计机构对公司该年度财务报告出具标准无保留意见的审计报告，如无重大投资计划或重大现 金支出计划等事项时，公司应当每年采取现金方式分配股利，且最近三年以现金方式累计分配的 利润不少于最近三年实现的年均可分配利润的</w:t>
      </w:r>
      <w:r>
        <w:rPr>
          <w:spacing w:val="-53"/>
        </w:rPr>
        <w:t> </w:t>
      </w:r>
      <w:r>
        <w:rPr>
          <w:rFonts w:ascii="宋体" w:hAnsi="宋体" w:cs="宋体" w:eastAsia="宋体" w:hint="default"/>
        </w:rPr>
        <w:t>30%</w:t>
      </w:r>
      <w:r>
        <w:rPr/>
        <w:t>。具体以现金方式分配的利润比例由董事会根 据公司盈利水平和经营发展计划提出，报股东大会批准。公司董事会可以根据公司的资金需求状 况提议公司进行中期现金分配。上述重大投资计划或重大现金支出是指：公司未来十二个月内拟 对外投资、收购资产或者购买设备的累计支出达到或者超过公司最近一期经审计总资产的</w:t>
      </w:r>
      <w:r>
        <w:rPr>
          <w:spacing w:val="-53"/>
        </w:rPr>
        <w:t> </w:t>
      </w:r>
      <w:r>
        <w:rPr>
          <w:rFonts w:ascii="宋体" w:hAnsi="宋体" w:cs="宋体" w:eastAsia="宋体" w:hint="default"/>
        </w:rPr>
        <w:t>30%</w:t>
      </w:r>
      <w:r>
        <w:rPr/>
        <w:t>，</w:t>
      </w:r>
    </w:p>
    <w:p>
      <w:pPr>
        <w:pStyle w:val="BodyText"/>
        <w:spacing w:line="272" w:lineRule="exact"/>
        <w:ind w:right="213"/>
        <w:jc w:val="both"/>
      </w:pPr>
      <w:r>
        <w:rPr/>
        <w:t>且超过</w:t>
      </w:r>
      <w:r>
        <w:rPr>
          <w:spacing w:val="-54"/>
        </w:rPr>
        <w:t> </w:t>
      </w:r>
      <w:r>
        <w:rPr>
          <w:rFonts w:ascii="宋体" w:hAnsi="宋体" w:cs="宋体" w:eastAsia="宋体" w:hint="default"/>
        </w:rPr>
        <w:t>5,000</w:t>
      </w:r>
      <w:r>
        <w:rPr>
          <w:rFonts w:ascii="宋体" w:hAnsi="宋体" w:cs="宋体" w:eastAsia="宋体" w:hint="default"/>
          <w:spacing w:val="-53"/>
        </w:rPr>
        <w:t> </w:t>
      </w:r>
      <w:r>
        <w:rPr/>
        <w:t>万元人民币。公司可以根据累计可供分配利润、公积金及现金流状况，在保证最低 现金分红比例和公司股本规模合理的前提下，为保持股本扩张与业绩增长相适应，采取股票股利 等方式分配股利。股票股利分配可以单独实施，也可以结合现金分红同时实施。公司在确定以股 票方式分配利润的具体金额时，应充分考虑以股票方式分配利润后的总股本是否与公司目前的经 营规模、盈利增长速度相适应，并考虑对未来债权融资成本的影响，以确保分配方案符合全体股</w:t>
      </w:r>
    </w:p>
    <w:p>
      <w:pPr>
        <w:pStyle w:val="BodyText"/>
        <w:spacing w:line="272" w:lineRule="exact"/>
        <w:ind w:right="199"/>
        <w:jc w:val="left"/>
      </w:pPr>
      <w:r>
        <w:rPr>
          <w:spacing w:val="-4"/>
        </w:rPr>
        <w:t>东的整体利益。公司股东大会对利润分配方案作出决议后，公司董事会须在</w:t>
      </w:r>
      <w:r>
        <w:rPr>
          <w:spacing w:val="-51"/>
        </w:rPr>
        <w:t> </w:t>
      </w:r>
      <w:r>
        <w:rPr>
          <w:rFonts w:ascii="宋体" w:hAnsi="宋体" w:cs="宋体" w:eastAsia="宋体" w:hint="default"/>
        </w:rPr>
        <w:t>2</w:t>
      </w:r>
      <w:r>
        <w:rPr>
          <w:rFonts w:ascii="宋体" w:hAnsi="宋体" w:cs="宋体" w:eastAsia="宋体" w:hint="default"/>
          <w:spacing w:val="-51"/>
        </w:rPr>
        <w:t> </w:t>
      </w:r>
      <w:r>
        <w:rPr>
          <w:spacing w:val="-8"/>
        </w:rPr>
        <w:t>个月内完成股利（或</w:t>
      </w:r>
      <w:r>
        <w:rPr/>
        <w:t> 股份）的派发事项。</w:t>
      </w:r>
    </w:p>
    <w:p>
      <w:pPr>
        <w:pStyle w:val="BodyText"/>
        <w:spacing w:line="272" w:lineRule="exact"/>
        <w:ind w:left="558" w:right="208" w:hanging="420"/>
        <w:jc w:val="left"/>
      </w:pPr>
      <w:r>
        <w:rPr/>
        <w:t>（</w:t>
      </w:r>
      <w:r>
        <w:rPr>
          <w:rFonts w:ascii="宋体" w:hAnsi="宋体" w:cs="宋体" w:eastAsia="宋体" w:hint="default"/>
        </w:rPr>
        <w:t>3</w:t>
      </w:r>
      <w:r>
        <w:rPr/>
        <w:t>）差异化现金分配政策 公司董事会应当综合考虑所处行业特点、发展阶段、自身经营模式、盈利水平以及是否有重</w:t>
      </w:r>
    </w:p>
    <w:p>
      <w:pPr>
        <w:pStyle w:val="BodyText"/>
        <w:spacing w:line="272" w:lineRule="exact"/>
        <w:ind w:right="208"/>
        <w:jc w:val="left"/>
      </w:pPr>
      <w:r>
        <w:rPr/>
        <w:t>大资金支出安排等因素，区分下列情形，并按照公司章程规定的程序，提出差异化的现金分红政 策：</w:t>
      </w:r>
    </w:p>
    <w:p>
      <w:pPr>
        <w:pStyle w:val="BodyText"/>
        <w:spacing w:line="272" w:lineRule="exact"/>
        <w:ind w:right="199" w:firstLine="420"/>
        <w:jc w:val="left"/>
      </w:pPr>
      <w:r>
        <w:rPr>
          <w:rFonts w:ascii="宋体" w:hAnsi="宋体" w:cs="宋体" w:eastAsia="宋体" w:hint="default"/>
        </w:rPr>
        <w:t>a.</w:t>
      </w:r>
      <w:r>
        <w:rPr>
          <w:rFonts w:ascii="宋体" w:hAnsi="宋体" w:cs="宋体" w:eastAsia="宋体" w:hint="default"/>
          <w:spacing w:val="21"/>
        </w:rPr>
        <w:t> </w:t>
      </w:r>
      <w:r>
        <w:rPr>
          <w:spacing w:val="-3"/>
        </w:rPr>
        <w:t>公司发展阶段属成熟期且无重大资金支出安排的，进行利润分配时，现金分红在本次利润</w:t>
      </w:r>
      <w:r>
        <w:rPr/>
        <w:t> 分配中所占比例最低应达到</w:t>
      </w:r>
      <w:r>
        <w:rPr>
          <w:spacing w:val="-53"/>
        </w:rPr>
        <w:t> </w:t>
      </w:r>
      <w:r>
        <w:rPr>
          <w:rFonts w:ascii="宋体" w:hAnsi="宋体" w:cs="宋体" w:eastAsia="宋体" w:hint="default"/>
        </w:rPr>
        <w:t>80%</w:t>
      </w:r>
      <w:r>
        <w:rPr/>
        <w:t>；</w:t>
      </w:r>
    </w:p>
    <w:p>
      <w:pPr>
        <w:pStyle w:val="BodyText"/>
        <w:spacing w:line="272" w:lineRule="exact"/>
        <w:ind w:right="199" w:firstLine="420"/>
        <w:jc w:val="left"/>
      </w:pPr>
      <w:r>
        <w:rPr>
          <w:rFonts w:ascii="宋体" w:hAnsi="宋体" w:cs="宋体" w:eastAsia="宋体" w:hint="default"/>
        </w:rPr>
        <w:t>b.</w:t>
      </w:r>
      <w:r>
        <w:rPr>
          <w:rFonts w:ascii="宋体" w:hAnsi="宋体" w:cs="宋体" w:eastAsia="宋体" w:hint="default"/>
          <w:spacing w:val="21"/>
        </w:rPr>
        <w:t> </w:t>
      </w:r>
      <w:r>
        <w:rPr>
          <w:spacing w:val="-3"/>
        </w:rPr>
        <w:t>公司发展阶段属成熟期且有重大资金支出安排的，进行利润分配时，现金分红在本次利润</w:t>
      </w:r>
      <w:r>
        <w:rPr/>
        <w:t> 分配中所占比例最低应达到</w:t>
      </w:r>
      <w:r>
        <w:rPr>
          <w:spacing w:val="-53"/>
        </w:rPr>
        <w:t> </w:t>
      </w:r>
      <w:r>
        <w:rPr>
          <w:rFonts w:ascii="宋体" w:hAnsi="宋体" w:cs="宋体" w:eastAsia="宋体" w:hint="default"/>
        </w:rPr>
        <w:t>40%</w:t>
      </w:r>
      <w:r>
        <w:rPr/>
        <w:t>；</w:t>
      </w:r>
    </w:p>
    <w:p>
      <w:pPr>
        <w:pStyle w:val="BodyText"/>
        <w:spacing w:line="272" w:lineRule="exact"/>
        <w:ind w:right="199" w:firstLine="420"/>
        <w:jc w:val="left"/>
      </w:pPr>
      <w:r>
        <w:rPr>
          <w:rFonts w:ascii="宋体" w:hAnsi="宋体" w:cs="宋体" w:eastAsia="宋体" w:hint="default"/>
        </w:rPr>
        <w:t>c.</w:t>
      </w:r>
      <w:r>
        <w:rPr>
          <w:rFonts w:ascii="宋体" w:hAnsi="宋体" w:cs="宋体" w:eastAsia="宋体" w:hint="default"/>
          <w:spacing w:val="21"/>
        </w:rPr>
        <w:t> </w:t>
      </w:r>
      <w:r>
        <w:rPr>
          <w:spacing w:val="-3"/>
        </w:rPr>
        <w:t>公司发展阶段属成长期且有重大资金支出安排的，进行利润分配时，现金分红在本次利润</w:t>
      </w:r>
      <w:r>
        <w:rPr/>
        <w:t> 分配中所占比例最低应达到</w:t>
      </w:r>
      <w:r>
        <w:rPr>
          <w:spacing w:val="-53"/>
        </w:rPr>
        <w:t> </w:t>
      </w:r>
      <w:r>
        <w:rPr>
          <w:rFonts w:ascii="宋体" w:hAnsi="宋体" w:cs="宋体" w:eastAsia="宋体" w:hint="default"/>
        </w:rPr>
        <w:t>20%</w:t>
      </w:r>
      <w:r>
        <w:rPr/>
        <w:t>；</w:t>
      </w:r>
    </w:p>
    <w:p>
      <w:pPr>
        <w:pStyle w:val="BodyText"/>
        <w:spacing w:line="246" w:lineRule="exact"/>
        <w:ind w:left="558" w:right="0"/>
        <w:jc w:val="left"/>
      </w:pPr>
      <w:r>
        <w:rPr/>
        <w:t>公司发展阶段不易区分但有重大资金支出安排的，可以按照前项规定处理。</w:t>
      </w:r>
    </w:p>
    <w:p>
      <w:pPr>
        <w:pStyle w:val="BodyText"/>
        <w:spacing w:line="272" w:lineRule="exact" w:before="26"/>
        <w:ind w:left="558" w:right="208" w:hanging="420"/>
        <w:jc w:val="left"/>
      </w:pPr>
      <w:r>
        <w:rPr/>
        <w:t>（</w:t>
      </w:r>
      <w:r>
        <w:rPr>
          <w:rFonts w:ascii="宋体" w:hAnsi="宋体" w:cs="宋体" w:eastAsia="宋体" w:hint="default"/>
        </w:rPr>
        <w:t>4</w:t>
      </w:r>
      <w:r>
        <w:rPr/>
        <w:t>）股利分配政策的变更 公司应保持股利分配政策的连续性、稳定性，如果变更股利分配政策，必须经过董事会、股</w:t>
      </w:r>
    </w:p>
    <w:p>
      <w:pPr>
        <w:pStyle w:val="BodyText"/>
        <w:spacing w:line="247" w:lineRule="exact"/>
        <w:ind w:right="0"/>
        <w:jc w:val="left"/>
      </w:pPr>
      <w:r>
        <w:rPr/>
        <w:t>东大会表决通过。公司将根据自身实际情况，并结合股东（特别是公众投资者）、独立董事和监</w:t>
      </w:r>
    </w:p>
    <w:p>
      <w:pPr>
        <w:pStyle w:val="BodyText"/>
        <w:spacing w:line="273" w:lineRule="exact"/>
        <w:ind w:right="0"/>
        <w:jc w:val="left"/>
      </w:pPr>
      <w:r>
        <w:rPr/>
        <w:t>事的意见制定或调整股东分红回报规划。</w:t>
      </w:r>
    </w:p>
    <w:p>
      <w:pPr>
        <w:pStyle w:val="BodyText"/>
        <w:spacing w:line="272" w:lineRule="exact"/>
        <w:ind w:right="0"/>
        <w:jc w:val="left"/>
      </w:pPr>
      <w:r>
        <w:rPr/>
        <w:t>（</w:t>
      </w:r>
      <w:r>
        <w:rPr>
          <w:rFonts w:ascii="宋体" w:hAnsi="宋体" w:cs="宋体" w:eastAsia="宋体" w:hint="default"/>
        </w:rPr>
        <w:t>5</w:t>
      </w:r>
      <w:r>
        <w:rPr/>
        <w:t>）公司的利润分配政策的论证程序和决策机制</w:t>
      </w:r>
    </w:p>
    <w:p>
      <w:pPr>
        <w:pStyle w:val="BodyText"/>
        <w:spacing w:line="272" w:lineRule="exact" w:before="26"/>
        <w:ind w:right="200" w:firstLine="420"/>
        <w:jc w:val="left"/>
      </w:pPr>
      <w:r>
        <w:rPr>
          <w:rFonts w:ascii="宋体" w:hAnsi="宋体" w:cs="宋体" w:eastAsia="宋体" w:hint="default"/>
        </w:rPr>
        <w:t>a.</w:t>
      </w:r>
      <w:r>
        <w:rPr>
          <w:rFonts w:ascii="宋体" w:hAnsi="宋体" w:cs="宋体" w:eastAsia="宋体" w:hint="default"/>
          <w:spacing w:val="20"/>
        </w:rPr>
        <w:t> </w:t>
      </w:r>
      <w:r>
        <w:rPr>
          <w:spacing w:val="-3"/>
        </w:rPr>
        <w:t>公司董事会应当根据当期的经营情况和项目投资的资金需求计划，在充分考虑股东的利益</w:t>
      </w:r>
      <w:r>
        <w:rPr/>
        <w:t> 的基础上正确处理公司的短期利益及长远发展的关系，确定合理的股利分配方案。</w:t>
      </w:r>
    </w:p>
    <w:p>
      <w:pPr>
        <w:spacing w:after="0" w:line="272" w:lineRule="exact"/>
        <w:jc w:val="left"/>
        <w:sectPr>
          <w:pgSz w:w="11910" w:h="16840"/>
          <w:pgMar w:header="857" w:footer="1194" w:top="1120" w:bottom="1380" w:left="1660" w:right="1060"/>
        </w:sectPr>
      </w:pPr>
    </w:p>
    <w:p>
      <w:pPr>
        <w:pStyle w:val="BodyText"/>
        <w:spacing w:line="272" w:lineRule="exact" w:before="117"/>
        <w:ind w:left="218" w:right="233" w:firstLine="420"/>
        <w:jc w:val="both"/>
      </w:pPr>
      <w:r>
        <w:rPr>
          <w:rFonts w:ascii="宋体" w:hAnsi="宋体" w:cs="宋体" w:eastAsia="宋体" w:hint="default"/>
        </w:rPr>
        <w:t>b.</w:t>
      </w:r>
      <w:r>
        <w:rPr>
          <w:rFonts w:ascii="宋体" w:hAnsi="宋体" w:cs="宋体" w:eastAsia="宋体" w:hint="default"/>
          <w:spacing w:val="21"/>
        </w:rPr>
        <w:t> </w:t>
      </w:r>
      <w:r>
        <w:rPr>
          <w:spacing w:val="-3"/>
        </w:rPr>
        <w:t>利润分配方案由公司董事会制定，公司董事应根据公司的财务经营状况，提出可行的利润</w:t>
      </w:r>
      <w:r>
        <w:rPr/>
        <w:t> 分配提案，经出席董事会过半数通过并决议形成利润分配方案。</w:t>
      </w:r>
    </w:p>
    <w:p>
      <w:pPr>
        <w:pStyle w:val="BodyText"/>
        <w:spacing w:line="272" w:lineRule="exact"/>
        <w:ind w:left="218" w:right="233" w:firstLine="420"/>
        <w:jc w:val="both"/>
      </w:pPr>
      <w:r>
        <w:rPr>
          <w:rFonts w:ascii="宋体" w:hAnsi="宋体" w:cs="宋体" w:eastAsia="宋体" w:hint="default"/>
        </w:rPr>
        <w:t>c.</w:t>
      </w:r>
      <w:r>
        <w:rPr>
          <w:rFonts w:ascii="宋体" w:hAnsi="宋体" w:cs="宋体" w:eastAsia="宋体" w:hint="default"/>
          <w:spacing w:val="21"/>
        </w:rPr>
        <w:t> </w:t>
      </w:r>
      <w:r>
        <w:rPr>
          <w:spacing w:val="-3"/>
        </w:rPr>
        <w:t>独立董事在召开利润分配的董事会前，应当就利润分配的提案提出明确意见，同意利润分</w:t>
      </w:r>
      <w:r>
        <w:rPr/>
        <w:t> 配的提案的，应经全体独立董事过半数通过，如不同意利润分配提案的，独立董事应提出不同意 的事实、理由，要求董事会重新制定利润分配提案，必要时，可提请召开股东大会。</w:t>
      </w:r>
    </w:p>
    <w:p>
      <w:pPr>
        <w:pStyle w:val="BodyText"/>
        <w:spacing w:line="272" w:lineRule="exact"/>
        <w:ind w:left="218" w:right="233" w:firstLine="420"/>
        <w:jc w:val="both"/>
      </w:pPr>
      <w:r>
        <w:rPr>
          <w:rFonts w:ascii="宋体" w:hAnsi="宋体" w:cs="宋体" w:eastAsia="宋体" w:hint="default"/>
        </w:rPr>
        <w:t>d.</w:t>
      </w:r>
      <w:r>
        <w:rPr>
          <w:rFonts w:ascii="宋体" w:hAnsi="宋体" w:cs="宋体" w:eastAsia="宋体" w:hint="default"/>
          <w:spacing w:val="21"/>
        </w:rPr>
        <w:t> </w:t>
      </w:r>
      <w:r>
        <w:rPr>
          <w:spacing w:val="-3"/>
        </w:rPr>
        <w:t>监事会应当就利润分配的提案提出明确意见：监事会同意利润分配的提案的，应经出席监</w:t>
      </w:r>
      <w:r>
        <w:rPr/>
        <w:t> 事会过半数通过并形成决议；监事会不同意利润分配提案的，应提出不同意的事实、理由，并建 议董事会重新制定利润分配提案；必要时，可提请召开股东大会。</w:t>
      </w:r>
    </w:p>
    <w:p>
      <w:pPr>
        <w:pStyle w:val="BodyText"/>
        <w:spacing w:line="272" w:lineRule="exact"/>
        <w:ind w:left="218" w:right="113" w:firstLine="420"/>
        <w:jc w:val="left"/>
      </w:pPr>
      <w:r>
        <w:rPr>
          <w:rFonts w:ascii="宋体" w:hAnsi="宋体" w:cs="宋体" w:eastAsia="宋体" w:hint="default"/>
        </w:rPr>
        <w:t>e. </w:t>
      </w:r>
      <w:r>
        <w:rPr>
          <w:spacing w:val="-5"/>
        </w:rPr>
        <w:t>利润分配方案经上述程序后同意实施的，由董事会提议召开股东大会，并报股东大会批准；</w:t>
      </w:r>
      <w:r>
        <w:rPr/>
        <w:t> 利润分配政策应当由出席股东大会的股东（包括股东代理人）所持表决权的</w:t>
      </w:r>
      <w:r>
        <w:rPr>
          <w:spacing w:val="-53"/>
        </w:rPr>
        <w:t> </w:t>
      </w:r>
      <w:r>
        <w:rPr>
          <w:rFonts w:ascii="宋体" w:hAnsi="宋体" w:cs="宋体" w:eastAsia="宋体" w:hint="default"/>
        </w:rPr>
        <w:t>1/2</w:t>
      </w:r>
      <w:r>
        <w:rPr>
          <w:rFonts w:ascii="宋体" w:hAnsi="宋体" w:cs="宋体" w:eastAsia="宋体" w:hint="default"/>
          <w:spacing w:val="-53"/>
        </w:rPr>
        <w:t> </w:t>
      </w:r>
      <w:r>
        <w:rPr/>
        <w:t>以上通过。股东</w:t>
      </w:r>
    </w:p>
    <w:p>
      <w:pPr>
        <w:pStyle w:val="BodyText"/>
        <w:spacing w:line="272" w:lineRule="exact"/>
        <w:ind w:left="218" w:right="228"/>
        <w:jc w:val="left"/>
      </w:pPr>
      <w:r>
        <w:rPr/>
        <w:t>大会作出的《利润分配计划调整方案》应及时通过《公司章程》中指定的信息披露媒体向公众披 露。</w:t>
      </w:r>
    </w:p>
    <w:p>
      <w:pPr>
        <w:pStyle w:val="BodyText"/>
        <w:spacing w:line="272" w:lineRule="exact"/>
        <w:ind w:left="218" w:right="234" w:firstLine="420"/>
        <w:jc w:val="both"/>
      </w:pPr>
      <w:r>
        <w:rPr>
          <w:rFonts w:ascii="宋体" w:hAnsi="宋体" w:cs="宋体" w:eastAsia="宋体" w:hint="default"/>
        </w:rPr>
        <w:t>f.</w:t>
      </w:r>
      <w:r>
        <w:rPr>
          <w:rFonts w:ascii="宋体" w:hAnsi="宋体" w:cs="宋体" w:eastAsia="宋体" w:hint="default"/>
          <w:spacing w:val="18"/>
        </w:rPr>
        <w:t> </w:t>
      </w:r>
      <w:r>
        <w:rPr>
          <w:spacing w:val="-3"/>
        </w:rPr>
        <w:t>公司根据生产经营情况、投资规划和长期发展的需要，确需调整利润分配政策的，调整后</w:t>
      </w:r>
      <w:r>
        <w:rPr/>
        <w:t> 的利润分配政策不得违反中国证监会和证券交易所的有关规定；有关调整利润分配政策的议案， 由独立董事、监事会发表意见，经公司董事会审议后提交公司股东大会批准，并经出席股东大会 的股东所持表决权的</w:t>
      </w:r>
      <w:r>
        <w:rPr>
          <w:spacing w:val="-54"/>
        </w:rPr>
        <w:t> </w:t>
      </w:r>
      <w:r>
        <w:rPr>
          <w:rFonts w:ascii="宋体" w:hAnsi="宋体" w:cs="宋体" w:eastAsia="宋体" w:hint="default"/>
        </w:rPr>
        <w:t>2/3</w:t>
      </w:r>
      <w:r>
        <w:rPr>
          <w:rFonts w:ascii="宋体" w:hAnsi="宋体" w:cs="宋体" w:eastAsia="宋体" w:hint="default"/>
          <w:spacing w:val="-53"/>
        </w:rPr>
        <w:t> </w:t>
      </w:r>
      <w:r>
        <w:rPr/>
        <w:t>以上通过。公司同时应当提供网络投票方式以方便中小股东参与股东大 会表决。</w:t>
      </w:r>
    </w:p>
    <w:p>
      <w:pPr>
        <w:pStyle w:val="BodyText"/>
        <w:spacing w:line="272" w:lineRule="exact"/>
        <w:ind w:left="218" w:right="234" w:firstLine="420"/>
        <w:jc w:val="both"/>
      </w:pPr>
      <w:r>
        <w:rPr>
          <w:spacing w:val="-3"/>
        </w:rPr>
        <w:t>报告期内，公司已实施了</w:t>
      </w:r>
      <w:r>
        <w:rPr>
          <w:spacing w:val="-46"/>
        </w:rPr>
        <w:t> </w:t>
      </w:r>
      <w:r>
        <w:rPr>
          <w:rFonts w:ascii="宋体" w:hAnsi="宋体" w:cs="宋体" w:eastAsia="宋体" w:hint="default"/>
        </w:rPr>
        <w:t>2013</w:t>
      </w:r>
      <w:r>
        <w:rPr>
          <w:rFonts w:ascii="宋体" w:hAnsi="宋体" w:cs="宋体" w:eastAsia="宋体" w:hint="default"/>
          <w:spacing w:val="-45"/>
        </w:rPr>
        <w:t> </w:t>
      </w:r>
      <w:r>
        <w:rPr>
          <w:spacing w:val="-3"/>
        </w:rPr>
        <w:t>年度利润分配预案，该预案的制定、执行均符合公司章程的规</w:t>
      </w:r>
      <w:r>
        <w:rPr/>
        <w:t> 定，利润分配符合股东大会决议的要求，分红标准和比例明确、清晰，相关的决策程序和机制完 备、合规，独立董事履职尽责并发挥了应有的作用，充分保护中小股东的合法权益。</w:t>
      </w:r>
    </w:p>
    <w:p>
      <w:pPr>
        <w:spacing w:line="240" w:lineRule="auto" w:before="6"/>
        <w:rPr>
          <w:rFonts w:ascii="宋体" w:hAnsi="宋体" w:cs="宋体" w:eastAsia="宋体" w:hint="default"/>
          <w:sz w:val="25"/>
          <w:szCs w:val="25"/>
        </w:rPr>
      </w:pPr>
    </w:p>
    <w:p>
      <w:pPr>
        <w:pStyle w:val="Heading3"/>
        <w:spacing w:line="272" w:lineRule="exact" w:before="0"/>
        <w:ind w:left="638" w:right="221"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
        </w:rPr>
        <w:t> </w:t>
      </w:r>
      <w:r>
        <w:rPr/>
        <w:t>报告期内盈利且母公司未分配利润为正，但未提出现金红利分配预案的，公司应当详细披露</w:t>
      </w:r>
      <w:r>
        <w:rPr>
          <w:w w:val="99"/>
        </w:rPr>
        <w:t> </w:t>
      </w:r>
      <w:r>
        <w:rPr/>
        <w:t>原因以及未分配利润的用途和使用计划</w:t>
      </w:r>
      <w:r>
        <w:rPr>
          <w:b w:val="0"/>
          <w:bCs w:val="0"/>
        </w:rPr>
      </w:r>
    </w:p>
    <w:p>
      <w:pPr>
        <w:pStyle w:val="BodyText"/>
        <w:spacing w:line="240" w:lineRule="auto" w:before="32"/>
        <w:ind w:left="218" w:right="212"/>
        <w:jc w:val="left"/>
      </w:pPr>
      <w:r>
        <w:rPr/>
        <w:t>√适用□不适用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555" w:hRule="exact"/>
        </w:trPr>
        <w:tc>
          <w:tcPr>
            <w:tcW w:w="45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报告期内盈利且母公司未分配利润为正</w:t>
            </w:r>
            <w:r>
              <w:rPr>
                <w:rFonts w:ascii="宋体" w:hAnsi="宋体" w:cs="宋体" w:eastAsia="宋体" w:hint="default"/>
                <w:spacing w:val="-103"/>
                <w:sz w:val="21"/>
                <w:szCs w:val="21"/>
              </w:rPr>
              <w:t>，</w:t>
            </w:r>
            <w:r>
              <w:rPr>
                <w:rFonts w:ascii="宋体" w:hAnsi="宋体" w:cs="宋体" w:eastAsia="宋体" w:hint="default"/>
                <w:sz w:val="21"/>
                <w:szCs w:val="21"/>
              </w:rPr>
              <w:t>但未提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出现金红利分配预案的原因</w:t>
            </w:r>
          </w:p>
        </w:tc>
        <w:tc>
          <w:tcPr>
            <w:tcW w:w="45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892" w:right="0"/>
              <w:jc w:val="left"/>
              <w:rPr>
                <w:rFonts w:ascii="宋体" w:hAnsi="宋体" w:cs="宋体" w:eastAsia="宋体" w:hint="default"/>
                <w:sz w:val="21"/>
                <w:szCs w:val="21"/>
              </w:rPr>
            </w:pPr>
            <w:r>
              <w:rPr>
                <w:rFonts w:ascii="宋体" w:hAnsi="宋体" w:cs="宋体" w:eastAsia="宋体" w:hint="default"/>
                <w:sz w:val="21"/>
                <w:szCs w:val="21"/>
              </w:rPr>
              <w:t>未分配利润的用途和使用计划</w:t>
            </w:r>
          </w:p>
        </w:tc>
      </w:tr>
      <w:tr>
        <w:trPr>
          <w:trHeight w:val="191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因公司非公开发行股票事宜已获得中国证监会</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发行审核委员会审核通过，目前公司正在实施并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将于近期完成上述重大事项。上述重大事项的实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施将导致公司股本及股本结构发生变化，为充分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保护公司股东的利益，公司董事会提出本报告期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不进行利润分配，也不进行资本公积金转增股本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的分配方案。</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本年度利润分配将在 </w:t>
            </w:r>
            <w:r>
              <w:rPr>
                <w:rFonts w:ascii="宋体" w:hAnsi="宋体" w:cs="宋体" w:eastAsia="宋体" w:hint="default"/>
                <w:sz w:val="21"/>
                <w:szCs w:val="21"/>
              </w:rPr>
              <w:t>2014</w:t>
            </w:r>
            <w:r>
              <w:rPr>
                <w:rFonts w:ascii="宋体" w:hAnsi="宋体" w:cs="宋体" w:eastAsia="宋体" w:hint="default"/>
                <w:spacing w:val="16"/>
                <w:sz w:val="21"/>
                <w:szCs w:val="21"/>
              </w:rPr>
              <w:t> </w:t>
            </w:r>
            <w:r>
              <w:rPr>
                <w:rFonts w:ascii="宋体" w:hAnsi="宋体" w:cs="宋体" w:eastAsia="宋体" w:hint="default"/>
                <w:spacing w:val="6"/>
                <w:sz w:val="21"/>
                <w:szCs w:val="21"/>
              </w:rPr>
              <w:t>年以后年度进行分</w:t>
            </w:r>
            <w:r>
              <w:rPr>
                <w:rFonts w:ascii="宋体" w:hAnsi="宋体" w:cs="宋体" w:eastAsia="宋体" w:hint="default"/>
                <w:sz w:val="21"/>
                <w:szCs w:val="21"/>
              </w:rPr>
            </w:r>
          </w:p>
          <w:p>
            <w:pPr>
              <w:pStyle w:val="TableParagraph"/>
              <w:spacing w:line="272" w:lineRule="exact" w:before="26"/>
              <w:ind w:left="103" w:right="-2"/>
              <w:jc w:val="left"/>
              <w:rPr>
                <w:rFonts w:ascii="宋体" w:hAnsi="宋体" w:cs="宋体" w:eastAsia="宋体" w:hint="default"/>
                <w:sz w:val="21"/>
                <w:szCs w:val="21"/>
              </w:rPr>
            </w:pPr>
            <w:r>
              <w:rPr>
                <w:rFonts w:ascii="宋体" w:hAnsi="宋体" w:cs="宋体" w:eastAsia="宋体" w:hint="default"/>
                <w:spacing w:val="-15"/>
                <w:sz w:val="21"/>
                <w:szCs w:val="21"/>
              </w:rPr>
              <w:t>配，董事会提议</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pacing w:val="-1"/>
                <w:sz w:val="21"/>
                <w:szCs w:val="21"/>
              </w:rPr>
              <w:t>年中期进行一次利润分配，</w:t>
            </w:r>
            <w:r>
              <w:rPr>
                <w:rFonts w:ascii="宋体" w:hAnsi="宋体" w:cs="宋体" w:eastAsia="宋体" w:hint="default"/>
                <w:sz w:val="21"/>
                <w:szCs w:val="21"/>
              </w:rPr>
              <w:t> </w:t>
            </w:r>
            <w:r>
              <w:rPr>
                <w:rFonts w:ascii="宋体" w:hAnsi="宋体" w:cs="宋体" w:eastAsia="宋体" w:hint="default"/>
                <w:spacing w:val="-5"/>
                <w:sz w:val="21"/>
                <w:szCs w:val="21"/>
              </w:rPr>
              <w:t>并按照《公司章程》及相关法律法规的规定，履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行相应的审议程序。</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80"/>
        <w:gridCol w:w="1180"/>
        <w:gridCol w:w="1162"/>
        <w:gridCol w:w="1181"/>
        <w:gridCol w:w="1370"/>
        <w:gridCol w:w="1686"/>
        <w:gridCol w:w="1490"/>
      </w:tblGrid>
      <w:tr>
        <w:trPr>
          <w:trHeight w:val="1099" w:hRule="exact"/>
        </w:trPr>
        <w:tc>
          <w:tcPr>
            <w:tcW w:w="98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74" w:right="275"/>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8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8"/>
              <w:ind w:left="111" w:right="11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8"/>
              <w:ind w:left="155" w:right="101"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5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8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17" w:firstLine="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 增数（股）</w:t>
            </w:r>
          </w:p>
        </w:tc>
        <w:tc>
          <w:tcPr>
            <w:tcW w:w="137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72" w:lineRule="exact" w:before="128"/>
              <w:ind w:left="154" w:right="155"/>
              <w:jc w:val="center"/>
              <w:rPr>
                <w:rFonts w:ascii="宋体" w:hAnsi="宋体" w:cs="宋体" w:eastAsia="宋体" w:hint="default"/>
                <w:sz w:val="21"/>
                <w:szCs w:val="21"/>
              </w:rPr>
            </w:pPr>
            <w:r>
              <w:rPr>
                <w:rFonts w:ascii="宋体" w:hAnsi="宋体" w:cs="宋体" w:eastAsia="宋体" w:hint="default"/>
                <w:sz w:val="21"/>
                <w:szCs w:val="21"/>
              </w:rPr>
              <w:t>现金分红的 数额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72" w:lineRule="exact" w:before="26"/>
              <w:ind w:left="103" w:right="101"/>
              <w:jc w:val="center"/>
              <w:rPr>
                <w:rFonts w:ascii="宋体" w:hAnsi="宋体" w:cs="宋体" w:eastAsia="宋体" w:hint="default"/>
                <w:sz w:val="21"/>
                <w:szCs w:val="21"/>
              </w:rPr>
            </w:pPr>
            <w:r>
              <w:rPr>
                <w:rFonts w:ascii="宋体" w:hAnsi="宋体" w:cs="宋体" w:eastAsia="宋体" w:hint="default"/>
                <w:sz w:val="21"/>
                <w:szCs w:val="21"/>
              </w:rPr>
              <w:t>表中归属于上市 公司股东的净利 润</w:t>
            </w:r>
          </w:p>
        </w:tc>
        <w:tc>
          <w:tcPr>
            <w:tcW w:w="14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72" w:lineRule="exact" w:before="26"/>
              <w:ind w:left="110" w:right="108"/>
              <w:jc w:val="both"/>
              <w:rPr>
                <w:rFonts w:ascii="宋体" w:hAnsi="宋体" w:cs="宋体" w:eastAsia="宋体" w:hint="default"/>
                <w:sz w:val="21"/>
                <w:szCs w:val="21"/>
              </w:rPr>
            </w:pPr>
            <w:r>
              <w:rPr>
                <w:rFonts w:ascii="宋体" w:hAnsi="宋体" w:cs="宋体" w:eastAsia="宋体" w:hint="default"/>
                <w:sz w:val="21"/>
                <w:szCs w:val="21"/>
              </w:rPr>
              <w:t>归属于上市公 司股东的净利 润的比率</w:t>
            </w:r>
            <w:r>
              <w:rPr>
                <w:rFonts w:ascii="宋体" w:hAnsi="宋体" w:cs="宋体" w:eastAsia="宋体" w:hint="default"/>
                <w:sz w:val="21"/>
                <w:szCs w:val="21"/>
              </w:rPr>
              <w:t>(%)</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409,920,975.35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71,036,000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371,514,771.45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19.12</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124,351,500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302,597,941.80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41.09</w:t>
            </w:r>
          </w:p>
        </w:tc>
      </w:tr>
    </w:tbl>
    <w:p>
      <w:pPr>
        <w:spacing w:line="240" w:lineRule="auto" w:before="0"/>
        <w:rPr>
          <w:rFonts w:ascii="宋体" w:hAnsi="宋体" w:cs="宋体" w:eastAsia="宋体" w:hint="default"/>
          <w:sz w:val="20"/>
          <w:szCs w:val="20"/>
        </w:rPr>
      </w:pPr>
    </w:p>
    <w:p>
      <w:pPr>
        <w:pStyle w:val="Heading3"/>
        <w:spacing w:line="290" w:lineRule="auto"/>
        <w:ind w:right="58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spacing w:line="240" w:lineRule="auto" w:before="13"/>
        <w:rPr>
          <w:rFonts w:ascii="宋体" w:hAnsi="宋体" w:cs="宋体" w:eastAsia="宋体" w:hint="default"/>
          <w:b/>
          <w:bCs/>
          <w:sz w:val="14"/>
          <w:szCs w:val="14"/>
        </w:rPr>
      </w:pPr>
    </w:p>
    <w:p>
      <w:pPr>
        <w:pStyle w:val="BodyText"/>
        <w:spacing w:line="237" w:lineRule="auto"/>
        <w:ind w:left="218" w:right="242" w:firstLine="423"/>
        <w:jc w:val="both"/>
      </w:pPr>
      <w:r>
        <w:rPr/>
        <w:t>本着对社会负责的态度，常怀感恩之心，常为感恩之行，林洋电子多年来持续积极履行社会 责任，在保持公司发展的同时，对国家和社会的全面发展及对员工、股东、客户、供应商等利益 相关方承担责任，在推动经济社会建设、促进和谐社会构建等方面做出了自己应有的贡献。</w:t>
      </w:r>
    </w:p>
    <w:p>
      <w:pPr>
        <w:spacing w:after="0" w:line="237" w:lineRule="auto"/>
        <w:jc w:val="both"/>
        <w:sectPr>
          <w:pgSz w:w="11910" w:h="16840"/>
          <w:pgMar w:header="857" w:footer="1194" w:top="1120" w:bottom="1380" w:left="1580" w:right="1040"/>
        </w:sectPr>
      </w:pPr>
    </w:p>
    <w:p>
      <w:pPr>
        <w:pStyle w:val="BodyText"/>
        <w:spacing w:line="282" w:lineRule="exact" w:before="89"/>
        <w:ind w:left="561" w:right="0"/>
        <w:jc w:val="left"/>
      </w:pPr>
      <w:r>
        <w:rPr/>
        <w:t>报告期内，公司向启东市慈善基金会捐款</w:t>
      </w:r>
      <w:r>
        <w:rPr>
          <w:spacing w:val="-61"/>
        </w:rPr>
        <w:t> </w:t>
      </w:r>
      <w:r>
        <w:rPr>
          <w:rFonts w:ascii="Times New Roman" w:hAnsi="Times New Roman" w:cs="Times New Roman" w:eastAsia="Times New Roman" w:hint="default"/>
        </w:rPr>
        <w:t>75</w:t>
      </w:r>
      <w:r>
        <w:rPr>
          <w:rFonts w:ascii="Times New Roman" w:hAnsi="Times New Roman" w:cs="Times New Roman" w:eastAsia="Times New Roman" w:hint="default"/>
          <w:spacing w:val="-9"/>
        </w:rPr>
        <w:t> </w:t>
      </w:r>
      <w:r>
        <w:rPr>
          <w:spacing w:val="-4"/>
        </w:rPr>
        <w:t>万元，向社会上困难职工和困难劳模、启东市干</w:t>
      </w:r>
    </w:p>
    <w:p>
      <w:pPr>
        <w:pStyle w:val="BodyText"/>
        <w:spacing w:line="272" w:lineRule="exact" w:before="18"/>
        <w:ind w:right="133"/>
        <w:jc w:val="both"/>
      </w:pPr>
      <w:r>
        <w:rPr>
          <w:spacing w:val="-4"/>
        </w:rPr>
        <w:t>部休养所、启东市职教中心贫困学生及公司困难职工共计发放补助款</w:t>
      </w:r>
      <w:r>
        <w:rPr>
          <w:spacing w:val="-67"/>
        </w:rPr>
        <w:t> </w:t>
      </w:r>
      <w:r>
        <w:rPr>
          <w:rFonts w:ascii="Times New Roman" w:hAnsi="Times New Roman" w:cs="Times New Roman" w:eastAsia="Times New Roman" w:hint="default"/>
        </w:rPr>
        <w:t>12.7</w:t>
      </w:r>
      <w:r>
        <w:rPr>
          <w:rFonts w:ascii="Times New Roman" w:hAnsi="Times New Roman" w:cs="Times New Roman" w:eastAsia="Times New Roman" w:hint="default"/>
          <w:spacing w:val="-12"/>
        </w:rPr>
        <w:t> </w:t>
      </w:r>
      <w:r>
        <w:rPr>
          <w:spacing w:val="-10"/>
        </w:rPr>
        <w:t>万元，并派专人在中秋、</w:t>
      </w:r>
      <w:r>
        <w:rPr>
          <w:spacing w:val="-103"/>
        </w:rPr>
        <w:t> </w:t>
      </w:r>
      <w:r>
        <w:rPr>
          <w:spacing w:val="-103"/>
        </w:rPr>
      </w:r>
      <w:r>
        <w:rPr/>
        <w:t>重阳、春节等传统佳节，慰问困难劳模、特困人员、敬老院老人等，以实际行动为社会尽绵薄之 力。</w:t>
      </w:r>
    </w:p>
    <w:p>
      <w:pPr>
        <w:pStyle w:val="BodyText"/>
        <w:spacing w:line="247" w:lineRule="exact"/>
        <w:ind w:right="0" w:firstLine="420"/>
        <w:jc w:val="left"/>
      </w:pPr>
      <w:r>
        <w:rPr/>
        <w:t>在今后的发展中，公司将始终坚持不断为股东创造价值，主动接受监管部门、社会各界的监</w:t>
      </w:r>
    </w:p>
    <w:p>
      <w:pPr>
        <w:pStyle w:val="BodyText"/>
        <w:spacing w:line="272" w:lineRule="exact" w:before="26"/>
        <w:ind w:right="146"/>
        <w:jc w:val="both"/>
      </w:pPr>
      <w:r>
        <w:rPr/>
        <w:t>督，加强内控、完善管理、开拓创新，为客户提供高品质、智能、节能产品的同时，促进企业与 社会、环境的和谐发展，并积极承担对股东、员工等相关利益相关方的责任，勤勉尽责努力成为 优秀企业公民的典范，用智慧和劳动让生活更美好、社会更和谐。</w:t>
      </w:r>
    </w:p>
    <w:p>
      <w:pPr>
        <w:pStyle w:val="BodyText"/>
        <w:spacing w:line="263" w:lineRule="exact"/>
        <w:ind w:right="128" w:firstLine="420"/>
        <w:jc w:val="left"/>
      </w:pPr>
      <w:r>
        <w:rPr/>
        <w:t>具体内容详见同日刊登于上海证券交易所网站的《公司</w:t>
      </w:r>
      <w:r>
        <w:rPr>
          <w:spacing w:val="-52"/>
        </w:rPr>
        <w:t> </w:t>
      </w:r>
      <w:r>
        <w:rPr>
          <w:rFonts w:ascii="Times New Roman" w:hAnsi="Times New Roman" w:cs="Times New Roman" w:eastAsia="Times New Roman" w:hint="default"/>
        </w:rPr>
        <w:t>2014 </w:t>
      </w:r>
      <w:r>
        <w:rPr/>
        <w:t>年度社会</w:t>
      </w:r>
      <w:r>
        <w:rPr>
          <w:spacing w:val="-2"/>
        </w:rPr>
        <w:t>责</w:t>
      </w:r>
      <w:r>
        <w:rPr/>
        <w:t>任报告</w:t>
      </w:r>
      <w:r>
        <w:rPr>
          <w:spacing w:val="-105"/>
        </w:rPr>
        <w:t>》</w:t>
      </w:r>
      <w:r>
        <w:rPr/>
        <w:t>。</w:t>
      </w:r>
    </w:p>
    <w:p>
      <w:pPr>
        <w:spacing w:line="240" w:lineRule="auto" w:before="0"/>
        <w:rPr>
          <w:rFonts w:ascii="宋体" w:hAnsi="宋体" w:cs="宋体" w:eastAsia="宋体" w:hint="default"/>
          <w:sz w:val="24"/>
          <w:szCs w:val="24"/>
        </w:rPr>
      </w:pPr>
    </w:p>
    <w:p>
      <w:pPr>
        <w:pStyle w:val="Heading3"/>
        <w:spacing w:line="290" w:lineRule="auto" w:before="0"/>
        <w:ind w:left="138" w:right="934"/>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属于国家环境保护部门规定的重污染行业的上市公司及其子公司的环保情况说明</w:t>
      </w:r>
      <w:r>
        <w:rPr>
          <w:w w:val="99"/>
        </w:rPr>
        <w:t> </w:t>
      </w:r>
      <w:r>
        <w:rPr>
          <w:rFonts w:ascii="宋体" w:hAnsi="宋体" w:cs="宋体" w:eastAsia="宋体" w:hint="default"/>
          <w:b w:val="0"/>
          <w:bCs w:val="0"/>
        </w:rPr>
        <w:t>不适用</w:t>
      </w:r>
    </w:p>
    <w:p>
      <w:pPr>
        <w:spacing w:after="0" w:line="290" w:lineRule="auto"/>
        <w:jc w:val="left"/>
        <w:rPr>
          <w:rFonts w:ascii="宋体" w:hAnsi="宋体" w:cs="宋体" w:eastAsia="宋体" w:hint="default"/>
        </w:rPr>
        <w:sectPr>
          <w:pgSz w:w="11910" w:h="16840"/>
          <w:pgMar w:header="857" w:footer="1194" w:top="1120" w:bottom="1380" w:left="1660" w:right="1140"/>
        </w:sectPr>
      </w:pPr>
    </w:p>
    <w:p>
      <w:pPr>
        <w:pStyle w:val="Heading1"/>
        <w:tabs>
          <w:tab w:pos="1322" w:val="left" w:leader="none"/>
        </w:tabs>
        <w:spacing w:line="240" w:lineRule="auto" w:before="78"/>
        <w:ind w:left="62" w:right="0"/>
        <w:jc w:val="center"/>
        <w:rPr>
          <w:b w:val="0"/>
          <w:bCs w:val="0"/>
        </w:rPr>
      </w:pPr>
      <w:bookmarkStart w:name="_TOC_250006" w:id="5"/>
      <w:r>
        <w:rPr>
          <w:w w:val="95"/>
        </w:rPr>
        <w:t>第五节</w:t>
        <w:tab/>
      </w:r>
      <w:r>
        <w:rPr/>
        <w:t>重要事项</w:t>
      </w:r>
      <w:bookmarkEnd w:id="5"/>
      <w:r>
        <w:rPr>
          <w:b w:val="0"/>
          <w:bCs w:val="0"/>
        </w:rPr>
      </w:r>
    </w:p>
    <w:p>
      <w:pPr>
        <w:pStyle w:val="Heading3"/>
        <w:spacing w:line="240" w:lineRule="auto" w:before="249"/>
        <w:ind w:right="205"/>
        <w:jc w:val="left"/>
        <w:rPr>
          <w:b w:val="0"/>
          <w:bCs w:val="0"/>
        </w:rPr>
      </w:pPr>
      <w:r>
        <w:rPr/>
        <w:t>一、重大诉讼、仲裁和媒体普遍质疑的事项</w:t>
      </w:r>
      <w:r>
        <w:rPr>
          <w:b w:val="0"/>
          <w:bCs w:val="0"/>
        </w:rPr>
      </w:r>
    </w:p>
    <w:p>
      <w:pPr>
        <w:pStyle w:val="BodyText"/>
        <w:spacing w:line="240" w:lineRule="auto" w:before="57"/>
        <w:ind w:left="218" w:right="205"/>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05"/>
        <w:jc w:val="left"/>
        <w:rPr>
          <w:b w:val="0"/>
          <w:bCs w:val="0"/>
        </w:rPr>
      </w:pPr>
      <w:r>
        <w:rPr/>
        <w:t>二、报告期内资金被占用情况及清欠进展情况</w:t>
      </w:r>
      <w:r>
        <w:rPr>
          <w:b w:val="0"/>
          <w:bCs w:val="0"/>
        </w:rPr>
      </w:r>
    </w:p>
    <w:p>
      <w:pPr>
        <w:pStyle w:val="BodyText"/>
        <w:spacing w:line="240" w:lineRule="auto" w:before="57"/>
        <w:ind w:left="218" w:right="205"/>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05"/>
        <w:jc w:val="left"/>
        <w:rPr>
          <w:b w:val="0"/>
          <w:bCs w:val="0"/>
        </w:rPr>
      </w:pPr>
      <w:r>
        <w:rPr/>
        <w:t>三、资产交易、企业合并事项</w:t>
      </w:r>
      <w:r>
        <w:rPr>
          <w:b w:val="0"/>
          <w:bCs w:val="0"/>
        </w:rPr>
      </w:r>
    </w:p>
    <w:p>
      <w:pPr>
        <w:pStyle w:val="BodyText"/>
        <w:spacing w:line="240" w:lineRule="auto" w:before="57"/>
        <w:ind w:left="218" w:right="205"/>
        <w:jc w:val="left"/>
      </w:pPr>
      <w:r>
        <w:rPr/>
        <w:t>□适用√不适用</w:t>
      </w:r>
    </w:p>
    <w:p>
      <w:pPr>
        <w:spacing w:line="240" w:lineRule="auto" w:before="2"/>
        <w:rPr>
          <w:rFonts w:ascii="宋体" w:hAnsi="宋体" w:cs="宋体" w:eastAsia="宋体" w:hint="default"/>
          <w:sz w:val="25"/>
          <w:szCs w:val="25"/>
        </w:rPr>
      </w:pPr>
    </w:p>
    <w:p>
      <w:pPr>
        <w:pStyle w:val="Heading3"/>
        <w:spacing w:line="240" w:lineRule="auto" w:before="0"/>
        <w:ind w:right="205"/>
        <w:jc w:val="left"/>
        <w:rPr>
          <w:b w:val="0"/>
          <w:bCs w:val="0"/>
        </w:rPr>
      </w:pPr>
      <w:r>
        <w:rPr/>
        <w:t>四、公司股权激励情况及其影响</w:t>
      </w:r>
      <w:r>
        <w:rPr>
          <w:b w:val="0"/>
          <w:bCs w:val="0"/>
        </w:rPr>
      </w:r>
    </w:p>
    <w:p>
      <w:pPr>
        <w:pStyle w:val="BodyText"/>
        <w:spacing w:line="240" w:lineRule="auto" w:before="57"/>
        <w:ind w:left="218" w:right="205"/>
        <w:jc w:val="left"/>
      </w:pPr>
      <w:r>
        <w:rPr/>
        <w:t>√适用</w:t>
      </w:r>
      <w:r>
        <w:rPr>
          <w:spacing w:val="-2"/>
        </w:rPr>
        <w:t> </w:t>
      </w:r>
      <w:r>
        <w:rPr/>
        <w:t>□不适用</w:t>
      </w:r>
    </w:p>
    <w:p>
      <w:pPr>
        <w:pStyle w:val="Heading3"/>
        <w:tabs>
          <w:tab w:pos="785" w:val="left" w:leader="none"/>
        </w:tabs>
        <w:spacing w:line="240" w:lineRule="auto" w:before="57"/>
        <w:ind w:right="205"/>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相关股权激励事项已在临时公告披露且后续实施无进展或变化的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078"/>
        <w:gridCol w:w="4892"/>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89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7"/>
                <w:sz w:val="21"/>
                <w:szCs w:val="21"/>
              </w:rPr>
              <w:t>日，公司第二届董事会第十</w:t>
            </w:r>
          </w:p>
          <w:p>
            <w:pPr>
              <w:pStyle w:val="TableParagraph"/>
              <w:spacing w:line="272" w:lineRule="exact" w:before="26"/>
              <w:ind w:left="103" w:right="183"/>
              <w:jc w:val="both"/>
              <w:rPr>
                <w:rFonts w:ascii="宋体" w:hAnsi="宋体" w:cs="宋体" w:eastAsia="宋体" w:hint="default"/>
                <w:sz w:val="21"/>
                <w:szCs w:val="21"/>
              </w:rPr>
            </w:pPr>
            <w:r>
              <w:rPr>
                <w:rFonts w:ascii="宋体" w:hAnsi="宋体" w:cs="宋体" w:eastAsia="宋体" w:hint="default"/>
                <w:sz w:val="21"/>
                <w:szCs w:val="21"/>
              </w:rPr>
              <w:t>四次会议审议通过《关于回购注销部分激 励对象已获授但尚未解锁的限制性股票的 议案》，将原激励对象陈立坤已获授的限 制性股票</w:t>
            </w:r>
            <w:r>
              <w:rPr>
                <w:rFonts w:ascii="宋体" w:hAnsi="宋体" w:cs="宋体" w:eastAsia="宋体" w:hint="default"/>
                <w:spacing w:val="-54"/>
                <w:sz w:val="21"/>
                <w:szCs w:val="21"/>
              </w:rPr>
              <w:t> </w:t>
            </w:r>
            <w:r>
              <w:rPr>
                <w:rFonts w:ascii="宋体" w:hAnsi="宋体" w:cs="宋体" w:eastAsia="宋体" w:hint="default"/>
                <w:sz w:val="21"/>
                <w:szCs w:val="21"/>
              </w:rPr>
              <w:t>7000</w:t>
            </w:r>
            <w:r>
              <w:rPr>
                <w:rFonts w:ascii="宋体" w:hAnsi="宋体" w:cs="宋体" w:eastAsia="宋体" w:hint="default"/>
                <w:spacing w:val="-54"/>
                <w:sz w:val="21"/>
                <w:szCs w:val="21"/>
              </w:rPr>
              <w:t> </w:t>
            </w:r>
            <w:r>
              <w:rPr>
                <w:rFonts w:ascii="宋体" w:hAnsi="宋体" w:cs="宋体" w:eastAsia="宋体" w:hint="default"/>
                <w:sz w:val="21"/>
                <w:szCs w:val="21"/>
              </w:rPr>
              <w:t>股全部进行回购注销。</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上海证券交易所网站公司公告中《公司第二届董事</w:t>
            </w:r>
          </w:p>
          <w:p>
            <w:pPr>
              <w:pStyle w:val="TableParagraph"/>
              <w:spacing w:line="272" w:lineRule="exact" w:before="26"/>
              <w:ind w:left="102" w:right="159"/>
              <w:jc w:val="both"/>
              <w:rPr>
                <w:rFonts w:ascii="宋体" w:hAnsi="宋体" w:cs="宋体" w:eastAsia="宋体" w:hint="default"/>
                <w:sz w:val="21"/>
                <w:szCs w:val="21"/>
              </w:rPr>
            </w:pPr>
            <w:r>
              <w:rPr>
                <w:rFonts w:ascii="宋体" w:hAnsi="宋体" w:cs="宋体" w:eastAsia="宋体" w:hint="default"/>
                <w:sz w:val="21"/>
                <w:szCs w:val="21"/>
              </w:rPr>
              <w:t>会第十四次会议决议公告》和《公司关于部分不符 合激励条件的限制性股票回购注销完成公告》，公 告编号分别为临</w:t>
            </w:r>
            <w:r>
              <w:rPr>
                <w:rFonts w:ascii="宋体" w:hAnsi="宋体" w:cs="宋体" w:eastAsia="宋体" w:hint="default"/>
                <w:spacing w:val="-55"/>
                <w:sz w:val="21"/>
                <w:szCs w:val="21"/>
              </w:rPr>
              <w:t> </w:t>
            </w:r>
            <w:r>
              <w:rPr>
                <w:rFonts w:ascii="宋体" w:hAnsi="宋体" w:cs="宋体" w:eastAsia="宋体" w:hint="default"/>
                <w:sz w:val="21"/>
                <w:szCs w:val="21"/>
              </w:rPr>
              <w:t>2014-31</w:t>
            </w:r>
            <w:r>
              <w:rPr>
                <w:rFonts w:ascii="宋体" w:hAnsi="宋体" w:cs="宋体" w:eastAsia="宋体" w:hint="default"/>
                <w:spacing w:val="-54"/>
                <w:sz w:val="21"/>
                <w:szCs w:val="21"/>
              </w:rPr>
              <w:t> </w:t>
            </w:r>
            <w:r>
              <w:rPr>
                <w:rFonts w:ascii="宋体" w:hAnsi="宋体" w:cs="宋体" w:eastAsia="宋体" w:hint="default"/>
                <w:sz w:val="21"/>
                <w:szCs w:val="21"/>
              </w:rPr>
              <w:t>和临</w:t>
            </w:r>
            <w:r>
              <w:rPr>
                <w:rFonts w:ascii="宋体" w:hAnsi="宋体" w:cs="宋体" w:eastAsia="宋体" w:hint="default"/>
                <w:spacing w:val="-56"/>
                <w:sz w:val="21"/>
                <w:szCs w:val="21"/>
              </w:rPr>
              <w:t> </w:t>
            </w:r>
            <w:r>
              <w:rPr>
                <w:rFonts w:ascii="宋体" w:hAnsi="宋体" w:cs="宋体" w:eastAsia="宋体" w:hint="default"/>
                <w:sz w:val="21"/>
                <w:szCs w:val="21"/>
              </w:rPr>
              <w:t>2014-38</w:t>
            </w:r>
            <w:r>
              <w:rPr>
                <w:rFonts w:ascii="宋体" w:hAnsi="宋体" w:cs="宋体" w:eastAsia="宋体" w:hint="default"/>
                <w:sz w:val="21"/>
                <w:szCs w:val="21"/>
              </w:rPr>
              <w:t>。</w:t>
            </w:r>
          </w:p>
        </w:tc>
      </w:tr>
      <w:tr>
        <w:trPr>
          <w:trHeight w:val="137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7"/>
                <w:sz w:val="21"/>
                <w:szCs w:val="21"/>
              </w:rPr>
              <w:t>日，公司第二届董事会第十</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五次会议审议通过《关于限制性股票激励 计划之股票第二次解锁事宜的议案》，本 次解锁的限制性股票数量为</w:t>
            </w:r>
            <w:r>
              <w:rPr>
                <w:rFonts w:ascii="宋体" w:hAnsi="宋体" w:cs="宋体" w:eastAsia="宋体" w:hint="default"/>
                <w:spacing w:val="-67"/>
                <w:sz w:val="21"/>
                <w:szCs w:val="21"/>
              </w:rPr>
              <w:t> </w:t>
            </w:r>
            <w:r>
              <w:rPr>
                <w:rFonts w:ascii="宋体" w:hAnsi="宋体" w:cs="宋体" w:eastAsia="宋体" w:hint="default"/>
                <w:sz w:val="21"/>
                <w:szCs w:val="21"/>
              </w:rPr>
              <w:t>2,151,000</w:t>
            </w:r>
            <w:r>
              <w:rPr>
                <w:rFonts w:ascii="宋体" w:hAnsi="宋体" w:cs="宋体" w:eastAsia="宋体" w:hint="default"/>
                <w:spacing w:val="-66"/>
                <w:sz w:val="21"/>
                <w:szCs w:val="21"/>
              </w:rPr>
              <w:t> </w:t>
            </w:r>
            <w:r>
              <w:rPr>
                <w:rFonts w:ascii="宋体" w:hAnsi="宋体" w:cs="宋体" w:eastAsia="宋体" w:hint="default"/>
                <w:sz w:val="21"/>
                <w:szCs w:val="21"/>
              </w:rPr>
              <w:t>股，</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上市流通日为</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上海证券交易所网站公司公告中《公司第二届董事</w:t>
            </w:r>
          </w:p>
          <w:p>
            <w:pPr>
              <w:pStyle w:val="TableParagraph"/>
              <w:spacing w:line="272" w:lineRule="exact" w:before="26"/>
              <w:ind w:left="102" w:right="159"/>
              <w:jc w:val="both"/>
              <w:rPr>
                <w:rFonts w:ascii="宋体" w:hAnsi="宋体" w:cs="宋体" w:eastAsia="宋体" w:hint="default"/>
                <w:sz w:val="21"/>
                <w:szCs w:val="21"/>
              </w:rPr>
            </w:pPr>
            <w:r>
              <w:rPr>
                <w:rFonts w:ascii="宋体" w:hAnsi="宋体" w:cs="宋体" w:eastAsia="宋体" w:hint="default"/>
                <w:sz w:val="21"/>
                <w:szCs w:val="21"/>
              </w:rPr>
              <w:t>会第十五次会议决议公告》和《公司股权激励计划 限制性股票解锁暨上市公告》，公告编号分别为临 </w:t>
            </w:r>
            <w:r>
              <w:rPr>
                <w:rFonts w:ascii="宋体" w:hAnsi="宋体" w:cs="宋体" w:eastAsia="宋体" w:hint="default"/>
                <w:sz w:val="21"/>
                <w:szCs w:val="21"/>
              </w:rPr>
              <w:t>2014-40</w:t>
            </w:r>
            <w:r>
              <w:rPr>
                <w:rFonts w:ascii="宋体" w:hAnsi="宋体" w:cs="宋体" w:eastAsia="宋体" w:hint="default"/>
                <w:spacing w:val="-54"/>
                <w:sz w:val="21"/>
                <w:szCs w:val="21"/>
              </w:rPr>
              <w:t> </w:t>
            </w:r>
            <w:r>
              <w:rPr>
                <w:rFonts w:ascii="宋体" w:hAnsi="宋体" w:cs="宋体" w:eastAsia="宋体" w:hint="default"/>
                <w:sz w:val="21"/>
                <w:szCs w:val="21"/>
              </w:rPr>
              <w:t>和临</w:t>
            </w:r>
            <w:r>
              <w:rPr>
                <w:rFonts w:ascii="宋体" w:hAnsi="宋体" w:cs="宋体" w:eastAsia="宋体" w:hint="default"/>
                <w:spacing w:val="-55"/>
                <w:sz w:val="21"/>
                <w:szCs w:val="21"/>
              </w:rPr>
              <w:t> </w:t>
            </w:r>
            <w:r>
              <w:rPr>
                <w:rFonts w:ascii="宋体" w:hAnsi="宋体" w:cs="宋体" w:eastAsia="宋体" w:hint="default"/>
                <w:sz w:val="21"/>
                <w:szCs w:val="21"/>
              </w:rPr>
              <w:t>2014-43</w:t>
            </w:r>
            <w:r>
              <w:rPr>
                <w:rFonts w:ascii="宋体" w:hAnsi="宋体" w:cs="宋体" w:eastAsia="宋体" w:hint="default"/>
                <w:sz w:val="21"/>
                <w:szCs w:val="21"/>
              </w:rPr>
              <w:t>。</w:t>
            </w:r>
          </w:p>
        </w:tc>
      </w:tr>
    </w:tbl>
    <w:p>
      <w:pPr>
        <w:tabs>
          <w:tab w:pos="785" w:val="left" w:leader="none"/>
        </w:tabs>
        <w:spacing w:line="264" w:lineRule="auto" w:before="24"/>
        <w:ind w:left="638" w:right="20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tab/>
      </w:r>
      <w:r>
        <w:rPr>
          <w:rFonts w:ascii="宋体" w:hAnsi="宋体" w:cs="宋体" w:eastAsia="宋体" w:hint="default"/>
          <w:b/>
          <w:bCs/>
          <w:sz w:val="21"/>
          <w:szCs w:val="21"/>
        </w:rPr>
        <w:t>报告期公司股权激励相关情况说明</w:t>
      </w:r>
      <w:r>
        <w:rPr>
          <w:rFonts w:ascii="宋体" w:hAnsi="宋体" w:cs="宋体" w:eastAsia="宋体" w:hint="default"/>
          <w:b/>
          <w:bCs/>
          <w:w w:val="99"/>
          <w:sz w:val="21"/>
          <w:szCs w:val="21"/>
        </w:rPr>
        <w:t> </w:t>
      </w:r>
      <w:r>
        <w:rPr>
          <w:rFonts w:ascii="宋体" w:hAnsi="宋体" w:cs="宋体" w:eastAsia="宋体" w:hint="default"/>
          <w:sz w:val="21"/>
          <w:szCs w:val="21"/>
        </w:rPr>
        <w:t>本报告期内，公司首期限制性股票激励计划（以下简称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本次股权激励计划</w:t>
      </w:r>
      <w:r>
        <w:rPr>
          <w:rFonts w:ascii="Times New Roman" w:hAnsi="Times New Roman" w:cs="Times New Roman" w:eastAsia="Times New Roman" w:hint="default"/>
          <w:sz w:val="21"/>
          <w:szCs w:val="21"/>
        </w:rPr>
        <w:t>"</w:t>
      </w:r>
      <w:r>
        <w:rPr>
          <w:rFonts w:ascii="宋体" w:hAnsi="宋体" w:cs="宋体" w:eastAsia="宋体" w:hint="default"/>
          <w:sz w:val="21"/>
          <w:szCs w:val="21"/>
        </w:rPr>
        <w:t>）实施过程中已</w:t>
      </w:r>
    </w:p>
    <w:p>
      <w:pPr>
        <w:pStyle w:val="BodyText"/>
        <w:spacing w:line="233" w:lineRule="exact"/>
        <w:ind w:left="218" w:right="0"/>
        <w:jc w:val="both"/>
      </w:pPr>
      <w:r>
        <w:rPr/>
        <w:t>履行如下程序：</w:t>
      </w:r>
    </w:p>
    <w:p>
      <w:pPr>
        <w:pStyle w:val="BodyText"/>
        <w:spacing w:line="282" w:lineRule="exact" w:before="117"/>
        <w:ind w:left="641"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日，公司薪酬与考核委员会对本次股权激励计划之激励对象的解锁资格和</w:t>
      </w:r>
    </w:p>
    <w:p>
      <w:pPr>
        <w:pStyle w:val="BodyText"/>
        <w:spacing w:line="272" w:lineRule="exact" w:before="18"/>
        <w:ind w:left="218" w:right="140"/>
        <w:jc w:val="left"/>
      </w:pPr>
      <w:r>
        <w:rPr>
          <w:spacing w:val="-6"/>
        </w:rPr>
        <w:t>条件进行审核，委员会成员一致认为</w:t>
      </w:r>
      <w:r>
        <w:rPr/>
        <w:t> </w:t>
      </w:r>
      <w:r>
        <w:rPr>
          <w:rFonts w:ascii="Times New Roman" w:hAnsi="Times New Roman" w:cs="Times New Roman" w:eastAsia="Times New Roman" w:hint="default"/>
          <w:spacing w:val="-1"/>
        </w:rPr>
        <w:t>97</w:t>
      </w:r>
      <w:r>
        <w:rPr>
          <w:rFonts w:ascii="Times New Roman" w:hAnsi="Times New Roman" w:cs="Times New Roman" w:eastAsia="Times New Roman" w:hint="default"/>
          <w:spacing w:val="-27"/>
        </w:rPr>
        <w:t> </w:t>
      </w:r>
      <w:r>
        <w:rPr>
          <w:spacing w:val="-1"/>
        </w:rPr>
        <w:t>名激励对象已具备第二期限制性股票的解锁资格和解锁条</w:t>
      </w:r>
      <w:r>
        <w:rPr/>
        <w:t> 件，同意将激励对象的解锁资格和解锁条件提交公司董事会审议。</w:t>
      </w:r>
    </w:p>
    <w:p>
      <w:pPr>
        <w:pStyle w:val="BodyText"/>
        <w:spacing w:line="282" w:lineRule="exact" w:before="92"/>
        <w:ind w:left="641" w:right="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日，公司第二届董事会第十四次会议审议通过《关于回购注销部分激励对</w:t>
      </w:r>
    </w:p>
    <w:p>
      <w:pPr>
        <w:pStyle w:val="BodyText"/>
        <w:spacing w:line="272" w:lineRule="exact" w:before="18"/>
        <w:ind w:left="218" w:right="154"/>
        <w:jc w:val="both"/>
      </w:pPr>
      <w:r>
        <w:rPr>
          <w:spacing w:val="-3"/>
        </w:rPr>
        <w:t>象已获授但尚未解锁的限制性股票的议案》，将原激励对象陈立坤已获授的限制性股票</w:t>
      </w:r>
      <w:r>
        <w:rPr>
          <w:spacing w:val="-43"/>
        </w:rPr>
        <w:t> </w:t>
      </w:r>
      <w:r>
        <w:rPr>
          <w:rFonts w:ascii="Times New Roman" w:hAnsi="Times New Roman" w:cs="Times New Roman" w:eastAsia="Times New Roman" w:hint="default"/>
        </w:rPr>
        <w:t>7000</w:t>
      </w:r>
      <w:r>
        <w:rPr>
          <w:rFonts w:ascii="Times New Roman" w:hAnsi="Times New Roman" w:cs="Times New Roman" w:eastAsia="Times New Roman" w:hint="default"/>
          <w:spacing w:val="9"/>
        </w:rPr>
        <w:t> </w:t>
      </w:r>
      <w:r>
        <w:rPr>
          <w:spacing w:val="-2"/>
        </w:rPr>
        <w:t>股全 </w:t>
      </w:r>
      <w:r>
        <w:rPr/>
        <w:t>部进行回购注销，并到中国证券登记结算有限责任公司上海分公司和上海证券交易所办理了回购</w:t>
      </w:r>
      <w:r>
        <w:rPr>
          <w:spacing w:val="-95"/>
        </w:rPr>
        <w:t> </w:t>
      </w:r>
      <w:r>
        <w:rPr>
          <w:spacing w:val="-95"/>
        </w:rPr>
      </w:r>
      <w:r>
        <w:rPr/>
        <w:t>注销相关手续。</w:t>
      </w:r>
    </w:p>
    <w:p>
      <w:pPr>
        <w:pStyle w:val="BodyText"/>
        <w:spacing w:line="282" w:lineRule="exact" w:before="92"/>
        <w:ind w:left="641" w:right="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日，公司在上海证券交易所网站发布了《公司关于部分不符合激励条件的</w:t>
      </w:r>
    </w:p>
    <w:p>
      <w:pPr>
        <w:pStyle w:val="BodyText"/>
        <w:spacing w:line="272" w:lineRule="exact"/>
        <w:ind w:left="218" w:right="0"/>
        <w:jc w:val="both"/>
      </w:pPr>
      <w:r>
        <w:rPr/>
        <w:t>限制性股票回购注销完成公告</w:t>
      </w:r>
      <w:r>
        <w:rPr>
          <w:spacing w:val="-105"/>
        </w:rPr>
        <w:t>》</w:t>
      </w:r>
      <w:r>
        <w:rPr/>
        <w:t>，</w:t>
      </w:r>
      <w:r>
        <w:rPr>
          <w:spacing w:val="-2"/>
        </w:rPr>
        <w:t>原</w:t>
      </w:r>
      <w:r>
        <w:rPr/>
        <w:t>激励对象陈立坤授予的限制性股票</w:t>
      </w:r>
      <w:r>
        <w:rPr>
          <w:spacing w:val="-33"/>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0"/>
        </w:rPr>
        <w:t> </w:t>
      </w:r>
      <w:r>
        <w:rPr/>
        <w:t>股已于</w:t>
      </w:r>
      <w:r>
        <w:rPr>
          <w:spacing w:val="-3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t>年</w:t>
      </w:r>
      <w:r>
        <w:rPr>
          <w:spacing w:val="-35"/>
        </w:rPr>
        <w:t> </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月</w:t>
      </w:r>
    </w:p>
    <w:p>
      <w:pPr>
        <w:pStyle w:val="BodyText"/>
        <w:spacing w:line="282" w:lineRule="exact"/>
        <w:ind w:left="218"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日注销。注销完成后，公司注册资本由</w:t>
      </w:r>
      <w:r>
        <w:rPr>
          <w:spacing w:val="-54"/>
        </w:rPr>
        <w:t> </w:t>
      </w:r>
      <w:r>
        <w:rPr>
          <w:rFonts w:ascii="Times New Roman" w:hAnsi="Times New Roman" w:cs="Times New Roman" w:eastAsia="Times New Roman" w:hint="default"/>
        </w:rPr>
        <w:t>35,518</w:t>
      </w:r>
      <w:r>
        <w:rPr>
          <w:rFonts w:ascii="Times New Roman" w:hAnsi="Times New Roman" w:cs="Times New Roman" w:eastAsia="Times New Roman" w:hint="default"/>
          <w:spacing w:val="-2"/>
        </w:rPr>
        <w:t> </w:t>
      </w:r>
      <w:r>
        <w:rPr/>
        <w:t>万元减少至</w:t>
      </w:r>
      <w:r>
        <w:rPr>
          <w:spacing w:val="-55"/>
        </w:rPr>
        <w:t> </w:t>
      </w:r>
      <w:r>
        <w:rPr>
          <w:rFonts w:ascii="Times New Roman" w:hAnsi="Times New Roman" w:cs="Times New Roman" w:eastAsia="Times New Roman" w:hint="default"/>
        </w:rPr>
        <w:t>35,517.30</w:t>
      </w:r>
      <w:r>
        <w:rPr>
          <w:rFonts w:ascii="Times New Roman" w:hAnsi="Times New Roman" w:cs="Times New Roman" w:eastAsia="Times New Roman" w:hint="default"/>
          <w:spacing w:val="-2"/>
        </w:rPr>
        <w:t> </w:t>
      </w:r>
      <w:r>
        <w:rPr/>
        <w:t>万元。</w:t>
      </w:r>
    </w:p>
    <w:p>
      <w:pPr>
        <w:pStyle w:val="BodyText"/>
        <w:spacing w:line="282" w:lineRule="exact" w:before="101"/>
        <w:ind w:left="641" w:right="0"/>
        <w:jc w:val="left"/>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日，公司第二届董事会第十五次会议审议通过《关于限制性股票激励计划</w:t>
      </w:r>
    </w:p>
    <w:p>
      <w:pPr>
        <w:pStyle w:val="BodyText"/>
        <w:spacing w:line="272" w:lineRule="exact"/>
        <w:ind w:left="218" w:right="0"/>
        <w:jc w:val="both"/>
        <w:rPr>
          <w:rFonts w:ascii="Times New Roman" w:hAnsi="Times New Roman" w:cs="Times New Roman" w:eastAsia="Times New Roman" w:hint="default"/>
        </w:rPr>
      </w:pPr>
      <w:r>
        <w:rPr/>
        <w:t>之股票第二次解锁事宜的议案</w:t>
      </w:r>
      <w:r>
        <w:rPr>
          <w:spacing w:val="-105"/>
        </w:rPr>
        <w:t>》</w:t>
      </w:r>
      <w:r>
        <w:rPr>
          <w:spacing w:val="-20"/>
        </w:rPr>
        <w:t>，</w:t>
      </w:r>
      <w:r>
        <w:rPr>
          <w:spacing w:val="-2"/>
        </w:rPr>
        <w:t>首</w:t>
      </w:r>
      <w:r>
        <w:rPr/>
        <w:t>次解锁的限制性股票数量为</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5</w:t>
      </w:r>
      <w:r>
        <w:rPr>
          <w:rFonts w:ascii="Times New Roman" w:hAnsi="Times New Roman" w:cs="Times New Roman" w:eastAsia="Times New Roman" w:hint="default"/>
        </w:rPr>
        <w:t>1,0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20"/>
        </w:rPr>
        <w:t>，</w:t>
      </w:r>
      <w:r>
        <w:rPr/>
        <w:t>上市</w:t>
      </w:r>
      <w:r>
        <w:rPr>
          <w:spacing w:val="-2"/>
        </w:rPr>
        <w:t>流</w:t>
      </w:r>
      <w:r>
        <w:rPr/>
        <w:t>通日为</w:t>
      </w:r>
      <w:r>
        <w:rPr>
          <w:spacing w:val="-53"/>
        </w:rPr>
        <w:t> </w:t>
      </w:r>
      <w:r>
        <w:rPr>
          <w:rFonts w:ascii="Times New Roman" w:hAnsi="Times New Roman" w:cs="Times New Roman" w:eastAsia="Times New Roman" w:hint="default"/>
        </w:rPr>
        <w:t>2014</w:t>
      </w:r>
    </w:p>
    <w:p>
      <w:pPr>
        <w:pStyle w:val="BodyText"/>
        <w:spacing w:line="281" w:lineRule="exact"/>
        <w:ind w:left="218" w:right="0"/>
        <w:jc w:val="both"/>
      </w:pP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p>
    <w:p>
      <w:pPr>
        <w:spacing w:line="240" w:lineRule="auto" w:before="12"/>
        <w:rPr>
          <w:rFonts w:ascii="宋体" w:hAnsi="宋体" w:cs="宋体" w:eastAsia="宋体" w:hint="default"/>
          <w:sz w:val="30"/>
          <w:szCs w:val="30"/>
        </w:rPr>
      </w:pPr>
    </w:p>
    <w:p>
      <w:pPr>
        <w:pStyle w:val="Heading3"/>
        <w:spacing w:line="240" w:lineRule="auto" w:before="0"/>
        <w:ind w:right="0"/>
        <w:jc w:val="both"/>
        <w:rPr>
          <w:b w:val="0"/>
          <w:bCs w:val="0"/>
        </w:rPr>
      </w:pPr>
      <w:r>
        <w:rPr/>
        <w:t>五、重大关联交易</w:t>
      </w:r>
      <w:r>
        <w:rPr>
          <w:b w:val="0"/>
          <w:bCs w:val="0"/>
        </w:rPr>
      </w:r>
    </w:p>
    <w:p>
      <w:pPr>
        <w:pStyle w:val="BodyText"/>
        <w:spacing w:line="240" w:lineRule="auto" w:before="57"/>
        <w:ind w:left="218" w:right="0"/>
        <w:jc w:val="both"/>
      </w:pPr>
      <w:r>
        <w:rPr/>
        <w:t>√适用</w:t>
      </w:r>
      <w:r>
        <w:rPr>
          <w:spacing w:val="-2"/>
        </w:rPr>
        <w:t> </w:t>
      </w:r>
      <w:r>
        <w:rPr/>
        <w:t>□不适用</w:t>
      </w:r>
    </w:p>
    <w:p>
      <w:pPr>
        <w:spacing w:after="0" w:line="240" w:lineRule="auto"/>
        <w:jc w:val="both"/>
        <w:sectPr>
          <w:pgSz w:w="11910" w:h="16840"/>
          <w:pgMar w:header="857" w:footer="1194" w:top="1120" w:bottom="1380" w:left="1580" w:right="1120"/>
        </w:sectPr>
      </w:pPr>
    </w:p>
    <w:p>
      <w:pPr>
        <w:pStyle w:val="Heading3"/>
        <w:spacing w:line="240" w:lineRule="auto" w:before="89"/>
        <w:ind w:right="2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3"/>
        <w:spacing w:line="240" w:lineRule="auto" w:before="30"/>
        <w:ind w:right="212"/>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5</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16</w:t>
            </w:r>
            <w:r>
              <w:rPr>
                <w:rFonts w:ascii="Calibri" w:hAnsi="Calibri" w:cs="Calibri" w:eastAsia="Calibri" w:hint="default"/>
                <w:spacing w:val="9"/>
                <w:sz w:val="21"/>
                <w:szCs w:val="21"/>
              </w:rPr>
              <w:t> </w:t>
            </w:r>
            <w:r>
              <w:rPr>
                <w:rFonts w:ascii="宋体" w:hAnsi="宋体" w:cs="宋体" w:eastAsia="宋体" w:hint="default"/>
                <w:sz w:val="21"/>
                <w:szCs w:val="21"/>
              </w:rPr>
              <w:t>日，公司</w:t>
            </w:r>
            <w:r>
              <w:rPr>
                <w:rFonts w:ascii="宋体" w:hAnsi="宋体" w:cs="宋体" w:eastAsia="宋体" w:hint="default"/>
                <w:spacing w:val="-49"/>
                <w:sz w:val="21"/>
                <w:szCs w:val="21"/>
              </w:rPr>
              <w:t> </w:t>
            </w:r>
            <w:r>
              <w:rPr>
                <w:rFonts w:ascii="Calibri" w:hAnsi="Calibri" w:cs="Calibri" w:eastAsia="Calibri" w:hint="default"/>
                <w:sz w:val="21"/>
                <w:szCs w:val="21"/>
              </w:rPr>
              <w:t>2013</w:t>
            </w:r>
            <w:r>
              <w:rPr>
                <w:rFonts w:ascii="Calibri" w:hAnsi="Calibri" w:cs="Calibri" w:eastAsia="Calibri" w:hint="default"/>
                <w:spacing w:val="9"/>
                <w:sz w:val="21"/>
                <w:szCs w:val="21"/>
              </w:rPr>
              <w:t> </w:t>
            </w:r>
            <w:r>
              <w:rPr>
                <w:rFonts w:ascii="宋体" w:hAnsi="宋体" w:cs="宋体" w:eastAsia="宋体" w:hint="default"/>
                <w:sz w:val="21"/>
                <w:szCs w:val="21"/>
              </w:rPr>
              <w:t>年度股东大会审</w:t>
            </w:r>
          </w:p>
          <w:p>
            <w:pPr>
              <w:pStyle w:val="TableParagraph"/>
              <w:spacing w:line="272" w:lineRule="exact" w:before="12"/>
              <w:ind w:left="103" w:right="101"/>
              <w:jc w:val="left"/>
              <w:rPr>
                <w:rFonts w:ascii="宋体" w:hAnsi="宋体" w:cs="宋体" w:eastAsia="宋体" w:hint="default"/>
                <w:sz w:val="21"/>
                <w:szCs w:val="21"/>
              </w:rPr>
            </w:pPr>
            <w:r>
              <w:rPr>
                <w:rFonts w:ascii="宋体" w:hAnsi="宋体" w:cs="宋体" w:eastAsia="宋体" w:hint="default"/>
                <w:sz w:val="21"/>
                <w:szCs w:val="21"/>
              </w:rPr>
              <w:t>议通过了《关于公司</w:t>
            </w:r>
            <w:r>
              <w:rPr>
                <w:rFonts w:ascii="宋体" w:hAnsi="宋体" w:cs="宋体" w:eastAsia="宋体" w:hint="default"/>
                <w:spacing w:val="-56"/>
                <w:sz w:val="21"/>
                <w:szCs w:val="21"/>
              </w:rPr>
              <w:t> </w:t>
            </w:r>
            <w:r>
              <w:rPr>
                <w:rFonts w:ascii="Calibri" w:hAnsi="Calibri" w:cs="Calibri" w:eastAsia="Calibri" w:hint="default"/>
                <w:sz w:val="21"/>
                <w:szCs w:val="21"/>
              </w:rPr>
              <w:t>2014</w:t>
            </w:r>
            <w:r>
              <w:rPr>
                <w:rFonts w:ascii="Calibri" w:hAnsi="Calibri" w:cs="Calibri" w:eastAsia="Calibri" w:hint="default"/>
                <w:spacing w:val="2"/>
                <w:sz w:val="21"/>
                <w:szCs w:val="21"/>
              </w:rPr>
              <w:t> </w:t>
            </w:r>
            <w:r>
              <w:rPr>
                <w:rFonts w:ascii="宋体" w:hAnsi="宋体" w:cs="宋体" w:eastAsia="宋体" w:hint="default"/>
                <w:sz w:val="21"/>
                <w:szCs w:val="21"/>
              </w:rPr>
              <w:t>年度预计日常关联交 易的议案》。</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上海证券交易所网站公司公告中：</w:t>
            </w:r>
            <w:r>
              <w:rPr>
                <w:rFonts w:ascii="宋体" w:hAnsi="宋体" w:cs="宋体" w:eastAsia="宋体" w:hint="default"/>
                <w:sz w:val="21"/>
                <w:szCs w:val="21"/>
              </w:rPr>
              <w:t>2014</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4"/>
                <w:sz w:val="21"/>
                <w:szCs w:val="21"/>
              </w:rPr>
              <w:t> </w:t>
            </w:r>
            <w:r>
              <w:rPr>
                <w:rFonts w:ascii="宋体" w:hAnsi="宋体" w:cs="宋体" w:eastAsia="宋体" w:hint="default"/>
                <w:sz w:val="21"/>
                <w:szCs w:val="21"/>
              </w:rPr>
              <w:t>月</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22 </w:t>
            </w:r>
            <w:r>
              <w:rPr>
                <w:rFonts w:ascii="宋体" w:hAnsi="宋体" w:cs="宋体" w:eastAsia="宋体" w:hint="default"/>
                <w:sz w:val="21"/>
                <w:szCs w:val="21"/>
              </w:rPr>
              <w:t>日公告的《公司 </w:t>
            </w:r>
            <w:r>
              <w:rPr>
                <w:rFonts w:ascii="宋体" w:hAnsi="宋体" w:cs="宋体" w:eastAsia="宋体" w:hint="default"/>
                <w:sz w:val="21"/>
                <w:szCs w:val="21"/>
              </w:rPr>
              <w:t>2014 </w:t>
            </w:r>
            <w:r>
              <w:rPr>
                <w:rFonts w:ascii="宋体" w:hAnsi="宋体" w:cs="宋体" w:eastAsia="宋体" w:hint="default"/>
                <w:sz w:val="21"/>
                <w:szCs w:val="21"/>
              </w:rPr>
              <w:t>年度日常关联交易公 告》，公告编号为临</w:t>
            </w:r>
            <w:r>
              <w:rPr>
                <w:rFonts w:ascii="宋体" w:hAnsi="宋体" w:cs="宋体" w:eastAsia="宋体" w:hint="default"/>
                <w:spacing w:val="-54"/>
                <w:sz w:val="21"/>
                <w:szCs w:val="21"/>
              </w:rPr>
              <w:t> </w:t>
            </w:r>
            <w:r>
              <w:rPr>
                <w:rFonts w:ascii="宋体" w:hAnsi="宋体" w:cs="宋体" w:eastAsia="宋体" w:hint="default"/>
                <w:sz w:val="21"/>
                <w:szCs w:val="21"/>
              </w:rPr>
              <w:t>2014-19</w:t>
            </w:r>
            <w:r>
              <w:rPr>
                <w:rFonts w:ascii="宋体" w:hAnsi="宋体" w:cs="宋体" w:eastAsia="宋体" w:hint="default"/>
                <w:sz w:val="21"/>
                <w:szCs w:val="21"/>
              </w:rPr>
              <w:t>。</w:t>
            </w:r>
          </w:p>
        </w:tc>
      </w:tr>
    </w:tbl>
    <w:p>
      <w:pPr>
        <w:spacing w:line="240" w:lineRule="auto" w:before="0"/>
        <w:rPr>
          <w:rFonts w:ascii="宋体" w:hAnsi="宋体" w:cs="宋体" w:eastAsia="宋体" w:hint="default"/>
          <w:b/>
          <w:bCs/>
          <w:sz w:val="20"/>
          <w:szCs w:val="20"/>
        </w:rPr>
      </w:pPr>
    </w:p>
    <w:p>
      <w:pPr>
        <w:spacing w:line="290" w:lineRule="auto" w:before="35"/>
        <w:ind w:left="638" w:right="229"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99"/>
          <w:sz w:val="21"/>
          <w:szCs w:val="21"/>
        </w:rPr>
        <w:t> </w:t>
      </w:r>
      <w:r>
        <w:rPr>
          <w:rFonts w:ascii="宋体" w:hAnsi="宋体" w:cs="宋体" w:eastAsia="宋体" w:hint="default"/>
          <w:sz w:val="21"/>
          <w:szCs w:val="21"/>
        </w:rPr>
        <w:t>临时报告披露与江苏华源仪器仪表有限公司销售商品的关联交易不超过</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亿，实际发生额</w:t>
      </w:r>
    </w:p>
    <w:p>
      <w:pPr>
        <w:pStyle w:val="BodyText"/>
        <w:spacing w:line="228" w:lineRule="exact"/>
        <w:ind w:left="218" w:right="212"/>
        <w:jc w:val="left"/>
      </w:pPr>
      <w:r>
        <w:rPr/>
        <w:t>为</w:t>
      </w:r>
      <w:r>
        <w:rPr>
          <w:spacing w:val="-55"/>
        </w:rPr>
        <w:t> </w:t>
      </w:r>
      <w:r>
        <w:rPr>
          <w:rFonts w:ascii="宋体" w:hAnsi="宋体" w:cs="宋体" w:eastAsia="宋体" w:hint="default"/>
        </w:rPr>
        <w:t>155,739,590.85</w:t>
      </w:r>
      <w:r>
        <w:rPr/>
        <w:t>，略超预计，主要原因为华源公司本期国网招标业务履行相应增加。</w:t>
      </w:r>
    </w:p>
    <w:p>
      <w:pPr>
        <w:spacing w:line="240" w:lineRule="auto" w:before="6"/>
        <w:rPr>
          <w:rFonts w:ascii="宋体" w:hAnsi="宋体" w:cs="宋体" w:eastAsia="宋体" w:hint="default"/>
          <w:sz w:val="22"/>
          <w:szCs w:val="22"/>
        </w:rPr>
      </w:pPr>
    </w:p>
    <w:p>
      <w:pPr>
        <w:pStyle w:val="Heading3"/>
        <w:spacing w:line="240" w:lineRule="auto"/>
        <w:ind w:right="212"/>
        <w:jc w:val="left"/>
        <w:rPr>
          <w:b w:val="0"/>
          <w:bCs w:val="0"/>
        </w:rPr>
      </w:pPr>
      <w:r>
        <w:rPr>
          <w:rFonts w:ascii="宋体" w:hAnsi="宋体" w:cs="宋体" w:eastAsia="宋体" w:hint="default"/>
        </w:rPr>
        <w:t>3</w:t>
      </w:r>
      <w:r>
        <w:rPr/>
        <w:t>、</w:t>
      </w:r>
      <w:r>
        <w:rPr>
          <w:spacing w:val="-6"/>
        </w:rPr>
        <w:t> </w:t>
      </w:r>
      <w:r>
        <w:rPr/>
        <w:t>临时公告未披露的事项</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756"/>
        <w:gridCol w:w="760"/>
        <w:gridCol w:w="758"/>
        <w:gridCol w:w="761"/>
        <w:gridCol w:w="806"/>
        <w:gridCol w:w="773"/>
        <w:gridCol w:w="1140"/>
        <w:gridCol w:w="902"/>
        <w:gridCol w:w="677"/>
        <w:gridCol w:w="565"/>
        <w:gridCol w:w="997"/>
      </w:tblGrid>
      <w:tr>
        <w:trPr>
          <w:trHeight w:val="944" w:hRule="exact"/>
        </w:trPr>
        <w:tc>
          <w:tcPr>
            <w:tcW w:w="75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3" w:right="101"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76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4" w:right="10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5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6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103"/>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80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 w:right="36"/>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1" w:right="10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114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关联交易金额</w:t>
            </w:r>
          </w:p>
        </w:tc>
        <w:tc>
          <w:tcPr>
            <w:tcW w:w="9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85"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7" w:lineRule="auto"/>
              <w:ind w:left="265" w:right="84" w:hanging="180"/>
              <w:jc w:val="left"/>
              <w:rPr>
                <w:rFonts w:ascii="宋体" w:hAnsi="宋体" w:cs="宋体" w:eastAsia="宋体" w:hint="default"/>
                <w:sz w:val="18"/>
                <w:szCs w:val="18"/>
              </w:rPr>
            </w:pPr>
            <w:r>
              <w:rPr>
                <w:rFonts w:ascii="宋体" w:hAnsi="宋体" w:cs="宋体" w:eastAsia="宋体" w:hint="default"/>
                <w:sz w:val="18"/>
                <w:szCs w:val="18"/>
              </w:rPr>
              <w:t>易金额的 比例 </w:t>
            </w:r>
            <w:r>
              <w:rPr>
                <w:rFonts w:ascii="宋体" w:hAnsi="宋体" w:cs="宋体" w:eastAsia="宋体" w:hint="default"/>
                <w:sz w:val="18"/>
                <w:szCs w:val="18"/>
              </w:rPr>
              <w:t>(%)</w:t>
            </w:r>
          </w:p>
        </w:tc>
        <w:tc>
          <w:tcPr>
            <w:tcW w:w="67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7" w:lineRule="auto" w:before="89"/>
              <w:ind w:left="63" w:right="6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56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7" w:right="9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9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交易价格与</w:t>
            </w:r>
          </w:p>
          <w:p>
            <w:pPr>
              <w:pStyle w:val="TableParagraph"/>
              <w:spacing w:line="237" w:lineRule="auto"/>
              <w:ind w:left="43" w:right="42"/>
              <w:jc w:val="center"/>
              <w:rPr>
                <w:rFonts w:ascii="宋体" w:hAnsi="宋体" w:cs="宋体" w:eastAsia="宋体" w:hint="default"/>
                <w:sz w:val="18"/>
                <w:szCs w:val="18"/>
              </w:rPr>
            </w:pPr>
            <w:r>
              <w:rPr>
                <w:rFonts w:ascii="宋体" w:hAnsi="宋体" w:cs="宋体" w:eastAsia="宋体" w:hint="default"/>
                <w:sz w:val="18"/>
                <w:szCs w:val="18"/>
              </w:rPr>
              <w:t>市场参考价 格差异较大 的原因</w:t>
            </w:r>
          </w:p>
        </w:tc>
      </w:tr>
      <w:tr>
        <w:trPr>
          <w:trHeight w:val="943"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江苏华</w:t>
            </w:r>
          </w:p>
          <w:p>
            <w:pPr>
              <w:pStyle w:val="TableParagraph"/>
              <w:spacing w:line="237" w:lineRule="auto" w:before="1"/>
              <w:ind w:left="25" w:right="179"/>
              <w:jc w:val="both"/>
              <w:rPr>
                <w:rFonts w:ascii="宋体" w:hAnsi="宋体" w:cs="宋体" w:eastAsia="宋体" w:hint="default"/>
                <w:sz w:val="18"/>
                <w:szCs w:val="18"/>
              </w:rPr>
            </w:pPr>
            <w:r>
              <w:rPr>
                <w:rFonts w:ascii="宋体" w:hAnsi="宋体" w:cs="宋体" w:eastAsia="宋体" w:hint="default"/>
                <w:sz w:val="18"/>
                <w:szCs w:val="18"/>
              </w:rPr>
              <w:t>源仪器 仪表有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接受劳</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加工劳</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参照市场</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价格定价</w:t>
            </w:r>
          </w:p>
        </w:tc>
        <w:tc>
          <w:tcPr>
            <w:tcW w:w="77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58,846.16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hAnsi="宋体" w:cs="宋体" w:eastAsia="宋体" w:hint="default"/>
                <w:sz w:val="18"/>
                <w:szCs w:val="18"/>
              </w:rPr>
              <w:t>月结</w:t>
            </w:r>
          </w:p>
        </w:tc>
        <w:tc>
          <w:tcPr>
            <w:tcW w:w="56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江苏华</w:t>
            </w:r>
          </w:p>
          <w:p>
            <w:pPr>
              <w:pStyle w:val="TableParagraph"/>
              <w:spacing w:line="237" w:lineRule="auto"/>
              <w:ind w:left="25" w:right="179"/>
              <w:jc w:val="both"/>
              <w:rPr>
                <w:rFonts w:ascii="宋体" w:hAnsi="宋体" w:cs="宋体" w:eastAsia="宋体" w:hint="default"/>
                <w:sz w:val="18"/>
                <w:szCs w:val="18"/>
              </w:rPr>
            </w:pPr>
            <w:r>
              <w:rPr>
                <w:rFonts w:ascii="宋体" w:hAnsi="宋体" w:cs="宋体" w:eastAsia="宋体" w:hint="default"/>
                <w:sz w:val="18"/>
                <w:szCs w:val="18"/>
              </w:rPr>
              <w:t>源仪器 仪表有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购买商</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购买商</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品</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参照市场</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价格定价</w:t>
            </w:r>
          </w:p>
        </w:tc>
        <w:tc>
          <w:tcPr>
            <w:tcW w:w="77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3,863,073.74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0.23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hAnsi="宋体" w:cs="宋体" w:eastAsia="宋体" w:hint="default"/>
                <w:sz w:val="18"/>
                <w:szCs w:val="18"/>
              </w:rPr>
              <w:t>月结</w:t>
            </w:r>
          </w:p>
        </w:tc>
        <w:tc>
          <w:tcPr>
            <w:tcW w:w="56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南通华</w:t>
            </w:r>
          </w:p>
          <w:p>
            <w:pPr>
              <w:pStyle w:val="TableParagraph"/>
              <w:spacing w:line="237" w:lineRule="auto" w:before="1"/>
              <w:ind w:left="25" w:right="179"/>
              <w:jc w:val="both"/>
              <w:rPr>
                <w:rFonts w:ascii="宋体" w:hAnsi="宋体" w:cs="宋体" w:eastAsia="宋体" w:hint="default"/>
                <w:sz w:val="18"/>
                <w:szCs w:val="18"/>
              </w:rPr>
            </w:pPr>
            <w:r>
              <w:rPr>
                <w:rFonts w:ascii="宋体" w:hAnsi="宋体" w:cs="宋体" w:eastAsia="宋体" w:hint="default"/>
                <w:sz w:val="18"/>
                <w:szCs w:val="18"/>
              </w:rPr>
              <w:t>虹生态 园艺有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关联人</w:t>
            </w:r>
          </w:p>
          <w:p>
            <w:pPr>
              <w:pStyle w:val="TableParagraph"/>
              <w:spacing w:line="237" w:lineRule="auto" w:before="1"/>
              <w:ind w:left="25" w:right="2"/>
              <w:jc w:val="left"/>
              <w:rPr>
                <w:rFonts w:ascii="宋体" w:hAnsi="宋体" w:cs="宋体" w:eastAsia="宋体" w:hint="default"/>
                <w:sz w:val="18"/>
                <w:szCs w:val="18"/>
              </w:rPr>
            </w:pPr>
            <w:r>
              <w:rPr>
                <w:rFonts w:ascii="宋体" w:hAnsi="宋体" w:cs="宋体" w:eastAsia="宋体" w:hint="default"/>
                <w:sz w:val="18"/>
                <w:szCs w:val="18"/>
              </w:rPr>
              <w:t>（与公 司同一 董事长）</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接受劳</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绿化景</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观</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参照市场</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价格定价</w:t>
            </w:r>
          </w:p>
        </w:tc>
        <w:tc>
          <w:tcPr>
            <w:tcW w:w="77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470,375.86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47.04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劳务结</w:t>
            </w:r>
          </w:p>
          <w:p>
            <w:pPr>
              <w:pStyle w:val="TableParagraph"/>
              <w:spacing w:line="232" w:lineRule="exact" w:before="24"/>
              <w:ind w:left="25" w:right="101"/>
              <w:jc w:val="left"/>
              <w:rPr>
                <w:rFonts w:ascii="宋体" w:hAnsi="宋体" w:cs="宋体" w:eastAsia="宋体" w:hint="default"/>
                <w:sz w:val="18"/>
                <w:szCs w:val="18"/>
              </w:rPr>
            </w:pPr>
            <w:r>
              <w:rPr>
                <w:rFonts w:ascii="宋体" w:hAnsi="宋体" w:cs="宋体" w:eastAsia="宋体" w:hint="default"/>
                <w:sz w:val="18"/>
                <w:szCs w:val="18"/>
              </w:rPr>
              <w:t>束后结 算</w:t>
            </w:r>
          </w:p>
        </w:tc>
        <w:tc>
          <w:tcPr>
            <w:tcW w:w="56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江苏华</w:t>
            </w:r>
          </w:p>
          <w:p>
            <w:pPr>
              <w:pStyle w:val="TableParagraph"/>
              <w:spacing w:line="237" w:lineRule="auto"/>
              <w:ind w:left="25" w:right="179"/>
              <w:jc w:val="both"/>
              <w:rPr>
                <w:rFonts w:ascii="宋体" w:hAnsi="宋体" w:cs="宋体" w:eastAsia="宋体" w:hint="default"/>
                <w:sz w:val="18"/>
                <w:szCs w:val="18"/>
              </w:rPr>
            </w:pPr>
            <w:r>
              <w:rPr>
                <w:rFonts w:ascii="宋体" w:hAnsi="宋体" w:cs="宋体" w:eastAsia="宋体" w:hint="default"/>
                <w:sz w:val="18"/>
                <w:szCs w:val="18"/>
              </w:rPr>
              <w:t>乐光电 有限公 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母公司</w:t>
            </w:r>
          </w:p>
          <w:p>
            <w:pPr>
              <w:pStyle w:val="TableParagraph"/>
              <w:spacing w:line="240" w:lineRule="auto"/>
              <w:ind w:left="25" w:right="182"/>
              <w:jc w:val="left"/>
              <w:rPr>
                <w:rFonts w:ascii="宋体" w:hAnsi="宋体" w:cs="宋体" w:eastAsia="宋体" w:hint="default"/>
                <w:sz w:val="18"/>
                <w:szCs w:val="18"/>
              </w:rPr>
            </w:pPr>
            <w:r>
              <w:rPr>
                <w:rFonts w:ascii="宋体" w:hAnsi="宋体" w:cs="宋体" w:eastAsia="宋体" w:hint="default"/>
                <w:sz w:val="18"/>
                <w:szCs w:val="18"/>
              </w:rPr>
              <w:t>的控股 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销售商</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销售商</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品</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参照市场</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价格定价</w:t>
            </w:r>
          </w:p>
        </w:tc>
        <w:tc>
          <w:tcPr>
            <w:tcW w:w="77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114,965.81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0.01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货到付</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6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南通林</w:t>
            </w:r>
          </w:p>
          <w:p>
            <w:pPr>
              <w:pStyle w:val="TableParagraph"/>
              <w:spacing w:line="237" w:lineRule="auto" w:before="1"/>
              <w:ind w:left="25" w:right="179"/>
              <w:jc w:val="both"/>
              <w:rPr>
                <w:rFonts w:ascii="宋体" w:hAnsi="宋体" w:cs="宋体" w:eastAsia="宋体" w:hint="default"/>
                <w:sz w:val="18"/>
                <w:szCs w:val="18"/>
              </w:rPr>
            </w:pPr>
            <w:r>
              <w:rPr>
                <w:rFonts w:ascii="宋体" w:hAnsi="宋体" w:cs="宋体" w:eastAsia="宋体" w:hint="default"/>
                <w:sz w:val="18"/>
                <w:szCs w:val="18"/>
              </w:rPr>
              <w:t>洋房地 产有限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母公司</w:t>
            </w:r>
          </w:p>
          <w:p>
            <w:pPr>
              <w:pStyle w:val="TableParagraph"/>
              <w:spacing w:line="232" w:lineRule="exact" w:before="24"/>
              <w:ind w:left="25" w:right="182"/>
              <w:jc w:val="left"/>
              <w:rPr>
                <w:rFonts w:ascii="宋体" w:hAnsi="宋体" w:cs="宋体" w:eastAsia="宋体" w:hint="default"/>
                <w:sz w:val="18"/>
                <w:szCs w:val="18"/>
              </w:rPr>
            </w:pPr>
            <w:r>
              <w:rPr>
                <w:rFonts w:ascii="宋体" w:hAnsi="宋体" w:cs="宋体" w:eastAsia="宋体" w:hint="default"/>
                <w:sz w:val="18"/>
                <w:szCs w:val="18"/>
              </w:rPr>
              <w:t>的全资 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销售商</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销售商</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品</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参照市场</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价格定价</w:t>
            </w:r>
          </w:p>
        </w:tc>
        <w:tc>
          <w:tcPr>
            <w:tcW w:w="77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39,748.72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货到付</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6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安徽华</w:t>
            </w:r>
          </w:p>
          <w:p>
            <w:pPr>
              <w:pStyle w:val="TableParagraph"/>
              <w:spacing w:line="237" w:lineRule="auto" w:before="1"/>
              <w:ind w:left="25" w:right="179"/>
              <w:jc w:val="both"/>
              <w:rPr>
                <w:rFonts w:ascii="宋体" w:hAnsi="宋体" w:cs="宋体" w:eastAsia="宋体" w:hint="default"/>
                <w:sz w:val="18"/>
                <w:szCs w:val="18"/>
              </w:rPr>
            </w:pPr>
            <w:r>
              <w:rPr>
                <w:rFonts w:ascii="宋体" w:hAnsi="宋体" w:cs="宋体" w:eastAsia="宋体" w:hint="default"/>
                <w:sz w:val="18"/>
                <w:szCs w:val="18"/>
              </w:rPr>
              <w:t>乐房地 产有限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母公司</w:t>
            </w:r>
          </w:p>
          <w:p>
            <w:pPr>
              <w:pStyle w:val="TableParagraph"/>
              <w:spacing w:line="240" w:lineRule="auto"/>
              <w:ind w:left="25" w:right="182"/>
              <w:jc w:val="left"/>
              <w:rPr>
                <w:rFonts w:ascii="宋体" w:hAnsi="宋体" w:cs="宋体" w:eastAsia="宋体" w:hint="default"/>
                <w:sz w:val="18"/>
                <w:szCs w:val="18"/>
              </w:rPr>
            </w:pPr>
            <w:r>
              <w:rPr>
                <w:rFonts w:ascii="宋体" w:hAnsi="宋体" w:cs="宋体" w:eastAsia="宋体" w:hint="default"/>
                <w:sz w:val="18"/>
                <w:szCs w:val="18"/>
              </w:rPr>
              <w:t>的全资 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其它流</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出租办</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公场所</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参照市场</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价格定价</w:t>
            </w:r>
          </w:p>
        </w:tc>
        <w:tc>
          <w:tcPr>
            <w:tcW w:w="77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年度结</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算</w:t>
            </w:r>
          </w:p>
        </w:tc>
        <w:tc>
          <w:tcPr>
            <w:tcW w:w="56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35" w:type="dxa"/>
            <w:gridSpan w:val="4"/>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0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4,647,010.29</w:t>
            </w:r>
          </w:p>
        </w:tc>
        <w:tc>
          <w:tcPr>
            <w:tcW w:w="90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287"/>
              <w:jc w:val="right"/>
              <w:rPr>
                <w:rFonts w:ascii="宋体" w:hAnsi="宋体" w:cs="宋体" w:eastAsia="宋体" w:hint="default"/>
                <w:sz w:val="18"/>
                <w:szCs w:val="18"/>
              </w:rPr>
            </w:pPr>
            <w:r>
              <w:rPr>
                <w:rFonts w:ascii="宋体"/>
                <w:sz w:val="18"/>
              </w:rPr>
              <w:t>/</w:t>
            </w:r>
          </w:p>
        </w:tc>
        <w:tc>
          <w:tcPr>
            <w:tcW w:w="56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0"/>
              <w:jc w:val="center"/>
              <w:rPr>
                <w:rFonts w:ascii="宋体" w:hAnsi="宋体" w:cs="宋体" w:eastAsia="宋体" w:hint="default"/>
                <w:sz w:val="18"/>
                <w:szCs w:val="18"/>
              </w:rPr>
            </w:pPr>
            <w:r>
              <w:rPr>
                <w:rFonts w:ascii="宋体"/>
                <w:sz w:val="18"/>
              </w:rPr>
              <w:t>/</w:t>
            </w:r>
          </w:p>
        </w:tc>
      </w:tr>
      <w:tr>
        <w:trPr>
          <w:trHeight w:val="244" w:hRule="exact"/>
        </w:trPr>
        <w:tc>
          <w:tcPr>
            <w:tcW w:w="3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5054" w:type="dxa"/>
            <w:gridSpan w:val="6"/>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关联交易的必要性、持续性、选择与关联方（而</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非市场其他交易方）进行交易的原因</w:t>
            </w:r>
          </w:p>
        </w:tc>
        <w:tc>
          <w:tcPr>
            <w:tcW w:w="50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2"/>
                <w:sz w:val="18"/>
                <w:szCs w:val="18"/>
              </w:rPr>
              <w:t>为整合各方面的市场及经营资源，上述关联交易事项将在一定时</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期内持续存在，定价合理、公允，结算时间和方式合理。</w:t>
            </w:r>
          </w:p>
        </w:tc>
      </w:tr>
      <w:tr>
        <w:trPr>
          <w:trHeight w:val="710" w:hRule="exact"/>
        </w:trPr>
        <w:tc>
          <w:tcPr>
            <w:tcW w:w="3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50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22"/>
              <w:jc w:val="left"/>
              <w:rPr>
                <w:rFonts w:ascii="宋体" w:hAnsi="宋体" w:cs="宋体" w:eastAsia="宋体" w:hint="default"/>
                <w:sz w:val="18"/>
                <w:szCs w:val="18"/>
              </w:rPr>
            </w:pPr>
            <w:r>
              <w:rPr>
                <w:rFonts w:ascii="宋体" w:hAnsi="宋体" w:cs="宋体" w:eastAsia="宋体" w:hint="default"/>
                <w:sz w:val="18"/>
                <w:szCs w:val="18"/>
              </w:rPr>
              <w:t>上述关联交易事项对本公司的生产经营未构成不利影响或损害</w:t>
            </w:r>
          </w:p>
          <w:p>
            <w:pPr>
              <w:pStyle w:val="TableParagraph"/>
              <w:spacing w:line="232" w:lineRule="exact" w:before="24"/>
              <w:ind w:left="25" w:right="-22"/>
              <w:jc w:val="left"/>
              <w:rPr>
                <w:rFonts w:ascii="宋体" w:hAnsi="宋体" w:cs="宋体" w:eastAsia="宋体" w:hint="default"/>
                <w:sz w:val="18"/>
                <w:szCs w:val="18"/>
              </w:rPr>
            </w:pPr>
            <w:r>
              <w:rPr>
                <w:rFonts w:ascii="宋体" w:hAnsi="宋体" w:cs="宋体" w:eastAsia="宋体" w:hint="default"/>
                <w:sz w:val="18"/>
                <w:szCs w:val="18"/>
              </w:rPr>
              <w:t>公司股东利益。该等关联交易不构成对上市公司独立性的影响， 公司主要业务不会因此而对关联人形成依赖或者被其控制。</w:t>
            </w:r>
          </w:p>
        </w:tc>
      </w:tr>
      <w:tr>
        <w:trPr>
          <w:trHeight w:val="476" w:hRule="exact"/>
        </w:trPr>
        <w:tc>
          <w:tcPr>
            <w:tcW w:w="3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公司对关联方的依赖程度</w:t>
            </w:r>
            <w:r>
              <w:rPr>
                <w:rFonts w:ascii="宋体" w:hAnsi="宋体" w:cs="宋体" w:eastAsia="宋体" w:hint="default"/>
                <w:spacing w:val="-90"/>
                <w:sz w:val="18"/>
                <w:szCs w:val="18"/>
              </w:rPr>
              <w:t>，</w:t>
            </w:r>
            <w:r>
              <w:rPr>
                <w:rFonts w:ascii="宋体" w:hAnsi="宋体" w:cs="宋体" w:eastAsia="宋体" w:hint="default"/>
                <w:sz w:val="18"/>
                <w:szCs w:val="18"/>
              </w:rPr>
              <w:t>以及相关解决措</w:t>
            </w:r>
            <w:r>
              <w:rPr>
                <w:rFonts w:ascii="宋体" w:hAnsi="宋体" w:cs="宋体" w:eastAsia="宋体" w:hint="default"/>
                <w:spacing w:val="-90"/>
                <w:sz w:val="18"/>
                <w:szCs w:val="18"/>
              </w:rPr>
              <w:t>施</w:t>
            </w:r>
            <w:r>
              <w:rPr>
                <w:rFonts w:ascii="宋体" w:hAnsi="宋体" w:cs="宋体" w:eastAsia="宋体" w:hint="default"/>
                <w:sz w:val="18"/>
                <w:szCs w:val="18"/>
              </w:rPr>
              <w:t>（如</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有）</w:t>
            </w:r>
          </w:p>
        </w:tc>
        <w:tc>
          <w:tcPr>
            <w:tcW w:w="5054" w:type="dxa"/>
            <w:gridSpan w:val="6"/>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5054" w:type="dxa"/>
            <w:gridSpan w:val="6"/>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194" w:top="1120" w:bottom="1380" w:left="1580" w:right="1040"/>
        </w:sectPr>
      </w:pPr>
    </w:p>
    <w:p>
      <w:pPr>
        <w:pStyle w:val="Heading3"/>
        <w:tabs>
          <w:tab w:pos="557" w:val="left" w:leader="none"/>
        </w:tabs>
        <w:spacing w:line="290" w:lineRule="auto" w:before="89"/>
        <w:ind w:left="138" w:right="6438"/>
        <w:jc w:val="left"/>
        <w:rPr>
          <w:b w:val="0"/>
          <w:bCs w:val="0"/>
        </w:rPr>
      </w:pPr>
      <w:r>
        <w:rPr/>
        <w:t>六、重大合同及其履行情况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3"/>
        <w:ind w:right="1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557" w:val="left" w:leader="none"/>
        </w:tabs>
        <w:spacing w:line="240" w:lineRule="auto" w:before="0"/>
        <w:ind w:left="138" w:right="128"/>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8"/>
        <w:ind w:right="1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557" w:val="left" w:leader="none"/>
        </w:tabs>
        <w:spacing w:line="240" w:lineRule="auto" w:before="0"/>
        <w:ind w:left="138" w:right="128"/>
        <w:jc w:val="left"/>
        <w:rPr>
          <w:b w:val="0"/>
          <w:bCs w:val="0"/>
        </w:rPr>
      </w:pPr>
      <w:r>
        <w:rPr>
          <w:rFonts w:ascii="宋体" w:hAnsi="宋体" w:cs="宋体" w:eastAsia="宋体" w:hint="default"/>
          <w:w w:val="95"/>
        </w:rPr>
        <w:t>3</w:t>
        <w:tab/>
      </w:r>
      <w:r>
        <w:rPr/>
        <w:t>其他重大合同</w:t>
      </w:r>
      <w:r>
        <w:rPr>
          <w:b w:val="0"/>
          <w:bCs w:val="0"/>
        </w:rPr>
      </w:r>
    </w:p>
    <w:p>
      <w:pPr>
        <w:pStyle w:val="BodyText"/>
        <w:spacing w:line="274" w:lineRule="exact" w:before="117"/>
        <w:ind w:left="561" w:right="128"/>
        <w:jc w:val="left"/>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月，公司在</w:t>
      </w:r>
      <w:r>
        <w:rPr>
          <w:rFonts w:ascii="宋体" w:hAnsi="宋体" w:cs="宋体" w:eastAsia="宋体" w:hint="default"/>
        </w:rPr>
        <w:t>"</w:t>
      </w:r>
      <w:r>
        <w:rPr/>
        <w:t>国家电网公司</w:t>
      </w:r>
      <w:r>
        <w:rPr>
          <w:spacing w:val="-53"/>
        </w:rPr>
        <w:t> </w:t>
      </w:r>
      <w:r>
        <w:rPr>
          <w:rFonts w:ascii="宋体" w:hAnsi="宋体" w:cs="宋体" w:eastAsia="宋体" w:hint="default"/>
        </w:rPr>
        <w:t>2014</w:t>
      </w:r>
      <w:r>
        <w:rPr>
          <w:rFonts w:ascii="宋体" w:hAnsi="宋体" w:cs="宋体" w:eastAsia="宋体" w:hint="default"/>
          <w:spacing w:val="-55"/>
        </w:rPr>
        <w:t> </w:t>
      </w:r>
      <w:r>
        <w:rPr/>
        <w:t>年第一批电能表及用电信息采集设备招标采</w:t>
      </w:r>
    </w:p>
    <w:p>
      <w:pPr>
        <w:pStyle w:val="BodyText"/>
        <w:spacing w:line="272" w:lineRule="exact" w:before="26"/>
        <w:ind w:right="135"/>
        <w:jc w:val="left"/>
      </w:pPr>
      <w:r>
        <w:rPr/>
        <w:t>购项目</w:t>
      </w:r>
      <w:r>
        <w:rPr>
          <w:rFonts w:ascii="宋体" w:hAnsi="宋体" w:cs="宋体" w:eastAsia="宋体" w:hint="default"/>
        </w:rPr>
        <w:t>"</w:t>
      </w:r>
      <w:r>
        <w:rPr/>
        <w:t>中，中标的电能表及用电信息采集系统数量</w:t>
      </w:r>
      <w:r>
        <w:rPr>
          <w:spacing w:val="-54"/>
        </w:rPr>
        <w:t> </w:t>
      </w:r>
      <w:r>
        <w:rPr>
          <w:rFonts w:ascii="宋体" w:hAnsi="宋体" w:cs="宋体" w:eastAsia="宋体" w:hint="default"/>
        </w:rPr>
        <w:t>1,737,410</w:t>
      </w:r>
      <w:r>
        <w:rPr>
          <w:rFonts w:ascii="宋体" w:hAnsi="宋体" w:cs="宋体" w:eastAsia="宋体" w:hint="default"/>
          <w:spacing w:val="-54"/>
        </w:rPr>
        <w:t> </w:t>
      </w:r>
      <w:r>
        <w:rPr/>
        <w:t>只，金额约</w:t>
      </w:r>
      <w:r>
        <w:rPr>
          <w:spacing w:val="-54"/>
        </w:rPr>
        <w:t> </w:t>
      </w:r>
      <w:r>
        <w:rPr>
          <w:rFonts w:ascii="宋体" w:hAnsi="宋体" w:cs="宋体" w:eastAsia="宋体" w:hint="default"/>
        </w:rPr>
        <w:t>40,989</w:t>
      </w:r>
      <w:r>
        <w:rPr>
          <w:rFonts w:ascii="宋体" w:hAnsi="宋体" w:cs="宋体" w:eastAsia="宋体" w:hint="default"/>
          <w:spacing w:val="-55"/>
        </w:rPr>
        <w:t> </w:t>
      </w:r>
      <w:r>
        <w:rPr/>
        <w:t>万元。截至本 报告披露日，公司按要求与项目单位签订书面合同，并按合同的规定履行相应事宜。</w:t>
      </w:r>
    </w:p>
    <w:p>
      <w:pPr>
        <w:pStyle w:val="BodyText"/>
        <w:spacing w:line="274" w:lineRule="exact" w:before="91"/>
        <w:ind w:left="561" w:right="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2014</w:t>
      </w:r>
      <w:r>
        <w:rPr>
          <w:rFonts w:ascii="宋体" w:hAnsi="宋体" w:cs="宋体" w:eastAsia="宋体" w:hint="default"/>
          <w:spacing w:val="-60"/>
        </w:rPr>
        <w:t> </w:t>
      </w:r>
      <w:r>
        <w:rPr/>
        <w:t>年</w:t>
      </w:r>
      <w:r>
        <w:rPr>
          <w:spacing w:val="-59"/>
        </w:rPr>
        <w:t> </w:t>
      </w:r>
      <w:r>
        <w:rPr>
          <w:rFonts w:ascii="宋体" w:hAnsi="宋体" w:cs="宋体" w:eastAsia="宋体" w:hint="default"/>
        </w:rPr>
        <w:t>3</w:t>
      </w:r>
      <w:r>
        <w:rPr>
          <w:rFonts w:ascii="宋体" w:hAnsi="宋体" w:cs="宋体" w:eastAsia="宋体" w:hint="default"/>
          <w:spacing w:val="-58"/>
        </w:rPr>
        <w:t> </w:t>
      </w:r>
      <w:r>
        <w:rPr/>
        <w:t>月，公司中标广东电网公司</w:t>
      </w:r>
      <w:r>
        <w:rPr>
          <w:spacing w:val="-58"/>
        </w:rPr>
        <w:t> </w:t>
      </w:r>
      <w:r>
        <w:rPr>
          <w:rFonts w:ascii="宋体" w:hAnsi="宋体" w:cs="宋体" w:eastAsia="宋体" w:hint="default"/>
        </w:rPr>
        <w:t>2014</w:t>
      </w:r>
      <w:r>
        <w:rPr>
          <w:rFonts w:ascii="宋体" w:hAnsi="宋体" w:cs="宋体" w:eastAsia="宋体" w:hint="default"/>
          <w:spacing w:val="-59"/>
        </w:rPr>
        <w:t> </w:t>
      </w:r>
      <w:r>
        <w:rPr/>
        <w:t>年低压集抄、负荷管理终端等计量自动化设</w:t>
      </w:r>
    </w:p>
    <w:p>
      <w:pPr>
        <w:pStyle w:val="BodyText"/>
        <w:spacing w:line="272" w:lineRule="exact" w:before="26"/>
        <w:ind w:right="119"/>
        <w:jc w:val="left"/>
      </w:pPr>
      <w:r>
        <w:rPr>
          <w:spacing w:val="-6"/>
        </w:rPr>
        <w:t>备框架招标项目，金额约</w:t>
      </w:r>
      <w:r>
        <w:rPr>
          <w:spacing w:val="-48"/>
        </w:rPr>
        <w:t> </w:t>
      </w:r>
      <w:r>
        <w:rPr>
          <w:rFonts w:ascii="宋体" w:hAnsi="宋体" w:cs="宋体" w:eastAsia="宋体" w:hint="default"/>
        </w:rPr>
        <w:t>4,116</w:t>
      </w:r>
      <w:r>
        <w:rPr>
          <w:rFonts w:ascii="宋体" w:hAnsi="宋体" w:cs="宋体" w:eastAsia="宋体" w:hint="default"/>
          <w:spacing w:val="-47"/>
        </w:rPr>
        <w:t> </w:t>
      </w:r>
      <w:r>
        <w:rPr>
          <w:spacing w:val="-5"/>
        </w:rPr>
        <w:t>万元。截至本报告披露日，公司按要求与项目单位签订书面合同，</w:t>
      </w:r>
      <w:r>
        <w:rPr/>
        <w:t> 并按合同的规定履行相应事宜。</w:t>
      </w:r>
    </w:p>
    <w:p>
      <w:pPr>
        <w:pStyle w:val="BodyText"/>
        <w:spacing w:line="274" w:lineRule="exact" w:before="92"/>
        <w:ind w:left="561" w:right="0"/>
        <w:jc w:val="left"/>
      </w:pPr>
      <w:r>
        <w:rPr/>
        <w:t>（</w:t>
      </w:r>
      <w:r>
        <w:rPr>
          <w:rFonts w:ascii="宋体" w:hAnsi="宋体" w:cs="宋体" w:eastAsia="宋体" w:hint="default"/>
        </w:rPr>
        <w:t>3</w:t>
      </w:r>
      <w:r>
        <w:rPr>
          <w:spacing w:val="-106"/>
        </w:rPr>
        <w:t>）</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105"/>
        </w:rPr>
        <w:t>，</w:t>
      </w:r>
      <w:r>
        <w:rPr/>
        <w:t>公司</w:t>
      </w:r>
      <w:r>
        <w:rPr>
          <w:spacing w:val="-2"/>
        </w:rPr>
        <w:t>中</w:t>
      </w:r>
      <w:r>
        <w:rPr/>
        <w:t>标</w:t>
      </w:r>
      <w:r>
        <w:rPr>
          <w:rFonts w:ascii="宋体" w:hAnsi="宋体" w:cs="宋体" w:eastAsia="宋体" w:hint="default"/>
        </w:rPr>
        <w:t>"</w:t>
      </w:r>
      <w:r>
        <w:rPr/>
        <w:t>中国南</w:t>
      </w:r>
      <w:r>
        <w:rPr>
          <w:spacing w:val="-2"/>
        </w:rPr>
        <w:t>方</w:t>
      </w:r>
      <w:r>
        <w:rPr/>
        <w:t>电网有限责任公司</w:t>
      </w:r>
      <w:r>
        <w:rPr>
          <w:spacing w:val="-62"/>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14</w:t>
      </w:r>
      <w:r>
        <w:rPr>
          <w:rFonts w:ascii="宋体" w:hAnsi="宋体" w:cs="宋体" w:eastAsia="宋体" w:hint="default"/>
          <w:spacing w:val="-62"/>
        </w:rPr>
        <w:t> </w:t>
      </w:r>
      <w:r>
        <w:rPr/>
        <w:t>年度电能表类框架招标项目</w:t>
      </w:r>
      <w:r>
        <w:rPr>
          <w:rFonts w:ascii="宋体" w:hAnsi="宋体" w:cs="宋体" w:eastAsia="宋体" w:hint="default"/>
          <w:spacing w:val="1"/>
        </w:rPr>
        <w:t>"</w:t>
      </w:r>
      <w:r>
        <w:rPr/>
        <w:t>，</w:t>
      </w:r>
    </w:p>
    <w:p>
      <w:pPr>
        <w:pStyle w:val="BodyText"/>
        <w:spacing w:line="272" w:lineRule="exact" w:before="26"/>
        <w:ind w:right="122"/>
        <w:jc w:val="left"/>
      </w:pPr>
      <w:r>
        <w:rPr/>
        <w:t>公司共中标</w:t>
      </w:r>
      <w:r>
        <w:rPr>
          <w:spacing w:val="-50"/>
        </w:rPr>
        <w:t> </w:t>
      </w:r>
      <w:r>
        <w:rPr>
          <w:rFonts w:ascii="宋体" w:hAnsi="宋体" w:cs="宋体" w:eastAsia="宋体" w:hint="default"/>
        </w:rPr>
        <w:t>16</w:t>
      </w:r>
      <w:r>
        <w:rPr>
          <w:rFonts w:ascii="宋体" w:hAnsi="宋体" w:cs="宋体" w:eastAsia="宋体" w:hint="default"/>
          <w:spacing w:val="-49"/>
        </w:rPr>
        <w:t> </w:t>
      </w:r>
      <w:r>
        <w:rPr>
          <w:spacing w:val="-4"/>
        </w:rPr>
        <w:t>个包，预计中标金额约</w:t>
      </w:r>
      <w:r>
        <w:rPr>
          <w:spacing w:val="-49"/>
        </w:rPr>
        <w:t> </w:t>
      </w:r>
      <w:r>
        <w:rPr>
          <w:rFonts w:ascii="宋体" w:hAnsi="宋体" w:cs="宋体" w:eastAsia="宋体" w:hint="default"/>
        </w:rPr>
        <w:t>1.8</w:t>
      </w:r>
      <w:r>
        <w:rPr>
          <w:rFonts w:ascii="宋体" w:hAnsi="宋体" w:cs="宋体" w:eastAsia="宋体" w:hint="default"/>
          <w:spacing w:val="-49"/>
        </w:rPr>
        <w:t> </w:t>
      </w:r>
      <w:r>
        <w:rPr>
          <w:spacing w:val="-3"/>
        </w:rPr>
        <w:t>亿元。截至本报告披露日，公司按要求与项目单位签订</w:t>
      </w:r>
      <w:r>
        <w:rPr/>
        <w:t> 书面合同，并按合同的规定履行相应事宜。</w:t>
      </w:r>
    </w:p>
    <w:p>
      <w:pPr>
        <w:pStyle w:val="BodyText"/>
        <w:spacing w:line="274" w:lineRule="exact" w:before="92"/>
        <w:ind w:left="561" w:right="0"/>
        <w:jc w:val="left"/>
      </w:pPr>
      <w:r>
        <w:rPr/>
        <w:t>（</w:t>
      </w: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43"/>
        </w:rPr>
        <w:t> </w:t>
      </w:r>
      <w:r>
        <w:rPr/>
        <w:t>年</w:t>
      </w:r>
      <w:r>
        <w:rPr>
          <w:spacing w:val="-42"/>
        </w:rPr>
        <w:t> </w:t>
      </w:r>
      <w:r>
        <w:rPr>
          <w:rFonts w:ascii="宋体" w:hAnsi="宋体" w:cs="宋体" w:eastAsia="宋体" w:hint="default"/>
        </w:rPr>
        <w:t>5</w:t>
      </w:r>
      <w:r>
        <w:rPr>
          <w:rFonts w:ascii="宋体" w:hAnsi="宋体" w:cs="宋体" w:eastAsia="宋体" w:hint="default"/>
          <w:spacing w:val="-41"/>
        </w:rPr>
        <w:t> </w:t>
      </w:r>
      <w:r>
        <w:rPr/>
        <w:t>月，公司在</w:t>
      </w:r>
      <w:r>
        <w:rPr>
          <w:rFonts w:ascii="宋体" w:hAnsi="宋体" w:cs="宋体" w:eastAsia="宋体" w:hint="default"/>
        </w:rPr>
        <w:t>"</w:t>
      </w:r>
      <w:r>
        <w:rPr/>
        <w:t>国家电网公司</w:t>
      </w:r>
      <w:r>
        <w:rPr>
          <w:spacing w:val="-41"/>
        </w:rPr>
        <w:t> </w:t>
      </w:r>
      <w:r>
        <w:rPr>
          <w:rFonts w:ascii="宋体" w:hAnsi="宋体" w:cs="宋体" w:eastAsia="宋体" w:hint="default"/>
        </w:rPr>
        <w:t>2014</w:t>
      </w:r>
      <w:r>
        <w:rPr>
          <w:rFonts w:ascii="宋体" w:hAnsi="宋体" w:cs="宋体" w:eastAsia="宋体" w:hint="default"/>
          <w:spacing w:val="-42"/>
        </w:rPr>
        <w:t> </w:t>
      </w:r>
      <w:r>
        <w:rPr/>
        <w:t>年第二批电能表及用电信息采集设备招标采</w:t>
      </w:r>
    </w:p>
    <w:p>
      <w:pPr>
        <w:pStyle w:val="BodyText"/>
        <w:spacing w:line="272" w:lineRule="exact" w:before="26"/>
        <w:ind w:right="116"/>
        <w:jc w:val="left"/>
      </w:pPr>
      <w:r>
        <w:rPr/>
        <w:t>购项目</w:t>
      </w:r>
      <w:r>
        <w:rPr>
          <w:rFonts w:ascii="宋体" w:hAnsi="宋体" w:cs="宋体" w:eastAsia="宋体" w:hint="default"/>
        </w:rPr>
        <w:t>"</w:t>
      </w:r>
      <w:r>
        <w:rPr/>
        <w:t>中，中标的电能表及用电信息采集系统数量</w:t>
      </w:r>
      <w:r>
        <w:rPr>
          <w:spacing w:val="-58"/>
        </w:rPr>
        <w:t> </w:t>
      </w:r>
      <w:r>
        <w:rPr>
          <w:rFonts w:ascii="宋体" w:hAnsi="宋体" w:cs="宋体" w:eastAsia="宋体" w:hint="default"/>
        </w:rPr>
        <w:t>707,521</w:t>
      </w:r>
      <w:r>
        <w:rPr>
          <w:rFonts w:ascii="宋体" w:hAnsi="宋体" w:cs="宋体" w:eastAsia="宋体" w:hint="default"/>
          <w:spacing w:val="-58"/>
        </w:rPr>
        <w:t> </w:t>
      </w:r>
      <w:r>
        <w:rPr>
          <w:spacing w:val="-7"/>
        </w:rPr>
        <w:t>只，金额约</w:t>
      </w:r>
      <w:r>
        <w:rPr>
          <w:spacing w:val="-58"/>
        </w:rPr>
        <w:t> </w:t>
      </w:r>
      <w:r>
        <w:rPr>
          <w:rFonts w:ascii="宋体" w:hAnsi="宋体" w:cs="宋体" w:eastAsia="宋体" w:hint="default"/>
        </w:rPr>
        <w:t>18,255.72</w:t>
      </w:r>
      <w:r>
        <w:rPr>
          <w:rFonts w:ascii="宋体" w:hAnsi="宋体" w:cs="宋体" w:eastAsia="宋体" w:hint="default"/>
          <w:spacing w:val="-58"/>
        </w:rPr>
        <w:t> </w:t>
      </w:r>
      <w:r>
        <w:rPr>
          <w:spacing w:val="-6"/>
        </w:rPr>
        <w:t>万元。截至本</w:t>
      </w:r>
      <w:r>
        <w:rPr/>
        <w:t> 报告披露日，公司按要求与项目单位签订书面合同，并按合同的规定履行相应事宜。</w:t>
      </w:r>
    </w:p>
    <w:p>
      <w:pPr>
        <w:pStyle w:val="BodyText"/>
        <w:spacing w:line="272" w:lineRule="exact" w:before="120"/>
        <w:ind w:right="132" w:firstLine="423"/>
        <w:jc w:val="both"/>
      </w:pPr>
      <w:r>
        <w:rPr>
          <w:spacing w:val="-4"/>
        </w:rPr>
        <w:t>（</w:t>
      </w:r>
      <w:r>
        <w:rPr>
          <w:rFonts w:ascii="宋体" w:hAnsi="宋体" w:cs="宋体" w:eastAsia="宋体" w:hint="default"/>
          <w:spacing w:val="-4"/>
        </w:rPr>
        <w:t>5</w:t>
      </w:r>
      <w:r>
        <w:rPr>
          <w:spacing w:val="-4"/>
        </w:rPr>
        <w:t>）</w:t>
      </w:r>
      <w:r>
        <w:rPr>
          <w:rFonts w:ascii="宋体" w:hAnsi="宋体" w:cs="宋体" w:eastAsia="宋体" w:hint="default"/>
          <w:spacing w:val="-4"/>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59"/>
        </w:rPr>
        <w:t> </w:t>
      </w:r>
      <w:r>
        <w:rPr/>
        <w:t>月，公司全资子公司江苏林洋照明科技有限公司中标了启东市</w:t>
      </w:r>
      <w:r>
        <w:rPr>
          <w:rFonts w:ascii="宋体" w:hAnsi="宋体" w:cs="宋体" w:eastAsia="宋体" w:hint="default"/>
        </w:rPr>
        <w:t>"</w:t>
      </w:r>
      <w:r>
        <w:rPr/>
        <w:t>临海高等级公 路启东段照明工程</w:t>
      </w:r>
      <w:r>
        <w:rPr>
          <w:rFonts w:ascii="宋体" w:hAnsi="宋体" w:cs="宋体" w:eastAsia="宋体" w:hint="default"/>
        </w:rPr>
        <w:t>"</w:t>
      </w:r>
      <w:r>
        <w:rPr/>
        <w:t>、</w:t>
      </w:r>
      <w:r>
        <w:rPr>
          <w:rFonts w:ascii="宋体" w:hAnsi="宋体" w:cs="宋体" w:eastAsia="宋体" w:hint="default"/>
        </w:rPr>
        <w:t>"</w:t>
      </w:r>
      <w:r>
        <w:rPr/>
        <w:t>启东市惠萍镇</w:t>
      </w:r>
      <w:r>
        <w:rPr>
          <w:spacing w:val="-52"/>
        </w:rPr>
        <w:t> </w:t>
      </w:r>
      <w:r>
        <w:rPr>
          <w:rFonts w:ascii="宋体" w:hAnsi="宋体" w:cs="宋体" w:eastAsia="宋体" w:hint="default"/>
        </w:rPr>
        <w:t>2014</w:t>
      </w:r>
      <w:r>
        <w:rPr>
          <w:rFonts w:ascii="宋体" w:hAnsi="宋体" w:cs="宋体" w:eastAsia="宋体" w:hint="default"/>
          <w:spacing w:val="-52"/>
        </w:rPr>
        <w:t> </w:t>
      </w:r>
      <w:r>
        <w:rPr/>
        <w:t>年农村道路路灯工程</w:t>
      </w:r>
      <w:r>
        <w:rPr>
          <w:rFonts w:ascii="宋体" w:hAnsi="宋体" w:cs="宋体" w:eastAsia="宋体" w:hint="default"/>
        </w:rPr>
        <w:t>"</w:t>
      </w:r>
      <w:r>
        <w:rPr/>
        <w:t>以及</w:t>
      </w:r>
      <w:r>
        <w:rPr>
          <w:rFonts w:ascii="宋体" w:hAnsi="宋体" w:cs="宋体" w:eastAsia="宋体" w:hint="default"/>
        </w:rPr>
        <w:t>"</w:t>
      </w:r>
      <w:r>
        <w:rPr/>
        <w:t>启东市东海镇</w:t>
      </w:r>
      <w:r>
        <w:rPr>
          <w:spacing w:val="-52"/>
        </w:rPr>
        <w:t> </w:t>
      </w:r>
      <w:r>
        <w:rPr>
          <w:rFonts w:ascii="宋体" w:hAnsi="宋体" w:cs="宋体" w:eastAsia="宋体" w:hint="default"/>
        </w:rPr>
        <w:t>2014</w:t>
      </w:r>
      <w:r>
        <w:rPr>
          <w:rFonts w:ascii="宋体" w:hAnsi="宋体" w:cs="宋体" w:eastAsia="宋体" w:hint="default"/>
          <w:spacing w:val="-52"/>
        </w:rPr>
        <w:t> </w:t>
      </w:r>
      <w:r>
        <w:rPr/>
        <w:t>年农村</w:t>
      </w:r>
    </w:p>
    <w:p>
      <w:pPr>
        <w:pStyle w:val="BodyText"/>
        <w:spacing w:line="247" w:lineRule="exact"/>
        <w:ind w:right="0"/>
        <w:jc w:val="left"/>
      </w:pPr>
      <w:r>
        <w:rPr/>
        <w:t>道路路灯工程</w:t>
      </w:r>
      <w:r>
        <w:rPr>
          <w:rFonts w:ascii="宋体" w:hAnsi="宋体" w:cs="宋体" w:eastAsia="宋体" w:hint="default"/>
        </w:rPr>
        <w:t>"</w:t>
      </w:r>
      <w:r>
        <w:rPr/>
        <w:t>项目，合计项目总金额约为</w:t>
      </w:r>
      <w:r>
        <w:rPr>
          <w:spacing w:val="-48"/>
        </w:rPr>
        <w:t> </w:t>
      </w:r>
      <w:r>
        <w:rPr>
          <w:rFonts w:ascii="宋体" w:hAnsi="宋体" w:cs="宋体" w:eastAsia="宋体" w:hint="default"/>
        </w:rPr>
        <w:t>4,615.80</w:t>
      </w:r>
      <w:r>
        <w:rPr>
          <w:rFonts w:ascii="宋体" w:hAnsi="宋体" w:cs="宋体" w:eastAsia="宋体" w:hint="default"/>
          <w:spacing w:val="-47"/>
        </w:rPr>
        <w:t> </w:t>
      </w:r>
      <w:r>
        <w:rPr/>
        <w:t>万元，截至本报告披露日，公司按要求与项</w:t>
      </w:r>
    </w:p>
    <w:p>
      <w:pPr>
        <w:pStyle w:val="BodyText"/>
        <w:spacing w:line="274" w:lineRule="exact"/>
        <w:ind w:right="128"/>
        <w:jc w:val="left"/>
      </w:pPr>
      <w:r>
        <w:rPr/>
        <w:t>目单位签订书面合同，并按合同的规定履行相应事宜。</w:t>
      </w:r>
    </w:p>
    <w:p>
      <w:pPr>
        <w:pStyle w:val="BodyText"/>
        <w:spacing w:line="272" w:lineRule="exact" w:before="145"/>
        <w:ind w:right="122" w:firstLine="423"/>
        <w:jc w:val="both"/>
      </w:pPr>
      <w:r>
        <w:rPr>
          <w:spacing w:val="-4"/>
        </w:rPr>
        <w:t>（</w:t>
      </w:r>
      <w:r>
        <w:rPr>
          <w:rFonts w:ascii="宋体" w:hAnsi="宋体" w:cs="宋体" w:eastAsia="宋体" w:hint="default"/>
          <w:spacing w:val="-4"/>
        </w:rPr>
        <w:t>6</w:t>
      </w:r>
      <w:r>
        <w:rPr>
          <w:spacing w:val="-4"/>
        </w:rPr>
        <w:t>）</w:t>
      </w:r>
      <w:r>
        <w:rPr>
          <w:rFonts w:ascii="宋体" w:hAnsi="宋体" w:cs="宋体" w:eastAsia="宋体" w:hint="default"/>
          <w:spacing w:val="-4"/>
        </w:rPr>
        <w:t>2014</w:t>
      </w:r>
      <w:r>
        <w:rPr>
          <w:rFonts w:ascii="宋体" w:hAnsi="宋体" w:cs="宋体" w:eastAsia="宋体" w:hint="default"/>
          <w:spacing w:val="-60"/>
        </w:rPr>
        <w:t> </w:t>
      </w:r>
      <w:r>
        <w:rPr/>
        <w:t>年</w:t>
      </w:r>
      <w:r>
        <w:rPr>
          <w:spacing w:val="-59"/>
        </w:rPr>
        <w:t> </w:t>
      </w:r>
      <w:r>
        <w:rPr>
          <w:rFonts w:ascii="宋体" w:hAnsi="宋体" w:cs="宋体" w:eastAsia="宋体" w:hint="default"/>
        </w:rPr>
        <w:t>7</w:t>
      </w:r>
      <w:r>
        <w:rPr>
          <w:rFonts w:ascii="宋体" w:hAnsi="宋体" w:cs="宋体" w:eastAsia="宋体" w:hint="default"/>
          <w:spacing w:val="-58"/>
        </w:rPr>
        <w:t> </w:t>
      </w:r>
      <w:r>
        <w:rPr/>
        <w:t>月，公司全资子公司江苏林洋照明科技有限公司中标了</w:t>
      </w:r>
      <w:r>
        <w:rPr>
          <w:rFonts w:ascii="宋体" w:hAnsi="宋体" w:cs="宋体" w:eastAsia="宋体" w:hint="default"/>
        </w:rPr>
        <w:t>"</w:t>
      </w:r>
      <w:r>
        <w:rPr/>
        <w:t>南通滨海园区临海高 </w:t>
      </w:r>
      <w:r>
        <w:rPr>
          <w:spacing w:val="13"/>
        </w:rPr>
        <w:t>等级公路及相关道路路灯工程</w:t>
      </w:r>
      <w:r>
        <w:rPr>
          <w:rFonts w:ascii="宋体" w:hAnsi="宋体" w:cs="宋体" w:eastAsia="宋体" w:hint="default"/>
          <w:spacing w:val="13"/>
        </w:rPr>
        <w:t>"</w:t>
      </w:r>
      <w:r>
        <w:rPr>
          <w:spacing w:val="13"/>
        </w:rPr>
        <w:t>和</w:t>
      </w:r>
      <w:r>
        <w:rPr>
          <w:rFonts w:ascii="宋体" w:hAnsi="宋体" w:cs="宋体" w:eastAsia="宋体" w:hint="default"/>
          <w:spacing w:val="13"/>
        </w:rPr>
        <w:t>"</w:t>
      </w:r>
      <w:r>
        <w:rPr>
          <w:spacing w:val="13"/>
        </w:rPr>
        <w:t>启东市部分道路路灯工程</w:t>
      </w:r>
      <w:r>
        <w:rPr>
          <w:rFonts w:ascii="宋体" w:hAnsi="宋体" w:cs="宋体" w:eastAsia="宋体" w:hint="default"/>
          <w:spacing w:val="13"/>
        </w:rPr>
        <w:t>"</w:t>
      </w:r>
      <w:r>
        <w:rPr>
          <w:spacing w:val="13"/>
        </w:rPr>
        <w:t>等项目，合计项目总金额约为</w:t>
      </w:r>
      <w:r>
        <w:rPr>
          <w:spacing w:val="-98"/>
        </w:rPr>
        <w:t> </w:t>
      </w:r>
      <w:r>
        <w:rPr>
          <w:spacing w:val="-98"/>
        </w:rPr>
      </w:r>
      <w:r>
        <w:rPr>
          <w:rFonts w:ascii="宋体" w:hAnsi="宋体" w:cs="宋体" w:eastAsia="宋体" w:hint="default"/>
        </w:rPr>
        <w:t>2,782.43</w:t>
      </w:r>
      <w:r>
        <w:rPr>
          <w:rFonts w:ascii="宋体" w:hAnsi="宋体" w:cs="宋体" w:eastAsia="宋体" w:hint="default"/>
          <w:spacing w:val="-84"/>
        </w:rPr>
        <w:t> </w:t>
      </w:r>
      <w:r>
        <w:rPr/>
        <w:t>万元，截至本报告披露日，公司按要求与项目单位签订书面合同，并按合同的规定履行 相应事宜。</w:t>
      </w:r>
    </w:p>
    <w:p>
      <w:pPr>
        <w:pStyle w:val="BodyText"/>
        <w:spacing w:line="272" w:lineRule="exact" w:before="120"/>
        <w:ind w:right="134" w:firstLine="423"/>
        <w:jc w:val="both"/>
      </w:pPr>
      <w:r>
        <w:rPr/>
        <w:t>（</w:t>
      </w:r>
      <w:r>
        <w:rPr>
          <w:rFonts w:ascii="宋体" w:hAnsi="宋体" w:cs="宋体" w:eastAsia="宋体" w:hint="default"/>
        </w:rPr>
        <w:t>7</w:t>
      </w:r>
      <w:r>
        <w:rPr/>
        <w:t>）</w:t>
      </w:r>
      <w:r>
        <w:rPr>
          <w:rFonts w:ascii="宋体" w:hAnsi="宋体" w:cs="宋体" w:eastAsia="宋体" w:hint="default"/>
        </w:rPr>
        <w:t>2014</w:t>
      </w:r>
      <w:r>
        <w:rPr>
          <w:rFonts w:ascii="宋体" w:hAnsi="宋体" w:cs="宋体" w:eastAsia="宋体" w:hint="default"/>
          <w:spacing w:val="-34"/>
        </w:rPr>
        <w:t> </w:t>
      </w:r>
      <w:r>
        <w:rPr/>
        <w:t>年</w:t>
      </w:r>
      <w:r>
        <w:rPr>
          <w:spacing w:val="-33"/>
        </w:rPr>
        <w:t> </w:t>
      </w:r>
      <w:r>
        <w:rPr>
          <w:rFonts w:ascii="宋体" w:hAnsi="宋体" w:cs="宋体" w:eastAsia="宋体" w:hint="default"/>
        </w:rPr>
        <w:t>7</w:t>
      </w:r>
      <w:r>
        <w:rPr>
          <w:rFonts w:ascii="宋体" w:hAnsi="宋体" w:cs="宋体" w:eastAsia="宋体" w:hint="default"/>
          <w:spacing w:val="-33"/>
        </w:rPr>
        <w:t> </w:t>
      </w:r>
      <w:r>
        <w:rPr/>
        <w:t>月，公司全资子公司江苏林洋照明科技有限公司与上海三星半导体有限公司 本着各尽优势、互惠互利、共谋发展的原则，就技术研发，产品生产，市场销售，品牌推广等领</w:t>
      </w:r>
      <w:r>
        <w:rPr>
          <w:spacing w:val="-95"/>
        </w:rPr>
        <w:t> </w:t>
      </w:r>
      <w:r>
        <w:rPr>
          <w:spacing w:val="-95"/>
        </w:rPr>
      </w:r>
      <w:r>
        <w:rPr/>
        <w:t>域展开深层次的战略合作，在南通签署了《战略合作协议》。</w:t>
      </w:r>
    </w:p>
    <w:p>
      <w:pPr>
        <w:pStyle w:val="BodyText"/>
        <w:spacing w:line="272" w:lineRule="exact" w:before="120"/>
        <w:ind w:right="134" w:firstLine="423"/>
        <w:jc w:val="both"/>
      </w:pPr>
      <w:r>
        <w:rPr/>
        <w:t>（</w:t>
      </w:r>
      <w:r>
        <w:rPr>
          <w:rFonts w:ascii="宋体" w:hAnsi="宋体" w:cs="宋体" w:eastAsia="宋体" w:hint="default"/>
        </w:rPr>
        <w:t>8</w:t>
      </w:r>
      <w:r>
        <w:rPr/>
        <w:t>）</w:t>
      </w:r>
      <w:r>
        <w:rPr>
          <w:rFonts w:ascii="宋体" w:hAnsi="宋体" w:cs="宋体" w:eastAsia="宋体" w:hint="default"/>
        </w:rPr>
        <w:t>2014</w:t>
      </w:r>
      <w:r>
        <w:rPr>
          <w:rFonts w:ascii="宋体" w:hAnsi="宋体" w:cs="宋体" w:eastAsia="宋体" w:hint="default"/>
          <w:spacing w:val="-34"/>
        </w:rPr>
        <w:t> </w:t>
      </w:r>
      <w:r>
        <w:rPr/>
        <w:t>年</w:t>
      </w:r>
      <w:r>
        <w:rPr>
          <w:spacing w:val="-33"/>
        </w:rPr>
        <w:t> </w:t>
      </w:r>
      <w:r>
        <w:rPr>
          <w:rFonts w:ascii="宋体" w:hAnsi="宋体" w:cs="宋体" w:eastAsia="宋体" w:hint="default"/>
        </w:rPr>
        <w:t>8</w:t>
      </w:r>
      <w:r>
        <w:rPr>
          <w:rFonts w:ascii="宋体" w:hAnsi="宋体" w:cs="宋体" w:eastAsia="宋体" w:hint="default"/>
          <w:spacing w:val="-33"/>
        </w:rPr>
        <w:t> </w:t>
      </w:r>
      <w:r>
        <w:rPr/>
        <w:t>月，公司与安亭上海国际汽车城及国际新能源汽车示范区就国际汽车城内开 发、建设</w:t>
      </w:r>
      <w:r>
        <w:rPr>
          <w:spacing w:val="-55"/>
        </w:rPr>
        <w:t> </w:t>
      </w:r>
      <w:r>
        <w:rPr>
          <w:rFonts w:ascii="宋体" w:hAnsi="宋体" w:cs="宋体" w:eastAsia="宋体" w:hint="default"/>
        </w:rPr>
        <w:t>50-100MW</w:t>
      </w:r>
      <w:r>
        <w:rPr>
          <w:rFonts w:ascii="宋体" w:hAnsi="宋体" w:cs="宋体" w:eastAsia="宋体" w:hint="default"/>
          <w:spacing w:val="-54"/>
        </w:rPr>
        <w:t> </w:t>
      </w:r>
      <w:r>
        <w:rPr/>
        <w:t>分布式光伏电站，在上海签署了《战略合作协议》。</w:t>
      </w:r>
    </w:p>
    <w:p>
      <w:pPr>
        <w:pStyle w:val="BodyText"/>
        <w:spacing w:line="272" w:lineRule="exact" w:before="120"/>
        <w:ind w:right="132" w:firstLine="423"/>
        <w:jc w:val="both"/>
      </w:pPr>
      <w:r>
        <w:rPr/>
        <w:t>（</w:t>
      </w:r>
      <w:r>
        <w:rPr>
          <w:rFonts w:ascii="宋体" w:hAnsi="宋体" w:cs="宋体" w:eastAsia="宋体" w:hint="default"/>
        </w:rPr>
        <w:t>9</w:t>
      </w:r>
      <w:r>
        <w:rPr/>
        <w:t>）</w:t>
      </w:r>
      <w:r>
        <w:rPr>
          <w:rFonts w:ascii="宋体" w:hAnsi="宋体" w:cs="宋体" w:eastAsia="宋体" w:hint="default"/>
        </w:rPr>
        <w:t>2014</w:t>
      </w:r>
      <w:r>
        <w:rPr>
          <w:rFonts w:ascii="宋体" w:hAnsi="宋体" w:cs="宋体" w:eastAsia="宋体" w:hint="default"/>
          <w:spacing w:val="-34"/>
        </w:rPr>
        <w:t> </w:t>
      </w:r>
      <w:r>
        <w:rPr/>
        <w:t>年</w:t>
      </w:r>
      <w:r>
        <w:rPr>
          <w:spacing w:val="-33"/>
        </w:rPr>
        <w:t> </w:t>
      </w:r>
      <w:r>
        <w:rPr>
          <w:rFonts w:ascii="宋体" w:hAnsi="宋体" w:cs="宋体" w:eastAsia="宋体" w:hint="default"/>
        </w:rPr>
        <w:t>9</w:t>
      </w:r>
      <w:r>
        <w:rPr>
          <w:rFonts w:ascii="宋体" w:hAnsi="宋体" w:cs="宋体" w:eastAsia="宋体" w:hint="default"/>
          <w:spacing w:val="-33"/>
        </w:rPr>
        <w:t> </w:t>
      </w:r>
      <w:r>
        <w:rPr/>
        <w:t>月，公司与合肥经济技术开发区管理委员会本着互惠互利、相互促进、共同 发展的原则，在合肥地区规划、分期、分批建设分布式光伏电站项目，计划在未来</w:t>
      </w:r>
      <w:r>
        <w:rPr>
          <w:spacing w:val="-47"/>
        </w:rPr>
        <w:t> </w:t>
      </w:r>
      <w:r>
        <w:rPr>
          <w:rFonts w:ascii="宋体" w:hAnsi="宋体" w:cs="宋体" w:eastAsia="宋体" w:hint="default"/>
        </w:rPr>
        <w:t>1-2</w:t>
      </w:r>
      <w:r>
        <w:rPr>
          <w:rFonts w:ascii="宋体" w:hAnsi="宋体" w:cs="宋体" w:eastAsia="宋体" w:hint="default"/>
          <w:spacing w:val="-47"/>
        </w:rPr>
        <w:t> </w:t>
      </w:r>
      <w:r>
        <w:rPr/>
        <w:t>年内开发 </w:t>
      </w:r>
      <w:r>
        <w:rPr>
          <w:rFonts w:ascii="宋体" w:hAnsi="宋体" w:cs="宋体" w:eastAsia="宋体" w:hint="default"/>
        </w:rPr>
        <w:t>200MW</w:t>
      </w:r>
      <w:r>
        <w:rPr>
          <w:rFonts w:ascii="宋体" w:hAnsi="宋体" w:cs="宋体" w:eastAsia="宋体" w:hint="default"/>
          <w:spacing w:val="-54"/>
        </w:rPr>
        <w:t> </w:t>
      </w:r>
      <w:r>
        <w:rPr/>
        <w:t>以上的分布式光伏电站项目，并在合肥签署了《战略合作协议》。</w:t>
      </w:r>
    </w:p>
    <w:p>
      <w:pPr>
        <w:pStyle w:val="BodyText"/>
        <w:spacing w:line="274" w:lineRule="exact" w:before="92"/>
        <w:ind w:left="561" w:right="0"/>
        <w:jc w:val="left"/>
      </w:pPr>
      <w:r>
        <w:rPr>
          <w:spacing w:val="-3"/>
        </w:rPr>
        <w:t>（</w:t>
      </w:r>
      <w:r>
        <w:rPr>
          <w:rFonts w:ascii="宋体" w:hAnsi="宋体" w:cs="宋体" w:eastAsia="宋体" w:hint="default"/>
          <w:spacing w:val="-3"/>
        </w:rPr>
        <w:t>10</w:t>
      </w:r>
      <w:r>
        <w:rPr>
          <w:spacing w:val="-3"/>
        </w:rPr>
        <w:t>）</w:t>
      </w:r>
      <w:r>
        <w:rPr>
          <w:rFonts w:ascii="宋体" w:hAnsi="宋体" w:cs="宋体" w:eastAsia="宋体" w:hint="default"/>
          <w:spacing w:val="-3"/>
        </w:rPr>
        <w:t>2014</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0"/>
        </w:rPr>
        <w:t> </w:t>
      </w:r>
      <w:r>
        <w:rPr>
          <w:spacing w:val="-3"/>
        </w:rPr>
        <w:t>月，公司在</w:t>
      </w:r>
      <w:r>
        <w:rPr>
          <w:rFonts w:ascii="宋体" w:hAnsi="宋体" w:cs="宋体" w:eastAsia="宋体" w:hint="default"/>
          <w:spacing w:val="-3"/>
        </w:rPr>
        <w:t>"</w:t>
      </w:r>
      <w:r>
        <w:rPr>
          <w:spacing w:val="-3"/>
        </w:rPr>
        <w:t>国家电网公司</w:t>
      </w:r>
      <w:r>
        <w:rPr>
          <w:spacing w:val="-50"/>
        </w:rPr>
        <w:t> </w:t>
      </w:r>
      <w:r>
        <w:rPr>
          <w:rFonts w:ascii="宋体" w:hAnsi="宋体" w:cs="宋体" w:eastAsia="宋体" w:hint="default"/>
        </w:rPr>
        <w:t>2014</w:t>
      </w:r>
      <w:r>
        <w:rPr>
          <w:rFonts w:ascii="宋体" w:hAnsi="宋体" w:cs="宋体" w:eastAsia="宋体" w:hint="default"/>
          <w:spacing w:val="-52"/>
        </w:rPr>
        <w:t> </w:t>
      </w:r>
      <w:r>
        <w:rPr/>
        <w:t>年第三批电能表及用电信息采集设备招标采</w:t>
      </w:r>
    </w:p>
    <w:p>
      <w:pPr>
        <w:pStyle w:val="BodyText"/>
        <w:spacing w:line="272" w:lineRule="exact" w:before="26"/>
        <w:ind w:right="116"/>
        <w:jc w:val="left"/>
      </w:pPr>
      <w:r>
        <w:rPr/>
        <w:t>购项目</w:t>
      </w:r>
      <w:r>
        <w:rPr>
          <w:rFonts w:ascii="宋体" w:hAnsi="宋体" w:cs="宋体" w:eastAsia="宋体" w:hint="default"/>
        </w:rPr>
        <w:t>"</w:t>
      </w:r>
      <w:r>
        <w:rPr/>
        <w:t>中，中标的电能表及用电信息采集系统数量</w:t>
      </w:r>
      <w:r>
        <w:rPr>
          <w:spacing w:val="-58"/>
        </w:rPr>
        <w:t> </w:t>
      </w:r>
      <w:r>
        <w:rPr>
          <w:rFonts w:ascii="宋体" w:hAnsi="宋体" w:cs="宋体" w:eastAsia="宋体" w:hint="default"/>
        </w:rPr>
        <w:t>574,478</w:t>
      </w:r>
      <w:r>
        <w:rPr>
          <w:rFonts w:ascii="宋体" w:hAnsi="宋体" w:cs="宋体" w:eastAsia="宋体" w:hint="default"/>
          <w:spacing w:val="-58"/>
        </w:rPr>
        <w:t> </w:t>
      </w:r>
      <w:r>
        <w:rPr>
          <w:spacing w:val="-7"/>
        </w:rPr>
        <w:t>只，金额约</w:t>
      </w:r>
      <w:r>
        <w:rPr>
          <w:spacing w:val="-58"/>
        </w:rPr>
        <w:t> </w:t>
      </w:r>
      <w:r>
        <w:rPr>
          <w:rFonts w:ascii="宋体" w:hAnsi="宋体" w:cs="宋体" w:eastAsia="宋体" w:hint="default"/>
        </w:rPr>
        <w:t>17,803.21</w:t>
      </w:r>
      <w:r>
        <w:rPr>
          <w:rFonts w:ascii="宋体" w:hAnsi="宋体" w:cs="宋体" w:eastAsia="宋体" w:hint="default"/>
          <w:spacing w:val="-58"/>
        </w:rPr>
        <w:t> </w:t>
      </w:r>
      <w:r>
        <w:rPr>
          <w:spacing w:val="-6"/>
        </w:rPr>
        <w:t>万元。截至本</w:t>
      </w:r>
      <w:r>
        <w:rPr/>
        <w:t> 报告披露日，公司按要求与项目单位签订书面合同，并按合同的规定履行相应事宜。</w:t>
      </w:r>
    </w:p>
    <w:p>
      <w:pPr>
        <w:pStyle w:val="BodyText"/>
        <w:spacing w:line="274" w:lineRule="exact" w:before="92"/>
        <w:ind w:left="561" w:right="0"/>
        <w:jc w:val="left"/>
      </w:pPr>
      <w:r>
        <w:rPr/>
        <w:t>（</w:t>
      </w:r>
      <w:r>
        <w:rPr>
          <w:rFonts w:ascii="宋体" w:hAnsi="宋体" w:cs="宋体" w:eastAsia="宋体" w:hint="default"/>
        </w:rPr>
        <w:t>11</w:t>
      </w:r>
      <w:r>
        <w:rPr/>
        <w:t>）</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11</w:t>
      </w:r>
      <w:r>
        <w:rPr>
          <w:rFonts w:ascii="宋体" w:hAnsi="宋体" w:cs="宋体" w:eastAsia="宋体" w:hint="default"/>
          <w:spacing w:val="-42"/>
        </w:rPr>
        <w:t> </w:t>
      </w:r>
      <w:r>
        <w:rPr/>
        <w:t>月，公司在</w:t>
      </w:r>
      <w:r>
        <w:rPr>
          <w:rFonts w:ascii="宋体" w:hAnsi="宋体" w:cs="宋体" w:eastAsia="宋体" w:hint="default"/>
        </w:rPr>
        <w:t>"</w:t>
      </w:r>
      <w:r>
        <w:rPr/>
        <w:t>国家电网公司</w:t>
      </w:r>
      <w:r>
        <w:rPr>
          <w:spacing w:val="-43"/>
        </w:rPr>
        <w:t> </w:t>
      </w:r>
      <w:r>
        <w:rPr>
          <w:rFonts w:ascii="宋体" w:hAnsi="宋体" w:cs="宋体" w:eastAsia="宋体" w:hint="default"/>
        </w:rPr>
        <w:t>2014</w:t>
      </w:r>
      <w:r>
        <w:rPr>
          <w:rFonts w:ascii="宋体" w:hAnsi="宋体" w:cs="宋体" w:eastAsia="宋体" w:hint="default"/>
          <w:spacing w:val="-43"/>
        </w:rPr>
        <w:t> </w:t>
      </w:r>
      <w:r>
        <w:rPr/>
        <w:t>年第四批电能表及用电信息采集设备招标</w:t>
      </w:r>
    </w:p>
    <w:p>
      <w:pPr>
        <w:pStyle w:val="BodyText"/>
        <w:spacing w:line="272" w:lineRule="exact" w:before="26"/>
        <w:ind w:right="120"/>
        <w:jc w:val="left"/>
      </w:pPr>
      <w:r>
        <w:rPr/>
        <w:t>采购项目</w:t>
      </w:r>
      <w:r>
        <w:rPr>
          <w:rFonts w:ascii="宋体" w:hAnsi="宋体" w:cs="宋体" w:eastAsia="宋体" w:hint="default"/>
        </w:rPr>
        <w:t>"</w:t>
      </w:r>
      <w:r>
        <w:rPr/>
        <w:t>中，中标的电能表及用电信息采集系统数量</w:t>
      </w:r>
      <w:r>
        <w:rPr>
          <w:spacing w:val="-60"/>
        </w:rPr>
        <w:t> </w:t>
      </w:r>
      <w:r>
        <w:rPr>
          <w:rFonts w:ascii="宋体" w:hAnsi="宋体" w:cs="宋体" w:eastAsia="宋体" w:hint="default"/>
        </w:rPr>
        <w:t>1,452,323</w:t>
      </w:r>
      <w:r>
        <w:rPr>
          <w:rFonts w:ascii="宋体" w:hAnsi="宋体" w:cs="宋体" w:eastAsia="宋体" w:hint="default"/>
          <w:spacing w:val="-60"/>
        </w:rPr>
        <w:t> </w:t>
      </w:r>
      <w:r>
        <w:rPr>
          <w:spacing w:val="-7"/>
        </w:rPr>
        <w:t>只，金额约</w:t>
      </w:r>
      <w:r>
        <w:rPr>
          <w:spacing w:val="-60"/>
        </w:rPr>
        <w:t> </w:t>
      </w:r>
      <w:r>
        <w:rPr>
          <w:rFonts w:ascii="宋体" w:hAnsi="宋体" w:cs="宋体" w:eastAsia="宋体" w:hint="default"/>
        </w:rPr>
        <w:t>34,652.95</w:t>
      </w:r>
      <w:r>
        <w:rPr>
          <w:rFonts w:ascii="宋体" w:hAnsi="宋体" w:cs="宋体" w:eastAsia="宋体" w:hint="default"/>
          <w:spacing w:val="-60"/>
        </w:rPr>
        <w:t> </w:t>
      </w:r>
      <w:r>
        <w:rPr>
          <w:spacing w:val="-8"/>
        </w:rPr>
        <w:t>万元。截</w:t>
      </w:r>
      <w:r>
        <w:rPr/>
        <w:t> 至本报告披露日，公司按要求与项目单位签订书面合同，并按合同的规定履行相应事宜。</w:t>
      </w:r>
    </w:p>
    <w:p>
      <w:pPr>
        <w:pStyle w:val="BodyText"/>
        <w:spacing w:line="272" w:lineRule="exact" w:before="120"/>
        <w:ind w:right="133" w:firstLine="423"/>
        <w:jc w:val="both"/>
      </w:pPr>
      <w:r>
        <w:rPr>
          <w:spacing w:val="-7"/>
        </w:rPr>
        <w:t>（</w:t>
      </w:r>
      <w:r>
        <w:rPr>
          <w:rFonts w:ascii="宋体" w:hAnsi="宋体" w:cs="宋体" w:eastAsia="宋体" w:hint="default"/>
          <w:spacing w:val="-7"/>
        </w:rPr>
        <w:t>12</w:t>
      </w:r>
      <w:r>
        <w:rPr>
          <w:spacing w:val="-7"/>
        </w:rPr>
        <w:t>）</w:t>
      </w:r>
      <w:r>
        <w:rPr>
          <w:rFonts w:ascii="宋体" w:hAnsi="宋体" w:cs="宋体" w:eastAsia="宋体" w:hint="default"/>
          <w:spacing w:val="-7"/>
        </w:rPr>
        <w:t>2014</w:t>
      </w:r>
      <w:r>
        <w:rPr>
          <w:rFonts w:ascii="宋体" w:hAnsi="宋体" w:cs="宋体" w:eastAsia="宋体" w:hint="default"/>
          <w:spacing w:val="-44"/>
        </w:rPr>
        <w:t> </w:t>
      </w:r>
      <w:r>
        <w:rPr/>
        <w:t>年</w:t>
      </w:r>
      <w:r>
        <w:rPr>
          <w:spacing w:val="-43"/>
        </w:rPr>
        <w:t> </w:t>
      </w:r>
      <w:r>
        <w:rPr>
          <w:rFonts w:ascii="宋体" w:hAnsi="宋体" w:cs="宋体" w:eastAsia="宋体" w:hint="default"/>
        </w:rPr>
        <w:t>12</w:t>
      </w:r>
      <w:r>
        <w:rPr>
          <w:rFonts w:ascii="宋体" w:hAnsi="宋体" w:cs="宋体" w:eastAsia="宋体" w:hint="default"/>
          <w:spacing w:val="-42"/>
        </w:rPr>
        <w:t> </w:t>
      </w:r>
      <w:r>
        <w:rPr>
          <w:spacing w:val="-4"/>
        </w:rPr>
        <w:t>月公司与安徽宿州市人民政府本着互惠互利、相互促进、共同发展的原则，</w:t>
      </w:r>
      <w:r>
        <w:rPr/>
        <w:t> 在苏州地区规划、分期、分批建设光伏电站项目，拟装机容量为</w:t>
      </w:r>
      <w:r>
        <w:rPr>
          <w:spacing w:val="9"/>
        </w:rPr>
        <w:t> </w:t>
      </w:r>
      <w:r>
        <w:rPr>
          <w:rFonts w:ascii="宋体" w:hAnsi="宋体" w:cs="宋体" w:eastAsia="宋体" w:hint="default"/>
        </w:rPr>
        <w:t>500MW</w:t>
      </w:r>
      <w:r>
        <w:rPr/>
        <w:t>，并签署了《战略合作协 议》。</w:t>
      </w:r>
    </w:p>
    <w:p>
      <w:pPr>
        <w:spacing w:after="0" w:line="272" w:lineRule="exact"/>
        <w:jc w:val="both"/>
        <w:sectPr>
          <w:pgSz w:w="11910" w:h="16840"/>
          <w:pgMar w:header="857" w:footer="1194" w:top="1120" w:bottom="1380" w:left="1660" w:right="1140"/>
        </w:sectPr>
      </w:pPr>
    </w:p>
    <w:p>
      <w:pPr>
        <w:pStyle w:val="BodyText"/>
        <w:spacing w:line="240" w:lineRule="auto" w:before="89"/>
        <w:ind w:left="661" w:right="212"/>
        <w:jc w:val="left"/>
      </w:pPr>
      <w:r>
        <w:rPr/>
        <w:t>截至报告期末，公司已签订尚未执行完毕的国网、南网订单共计约</w:t>
      </w:r>
      <w:r>
        <w:rPr>
          <w:spacing w:val="-52"/>
        </w:rPr>
        <w:t> </w:t>
      </w:r>
      <w:r>
        <w:rPr>
          <w:rFonts w:ascii="宋体" w:hAnsi="宋体" w:cs="宋体" w:eastAsia="宋体" w:hint="default"/>
        </w:rPr>
        <w:t>7</w:t>
      </w:r>
      <w:r>
        <w:rPr>
          <w:rFonts w:ascii="宋体" w:hAnsi="宋体" w:cs="宋体" w:eastAsia="宋体" w:hint="default"/>
          <w:spacing w:val="-53"/>
        </w:rPr>
        <w:t> </w:t>
      </w:r>
      <w:r>
        <w:rPr/>
        <w:t>亿。</w:t>
      </w:r>
    </w:p>
    <w:p>
      <w:pPr>
        <w:pStyle w:val="BodyText"/>
        <w:spacing w:line="240" w:lineRule="auto" w:before="117"/>
        <w:ind w:left="661" w:right="212"/>
        <w:jc w:val="left"/>
      </w:pPr>
      <w:r>
        <w:rPr>
          <w:rFonts w:ascii="宋体" w:hAnsi="宋体" w:cs="宋体" w:eastAsia="宋体" w:hint="default"/>
        </w:rPr>
        <w:t>2014</w:t>
      </w:r>
      <w:r>
        <w:rPr>
          <w:rFonts w:ascii="宋体" w:hAnsi="宋体" w:cs="宋体" w:eastAsia="宋体" w:hint="default"/>
          <w:spacing w:val="-53"/>
        </w:rPr>
        <w:t> </w:t>
      </w:r>
      <w:r>
        <w:rPr/>
        <w:t>年末至本报告披露日签订的重大合同：</w:t>
      </w:r>
    </w:p>
    <w:p>
      <w:pPr>
        <w:pStyle w:val="BodyText"/>
        <w:spacing w:line="272" w:lineRule="exact" w:before="145"/>
        <w:ind w:left="238" w:right="212" w:firstLine="423"/>
        <w:jc w:val="both"/>
      </w:pPr>
      <w:r>
        <w:rPr/>
        <w:t>（</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34"/>
        </w:rPr>
        <w:t> </w:t>
      </w:r>
      <w:r>
        <w:rPr/>
        <w:t>年</w:t>
      </w:r>
      <w:r>
        <w:rPr>
          <w:spacing w:val="-33"/>
        </w:rPr>
        <w:t> </w:t>
      </w:r>
      <w:r>
        <w:rPr>
          <w:rFonts w:ascii="宋体" w:hAnsi="宋体" w:cs="宋体" w:eastAsia="宋体" w:hint="default"/>
        </w:rPr>
        <w:t>1</w:t>
      </w:r>
      <w:r>
        <w:rPr>
          <w:rFonts w:ascii="宋体" w:hAnsi="宋体" w:cs="宋体" w:eastAsia="宋体" w:hint="default"/>
          <w:spacing w:val="-33"/>
        </w:rPr>
        <w:t> </w:t>
      </w:r>
      <w:r>
        <w:rPr/>
        <w:t>月，公司与连云港灌南县人民政府本着互惠互利、相互促进、共同发展的原 则，在灌南县所辖经济开发区内规划、分期、分批建设光伏电站项目，拟装机容量为</w:t>
      </w:r>
      <w:r>
        <w:rPr>
          <w:spacing w:val="11"/>
        </w:rPr>
        <w:t> </w:t>
      </w:r>
      <w:r>
        <w:rPr>
          <w:rFonts w:ascii="宋体" w:hAnsi="宋体" w:cs="宋体" w:eastAsia="宋体" w:hint="default"/>
        </w:rPr>
        <w:t>100MW</w:t>
      </w:r>
      <w:r>
        <w:rPr/>
        <w:t>，并</w:t>
      </w:r>
      <w:r>
        <w:rPr>
          <w:spacing w:val="1"/>
        </w:rPr>
        <w:t> </w:t>
      </w:r>
      <w:r>
        <w:rPr/>
        <w:t>签署了《战略合作协议》。</w:t>
      </w:r>
    </w:p>
    <w:p>
      <w:pPr>
        <w:pStyle w:val="BodyText"/>
        <w:spacing w:line="272" w:lineRule="exact" w:before="120"/>
        <w:ind w:left="238" w:right="96" w:firstLine="423"/>
        <w:jc w:val="left"/>
      </w:pPr>
      <w:r>
        <w:rPr/>
        <w:t>（</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34"/>
        </w:rPr>
        <w:t> </w:t>
      </w:r>
      <w:r>
        <w:rPr/>
        <w:t>年</w:t>
      </w:r>
      <w:r>
        <w:rPr>
          <w:spacing w:val="-33"/>
        </w:rPr>
        <w:t> </w:t>
      </w:r>
      <w:r>
        <w:rPr>
          <w:rFonts w:ascii="宋体" w:hAnsi="宋体" w:cs="宋体" w:eastAsia="宋体" w:hint="default"/>
        </w:rPr>
        <w:t>1</w:t>
      </w:r>
      <w:r>
        <w:rPr>
          <w:rFonts w:ascii="宋体" w:hAnsi="宋体" w:cs="宋体" w:eastAsia="宋体" w:hint="default"/>
          <w:spacing w:val="-33"/>
        </w:rPr>
        <w:t> </w:t>
      </w:r>
      <w:r>
        <w:rPr/>
        <w:t>月，公司全资子公司山东林洋与山东东平经济开发区管委会本着互惠互利、 </w:t>
      </w:r>
      <w:r>
        <w:rPr>
          <w:spacing w:val="-7"/>
        </w:rPr>
        <w:t>相互促进、共同发展的原则，在东平经济开发区及周边地区投资建设约</w:t>
      </w:r>
      <w:r>
        <w:rPr>
          <w:spacing w:val="-40"/>
        </w:rPr>
        <w:t> </w:t>
      </w:r>
      <w:r>
        <w:rPr>
          <w:rFonts w:ascii="宋体" w:hAnsi="宋体" w:cs="宋体" w:eastAsia="宋体" w:hint="default"/>
        </w:rPr>
        <w:t>60MW</w:t>
      </w:r>
      <w:r>
        <w:rPr>
          <w:rFonts w:ascii="宋体" w:hAnsi="宋体" w:cs="宋体" w:eastAsia="宋体" w:hint="default"/>
          <w:spacing w:val="-41"/>
        </w:rPr>
        <w:t> </w:t>
      </w:r>
      <w:r>
        <w:rPr>
          <w:spacing w:val="-1"/>
        </w:rPr>
        <w:t>分布式光伏电站项目，</w:t>
      </w:r>
      <w:r>
        <w:rPr>
          <w:spacing w:val="-103"/>
        </w:rPr>
        <w:t> </w:t>
      </w:r>
      <w:r>
        <w:rPr>
          <w:spacing w:val="-103"/>
        </w:rPr>
      </w:r>
      <w:r>
        <w:rPr/>
        <w:t>并签署了《战略合作协议》。</w:t>
      </w:r>
    </w:p>
    <w:p>
      <w:pPr>
        <w:pStyle w:val="BodyText"/>
        <w:spacing w:line="272" w:lineRule="exact" w:before="120"/>
        <w:ind w:left="238" w:right="212" w:firstLine="423"/>
        <w:jc w:val="both"/>
      </w:pPr>
      <w:r>
        <w:rPr/>
        <w:t>（</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34"/>
        </w:rPr>
        <w:t> </w:t>
      </w:r>
      <w:r>
        <w:rPr/>
        <w:t>年</w:t>
      </w:r>
      <w:r>
        <w:rPr>
          <w:spacing w:val="-33"/>
        </w:rPr>
        <w:t> </w:t>
      </w:r>
      <w:r>
        <w:rPr>
          <w:rFonts w:ascii="宋体" w:hAnsi="宋体" w:cs="宋体" w:eastAsia="宋体" w:hint="default"/>
        </w:rPr>
        <w:t>1</w:t>
      </w:r>
      <w:r>
        <w:rPr>
          <w:rFonts w:ascii="宋体" w:hAnsi="宋体" w:cs="宋体" w:eastAsia="宋体" w:hint="default"/>
          <w:spacing w:val="-33"/>
        </w:rPr>
        <w:t> </w:t>
      </w:r>
      <w:r>
        <w:rPr/>
        <w:t>月，公司全资子公司山东林洋与山东泰安高新技术产业开发区管委会本着互 </w:t>
      </w:r>
      <w:r>
        <w:rPr>
          <w:spacing w:val="-3"/>
        </w:rPr>
        <w:t>惠互利、相互促进、共同发展的原则，在泰安高新区投资建设约</w:t>
      </w:r>
      <w:r>
        <w:rPr>
          <w:spacing w:val="-56"/>
        </w:rPr>
        <w:t> </w:t>
      </w:r>
      <w:r>
        <w:rPr>
          <w:rFonts w:ascii="宋体" w:hAnsi="宋体" w:cs="宋体" w:eastAsia="宋体" w:hint="default"/>
        </w:rPr>
        <w:t>60MW</w:t>
      </w:r>
      <w:r>
        <w:rPr>
          <w:rFonts w:ascii="宋体" w:hAnsi="宋体" w:cs="宋体" w:eastAsia="宋体" w:hint="default"/>
          <w:spacing w:val="-57"/>
        </w:rPr>
        <w:t> </w:t>
      </w:r>
      <w:r>
        <w:rPr/>
        <w:t>分布式光伏电站项目，并签 署了《战略合作协议》</w:t>
      </w:r>
    </w:p>
    <w:p>
      <w:pPr>
        <w:pStyle w:val="BodyText"/>
        <w:spacing w:line="272" w:lineRule="exact" w:before="119"/>
        <w:ind w:left="238" w:right="213" w:firstLine="423"/>
        <w:jc w:val="both"/>
      </w:pPr>
      <w:r>
        <w:rPr/>
        <w:t>（</w:t>
      </w: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34"/>
        </w:rPr>
        <w:t> </w:t>
      </w:r>
      <w:r>
        <w:rPr/>
        <w:t>年</w:t>
      </w:r>
      <w:r>
        <w:rPr>
          <w:spacing w:val="-33"/>
        </w:rPr>
        <w:t> </w:t>
      </w:r>
      <w:r>
        <w:rPr>
          <w:rFonts w:ascii="宋体" w:hAnsi="宋体" w:cs="宋体" w:eastAsia="宋体" w:hint="default"/>
        </w:rPr>
        <w:t>2</w:t>
      </w:r>
      <w:r>
        <w:rPr>
          <w:rFonts w:ascii="宋体" w:hAnsi="宋体" w:cs="宋体" w:eastAsia="宋体" w:hint="default"/>
          <w:spacing w:val="-33"/>
        </w:rPr>
        <w:t> </w:t>
      </w:r>
      <w:r>
        <w:rPr/>
        <w:t>月，为共同拓展业务领域，建立新型战略银企伙伴关系，中国银行股份有限 公司南通分行同意为公司及下属公司相关业务的开展提供三年内不超过 </w:t>
      </w:r>
      <w:r>
        <w:rPr>
          <w:rFonts w:ascii="Times New Roman" w:hAnsi="Times New Roman" w:cs="Times New Roman" w:eastAsia="Times New Roman" w:hint="default"/>
        </w:rPr>
        <w:t>50</w:t>
      </w:r>
      <w:r>
        <w:rPr>
          <w:rFonts w:ascii="Times New Roman" w:hAnsi="Times New Roman" w:cs="Times New Roman" w:eastAsia="Times New Roman" w:hint="default"/>
          <w:spacing w:val="8"/>
        </w:rPr>
        <w:t> </w:t>
      </w:r>
      <w:r>
        <w:rPr/>
        <w:t>亿元的意向性融资授 信额度支持，并与公司签订了战略合作协议。</w:t>
      </w:r>
    </w:p>
    <w:p>
      <w:pPr>
        <w:spacing w:line="240" w:lineRule="auto" w:before="4"/>
        <w:rPr>
          <w:rFonts w:ascii="宋体" w:hAnsi="宋体" w:cs="宋体" w:eastAsia="宋体" w:hint="default"/>
          <w:sz w:val="23"/>
          <w:szCs w:val="23"/>
        </w:rPr>
      </w:pPr>
    </w:p>
    <w:p>
      <w:pPr>
        <w:pStyle w:val="Heading3"/>
        <w:spacing w:line="240" w:lineRule="auto" w:before="0"/>
        <w:ind w:left="238" w:right="212"/>
        <w:jc w:val="left"/>
        <w:rPr>
          <w:b w:val="0"/>
          <w:bCs w:val="0"/>
        </w:rPr>
      </w:pPr>
      <w:r>
        <w:rPr/>
        <w:t>七、承诺事项履行情况</w:t>
      </w:r>
      <w:r>
        <w:rPr>
          <w:b w:val="0"/>
          <w:bCs w:val="0"/>
        </w:rPr>
      </w:r>
    </w:p>
    <w:p>
      <w:pPr>
        <w:pStyle w:val="BodyText"/>
        <w:spacing w:line="240" w:lineRule="auto" w:before="57"/>
        <w:ind w:left="238" w:right="212"/>
        <w:jc w:val="left"/>
      </w:pPr>
      <w:r>
        <w:rPr/>
        <w:t>√适用</w:t>
      </w:r>
      <w:r>
        <w:rPr>
          <w:spacing w:val="-2"/>
        </w:rPr>
        <w:t> </w:t>
      </w:r>
      <w:r>
        <w:rPr/>
        <w:t>□不适用</w:t>
      </w:r>
    </w:p>
    <w:p>
      <w:pPr>
        <w:spacing w:line="240" w:lineRule="auto" w:before="4"/>
        <w:rPr>
          <w:rFonts w:ascii="宋体" w:hAnsi="宋体" w:cs="宋体" w:eastAsia="宋体" w:hint="default"/>
          <w:sz w:val="27"/>
          <w:szCs w:val="27"/>
        </w:rPr>
      </w:pPr>
    </w:p>
    <w:p>
      <w:pPr>
        <w:pStyle w:val="Heading3"/>
        <w:tabs>
          <w:tab w:pos="805" w:val="left" w:leader="none"/>
        </w:tabs>
        <w:spacing w:line="272" w:lineRule="exact" w:before="0"/>
        <w:ind w:left="805" w:right="21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836"/>
        <w:gridCol w:w="850"/>
        <w:gridCol w:w="1990"/>
        <w:gridCol w:w="2835"/>
        <w:gridCol w:w="851"/>
        <w:gridCol w:w="851"/>
        <w:gridCol w:w="846"/>
      </w:tblGrid>
      <w:tr>
        <w:trPr>
          <w:trHeight w:val="710" w:hRule="exact"/>
        </w:trPr>
        <w:tc>
          <w:tcPr>
            <w:tcW w:w="83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2" w:lineRule="exact" w:before="112"/>
              <w:ind w:left="321" w:right="143" w:hanging="180"/>
              <w:jc w:val="left"/>
              <w:rPr>
                <w:rFonts w:ascii="宋体" w:hAnsi="宋体" w:cs="宋体" w:eastAsia="宋体" w:hint="default"/>
                <w:sz w:val="18"/>
                <w:szCs w:val="18"/>
              </w:rPr>
            </w:pPr>
            <w:r>
              <w:rPr>
                <w:rFonts w:ascii="宋体" w:hAnsi="宋体" w:cs="宋体" w:eastAsia="宋体" w:hint="default"/>
                <w:sz w:val="18"/>
                <w:szCs w:val="18"/>
              </w:rPr>
              <w:t>承诺背 景</w:t>
            </w:r>
          </w:p>
        </w:tc>
        <w:tc>
          <w:tcPr>
            <w:tcW w:w="85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2" w:lineRule="exact" w:before="112"/>
              <w:ind w:left="238" w:right="23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9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8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2" w:lineRule="exact" w:before="112"/>
              <w:ind w:left="1231" w:right="1233"/>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8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承诺时</w:t>
            </w:r>
          </w:p>
          <w:p>
            <w:pPr>
              <w:pStyle w:val="TableParagraph"/>
              <w:spacing w:line="232" w:lineRule="exact" w:before="24"/>
              <w:ind w:left="328" w:right="150" w:hanging="180"/>
              <w:jc w:val="left"/>
              <w:rPr>
                <w:rFonts w:ascii="宋体" w:hAnsi="宋体" w:cs="宋体" w:eastAsia="宋体" w:hint="default"/>
                <w:sz w:val="18"/>
                <w:szCs w:val="18"/>
              </w:rPr>
            </w:pPr>
            <w:r>
              <w:rPr>
                <w:rFonts w:ascii="宋体" w:hAnsi="宋体" w:cs="宋体" w:eastAsia="宋体" w:hint="default"/>
                <w:sz w:val="18"/>
                <w:szCs w:val="18"/>
              </w:rPr>
              <w:t>间及期 限</w:t>
            </w:r>
          </w:p>
        </w:tc>
        <w:tc>
          <w:tcPr>
            <w:tcW w:w="8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50" w:right="0"/>
              <w:jc w:val="left"/>
              <w:rPr>
                <w:rFonts w:ascii="宋体" w:hAnsi="宋体" w:cs="宋体" w:eastAsia="宋体" w:hint="default"/>
                <w:sz w:val="18"/>
                <w:szCs w:val="18"/>
              </w:rPr>
            </w:pPr>
            <w:r>
              <w:rPr>
                <w:rFonts w:ascii="宋体" w:hAnsi="宋体" w:cs="宋体" w:eastAsia="宋体" w:hint="default"/>
                <w:sz w:val="18"/>
                <w:szCs w:val="18"/>
              </w:rPr>
              <w:t>是否有</w:t>
            </w:r>
          </w:p>
          <w:p>
            <w:pPr>
              <w:pStyle w:val="TableParagraph"/>
              <w:spacing w:line="232" w:lineRule="exact" w:before="24"/>
              <w:ind w:left="330" w:right="149" w:hanging="180"/>
              <w:jc w:val="left"/>
              <w:rPr>
                <w:rFonts w:ascii="宋体" w:hAnsi="宋体" w:cs="宋体" w:eastAsia="宋体" w:hint="default"/>
                <w:sz w:val="18"/>
                <w:szCs w:val="18"/>
              </w:rPr>
            </w:pPr>
            <w:r>
              <w:rPr>
                <w:rFonts w:ascii="宋体" w:hAnsi="宋体" w:cs="宋体" w:eastAsia="宋体" w:hint="default"/>
                <w:sz w:val="18"/>
                <w:szCs w:val="18"/>
              </w:rPr>
              <w:t>履行期 限</w:t>
            </w:r>
          </w:p>
        </w:tc>
        <w:tc>
          <w:tcPr>
            <w:tcW w:w="84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是否及</w:t>
            </w:r>
          </w:p>
          <w:p>
            <w:pPr>
              <w:pStyle w:val="TableParagraph"/>
              <w:spacing w:line="232" w:lineRule="exact" w:before="24"/>
              <w:ind w:left="237" w:right="146" w:hanging="90"/>
              <w:jc w:val="left"/>
              <w:rPr>
                <w:rFonts w:ascii="宋体" w:hAnsi="宋体" w:cs="宋体" w:eastAsia="宋体" w:hint="default"/>
                <w:sz w:val="18"/>
                <w:szCs w:val="18"/>
              </w:rPr>
            </w:pPr>
            <w:r>
              <w:rPr>
                <w:rFonts w:ascii="宋体" w:hAnsi="宋体" w:cs="宋体" w:eastAsia="宋体" w:hint="default"/>
                <w:sz w:val="18"/>
                <w:szCs w:val="18"/>
              </w:rPr>
              <w:t>时严格 履行</w:t>
            </w:r>
          </w:p>
        </w:tc>
      </w:tr>
      <w:tr>
        <w:trPr>
          <w:trHeight w:val="944" w:hRule="exact"/>
        </w:trPr>
        <w:tc>
          <w:tcPr>
            <w:tcW w:w="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37" w:lineRule="auto"/>
              <w:ind w:left="141" w:right="143"/>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328" w:right="149" w:hanging="180"/>
              <w:jc w:val="left"/>
              <w:rPr>
                <w:rFonts w:ascii="宋体" w:hAnsi="宋体" w:cs="宋体" w:eastAsia="宋体" w:hint="default"/>
                <w:sz w:val="18"/>
                <w:szCs w:val="18"/>
              </w:rPr>
            </w:pPr>
            <w:r>
              <w:rPr>
                <w:rFonts w:ascii="宋体" w:hAnsi="宋体" w:cs="宋体" w:eastAsia="宋体" w:hint="default"/>
                <w:sz w:val="18"/>
                <w:szCs w:val="18"/>
              </w:rPr>
              <w:t>股份限 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102" w:hanging="2"/>
              <w:jc w:val="center"/>
              <w:rPr>
                <w:rFonts w:ascii="宋体" w:hAnsi="宋体" w:cs="宋体" w:eastAsia="宋体" w:hint="default"/>
                <w:sz w:val="18"/>
                <w:szCs w:val="18"/>
              </w:rPr>
            </w:pPr>
            <w:r>
              <w:rPr>
                <w:rFonts w:ascii="宋体" w:hAnsi="宋体" w:cs="宋体" w:eastAsia="宋体" w:hint="default"/>
                <w:sz w:val="18"/>
                <w:szCs w:val="18"/>
              </w:rPr>
              <w:t>启东市华虹电子有限 </w:t>
            </w:r>
            <w:r>
              <w:rPr>
                <w:rFonts w:ascii="宋体" w:hAnsi="宋体" w:cs="宋体" w:eastAsia="宋体" w:hint="default"/>
                <w:spacing w:val="-3"/>
                <w:sz w:val="18"/>
                <w:szCs w:val="18"/>
              </w:rPr>
              <w:t>公司、南通华强投资有</w:t>
            </w:r>
            <w:r>
              <w:rPr>
                <w:rFonts w:ascii="宋体" w:hAnsi="宋体" w:cs="宋体" w:eastAsia="宋体" w:hint="default"/>
                <w:sz w:val="18"/>
                <w:szCs w:val="18"/>
              </w:rPr>
              <w:t> 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w:t>
            </w:r>
          </w:p>
          <w:p>
            <w:pPr>
              <w:pStyle w:val="TableParagraph"/>
              <w:spacing w:line="237" w:lineRule="auto" w:before="1"/>
              <w:ind w:left="102" w:right="102"/>
              <w:jc w:val="both"/>
              <w:rPr>
                <w:rFonts w:ascii="宋体" w:hAnsi="宋体" w:cs="宋体" w:eastAsia="宋体" w:hint="default"/>
                <w:sz w:val="18"/>
                <w:szCs w:val="18"/>
              </w:rPr>
            </w:pPr>
            <w:r>
              <w:rPr>
                <w:rFonts w:ascii="宋体" w:hAnsi="宋体" w:cs="宋体" w:eastAsia="宋体" w:hint="default"/>
                <w:spacing w:val="-6"/>
                <w:sz w:val="18"/>
                <w:szCs w:val="18"/>
              </w:rPr>
              <w:t>内，不转让或者委托他人管理其持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有的公司股份，也不由公司回购其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持有的公司股份。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0"/>
              <w:jc w:val="center"/>
              <w:rPr>
                <w:rFonts w:ascii="宋体" w:hAnsi="宋体" w:cs="宋体" w:eastAsia="宋体" w:hint="default"/>
                <w:sz w:val="18"/>
                <w:szCs w:val="18"/>
              </w:rPr>
            </w:pPr>
            <w:r>
              <w:rPr>
                <w:rFonts w:ascii="宋体"/>
                <w:sz w:val="18"/>
              </w:rPr>
              <w:t>2011.8.</w:t>
            </w:r>
          </w:p>
          <w:p>
            <w:pPr>
              <w:pStyle w:val="TableParagraph"/>
              <w:spacing w:line="233" w:lineRule="exact"/>
              <w:ind w:right="0"/>
              <w:jc w:val="center"/>
              <w:rPr>
                <w:rFonts w:ascii="宋体" w:hAnsi="宋体" w:cs="宋体" w:eastAsia="宋体" w:hint="default"/>
                <w:sz w:val="18"/>
                <w:szCs w:val="18"/>
              </w:rPr>
            </w:pPr>
            <w:r>
              <w:rPr>
                <w:rFonts w:ascii="宋体"/>
                <w:sz w:val="18"/>
              </w:rPr>
              <w:t>8-2014.</w:t>
            </w:r>
          </w:p>
          <w:p>
            <w:pPr>
              <w:pStyle w:val="TableParagraph"/>
              <w:spacing w:line="235" w:lineRule="exact"/>
              <w:ind w:right="0"/>
              <w:jc w:val="center"/>
              <w:rPr>
                <w:rFonts w:ascii="宋体" w:hAnsi="宋体" w:cs="宋体" w:eastAsia="宋体" w:hint="default"/>
                <w:sz w:val="18"/>
                <w:szCs w:val="18"/>
              </w:rPr>
            </w:pPr>
            <w:r>
              <w:rPr>
                <w:rFonts w:ascii="宋体"/>
                <w:sz w:val="18"/>
              </w:rPr>
              <w:t>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44" w:hRule="exact"/>
        </w:trPr>
        <w:tc>
          <w:tcPr>
            <w:tcW w:w="836"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8" w:right="149" w:hanging="180"/>
              <w:jc w:val="left"/>
              <w:rPr>
                <w:rFonts w:ascii="宋体" w:hAnsi="宋体" w:cs="宋体" w:eastAsia="宋体" w:hint="default"/>
                <w:sz w:val="18"/>
                <w:szCs w:val="18"/>
              </w:rPr>
            </w:pPr>
            <w:r>
              <w:rPr>
                <w:rFonts w:ascii="宋体" w:hAnsi="宋体" w:cs="宋体" w:eastAsia="宋体" w:hint="default"/>
                <w:sz w:val="18"/>
                <w:szCs w:val="18"/>
              </w:rPr>
              <w:t>股份限 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陆永华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w:t>
            </w:r>
          </w:p>
          <w:p>
            <w:pPr>
              <w:pStyle w:val="TableParagraph"/>
              <w:spacing w:line="237" w:lineRule="auto"/>
              <w:ind w:left="102" w:right="102"/>
              <w:jc w:val="both"/>
              <w:rPr>
                <w:rFonts w:ascii="宋体" w:hAnsi="宋体" w:cs="宋体" w:eastAsia="宋体" w:hint="default"/>
                <w:sz w:val="18"/>
                <w:szCs w:val="18"/>
              </w:rPr>
            </w:pPr>
            <w:r>
              <w:rPr>
                <w:rFonts w:ascii="宋体" w:hAnsi="宋体" w:cs="宋体" w:eastAsia="宋体" w:hint="default"/>
                <w:spacing w:val="-6"/>
                <w:sz w:val="18"/>
                <w:szCs w:val="18"/>
              </w:rPr>
              <w:t>内，不转让或者委托他人管理其间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接持有的公司股份，也不由公司回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购其间接持有的公司股份。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sz w:val="18"/>
              </w:rPr>
              <w:t>2011.8.</w:t>
            </w:r>
          </w:p>
          <w:p>
            <w:pPr>
              <w:pStyle w:val="TableParagraph"/>
              <w:spacing w:line="233" w:lineRule="exact"/>
              <w:ind w:right="0"/>
              <w:jc w:val="center"/>
              <w:rPr>
                <w:rFonts w:ascii="宋体" w:hAnsi="宋体" w:cs="宋体" w:eastAsia="宋体" w:hint="default"/>
                <w:sz w:val="18"/>
                <w:szCs w:val="18"/>
              </w:rPr>
            </w:pPr>
            <w:r>
              <w:rPr>
                <w:rFonts w:ascii="宋体"/>
                <w:sz w:val="18"/>
              </w:rPr>
              <w:t>8-2014.</w:t>
            </w:r>
          </w:p>
          <w:p>
            <w:pPr>
              <w:pStyle w:val="TableParagraph"/>
              <w:spacing w:line="234" w:lineRule="exact"/>
              <w:ind w:right="0"/>
              <w:jc w:val="center"/>
              <w:rPr>
                <w:rFonts w:ascii="宋体" w:hAnsi="宋体" w:cs="宋体" w:eastAsia="宋体" w:hint="default"/>
                <w:sz w:val="18"/>
                <w:szCs w:val="18"/>
              </w:rPr>
            </w:pPr>
            <w:r>
              <w:rPr>
                <w:rFonts w:ascii="宋体"/>
                <w:sz w:val="18"/>
              </w:rPr>
              <w:t>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77" w:hRule="exact"/>
        </w:trPr>
        <w:tc>
          <w:tcPr>
            <w:tcW w:w="836"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32" w:lineRule="exact"/>
              <w:ind w:left="328" w:right="149" w:hanging="180"/>
              <w:jc w:val="left"/>
              <w:rPr>
                <w:rFonts w:ascii="宋体" w:hAnsi="宋体" w:cs="宋体" w:eastAsia="宋体" w:hint="default"/>
                <w:sz w:val="18"/>
                <w:szCs w:val="18"/>
              </w:rPr>
            </w:pPr>
            <w:r>
              <w:rPr>
                <w:rFonts w:ascii="宋体" w:hAnsi="宋体" w:cs="宋体" w:eastAsia="宋体" w:hint="default"/>
                <w:sz w:val="18"/>
                <w:szCs w:val="18"/>
              </w:rPr>
              <w:t>股份限 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陆永华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在担任董事或高级管理人员的期</w:t>
            </w:r>
          </w:p>
          <w:p>
            <w:pPr>
              <w:pStyle w:val="TableParagraph"/>
              <w:spacing w:line="237" w:lineRule="auto" w:before="1"/>
              <w:ind w:left="102" w:right="101"/>
              <w:jc w:val="both"/>
              <w:rPr>
                <w:rFonts w:ascii="宋体" w:hAnsi="宋体" w:cs="宋体" w:eastAsia="宋体" w:hint="default"/>
                <w:sz w:val="18"/>
                <w:szCs w:val="18"/>
              </w:rPr>
            </w:pPr>
            <w:r>
              <w:rPr>
                <w:rFonts w:ascii="宋体" w:hAnsi="宋体" w:cs="宋体" w:eastAsia="宋体" w:hint="default"/>
                <w:spacing w:val="-6"/>
                <w:sz w:val="18"/>
                <w:szCs w:val="18"/>
              </w:rPr>
              <w:t>间，每年转让的股份不超过其持有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公司股份数的</w:t>
            </w:r>
            <w:r>
              <w:rPr>
                <w:rFonts w:ascii="宋体" w:hAnsi="宋体" w:cs="宋体" w:eastAsia="宋体" w:hint="default"/>
                <w:spacing w:val="-43"/>
                <w:sz w:val="18"/>
                <w:szCs w:val="18"/>
              </w:rPr>
              <w:t> </w:t>
            </w:r>
            <w:r>
              <w:rPr>
                <w:rFonts w:ascii="宋体" w:hAnsi="宋体" w:cs="宋体" w:eastAsia="宋体" w:hint="default"/>
                <w:spacing w:val="-4"/>
                <w:sz w:val="18"/>
                <w:szCs w:val="18"/>
              </w:rPr>
              <w:t>25%</w:t>
            </w:r>
            <w:r>
              <w:rPr>
                <w:rFonts w:ascii="宋体" w:hAnsi="宋体" w:cs="宋体" w:eastAsia="宋体" w:hint="default"/>
                <w:spacing w:val="-4"/>
                <w:sz w:val="18"/>
                <w:szCs w:val="18"/>
              </w:rPr>
              <w:t>，买卖本公司股</w:t>
            </w:r>
            <w:r>
              <w:rPr>
                <w:rFonts w:ascii="宋体" w:hAnsi="宋体" w:cs="宋体" w:eastAsia="宋体" w:hint="default"/>
                <w:sz w:val="18"/>
                <w:szCs w:val="18"/>
              </w:rPr>
              <w:t> 票交易时间期限不低于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pacing w:val="-20"/>
                <w:sz w:val="18"/>
                <w:szCs w:val="18"/>
              </w:rPr>
              <w:t>个月；在</w:t>
            </w:r>
          </w:p>
          <w:p>
            <w:pPr>
              <w:pStyle w:val="TableParagraph"/>
              <w:spacing w:line="232" w:lineRule="exact"/>
              <w:ind w:left="102" w:right="0"/>
              <w:jc w:val="both"/>
              <w:rPr>
                <w:rFonts w:ascii="宋体" w:hAnsi="宋体" w:cs="宋体" w:eastAsia="宋体" w:hint="default"/>
                <w:sz w:val="18"/>
                <w:szCs w:val="18"/>
              </w:rPr>
            </w:pPr>
            <w:r>
              <w:rPr>
                <w:rFonts w:ascii="宋体" w:hAnsi="宋体" w:cs="宋体" w:eastAsia="宋体" w:hint="default"/>
                <w:sz w:val="18"/>
                <w:szCs w:val="18"/>
              </w:rPr>
              <w:t>离职后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月</w:t>
            </w:r>
            <w:r>
              <w:rPr>
                <w:rFonts w:ascii="宋体" w:hAnsi="宋体" w:cs="宋体" w:eastAsia="宋体" w:hint="default"/>
                <w:sz w:val="18"/>
                <w:szCs w:val="18"/>
              </w:rPr>
              <w:t>内</w:t>
            </w:r>
            <w:r>
              <w:rPr>
                <w:rFonts w:ascii="宋体" w:hAnsi="宋体" w:cs="宋体" w:eastAsia="宋体" w:hint="default"/>
                <w:spacing w:val="-81"/>
                <w:sz w:val="18"/>
                <w:szCs w:val="18"/>
              </w:rPr>
              <w:t>，</w:t>
            </w:r>
            <w:r>
              <w:rPr>
                <w:rFonts w:ascii="宋体" w:hAnsi="宋体" w:cs="宋体" w:eastAsia="宋体" w:hint="default"/>
                <w:sz w:val="18"/>
                <w:szCs w:val="18"/>
              </w:rPr>
              <w:t>不转让其</w:t>
            </w:r>
            <w:r>
              <w:rPr>
                <w:rFonts w:ascii="宋体" w:hAnsi="宋体" w:cs="宋体" w:eastAsia="宋体" w:hint="default"/>
                <w:spacing w:val="-2"/>
                <w:sz w:val="18"/>
                <w:szCs w:val="18"/>
              </w:rPr>
              <w:t>持</w:t>
            </w:r>
            <w:r>
              <w:rPr>
                <w:rFonts w:ascii="宋体" w:hAnsi="宋体" w:cs="宋体" w:eastAsia="宋体" w:hint="default"/>
                <w:sz w:val="18"/>
                <w:szCs w:val="18"/>
              </w:rPr>
              <w:t>有的</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公司股份</w:t>
            </w:r>
            <w:r>
              <w:rPr>
                <w:rFonts w:ascii="宋体" w:hAnsi="宋体" w:cs="宋体" w:eastAsia="宋体" w:hint="default"/>
                <w:spacing w:val="-81"/>
                <w:sz w:val="18"/>
                <w:szCs w:val="18"/>
              </w:rPr>
              <w:t>；</w:t>
            </w:r>
            <w:r>
              <w:rPr>
                <w:rFonts w:ascii="宋体" w:hAnsi="宋体" w:cs="宋体" w:eastAsia="宋体" w:hint="default"/>
                <w:sz w:val="18"/>
                <w:szCs w:val="18"/>
              </w:rPr>
              <w:t>在</w:t>
            </w:r>
            <w:r>
              <w:rPr>
                <w:rFonts w:ascii="宋体" w:hAnsi="宋体" w:cs="宋体" w:eastAsia="宋体" w:hint="default"/>
                <w:spacing w:val="-2"/>
                <w:sz w:val="18"/>
                <w:szCs w:val="18"/>
              </w:rPr>
              <w:t>申</w:t>
            </w:r>
            <w:r>
              <w:rPr>
                <w:rFonts w:ascii="宋体" w:hAnsi="宋体" w:cs="宋体" w:eastAsia="宋体" w:hint="default"/>
                <w:sz w:val="18"/>
                <w:szCs w:val="18"/>
              </w:rPr>
              <w:t>报离职</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月</w:t>
            </w:r>
            <w:r>
              <w:rPr>
                <w:rFonts w:ascii="宋体" w:hAnsi="宋体" w:cs="宋体" w:eastAsia="宋体" w:hint="default"/>
                <w:sz w:val="18"/>
                <w:szCs w:val="18"/>
              </w:rPr>
              <w:t>后的</w:t>
            </w:r>
          </w:p>
          <w:p>
            <w:pPr>
              <w:pStyle w:val="TableParagraph"/>
              <w:spacing w:line="240" w:lineRule="auto"/>
              <w:ind w:left="102" w:right="156"/>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个月内，转让的公司股份不超 过其持有公司股份总数的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44" w:hRule="exact"/>
        </w:trPr>
        <w:tc>
          <w:tcPr>
            <w:tcW w:w="836"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8" w:right="149" w:hanging="180"/>
              <w:jc w:val="left"/>
              <w:rPr>
                <w:rFonts w:ascii="宋体" w:hAnsi="宋体" w:cs="宋体" w:eastAsia="宋体" w:hint="default"/>
                <w:sz w:val="18"/>
                <w:szCs w:val="18"/>
              </w:rPr>
            </w:pPr>
            <w:r>
              <w:rPr>
                <w:rFonts w:ascii="宋体" w:hAnsi="宋体" w:cs="宋体" w:eastAsia="宋体" w:hint="default"/>
                <w:sz w:val="18"/>
                <w:szCs w:val="18"/>
              </w:rPr>
              <w:t>股份限 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毛彩虹、胡生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w:t>
            </w:r>
          </w:p>
          <w:p>
            <w:pPr>
              <w:pStyle w:val="TableParagraph"/>
              <w:spacing w:line="237" w:lineRule="auto"/>
              <w:ind w:left="102" w:right="102"/>
              <w:jc w:val="both"/>
              <w:rPr>
                <w:rFonts w:ascii="宋体" w:hAnsi="宋体" w:cs="宋体" w:eastAsia="宋体" w:hint="default"/>
                <w:sz w:val="18"/>
                <w:szCs w:val="18"/>
              </w:rPr>
            </w:pPr>
            <w:r>
              <w:rPr>
                <w:rFonts w:ascii="宋体" w:hAnsi="宋体" w:cs="宋体" w:eastAsia="宋体" w:hint="default"/>
                <w:spacing w:val="-6"/>
                <w:sz w:val="18"/>
                <w:szCs w:val="18"/>
              </w:rPr>
              <w:t>内，不转让或者委托他人管理其间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接持有的公司股份，也不由公司回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购其间接持有的公司股份。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sz w:val="18"/>
              </w:rPr>
              <w:t>2011.8.</w:t>
            </w:r>
          </w:p>
          <w:p>
            <w:pPr>
              <w:pStyle w:val="TableParagraph"/>
              <w:spacing w:line="233" w:lineRule="exact"/>
              <w:ind w:right="0"/>
              <w:jc w:val="center"/>
              <w:rPr>
                <w:rFonts w:ascii="宋体" w:hAnsi="宋体" w:cs="宋体" w:eastAsia="宋体" w:hint="default"/>
                <w:sz w:val="18"/>
                <w:szCs w:val="18"/>
              </w:rPr>
            </w:pPr>
            <w:r>
              <w:rPr>
                <w:rFonts w:ascii="宋体"/>
                <w:sz w:val="18"/>
              </w:rPr>
              <w:t>8-2014.</w:t>
            </w:r>
          </w:p>
          <w:p>
            <w:pPr>
              <w:pStyle w:val="TableParagraph"/>
              <w:spacing w:line="234" w:lineRule="exact"/>
              <w:ind w:right="0"/>
              <w:jc w:val="center"/>
              <w:rPr>
                <w:rFonts w:ascii="宋体" w:hAnsi="宋体" w:cs="宋体" w:eastAsia="宋体" w:hint="default"/>
                <w:sz w:val="18"/>
                <w:szCs w:val="18"/>
              </w:rPr>
            </w:pPr>
            <w:r>
              <w:rPr>
                <w:rFonts w:ascii="宋体"/>
                <w:sz w:val="18"/>
              </w:rPr>
              <w:t>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78" w:hRule="exact"/>
        </w:trPr>
        <w:tc>
          <w:tcPr>
            <w:tcW w:w="836"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7"/>
                <w:szCs w:val="17"/>
              </w:rPr>
            </w:pPr>
          </w:p>
          <w:p>
            <w:pPr>
              <w:pStyle w:val="TableParagraph"/>
              <w:spacing w:line="234" w:lineRule="exact"/>
              <w:ind w:left="328" w:right="149" w:hanging="180"/>
              <w:jc w:val="left"/>
              <w:rPr>
                <w:rFonts w:ascii="宋体" w:hAnsi="宋体" w:cs="宋体" w:eastAsia="宋体" w:hint="default"/>
                <w:sz w:val="18"/>
                <w:szCs w:val="18"/>
              </w:rPr>
            </w:pPr>
            <w:r>
              <w:rPr>
                <w:rFonts w:ascii="宋体" w:hAnsi="宋体" w:cs="宋体" w:eastAsia="宋体" w:hint="default"/>
                <w:sz w:val="18"/>
                <w:szCs w:val="18"/>
              </w:rPr>
              <w:t>股份限 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胡生、虞海娟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在担任董事或高级管理人员的期</w:t>
            </w:r>
          </w:p>
          <w:p>
            <w:pPr>
              <w:pStyle w:val="TableParagraph"/>
              <w:spacing w:line="237" w:lineRule="auto" w:before="1"/>
              <w:ind w:left="102" w:right="101"/>
              <w:jc w:val="both"/>
              <w:rPr>
                <w:rFonts w:ascii="宋体" w:hAnsi="宋体" w:cs="宋体" w:eastAsia="宋体" w:hint="default"/>
                <w:sz w:val="18"/>
                <w:szCs w:val="18"/>
              </w:rPr>
            </w:pPr>
            <w:r>
              <w:rPr>
                <w:rFonts w:ascii="宋体" w:hAnsi="宋体" w:cs="宋体" w:eastAsia="宋体" w:hint="default"/>
                <w:spacing w:val="-6"/>
                <w:sz w:val="18"/>
                <w:szCs w:val="18"/>
              </w:rPr>
              <w:t>间，每年转让的股份不超过其持有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公司股份数的</w:t>
            </w:r>
            <w:r>
              <w:rPr>
                <w:rFonts w:ascii="宋体" w:hAnsi="宋体" w:cs="宋体" w:eastAsia="宋体" w:hint="default"/>
                <w:spacing w:val="-43"/>
                <w:sz w:val="18"/>
                <w:szCs w:val="18"/>
              </w:rPr>
              <w:t> </w:t>
            </w:r>
            <w:r>
              <w:rPr>
                <w:rFonts w:ascii="宋体" w:hAnsi="宋体" w:cs="宋体" w:eastAsia="宋体" w:hint="default"/>
                <w:spacing w:val="-4"/>
                <w:sz w:val="18"/>
                <w:szCs w:val="18"/>
              </w:rPr>
              <w:t>25%</w:t>
            </w:r>
            <w:r>
              <w:rPr>
                <w:rFonts w:ascii="宋体" w:hAnsi="宋体" w:cs="宋体" w:eastAsia="宋体" w:hint="default"/>
                <w:spacing w:val="-4"/>
                <w:sz w:val="18"/>
                <w:szCs w:val="18"/>
              </w:rPr>
              <w:t>，买卖本公司股</w:t>
            </w:r>
            <w:r>
              <w:rPr>
                <w:rFonts w:ascii="宋体" w:hAnsi="宋体" w:cs="宋体" w:eastAsia="宋体" w:hint="default"/>
                <w:sz w:val="18"/>
                <w:szCs w:val="18"/>
              </w:rPr>
              <w:t> 票交易时间期限不低于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pacing w:val="-20"/>
                <w:sz w:val="18"/>
                <w:szCs w:val="18"/>
              </w:rPr>
              <w:t>个月；在</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离职后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月</w:t>
            </w:r>
            <w:r>
              <w:rPr>
                <w:rFonts w:ascii="宋体" w:hAnsi="宋体" w:cs="宋体" w:eastAsia="宋体" w:hint="default"/>
                <w:sz w:val="18"/>
                <w:szCs w:val="18"/>
              </w:rPr>
              <w:t>内</w:t>
            </w:r>
            <w:r>
              <w:rPr>
                <w:rFonts w:ascii="宋体" w:hAnsi="宋体" w:cs="宋体" w:eastAsia="宋体" w:hint="default"/>
                <w:spacing w:val="-81"/>
                <w:sz w:val="18"/>
                <w:szCs w:val="18"/>
              </w:rPr>
              <w:t>，</w:t>
            </w:r>
            <w:r>
              <w:rPr>
                <w:rFonts w:ascii="宋体" w:hAnsi="宋体" w:cs="宋体" w:eastAsia="宋体" w:hint="default"/>
                <w:sz w:val="18"/>
                <w:szCs w:val="18"/>
              </w:rPr>
              <w:t>不转让其</w:t>
            </w:r>
            <w:r>
              <w:rPr>
                <w:rFonts w:ascii="宋体" w:hAnsi="宋体" w:cs="宋体" w:eastAsia="宋体" w:hint="default"/>
                <w:spacing w:val="-2"/>
                <w:sz w:val="18"/>
                <w:szCs w:val="18"/>
              </w:rPr>
              <w:t>持</w:t>
            </w:r>
            <w:r>
              <w:rPr>
                <w:rFonts w:ascii="宋体" w:hAnsi="宋体" w:cs="宋体" w:eastAsia="宋体" w:hint="default"/>
                <w:sz w:val="18"/>
                <w:szCs w:val="18"/>
              </w:rPr>
              <w:t>有的</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公司股份</w:t>
            </w:r>
            <w:r>
              <w:rPr>
                <w:rFonts w:ascii="宋体" w:hAnsi="宋体" w:cs="宋体" w:eastAsia="宋体" w:hint="default"/>
                <w:spacing w:val="-81"/>
                <w:sz w:val="18"/>
                <w:szCs w:val="18"/>
              </w:rPr>
              <w:t>；</w:t>
            </w:r>
            <w:r>
              <w:rPr>
                <w:rFonts w:ascii="宋体" w:hAnsi="宋体" w:cs="宋体" w:eastAsia="宋体" w:hint="default"/>
                <w:sz w:val="18"/>
                <w:szCs w:val="18"/>
              </w:rPr>
              <w:t>在</w:t>
            </w:r>
            <w:r>
              <w:rPr>
                <w:rFonts w:ascii="宋体" w:hAnsi="宋体" w:cs="宋体" w:eastAsia="宋体" w:hint="default"/>
                <w:spacing w:val="-2"/>
                <w:sz w:val="18"/>
                <w:szCs w:val="18"/>
              </w:rPr>
              <w:t>申</w:t>
            </w:r>
            <w:r>
              <w:rPr>
                <w:rFonts w:ascii="宋体" w:hAnsi="宋体" w:cs="宋体" w:eastAsia="宋体" w:hint="default"/>
                <w:sz w:val="18"/>
                <w:szCs w:val="18"/>
              </w:rPr>
              <w:t>报离职</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月</w:t>
            </w:r>
            <w:r>
              <w:rPr>
                <w:rFonts w:ascii="宋体" w:hAnsi="宋体" w:cs="宋体" w:eastAsia="宋体" w:hint="default"/>
                <w:sz w:val="18"/>
                <w:szCs w:val="18"/>
              </w:rPr>
              <w:t>后的</w:t>
            </w:r>
          </w:p>
          <w:p>
            <w:pPr>
              <w:pStyle w:val="TableParagraph"/>
              <w:spacing w:line="240" w:lineRule="auto"/>
              <w:ind w:left="102" w:right="156"/>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个月内，转让的公司股份不超 过其持有公司股份总数的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836"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解决同</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业竞争</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75"/>
              <w:jc w:val="left"/>
              <w:rPr>
                <w:rFonts w:ascii="宋体" w:hAnsi="宋体" w:cs="宋体" w:eastAsia="宋体" w:hint="default"/>
                <w:sz w:val="18"/>
                <w:szCs w:val="18"/>
              </w:rPr>
            </w:pPr>
            <w:r>
              <w:rPr>
                <w:rFonts w:ascii="宋体" w:hAnsi="宋体" w:cs="宋体" w:eastAsia="宋体" w:hint="default"/>
                <w:sz w:val="18"/>
                <w:szCs w:val="18"/>
              </w:rPr>
              <w:t>启东市华虹电子有限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公司、南通华强投资有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为避免同业竞争，向公司出具了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pacing w:val="-6"/>
                <w:sz w:val="18"/>
                <w:szCs w:val="18"/>
              </w:rPr>
              <w:t>《避免同业竞争承诺函》，主要内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footerReference w:type="default" r:id="rId68"/>
          <w:pgSz w:w="11910" w:h="16840"/>
          <w:pgMar w:footer="1194" w:header="857" w:top="1120" w:bottom="1380" w:left="1560" w:right="1060"/>
        </w:sectPr>
      </w:pPr>
    </w:p>
    <w:p>
      <w:pPr>
        <w:spacing w:line="240" w:lineRule="auto" w:before="7"/>
        <w:rPr>
          <w:rFonts w:ascii="宋体" w:hAnsi="宋体" w:cs="宋体" w:eastAsia="宋体" w:hint="default"/>
          <w:b/>
          <w:bCs/>
          <w:sz w:val="9"/>
          <w:szCs w:val="9"/>
        </w:rPr>
      </w:pPr>
    </w:p>
    <w:tbl>
      <w:tblPr>
        <w:tblW w:w="0" w:type="auto"/>
        <w:jc w:val="left"/>
        <w:tblInd w:w="107" w:type="dxa"/>
        <w:tblLayout w:type="fixed"/>
        <w:tblCellMar>
          <w:top w:w="0" w:type="dxa"/>
          <w:left w:w="0" w:type="dxa"/>
          <w:bottom w:w="0" w:type="dxa"/>
          <w:right w:w="0" w:type="dxa"/>
        </w:tblCellMar>
        <w:tblLook w:val="01E0"/>
      </w:tblPr>
      <w:tblGrid>
        <w:gridCol w:w="836"/>
        <w:gridCol w:w="850"/>
        <w:gridCol w:w="1990"/>
        <w:gridCol w:w="2835"/>
        <w:gridCol w:w="851"/>
        <w:gridCol w:w="851"/>
        <w:gridCol w:w="846"/>
      </w:tblGrid>
      <w:tr>
        <w:trPr>
          <w:trHeight w:val="3746" w:hRule="exact"/>
        </w:trPr>
        <w:tc>
          <w:tcPr>
            <w:tcW w:w="836"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容为</w:t>
            </w:r>
            <w:r>
              <w:rPr>
                <w:rFonts w:ascii="宋体" w:hAnsi="宋体" w:cs="宋体" w:eastAsia="宋体" w:hint="default"/>
                <w:spacing w:val="-82"/>
                <w:sz w:val="18"/>
                <w:szCs w:val="18"/>
              </w:rPr>
              <w:t>：</w:t>
            </w:r>
            <w:r>
              <w:rPr>
                <w:rFonts w:ascii="宋体" w:hAnsi="宋体" w:cs="宋体" w:eastAsia="宋体" w:hint="default"/>
                <w:sz w:val="18"/>
                <w:szCs w:val="18"/>
              </w:rPr>
              <w:t>“本公司将来不以任何方式</w:t>
            </w:r>
          </w:p>
          <w:p>
            <w:pPr>
              <w:pStyle w:val="TableParagraph"/>
              <w:spacing w:line="237" w:lineRule="auto" w:before="1"/>
              <w:ind w:left="102" w:right="11"/>
              <w:jc w:val="left"/>
              <w:rPr>
                <w:rFonts w:ascii="宋体" w:hAnsi="宋体" w:cs="宋体" w:eastAsia="宋体" w:hint="default"/>
                <w:sz w:val="18"/>
                <w:szCs w:val="18"/>
              </w:rPr>
            </w:pPr>
            <w:r>
              <w:rPr>
                <w:rFonts w:ascii="宋体" w:hAnsi="宋体" w:cs="宋体" w:eastAsia="宋体" w:hint="default"/>
                <w:spacing w:val="-6"/>
                <w:sz w:val="18"/>
                <w:szCs w:val="18"/>
              </w:rPr>
              <w:t>（包括但不限于其单独经营、通过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合资经营或拥有另一公司或企业 </w:t>
            </w:r>
            <w:r>
              <w:rPr>
                <w:rFonts w:ascii="宋体" w:hAnsi="宋体" w:cs="宋体" w:eastAsia="宋体" w:hint="default"/>
                <w:spacing w:val="-6"/>
                <w:sz w:val="18"/>
                <w:szCs w:val="18"/>
              </w:rPr>
              <w:t>的股份及其他权益）直接或间接地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从事与江苏林洋电子股份有限公 </w:t>
            </w:r>
            <w:r>
              <w:rPr>
                <w:rFonts w:ascii="宋体" w:hAnsi="宋体" w:cs="宋体" w:eastAsia="宋体" w:hint="default"/>
                <w:spacing w:val="-6"/>
                <w:sz w:val="18"/>
                <w:szCs w:val="18"/>
              </w:rPr>
              <w:t>司（以下简称“发行人”）主营业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务构成或可能构成竞争的业务，不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制定与发行人可能发生同业竞争 的经营发展规划，不利用股东地 </w:t>
            </w:r>
            <w:r>
              <w:rPr>
                <w:rFonts w:ascii="宋体" w:hAnsi="宋体" w:cs="宋体" w:eastAsia="宋体" w:hint="default"/>
                <w:spacing w:val="-6"/>
                <w:sz w:val="18"/>
                <w:szCs w:val="18"/>
              </w:rPr>
              <w:t>位，做出损害发行人及全体股东利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益的行为，保障发行人资产、业务、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人员、财务、机构方面的独立性， </w:t>
            </w:r>
            <w:r>
              <w:rPr>
                <w:rFonts w:ascii="宋体" w:hAnsi="宋体" w:cs="宋体" w:eastAsia="宋体" w:hint="default"/>
                <w:spacing w:val="-6"/>
                <w:sz w:val="18"/>
                <w:szCs w:val="18"/>
              </w:rPr>
              <w:t>充分尊重发行人独立经营、自主决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策的权利，严格遵守《公司法》和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发行人《公司章程》的规定，履行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应尽的诚信、勤勉责任。”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212" w:hRule="exact"/>
        </w:trPr>
        <w:tc>
          <w:tcPr>
            <w:tcW w:w="836"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48" w:right="149"/>
              <w:jc w:val="left"/>
              <w:rPr>
                <w:rFonts w:ascii="宋体" w:hAnsi="宋体" w:cs="宋体" w:eastAsia="宋体" w:hint="default"/>
                <w:sz w:val="18"/>
                <w:szCs w:val="18"/>
              </w:rPr>
            </w:pPr>
            <w:r>
              <w:rPr>
                <w:rFonts w:ascii="宋体" w:hAnsi="宋体" w:cs="宋体" w:eastAsia="宋体" w:hint="default"/>
                <w:sz w:val="18"/>
                <w:szCs w:val="18"/>
              </w:rPr>
              <w:t>解决同 业竞争</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陆永华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9"/>
                <w:sz w:val="18"/>
                <w:szCs w:val="18"/>
              </w:rPr>
              <w:t>实际控制人陆永华先生向公司出具</w:t>
            </w:r>
          </w:p>
          <w:p>
            <w:pPr>
              <w:pStyle w:val="TableParagraph"/>
              <w:spacing w:line="232" w:lineRule="exact" w:before="24"/>
              <w:ind w:left="102" w:right="134"/>
              <w:jc w:val="left"/>
              <w:rPr>
                <w:rFonts w:ascii="宋体" w:hAnsi="宋体" w:cs="宋体" w:eastAsia="宋体" w:hint="default"/>
                <w:sz w:val="18"/>
                <w:szCs w:val="18"/>
              </w:rPr>
            </w:pPr>
            <w:r>
              <w:rPr>
                <w:rFonts w:ascii="宋体" w:hAnsi="宋体" w:cs="宋体" w:eastAsia="宋体" w:hint="default"/>
                <w:spacing w:val="-9"/>
                <w:sz w:val="18"/>
                <w:szCs w:val="18"/>
              </w:rPr>
              <w:t>了《避免同业竞争承诺函》，主要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内容为：“本人将来不以任何方式</w:t>
            </w:r>
          </w:p>
          <w:p>
            <w:pPr>
              <w:pStyle w:val="TableParagraph"/>
              <w:spacing w:line="232" w:lineRule="exact" w:before="2"/>
              <w:ind w:left="102" w:right="134"/>
              <w:jc w:val="left"/>
              <w:rPr>
                <w:rFonts w:ascii="宋体" w:hAnsi="宋体" w:cs="宋体" w:eastAsia="宋体" w:hint="default"/>
                <w:sz w:val="18"/>
                <w:szCs w:val="18"/>
              </w:rPr>
            </w:pPr>
            <w:r>
              <w:rPr>
                <w:rFonts w:ascii="宋体" w:hAnsi="宋体" w:cs="宋体" w:eastAsia="宋体" w:hint="default"/>
                <w:spacing w:val="-9"/>
                <w:sz w:val="18"/>
                <w:szCs w:val="18"/>
              </w:rPr>
              <w:t>（包括但不限于其单独经营、通过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合资经营或拥有另一公司或企业的</w:t>
            </w:r>
          </w:p>
          <w:p>
            <w:pPr>
              <w:pStyle w:val="TableParagraph"/>
              <w:spacing w:line="232" w:lineRule="exact" w:before="2"/>
              <w:ind w:left="102" w:right="134"/>
              <w:jc w:val="left"/>
              <w:rPr>
                <w:rFonts w:ascii="宋体" w:hAnsi="宋体" w:cs="宋体" w:eastAsia="宋体" w:hint="default"/>
                <w:sz w:val="18"/>
                <w:szCs w:val="18"/>
              </w:rPr>
            </w:pPr>
            <w:r>
              <w:rPr>
                <w:rFonts w:ascii="宋体" w:hAnsi="宋体" w:cs="宋体" w:eastAsia="宋体" w:hint="default"/>
                <w:spacing w:val="-9"/>
                <w:sz w:val="18"/>
                <w:szCs w:val="18"/>
              </w:rPr>
              <w:t>股份及其他权益）直接或间接地从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事与江苏林洋电子股份有限公司</w:t>
            </w:r>
          </w:p>
          <w:p>
            <w:pPr>
              <w:pStyle w:val="TableParagraph"/>
              <w:spacing w:line="232" w:lineRule="exact" w:before="2"/>
              <w:ind w:left="102" w:right="134"/>
              <w:jc w:val="left"/>
              <w:rPr>
                <w:rFonts w:ascii="宋体" w:hAnsi="宋体" w:cs="宋体" w:eastAsia="宋体" w:hint="default"/>
                <w:sz w:val="18"/>
                <w:szCs w:val="18"/>
              </w:rPr>
            </w:pPr>
            <w:r>
              <w:rPr>
                <w:rFonts w:ascii="宋体" w:hAnsi="宋体" w:cs="宋体" w:eastAsia="宋体" w:hint="default"/>
                <w:spacing w:val="-9"/>
                <w:sz w:val="18"/>
                <w:szCs w:val="18"/>
              </w:rPr>
              <w:t>（以下简称“发行人”）主营业务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构成或可能构成竞争的业务，不制</w:t>
            </w:r>
          </w:p>
          <w:p>
            <w:pPr>
              <w:pStyle w:val="TableParagraph"/>
              <w:spacing w:line="232" w:lineRule="exact" w:before="2"/>
              <w:ind w:left="102" w:right="134"/>
              <w:jc w:val="left"/>
              <w:rPr>
                <w:rFonts w:ascii="宋体" w:hAnsi="宋体" w:cs="宋体" w:eastAsia="宋体" w:hint="default"/>
                <w:sz w:val="18"/>
                <w:szCs w:val="18"/>
              </w:rPr>
            </w:pPr>
            <w:r>
              <w:rPr>
                <w:rFonts w:ascii="宋体" w:hAnsi="宋体" w:cs="宋体" w:eastAsia="宋体" w:hint="default"/>
                <w:spacing w:val="-9"/>
                <w:sz w:val="18"/>
                <w:szCs w:val="18"/>
              </w:rPr>
              <w:t>定与发行人可能发生同业竞争的经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营发展规划，不利用发行人实际控</w:t>
            </w:r>
          </w:p>
          <w:p>
            <w:pPr>
              <w:pStyle w:val="TableParagraph"/>
              <w:spacing w:line="212" w:lineRule="exact"/>
              <w:ind w:left="102" w:right="0"/>
              <w:jc w:val="left"/>
              <w:rPr>
                <w:rFonts w:ascii="宋体" w:hAnsi="宋体" w:cs="宋体" w:eastAsia="宋体" w:hint="default"/>
                <w:sz w:val="18"/>
                <w:szCs w:val="18"/>
              </w:rPr>
            </w:pPr>
            <w:r>
              <w:rPr>
                <w:rFonts w:ascii="宋体" w:hAnsi="宋体" w:cs="宋体" w:eastAsia="宋体" w:hint="default"/>
                <w:spacing w:val="-9"/>
                <w:sz w:val="18"/>
                <w:szCs w:val="18"/>
              </w:rPr>
              <w:t>制人的身份，作出损害发行人及全</w:t>
            </w:r>
          </w:p>
          <w:p>
            <w:pPr>
              <w:pStyle w:val="TableParagraph"/>
              <w:spacing w:line="237" w:lineRule="auto" w:before="1"/>
              <w:ind w:left="102" w:right="8"/>
              <w:jc w:val="left"/>
              <w:rPr>
                <w:rFonts w:ascii="宋体" w:hAnsi="宋体" w:cs="宋体" w:eastAsia="宋体" w:hint="default"/>
                <w:sz w:val="18"/>
                <w:szCs w:val="18"/>
              </w:rPr>
            </w:pPr>
            <w:r>
              <w:rPr>
                <w:rFonts w:ascii="宋体" w:hAnsi="宋体" w:cs="宋体" w:eastAsia="宋体" w:hint="default"/>
                <w:spacing w:val="-9"/>
                <w:sz w:val="18"/>
                <w:szCs w:val="18"/>
              </w:rPr>
              <w:t>体股东利益的行为，保障发行人资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产、业务、人员、财务、机构方面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的独立性，充分尊重发行人独立经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7"/>
                <w:sz w:val="18"/>
                <w:szCs w:val="18"/>
              </w:rPr>
              <w:t>营、自主决策的权利，严格遵守《公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9"/>
                <w:sz w:val="18"/>
                <w:szCs w:val="18"/>
              </w:rPr>
              <w:t>司法》和发行人《公司章程》的规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1"/>
                <w:sz w:val="18"/>
                <w:szCs w:val="18"/>
              </w:rPr>
              <w:t>定，履行应尽的诚信、勤勉责任。”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4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与股权</w:t>
            </w:r>
          </w:p>
          <w:p>
            <w:pPr>
              <w:pStyle w:val="TableParagraph"/>
              <w:spacing w:line="237" w:lineRule="auto" w:before="1"/>
              <w:ind w:left="101" w:right="182"/>
              <w:jc w:val="both"/>
              <w:rPr>
                <w:rFonts w:ascii="宋体" w:hAnsi="宋体" w:cs="宋体" w:eastAsia="宋体" w:hint="default"/>
                <w:sz w:val="18"/>
                <w:szCs w:val="18"/>
              </w:rPr>
            </w:pPr>
            <w:r>
              <w:rPr>
                <w:rFonts w:ascii="宋体" w:hAnsi="宋体" w:cs="宋体" w:eastAsia="宋体" w:hint="default"/>
                <w:sz w:val="18"/>
                <w:szCs w:val="18"/>
              </w:rPr>
              <w:t>激励相 关的承 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328" w:right="149" w:hanging="180"/>
              <w:jc w:val="left"/>
              <w:rPr>
                <w:rFonts w:ascii="宋体" w:hAnsi="宋体" w:cs="宋体" w:eastAsia="宋体" w:hint="default"/>
                <w:sz w:val="18"/>
                <w:szCs w:val="18"/>
              </w:rPr>
            </w:pPr>
            <w:r>
              <w:rPr>
                <w:rFonts w:ascii="宋体" w:hAnsi="宋体" w:cs="宋体" w:eastAsia="宋体" w:hint="default"/>
                <w:sz w:val="18"/>
                <w:szCs w:val="18"/>
              </w:rPr>
              <w:t>股份限 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公司首期限制性股票</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激励计划</w:t>
            </w:r>
            <w:r>
              <w:rPr>
                <w:rFonts w:ascii="宋体" w:hAnsi="宋体" w:cs="宋体" w:eastAsia="宋体" w:hint="default"/>
                <w:spacing w:val="-59"/>
                <w:sz w:val="18"/>
                <w:szCs w:val="18"/>
              </w:rPr>
              <w:t> </w:t>
            </w:r>
            <w:r>
              <w:rPr>
                <w:rFonts w:ascii="宋体" w:hAnsi="宋体" w:cs="宋体" w:eastAsia="宋体" w:hint="default"/>
                <w:sz w:val="18"/>
                <w:szCs w:val="18"/>
              </w:rPr>
              <w:t>100</w:t>
            </w:r>
            <w:r>
              <w:rPr>
                <w:rFonts w:ascii="宋体" w:hAnsi="宋体" w:cs="宋体" w:eastAsia="宋体" w:hint="default"/>
                <w:spacing w:val="-59"/>
                <w:sz w:val="18"/>
                <w:szCs w:val="18"/>
              </w:rPr>
              <w:t> </w:t>
            </w:r>
            <w:r>
              <w:rPr>
                <w:rFonts w:ascii="宋体" w:hAnsi="宋体" w:cs="宋体" w:eastAsia="宋体" w:hint="default"/>
                <w:sz w:val="18"/>
                <w:szCs w:val="18"/>
              </w:rPr>
              <w:t>名被激励 对象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自限制性股票登记日起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w:t>
            </w:r>
          </w:p>
          <w:p>
            <w:pPr>
              <w:pStyle w:val="TableParagraph"/>
              <w:spacing w:line="237" w:lineRule="auto" w:before="1"/>
              <w:ind w:left="102" w:right="66"/>
              <w:jc w:val="both"/>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个月后、</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个月后各申请 解锁授予限制性股票总量的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104" w:right="0"/>
              <w:jc w:val="left"/>
              <w:rPr>
                <w:rFonts w:ascii="宋体" w:hAnsi="宋体" w:cs="宋体" w:eastAsia="宋体" w:hint="default"/>
                <w:sz w:val="18"/>
                <w:szCs w:val="18"/>
              </w:rPr>
            </w:pPr>
            <w:r>
              <w:rPr>
                <w:rFonts w:ascii="宋体"/>
                <w:sz w:val="18"/>
              </w:rPr>
              <w:t>2012.8.</w:t>
            </w:r>
          </w:p>
          <w:p>
            <w:pPr>
              <w:pStyle w:val="TableParagraph"/>
              <w:spacing w:line="233" w:lineRule="exact"/>
              <w:ind w:left="104" w:right="0"/>
              <w:jc w:val="left"/>
              <w:rPr>
                <w:rFonts w:ascii="宋体" w:hAnsi="宋体" w:cs="宋体" w:eastAsia="宋体" w:hint="default"/>
                <w:sz w:val="18"/>
                <w:szCs w:val="18"/>
              </w:rPr>
            </w:pPr>
            <w:r>
              <w:rPr>
                <w:rFonts w:ascii="宋体"/>
                <w:sz w:val="18"/>
              </w:rPr>
              <w:t>10-2015</w:t>
            </w:r>
          </w:p>
          <w:p>
            <w:pPr>
              <w:pStyle w:val="TableParagraph"/>
              <w:spacing w:line="234" w:lineRule="exact"/>
              <w:ind w:left="194" w:right="0"/>
              <w:jc w:val="left"/>
              <w:rPr>
                <w:rFonts w:ascii="宋体" w:hAnsi="宋体" w:cs="宋体" w:eastAsia="宋体" w:hint="default"/>
                <w:sz w:val="18"/>
                <w:szCs w:val="18"/>
              </w:rPr>
            </w:pPr>
            <w:r>
              <w:rPr>
                <w:rFonts w:ascii="宋体"/>
                <w:sz w:val="18"/>
              </w:rPr>
              <w:t>.8.10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b/>
          <w:bCs/>
          <w:sz w:val="19"/>
          <w:szCs w:val="19"/>
        </w:rPr>
      </w:pPr>
    </w:p>
    <w:p>
      <w:pPr>
        <w:pStyle w:val="Heading3"/>
        <w:spacing w:line="240" w:lineRule="auto"/>
        <w:ind w:left="238" w:right="228"/>
        <w:jc w:val="left"/>
        <w:rPr>
          <w:b w:val="0"/>
          <w:bCs w:val="0"/>
        </w:rPr>
      </w:pPr>
      <w:r>
        <w:rPr/>
        <w:t>八、聘任、解聘会计师事务所情况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02"/>
        <w:gridCol w:w="2552"/>
        <w:gridCol w:w="3696"/>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69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552" w:type="dxa"/>
            <w:tcBorders>
              <w:top w:val="single" w:sz="4" w:space="0" w:color="000000"/>
              <w:left w:val="single" w:sz="4" w:space="0" w:color="000000"/>
              <w:bottom w:val="single" w:sz="4" w:space="0" w:color="000000"/>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552" w:type="dxa"/>
            <w:tcBorders>
              <w:top w:val="single" w:sz="4" w:space="0" w:color="000000"/>
              <w:left w:val="single" w:sz="4" w:space="0" w:color="000000"/>
              <w:bottom w:val="single" w:sz="4" w:space="0" w:color="000000"/>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552" w:type="dxa"/>
            <w:tcBorders>
              <w:top w:val="single" w:sz="4" w:space="0" w:color="000000"/>
              <w:left w:val="single" w:sz="4" w:space="0" w:color="000000"/>
              <w:bottom w:val="single" w:sz="4" w:space="0" w:color="000000"/>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7</w:t>
            </w: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2802"/>
        <w:gridCol w:w="3686"/>
        <w:gridCol w:w="2562"/>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
        </w:tc>
        <w:tc>
          <w:tcPr>
            <w:tcW w:w="368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5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686" w:type="dxa"/>
            <w:tcBorders>
              <w:top w:val="single" w:sz="4" w:space="0" w:color="000000"/>
              <w:left w:val="single" w:sz="4" w:space="0" w:color="000000"/>
              <w:bottom w:val="single" w:sz="4" w:space="0" w:color="000000"/>
              <w:right w:val="single" w:sz="4" w:space="0" w:color="000000"/>
            </w:tcBorders>
          </w:tcPr>
          <w:p>
            <w:pPr/>
          </w:p>
        </w:tc>
        <w:tc>
          <w:tcPr>
            <w:tcW w:w="2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686" w:type="dxa"/>
            <w:tcBorders>
              <w:top w:val="single" w:sz="4" w:space="0" w:color="000000"/>
              <w:left w:val="single" w:sz="4" w:space="0" w:color="000000"/>
              <w:bottom w:val="single" w:sz="4" w:space="0" w:color="000000"/>
              <w:right w:val="single" w:sz="4" w:space="0" w:color="000000"/>
            </w:tcBorders>
          </w:tcPr>
          <w:p>
            <w:pPr/>
          </w:p>
        </w:tc>
        <w:tc>
          <w:tcPr>
            <w:tcW w:w="25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3" w:lineRule="exact" w:before="35"/>
        <w:ind w:left="238" w:right="228"/>
        <w:jc w:val="left"/>
      </w:pPr>
      <w:r>
        <w:rPr/>
        <w:t>聘任、解聘会计师事务所的情况说明</w:t>
      </w:r>
    </w:p>
    <w:p>
      <w:pPr>
        <w:pStyle w:val="BodyText"/>
        <w:spacing w:line="272" w:lineRule="exact"/>
        <w:ind w:left="238" w:right="0"/>
        <w:jc w:val="left"/>
      </w:pP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t>月</w:t>
      </w:r>
      <w:r>
        <w:rPr>
          <w:spacing w:val="-53"/>
        </w:rPr>
        <w:t> </w:t>
      </w:r>
      <w:r>
        <w:rPr>
          <w:rFonts w:ascii="宋体" w:hAnsi="宋体" w:cs="宋体" w:eastAsia="宋体" w:hint="default"/>
        </w:rPr>
        <w:t>16</w:t>
      </w:r>
      <w:r>
        <w:rPr>
          <w:rFonts w:ascii="宋体" w:hAnsi="宋体" w:cs="宋体" w:eastAsia="宋体" w:hint="default"/>
          <w:spacing w:val="-51"/>
        </w:rPr>
        <w:t> </w:t>
      </w:r>
      <w:r>
        <w:rPr>
          <w:spacing w:val="-18"/>
        </w:rPr>
        <w:t>日，经公司</w:t>
      </w:r>
      <w:r>
        <w:rPr>
          <w:spacing w:val="-52"/>
        </w:rPr>
        <w:t> </w:t>
      </w:r>
      <w:r>
        <w:rPr>
          <w:rFonts w:ascii="宋体" w:hAnsi="宋体" w:cs="宋体" w:eastAsia="宋体" w:hint="default"/>
        </w:rPr>
        <w:t>2013</w:t>
      </w:r>
      <w:r>
        <w:rPr>
          <w:rFonts w:ascii="宋体" w:hAnsi="宋体" w:cs="宋体" w:eastAsia="宋体" w:hint="default"/>
          <w:spacing w:val="-52"/>
        </w:rPr>
        <w:t> </w:t>
      </w:r>
      <w:r>
        <w:rPr>
          <w:spacing w:val="-6"/>
        </w:rPr>
        <w:t>年度股东大会审议通过，聘请立信会计师事务所（特殊普通合伙）</w:t>
      </w:r>
    </w:p>
    <w:p>
      <w:pPr>
        <w:pStyle w:val="BodyText"/>
        <w:spacing w:line="272" w:lineRule="exact"/>
        <w:ind w:left="238" w:right="228"/>
        <w:jc w:val="left"/>
      </w:pPr>
      <w:r>
        <w:rPr/>
        <w:t>为公司</w:t>
      </w:r>
      <w:r>
        <w:rPr>
          <w:spacing w:val="-54"/>
        </w:rPr>
        <w:t> </w:t>
      </w:r>
      <w:r>
        <w:rPr>
          <w:rFonts w:ascii="宋体" w:hAnsi="宋体" w:cs="宋体" w:eastAsia="宋体" w:hint="default"/>
        </w:rPr>
        <w:t>2014</w:t>
      </w:r>
      <w:r>
        <w:rPr>
          <w:rFonts w:ascii="宋体" w:hAnsi="宋体" w:cs="宋体" w:eastAsia="宋体" w:hint="default"/>
          <w:spacing w:val="-55"/>
        </w:rPr>
        <w:t> </w:t>
      </w:r>
      <w:r>
        <w:rPr/>
        <w:t>年度财务报告审计机构；</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3"/>
        </w:rPr>
        <w:t> </w:t>
      </w:r>
      <w:r>
        <w:rPr/>
        <w:t>日，经公司</w:t>
      </w:r>
      <w:r>
        <w:rPr>
          <w:spacing w:val="-54"/>
        </w:rPr>
        <w:t> </w:t>
      </w:r>
      <w:r>
        <w:rPr>
          <w:rFonts w:ascii="宋体" w:hAnsi="宋体" w:cs="宋体" w:eastAsia="宋体" w:hint="default"/>
        </w:rPr>
        <w:t>2014</w:t>
      </w:r>
      <w:r>
        <w:rPr>
          <w:rFonts w:ascii="宋体" w:hAnsi="宋体" w:cs="宋体" w:eastAsia="宋体" w:hint="default"/>
          <w:spacing w:val="-53"/>
        </w:rPr>
        <w:t> </w:t>
      </w:r>
      <w:r>
        <w:rPr/>
        <w:t>年第二次临时股东大会审</w:t>
      </w:r>
    </w:p>
    <w:p>
      <w:pPr>
        <w:pStyle w:val="BodyText"/>
        <w:spacing w:line="274" w:lineRule="exact"/>
        <w:ind w:left="238" w:right="228"/>
        <w:jc w:val="left"/>
      </w:pPr>
      <w:r>
        <w:rPr/>
        <w:t>议通过，聘请立信会计师事务所（特殊普通合伙）为公司</w:t>
      </w:r>
      <w:r>
        <w:rPr>
          <w:spacing w:val="-54"/>
        </w:rPr>
        <w:t> </w:t>
      </w:r>
      <w:r>
        <w:rPr>
          <w:rFonts w:ascii="宋体" w:hAnsi="宋体" w:cs="宋体" w:eastAsia="宋体" w:hint="default"/>
        </w:rPr>
        <w:t>2014</w:t>
      </w:r>
      <w:r>
        <w:rPr>
          <w:rFonts w:ascii="宋体" w:hAnsi="宋体" w:cs="宋体" w:eastAsia="宋体" w:hint="default"/>
          <w:spacing w:val="-54"/>
        </w:rPr>
        <w:t> </w:t>
      </w:r>
      <w:r>
        <w:rPr/>
        <w:t>年度内部控制审计机构。</w:t>
      </w:r>
    </w:p>
    <w:p>
      <w:pPr>
        <w:spacing w:after="0" w:line="274" w:lineRule="exact"/>
        <w:jc w:val="left"/>
        <w:sectPr>
          <w:footerReference w:type="default" r:id="rId69"/>
          <w:pgSz w:w="11910" w:h="16840"/>
          <w:pgMar w:footer="1194" w:header="857" w:top="1120" w:bottom="1380" w:left="1560" w:right="1040"/>
          <w:pgNumType w:start="41"/>
        </w:sectPr>
      </w:pPr>
    </w:p>
    <w:p>
      <w:pPr>
        <w:spacing w:line="240" w:lineRule="auto" w:before="7"/>
        <w:rPr>
          <w:rFonts w:ascii="宋体" w:hAnsi="宋体" w:cs="宋体" w:eastAsia="宋体" w:hint="default"/>
          <w:sz w:val="29"/>
          <w:szCs w:val="29"/>
        </w:rPr>
      </w:pPr>
    </w:p>
    <w:p>
      <w:pPr>
        <w:pStyle w:val="Heading3"/>
        <w:spacing w:line="272" w:lineRule="exact" w:before="63"/>
        <w:ind w:left="638" w:right="121" w:hanging="420"/>
        <w:jc w:val="left"/>
        <w:rPr>
          <w:b w:val="0"/>
          <w:bCs w:val="0"/>
        </w:rPr>
      </w:pPr>
      <w:r>
        <w:rPr>
          <w:spacing w:val="-2"/>
        </w:rPr>
        <w:t>九、上市公司及其董事、监事、高级管理人员、持有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72" w:lineRule="exact" w:before="60"/>
        <w:ind w:left="218" w:right="125"/>
        <w:jc w:val="left"/>
      </w:pPr>
      <w:r>
        <w:rPr>
          <w:spacing w:val="-2"/>
        </w:rPr>
        <w:t>本年度公司及其董事、监事、高级管理人员、持有</w:t>
      </w:r>
      <w:r>
        <w:rPr>
          <w:spacing w:val="-37"/>
        </w:rPr>
        <w:t> </w:t>
      </w:r>
      <w:r>
        <w:rPr>
          <w:rFonts w:ascii="宋体" w:hAnsi="宋体" w:cs="宋体" w:eastAsia="宋体" w:hint="default"/>
          <w:spacing w:val="-1"/>
        </w:rPr>
        <w:t>5%</w:t>
      </w:r>
      <w:r>
        <w:rPr>
          <w:spacing w:val="-1"/>
        </w:rPr>
        <w:t>以上股份的股东、实际控制人、收购人均未</w:t>
      </w:r>
      <w:r>
        <w:rPr>
          <w:spacing w:val="-102"/>
        </w:rPr>
        <w:t> </w:t>
      </w:r>
      <w:r>
        <w:rPr>
          <w:spacing w:val="-102"/>
        </w:rPr>
      </w:r>
      <w:r>
        <w:rPr/>
        <w:t>受中国证监会的稽查、行政处罚、通报批评及证券交易所的公开谴责。</w:t>
      </w:r>
    </w:p>
    <w:p>
      <w:pPr>
        <w:spacing w:line="240" w:lineRule="auto" w:before="5"/>
        <w:rPr>
          <w:rFonts w:ascii="宋体" w:hAnsi="宋体" w:cs="宋体" w:eastAsia="宋体" w:hint="default"/>
          <w:sz w:val="23"/>
          <w:szCs w:val="23"/>
        </w:rPr>
      </w:pPr>
    </w:p>
    <w:p>
      <w:pPr>
        <w:pStyle w:val="Heading3"/>
        <w:spacing w:line="240" w:lineRule="auto" w:before="0"/>
        <w:ind w:right="0"/>
        <w:jc w:val="left"/>
        <w:rPr>
          <w:b w:val="0"/>
          <w:bCs w:val="0"/>
        </w:rPr>
      </w:pPr>
      <w:r>
        <w:rPr/>
        <w:t>十、可转换公司债券情况</w:t>
      </w:r>
      <w:r>
        <w:rPr>
          <w:b w:val="0"/>
          <w:bCs w:val="0"/>
        </w:rPr>
      </w:r>
    </w:p>
    <w:p>
      <w:pPr>
        <w:pStyle w:val="BodyText"/>
        <w:spacing w:line="240" w:lineRule="auto" w:before="57"/>
        <w:ind w:left="21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0"/>
        <w:jc w:val="left"/>
        <w:rPr>
          <w:b w:val="0"/>
          <w:bCs w:val="0"/>
        </w:rPr>
      </w:pPr>
      <w:r>
        <w:rPr/>
        <w:t>十一、执行新会计准则对合并财务报表的影响</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3"/>
        <w:tabs>
          <w:tab w:pos="637" w:val="left" w:leader="none"/>
        </w:tabs>
        <w:spacing w:line="240" w:lineRule="auto"/>
        <w:ind w:right="0"/>
        <w:jc w:val="left"/>
        <w:rPr>
          <w:b w:val="0"/>
          <w:bCs w:val="0"/>
        </w:rPr>
      </w:pPr>
      <w:r>
        <w:rPr>
          <w:rFonts w:ascii="宋体" w:hAnsi="宋体" w:cs="宋体" w:eastAsia="宋体" w:hint="default"/>
          <w:w w:val="95"/>
        </w:rPr>
        <w:t>1</w:t>
        <w:tab/>
      </w:r>
      <w:r>
        <w:rPr/>
        <w:t>准则其他变动的影响</w:t>
      </w:r>
      <w:r>
        <w:rPr>
          <w:b w:val="0"/>
          <w:bCs w:val="0"/>
        </w:rPr>
      </w:r>
    </w:p>
    <w:p>
      <w:pPr>
        <w:spacing w:line="240" w:lineRule="auto" w:before="9"/>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2963"/>
        <w:gridCol w:w="5826"/>
      </w:tblGrid>
      <w:tr>
        <w:trPr>
          <w:trHeight w:val="406" w:hRule="exact"/>
        </w:trPr>
        <w:tc>
          <w:tcPr>
            <w:tcW w:w="2963" w:type="dxa"/>
            <w:tcBorders>
              <w:top w:val="single" w:sz="2" w:space="0" w:color="000000"/>
              <w:left w:val="single" w:sz="2" w:space="0" w:color="000000"/>
              <w:bottom w:val="single" w:sz="2" w:space="0" w:color="000000"/>
              <w:right w:val="single" w:sz="2" w:space="0" w:color="000000"/>
            </w:tcBorders>
            <w:shd w:val="clear" w:color="auto" w:fill="BDBEBE"/>
          </w:tcPr>
          <w:p>
            <w:pPr>
              <w:pStyle w:val="TableParagraph"/>
              <w:spacing w:line="240" w:lineRule="auto" w:before="93"/>
              <w:ind w:left="21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5826" w:type="dxa"/>
            <w:tcBorders>
              <w:top w:val="single" w:sz="2" w:space="0" w:color="000000"/>
              <w:left w:val="single" w:sz="2" w:space="0" w:color="000000"/>
              <w:bottom w:val="single" w:sz="2" w:space="0" w:color="000000"/>
              <w:right w:val="single" w:sz="2" w:space="0" w:color="000000"/>
            </w:tcBorders>
            <w:shd w:val="clear" w:color="auto" w:fill="BDBEBE"/>
          </w:tcPr>
          <w:p>
            <w:pPr>
              <w:pStyle w:val="TableParagraph"/>
              <w:spacing w:line="240" w:lineRule="auto" w:before="93"/>
              <w:ind w:left="1544"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404" w:hRule="exact"/>
        </w:trPr>
        <w:tc>
          <w:tcPr>
            <w:tcW w:w="2963" w:type="dxa"/>
            <w:vMerge w:val="restart"/>
            <w:tcBorders>
              <w:top w:val="single" w:sz="2" w:space="0" w:color="000000"/>
              <w:left w:val="single" w:sz="2" w:space="0" w:color="000000"/>
              <w:right w:val="single" w:sz="2" w:space="0" w:color="000000"/>
            </w:tcBorders>
          </w:tcPr>
          <w:p>
            <w:pPr>
              <w:pStyle w:val="TableParagraph"/>
              <w:spacing w:line="400" w:lineRule="exact" w:before="21"/>
              <w:ind w:left="105" w:right="226"/>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号财务 报表列报（</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年修订）》</w:t>
            </w:r>
          </w:p>
        </w:tc>
        <w:tc>
          <w:tcPr>
            <w:tcW w:w="5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年末其他非流动负债重分类到递延收益</w:t>
            </w:r>
            <w:r>
              <w:rPr>
                <w:rFonts w:ascii="宋体" w:hAnsi="宋体" w:cs="宋体" w:eastAsia="宋体" w:hint="default"/>
                <w:spacing w:val="-54"/>
                <w:sz w:val="21"/>
                <w:szCs w:val="21"/>
              </w:rPr>
              <w:t> </w:t>
            </w:r>
            <w:r>
              <w:rPr>
                <w:rFonts w:ascii="宋体" w:hAnsi="宋体" w:cs="宋体" w:eastAsia="宋体" w:hint="default"/>
                <w:sz w:val="21"/>
                <w:szCs w:val="21"/>
              </w:rPr>
              <w:t>1,696.14</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406" w:hRule="exact"/>
        </w:trPr>
        <w:tc>
          <w:tcPr>
            <w:tcW w:w="2963" w:type="dxa"/>
            <w:vMerge/>
            <w:tcBorders>
              <w:left w:val="single" w:sz="2" w:space="0" w:color="000000"/>
              <w:bottom w:val="single" w:sz="2" w:space="0" w:color="000000"/>
              <w:right w:val="single" w:sz="2" w:space="0" w:color="000000"/>
            </w:tcBorders>
          </w:tcPr>
          <w:p>
            <w:pPr/>
          </w:p>
        </w:tc>
        <w:tc>
          <w:tcPr>
            <w:tcW w:w="5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年末外币折算差额重分类到其他综合收益</w:t>
            </w:r>
            <w:r>
              <w:rPr>
                <w:rFonts w:ascii="宋体" w:hAnsi="宋体" w:cs="宋体" w:eastAsia="宋体" w:hint="default"/>
                <w:sz w:val="21"/>
                <w:szCs w:val="21"/>
              </w:rPr>
              <w:t>-95.86</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pStyle w:val="BodyText"/>
        <w:spacing w:line="240" w:lineRule="auto" w:before="93"/>
        <w:ind w:left="638" w:right="0"/>
        <w:jc w:val="left"/>
      </w:pPr>
      <w:r>
        <w:rPr/>
        <w:t>本次会计政策变更仅影响上述财务报表项目列示，未对公司</w:t>
      </w:r>
      <w:r>
        <w:rPr>
          <w:spacing w:val="-7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spacing w:val="-4"/>
        </w:rPr>
        <w:t>年末资产总额、负债总额和</w:t>
      </w:r>
    </w:p>
    <w:p>
      <w:pPr>
        <w:pStyle w:val="BodyText"/>
        <w:spacing w:line="240" w:lineRule="auto" w:before="109"/>
        <w:ind w:left="218" w:right="0"/>
        <w:jc w:val="left"/>
      </w:pPr>
      <w:r>
        <w:rPr/>
        <w:t>净资产以及</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年度净利润产生影响。</w:t>
      </w:r>
    </w:p>
    <w:p>
      <w:pPr>
        <w:spacing w:line="240" w:lineRule="auto" w:before="9"/>
        <w:rPr>
          <w:rFonts w:ascii="宋体" w:hAnsi="宋体" w:cs="宋体" w:eastAsia="宋体" w:hint="default"/>
          <w:sz w:val="22"/>
          <w:szCs w:val="22"/>
        </w:rPr>
      </w:pPr>
    </w:p>
    <w:p>
      <w:pPr>
        <w:pStyle w:val="BodyText"/>
        <w:tabs>
          <w:tab w:pos="640" w:val="left" w:leader="none"/>
        </w:tabs>
        <w:spacing w:line="403" w:lineRule="auto"/>
        <w:ind w:left="218" w:right="1303"/>
        <w:jc w:val="left"/>
      </w:pPr>
      <w:r>
        <w:rPr>
          <w:rFonts w:ascii="宋体" w:hAnsi="宋体" w:cs="宋体" w:eastAsia="宋体" w:hint="default"/>
          <w:b/>
          <w:bCs/>
          <w:w w:val="95"/>
        </w:rPr>
        <w:t>2</w:t>
        <w:tab/>
      </w:r>
      <w:r>
        <w:rPr>
          <w:rFonts w:ascii="宋体" w:hAnsi="宋体" w:cs="宋体" w:eastAsia="宋体" w:hint="default"/>
          <w:b/>
          <w:bCs/>
        </w:rPr>
        <w:t>其他</w:t>
      </w:r>
      <w:r>
        <w:rPr>
          <w:rFonts w:ascii="宋体" w:hAnsi="宋体" w:cs="宋体" w:eastAsia="宋体" w:hint="default"/>
          <w:b/>
          <w:bCs/>
          <w:spacing w:val="1"/>
          <w:w w:val="99"/>
        </w:rPr>
        <w:t> </w:t>
      </w:r>
      <w:r>
        <w:rPr/>
        <w:t>本报告期公司除上述（</w:t>
      </w:r>
      <w:r>
        <w:rPr>
          <w:rFonts w:ascii="Times New Roman" w:hAnsi="Times New Roman" w:cs="Times New Roman" w:eastAsia="Times New Roman" w:hint="default"/>
        </w:rPr>
        <w:t>1</w:t>
      </w:r>
      <w:r>
        <w:rPr/>
        <w:t>）中的会计政策变更之外，其他主要会计政策未发生变更。</w:t>
      </w:r>
    </w:p>
    <w:p>
      <w:pPr>
        <w:pStyle w:val="Heading3"/>
        <w:spacing w:line="240" w:lineRule="auto" w:before="154"/>
        <w:ind w:right="0"/>
        <w:jc w:val="left"/>
        <w:rPr>
          <w:b w:val="0"/>
          <w:bCs w:val="0"/>
        </w:rPr>
      </w:pPr>
      <w:r>
        <w:rPr/>
        <w:t>十二、其他重大事项的说明</w:t>
      </w:r>
      <w:r>
        <w:rPr>
          <w:b w:val="0"/>
          <w:bCs w:val="0"/>
        </w:rPr>
      </w:r>
    </w:p>
    <w:p>
      <w:pPr>
        <w:pStyle w:val="BodyText"/>
        <w:spacing w:line="240" w:lineRule="auto" w:before="57"/>
        <w:ind w:left="218" w:right="0"/>
        <w:jc w:val="left"/>
      </w:pPr>
      <w:r>
        <w:rPr/>
        <w:t>□适用</w:t>
      </w:r>
      <w:r>
        <w:rPr>
          <w:spacing w:val="-2"/>
        </w:rPr>
        <w:t> </w:t>
      </w:r>
      <w:r>
        <w:rPr/>
        <w:t>√不适用</w:t>
      </w:r>
    </w:p>
    <w:p>
      <w:pPr>
        <w:spacing w:after="0" w:line="240" w:lineRule="auto"/>
        <w:jc w:val="left"/>
        <w:sectPr>
          <w:pgSz w:w="11910" w:h="16840"/>
          <w:pgMar w:header="857" w:footer="1194" w:top="1120" w:bottom="1380" w:left="1580" w:right="1140"/>
        </w:sectPr>
      </w:pPr>
    </w:p>
    <w:p>
      <w:pPr>
        <w:pStyle w:val="Heading1"/>
        <w:tabs>
          <w:tab w:pos="4339" w:val="left" w:leader="none"/>
        </w:tabs>
        <w:spacing w:line="240" w:lineRule="auto" w:before="78"/>
        <w:ind w:left="3079" w:right="0"/>
        <w:jc w:val="left"/>
        <w:rPr>
          <w:b w:val="0"/>
          <w:bCs w:val="0"/>
        </w:rPr>
      </w:pPr>
      <w:bookmarkStart w:name="_TOC_250005"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pStyle w:val="Heading3"/>
        <w:tabs>
          <w:tab w:pos="1125" w:val="left" w:leader="none"/>
        </w:tabs>
        <w:spacing w:line="278" w:lineRule="auto"/>
        <w:ind w:left="558" w:right="734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8"/>
        <w:rPr>
          <w:rFonts w:ascii="宋体" w:hAnsi="宋体" w:cs="宋体" w:eastAsia="宋体" w:hint="default"/>
          <w:b/>
          <w:bCs/>
          <w:sz w:val="23"/>
          <w:szCs w:val="23"/>
        </w:rPr>
      </w:pPr>
    </w:p>
    <w:tbl>
      <w:tblPr>
        <w:tblW w:w="0" w:type="auto"/>
        <w:jc w:val="left"/>
        <w:tblInd w:w="114" w:type="dxa"/>
        <w:tblLayout w:type="fixed"/>
        <w:tblCellMar>
          <w:top w:w="0" w:type="dxa"/>
          <w:left w:w="0" w:type="dxa"/>
          <w:bottom w:w="0" w:type="dxa"/>
          <w:right w:w="0" w:type="dxa"/>
        </w:tblCellMar>
        <w:tblLook w:val="01E0"/>
      </w:tblPr>
      <w:tblGrid>
        <w:gridCol w:w="1570"/>
        <w:gridCol w:w="1134"/>
        <w:gridCol w:w="709"/>
        <w:gridCol w:w="651"/>
        <w:gridCol w:w="396"/>
        <w:gridCol w:w="757"/>
        <w:gridCol w:w="1296"/>
        <w:gridCol w:w="1296"/>
        <w:gridCol w:w="1229"/>
        <w:gridCol w:w="666"/>
      </w:tblGrid>
      <w:tr>
        <w:trPr>
          <w:trHeight w:val="223" w:hRule="exact"/>
        </w:trPr>
        <w:tc>
          <w:tcPr>
            <w:tcW w:w="1570" w:type="dxa"/>
            <w:vMerge w:val="restart"/>
            <w:tcBorders>
              <w:top w:val="single" w:sz="6" w:space="0" w:color="000000"/>
              <w:left w:val="single" w:sz="6" w:space="0" w:color="000000"/>
              <w:right w:val="single" w:sz="6" w:space="0" w:color="000000"/>
            </w:tcBorders>
            <w:shd w:val="clear" w:color="auto" w:fill="BDBEBE"/>
          </w:tcPr>
          <w:p>
            <w:pPr/>
          </w:p>
        </w:tc>
        <w:tc>
          <w:tcPr>
            <w:tcW w:w="1843" w:type="dxa"/>
            <w:gridSpan w:val="2"/>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82" w:lineRule="exact"/>
              <w:ind w:left="513" w:right="0"/>
              <w:jc w:val="left"/>
              <w:rPr>
                <w:rFonts w:ascii="宋体" w:hAnsi="宋体" w:cs="宋体" w:eastAsia="宋体" w:hint="default"/>
                <w:sz w:val="16"/>
                <w:szCs w:val="16"/>
              </w:rPr>
            </w:pPr>
            <w:r>
              <w:rPr>
                <w:rFonts w:ascii="宋体" w:hAnsi="宋体" w:cs="宋体" w:eastAsia="宋体" w:hint="default"/>
                <w:sz w:val="16"/>
                <w:szCs w:val="16"/>
              </w:rPr>
              <w:t>本次变动前</w:t>
            </w:r>
          </w:p>
        </w:tc>
        <w:tc>
          <w:tcPr>
            <w:tcW w:w="4396" w:type="dxa"/>
            <w:gridSpan w:val="5"/>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82" w:lineRule="exact"/>
              <w:ind w:left="1309" w:right="0"/>
              <w:jc w:val="left"/>
              <w:rPr>
                <w:rFonts w:ascii="宋体" w:hAnsi="宋体" w:cs="宋体" w:eastAsia="宋体" w:hint="default"/>
                <w:sz w:val="16"/>
                <w:szCs w:val="16"/>
              </w:rPr>
            </w:pPr>
            <w:r>
              <w:rPr>
                <w:rFonts w:ascii="宋体" w:hAnsi="宋体" w:cs="宋体" w:eastAsia="宋体" w:hint="default"/>
                <w:sz w:val="16"/>
                <w:szCs w:val="16"/>
              </w:rPr>
              <w:t>本次变动增减（＋，－）</w:t>
            </w:r>
          </w:p>
        </w:tc>
        <w:tc>
          <w:tcPr>
            <w:tcW w:w="1895" w:type="dxa"/>
            <w:gridSpan w:val="2"/>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82" w:lineRule="exact"/>
              <w:ind w:left="538" w:right="0"/>
              <w:jc w:val="left"/>
              <w:rPr>
                <w:rFonts w:ascii="宋体" w:hAnsi="宋体" w:cs="宋体" w:eastAsia="宋体" w:hint="default"/>
                <w:sz w:val="16"/>
                <w:szCs w:val="16"/>
              </w:rPr>
            </w:pPr>
            <w:r>
              <w:rPr>
                <w:rFonts w:ascii="宋体" w:hAnsi="宋体" w:cs="宋体" w:eastAsia="宋体" w:hint="default"/>
                <w:sz w:val="16"/>
                <w:szCs w:val="16"/>
              </w:rPr>
              <w:t>本次变动后</w:t>
            </w:r>
          </w:p>
        </w:tc>
      </w:tr>
      <w:tr>
        <w:trPr>
          <w:trHeight w:val="429" w:hRule="exact"/>
        </w:trPr>
        <w:tc>
          <w:tcPr>
            <w:tcW w:w="1570" w:type="dxa"/>
            <w:vMerge/>
            <w:tcBorders>
              <w:left w:val="single" w:sz="6" w:space="0" w:color="000000"/>
              <w:bottom w:val="single" w:sz="6" w:space="0" w:color="000000"/>
              <w:right w:val="single" w:sz="6" w:space="0" w:color="000000"/>
            </w:tcBorders>
            <w:shd w:val="clear" w:color="auto" w:fill="BDBEBE"/>
          </w:tcPr>
          <w:p>
            <w:pPr/>
          </w:p>
        </w:tc>
        <w:tc>
          <w:tcPr>
            <w:tcW w:w="1134"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6"/>
              <w:ind w:right="1"/>
              <w:jc w:val="center"/>
              <w:rPr>
                <w:rFonts w:ascii="宋体" w:hAnsi="宋体" w:cs="宋体" w:eastAsia="宋体" w:hint="default"/>
                <w:sz w:val="16"/>
                <w:szCs w:val="16"/>
              </w:rPr>
            </w:pPr>
            <w:r>
              <w:rPr>
                <w:rFonts w:ascii="宋体" w:hAnsi="宋体" w:cs="宋体" w:eastAsia="宋体" w:hint="default"/>
                <w:sz w:val="16"/>
                <w:szCs w:val="16"/>
              </w:rPr>
              <w:t>数量</w:t>
            </w:r>
          </w:p>
        </w:tc>
        <w:tc>
          <w:tcPr>
            <w:tcW w:w="709"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93" w:lineRule="exact"/>
              <w:ind w:left="187"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1"/>
              <w:ind w:left="226" w:right="0"/>
              <w:jc w:val="left"/>
              <w:rPr>
                <w:rFonts w:ascii="Times New Roman" w:hAnsi="Times New Roman" w:cs="Times New Roman" w:eastAsia="Times New Roman" w:hint="default"/>
                <w:sz w:val="16"/>
                <w:szCs w:val="16"/>
              </w:rPr>
            </w:pPr>
            <w:r>
              <w:rPr>
                <w:rFonts w:ascii="Times New Roman"/>
                <w:sz w:val="16"/>
              </w:rPr>
              <w:t>(%)</w:t>
            </w:r>
          </w:p>
        </w:tc>
        <w:tc>
          <w:tcPr>
            <w:tcW w:w="651"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82" w:lineRule="exact"/>
              <w:ind w:left="156" w:right="0"/>
              <w:jc w:val="left"/>
              <w:rPr>
                <w:rFonts w:ascii="宋体" w:hAnsi="宋体" w:cs="宋体" w:eastAsia="宋体" w:hint="default"/>
                <w:sz w:val="16"/>
                <w:szCs w:val="16"/>
              </w:rPr>
            </w:pPr>
            <w:r>
              <w:rPr>
                <w:rFonts w:ascii="宋体" w:hAnsi="宋体" w:cs="宋体" w:eastAsia="宋体" w:hint="default"/>
                <w:sz w:val="16"/>
                <w:szCs w:val="16"/>
              </w:rPr>
              <w:t>发行</w:t>
            </w:r>
          </w:p>
          <w:p>
            <w:pPr>
              <w:pStyle w:val="TableParagraph"/>
              <w:spacing w:line="208" w:lineRule="exact"/>
              <w:ind w:left="156" w:right="0"/>
              <w:jc w:val="left"/>
              <w:rPr>
                <w:rFonts w:ascii="宋体" w:hAnsi="宋体" w:cs="宋体" w:eastAsia="宋体" w:hint="default"/>
                <w:sz w:val="16"/>
                <w:szCs w:val="16"/>
              </w:rPr>
            </w:pPr>
            <w:r>
              <w:rPr>
                <w:rFonts w:ascii="宋体" w:hAnsi="宋体" w:cs="宋体" w:eastAsia="宋体" w:hint="default"/>
                <w:sz w:val="16"/>
                <w:szCs w:val="16"/>
              </w:rPr>
              <w:t>新股</w:t>
            </w:r>
          </w:p>
        </w:tc>
        <w:tc>
          <w:tcPr>
            <w:tcW w:w="39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82" w:lineRule="exact"/>
              <w:ind w:left="109" w:right="0"/>
              <w:jc w:val="left"/>
              <w:rPr>
                <w:rFonts w:ascii="宋体" w:hAnsi="宋体" w:cs="宋体" w:eastAsia="宋体" w:hint="default"/>
                <w:sz w:val="16"/>
                <w:szCs w:val="16"/>
              </w:rPr>
            </w:pPr>
            <w:r>
              <w:rPr>
                <w:rFonts w:ascii="宋体" w:hAnsi="宋体" w:cs="宋体" w:eastAsia="宋体" w:hint="default"/>
                <w:w w:val="99"/>
                <w:sz w:val="16"/>
                <w:szCs w:val="16"/>
              </w:rPr>
              <w:t>送</w:t>
            </w:r>
            <w:r>
              <w:rPr>
                <w:rFonts w:ascii="宋体" w:hAnsi="宋体" w:cs="宋体" w:eastAsia="宋体" w:hint="default"/>
                <w:sz w:val="16"/>
                <w:szCs w:val="16"/>
              </w:rPr>
            </w:r>
          </w:p>
          <w:p>
            <w:pPr>
              <w:pStyle w:val="TableParagraph"/>
              <w:spacing w:line="208" w:lineRule="exact"/>
              <w:ind w:left="109" w:right="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tc>
        <w:tc>
          <w:tcPr>
            <w:tcW w:w="757"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82" w:lineRule="exact"/>
              <w:ind w:left="209" w:right="0" w:hanging="80"/>
              <w:jc w:val="left"/>
              <w:rPr>
                <w:rFonts w:ascii="宋体" w:hAnsi="宋体" w:cs="宋体" w:eastAsia="宋体" w:hint="default"/>
                <w:sz w:val="16"/>
                <w:szCs w:val="16"/>
              </w:rPr>
            </w:pPr>
            <w:r>
              <w:rPr>
                <w:rFonts w:ascii="宋体" w:hAnsi="宋体" w:cs="宋体" w:eastAsia="宋体" w:hint="default"/>
                <w:sz w:val="16"/>
                <w:szCs w:val="16"/>
              </w:rPr>
              <w:t>公积金</w:t>
            </w:r>
          </w:p>
          <w:p>
            <w:pPr>
              <w:pStyle w:val="TableParagraph"/>
              <w:spacing w:line="208" w:lineRule="exact"/>
              <w:ind w:left="209" w:right="0"/>
              <w:jc w:val="left"/>
              <w:rPr>
                <w:rFonts w:ascii="宋体" w:hAnsi="宋体" w:cs="宋体" w:eastAsia="宋体" w:hint="default"/>
                <w:sz w:val="16"/>
                <w:szCs w:val="16"/>
              </w:rPr>
            </w:pPr>
            <w:r>
              <w:rPr>
                <w:rFonts w:ascii="宋体" w:hAnsi="宋体" w:cs="宋体" w:eastAsia="宋体" w:hint="default"/>
                <w:sz w:val="16"/>
                <w:szCs w:val="16"/>
              </w:rPr>
              <w:t>转股</w:t>
            </w:r>
          </w:p>
        </w:tc>
        <w:tc>
          <w:tcPr>
            <w:tcW w:w="129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6"/>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29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6"/>
              <w:ind w:right="1"/>
              <w:jc w:val="center"/>
              <w:rPr>
                <w:rFonts w:ascii="宋体" w:hAnsi="宋体" w:cs="宋体" w:eastAsia="宋体" w:hint="default"/>
                <w:sz w:val="16"/>
                <w:szCs w:val="16"/>
              </w:rPr>
            </w:pPr>
            <w:r>
              <w:rPr>
                <w:rFonts w:ascii="宋体" w:hAnsi="宋体" w:cs="宋体" w:eastAsia="宋体" w:hint="default"/>
                <w:sz w:val="16"/>
                <w:szCs w:val="16"/>
              </w:rPr>
              <w:t>小计</w:t>
            </w:r>
          </w:p>
        </w:tc>
        <w:tc>
          <w:tcPr>
            <w:tcW w:w="1229"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240" w:lineRule="auto" w:before="76"/>
              <w:ind w:right="0"/>
              <w:jc w:val="center"/>
              <w:rPr>
                <w:rFonts w:ascii="宋体" w:hAnsi="宋体" w:cs="宋体" w:eastAsia="宋体" w:hint="default"/>
                <w:sz w:val="16"/>
                <w:szCs w:val="16"/>
              </w:rPr>
            </w:pPr>
            <w:r>
              <w:rPr>
                <w:rFonts w:ascii="宋体" w:hAnsi="宋体" w:cs="宋体" w:eastAsia="宋体" w:hint="default"/>
                <w:sz w:val="16"/>
                <w:szCs w:val="16"/>
              </w:rPr>
              <w:t>数量</w:t>
            </w:r>
          </w:p>
        </w:tc>
        <w:tc>
          <w:tcPr>
            <w:tcW w:w="666" w:type="dxa"/>
            <w:tcBorders>
              <w:top w:val="single" w:sz="6" w:space="0" w:color="000000"/>
              <w:left w:val="single" w:sz="6" w:space="0" w:color="000000"/>
              <w:bottom w:val="single" w:sz="6" w:space="0" w:color="000000"/>
              <w:right w:val="single" w:sz="6" w:space="0" w:color="000000"/>
            </w:tcBorders>
            <w:shd w:val="clear" w:color="auto" w:fill="BDBEBE"/>
          </w:tcPr>
          <w:p>
            <w:pPr>
              <w:pStyle w:val="TableParagraph"/>
              <w:spacing w:line="193" w:lineRule="exact"/>
              <w:ind w:left="164"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1"/>
              <w:ind w:left="203" w:right="0"/>
              <w:jc w:val="left"/>
              <w:rPr>
                <w:rFonts w:ascii="Times New Roman" w:hAnsi="Times New Roman" w:cs="Times New Roman" w:eastAsia="Times New Roman" w:hint="default"/>
                <w:sz w:val="16"/>
                <w:szCs w:val="16"/>
              </w:rPr>
            </w:pPr>
            <w:r>
              <w:rPr>
                <w:rFonts w:ascii="Times New Roman"/>
                <w:sz w:val="16"/>
              </w:rPr>
              <w:t>(%)</w:t>
            </w:r>
          </w:p>
        </w:tc>
      </w:tr>
      <w:tr>
        <w:trPr>
          <w:trHeight w:val="431"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pacing w:val="10"/>
                <w:sz w:val="16"/>
                <w:szCs w:val="16"/>
              </w:rPr>
              <w:t>一、有限售条件股</w:t>
            </w:r>
            <w:r>
              <w:rPr>
                <w:rFonts w:ascii="宋体" w:hAnsi="宋体" w:cs="宋体" w:eastAsia="宋体" w:hint="default"/>
                <w:sz w:val="16"/>
                <w:szCs w:val="16"/>
              </w:rPr>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w w:val="99"/>
                <w:sz w:val="16"/>
                <w:szCs w:val="16"/>
              </w:rPr>
              <w:t>份</w:t>
            </w:r>
            <w:r>
              <w:rPr>
                <w:rFonts w:ascii="宋体" w:hAnsi="宋体" w:cs="宋体" w:eastAsia="宋体" w:hint="default"/>
                <w:sz w:val="16"/>
                <w:szCs w:val="16"/>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235,426,000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3" w:right="0"/>
              <w:jc w:val="center"/>
              <w:rPr>
                <w:rFonts w:ascii="宋体" w:hAnsi="宋体" w:cs="宋体" w:eastAsia="宋体" w:hint="default"/>
                <w:sz w:val="16"/>
                <w:szCs w:val="16"/>
              </w:rPr>
            </w:pPr>
            <w:r>
              <w:rPr>
                <w:rFonts w:ascii="宋体"/>
                <w:sz w:val="16"/>
              </w:rPr>
              <w:t>66.28</w:t>
            </w: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-232,558,000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-232,558,000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1"/>
                <w:sz w:val="16"/>
              </w:rPr>
              <w:t>2,868,000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6"/>
                <w:szCs w:val="16"/>
              </w:rPr>
            </w:pPr>
            <w:r>
              <w:rPr>
                <w:rFonts w:ascii="宋体"/>
                <w:w w:val="95"/>
                <w:sz w:val="16"/>
              </w:rPr>
              <w:t>0.81</w:t>
            </w:r>
            <w:r>
              <w:rPr>
                <w:rFonts w:ascii="宋体"/>
                <w:sz w:val="16"/>
              </w:rPr>
            </w:r>
          </w:p>
        </w:tc>
      </w:tr>
      <w:tr>
        <w:trPr>
          <w:trHeight w:val="222"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、国家持股</w:t>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、国有法人持股</w:t>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、其他内资持股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235,426,000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93" w:right="0"/>
              <w:jc w:val="center"/>
              <w:rPr>
                <w:rFonts w:ascii="宋体" w:hAnsi="宋体" w:cs="宋体" w:eastAsia="宋体" w:hint="default"/>
                <w:sz w:val="16"/>
                <w:szCs w:val="16"/>
              </w:rPr>
            </w:pPr>
            <w:r>
              <w:rPr>
                <w:rFonts w:ascii="宋体"/>
                <w:sz w:val="16"/>
              </w:rPr>
              <w:t>66.28</w:t>
            </w: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-232,558,000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-232,558,000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2,868,000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宋体" w:hAnsi="宋体" w:cs="宋体" w:eastAsia="宋体" w:hint="default"/>
                <w:sz w:val="16"/>
                <w:szCs w:val="16"/>
              </w:rPr>
            </w:pPr>
            <w:r>
              <w:rPr>
                <w:rFonts w:ascii="宋体"/>
                <w:w w:val="95"/>
                <w:sz w:val="16"/>
              </w:rPr>
              <w:t>0.81</w:t>
            </w:r>
            <w:r>
              <w:rPr>
                <w:rFonts w:ascii="宋体"/>
                <w:sz w:val="16"/>
              </w:rPr>
            </w:r>
          </w:p>
        </w:tc>
      </w:tr>
      <w:tr>
        <w:trPr>
          <w:trHeight w:val="430"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pacing w:val="10"/>
                <w:sz w:val="16"/>
                <w:szCs w:val="16"/>
              </w:rPr>
              <w:t>其中：境内非国有</w:t>
            </w:r>
            <w:r>
              <w:rPr>
                <w:rFonts w:ascii="宋体" w:hAnsi="宋体" w:cs="宋体" w:eastAsia="宋体" w:hint="default"/>
                <w:sz w:val="16"/>
                <w:szCs w:val="16"/>
              </w:rPr>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法人持股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230,400,000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3" w:right="0"/>
              <w:jc w:val="center"/>
              <w:rPr>
                <w:rFonts w:ascii="宋体" w:hAnsi="宋体" w:cs="宋体" w:eastAsia="宋体" w:hint="default"/>
                <w:sz w:val="16"/>
                <w:szCs w:val="16"/>
              </w:rPr>
            </w:pPr>
            <w:r>
              <w:rPr>
                <w:rFonts w:ascii="宋体"/>
                <w:sz w:val="16"/>
              </w:rPr>
              <w:t>64.87</w:t>
            </w: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-230,400,000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-230,400,000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w w:val="99"/>
                <w:sz w:val="16"/>
              </w:rPr>
              <w:t>0</w:t>
            </w:r>
            <w:r>
              <w:rPr>
                <w:rFonts w:ascii="宋体"/>
                <w:sz w:val="16"/>
              </w:rPr>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w w:val="99"/>
                <w:sz w:val="16"/>
              </w:rPr>
              <w:t>0</w:t>
            </w:r>
            <w:r>
              <w:rPr>
                <w:rFonts w:ascii="宋体"/>
                <w:sz w:val="16"/>
              </w:rPr>
            </w:r>
          </w:p>
        </w:tc>
      </w:tr>
      <w:tr>
        <w:trPr>
          <w:trHeight w:val="431"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367" w:right="0"/>
              <w:jc w:val="left"/>
              <w:rPr>
                <w:rFonts w:ascii="宋体" w:hAnsi="宋体" w:cs="宋体" w:eastAsia="宋体" w:hint="default"/>
                <w:sz w:val="16"/>
                <w:szCs w:val="16"/>
              </w:rPr>
            </w:pPr>
            <w:r>
              <w:rPr>
                <w:rFonts w:ascii="宋体" w:hAnsi="宋体" w:cs="宋体" w:eastAsia="宋体" w:hint="default"/>
                <w:sz w:val="16"/>
                <w:szCs w:val="16"/>
              </w:rPr>
              <w:t>境</w:t>
            </w:r>
            <w:r>
              <w:rPr>
                <w:rFonts w:ascii="宋体" w:hAnsi="宋体" w:cs="宋体" w:eastAsia="宋体" w:hint="default"/>
                <w:spacing w:val="-56"/>
                <w:sz w:val="16"/>
                <w:szCs w:val="16"/>
              </w:rPr>
              <w:t> </w:t>
            </w:r>
            <w:r>
              <w:rPr>
                <w:rFonts w:ascii="宋体" w:hAnsi="宋体" w:cs="宋体" w:eastAsia="宋体" w:hint="default"/>
                <w:sz w:val="16"/>
                <w:szCs w:val="16"/>
              </w:rPr>
              <w:t>内</w:t>
            </w:r>
            <w:r>
              <w:rPr>
                <w:rFonts w:ascii="宋体" w:hAnsi="宋体" w:cs="宋体" w:eastAsia="宋体" w:hint="default"/>
                <w:spacing w:val="-56"/>
                <w:sz w:val="16"/>
                <w:szCs w:val="16"/>
              </w:rPr>
              <w:t> </w:t>
            </w:r>
            <w:r>
              <w:rPr>
                <w:rFonts w:ascii="宋体" w:hAnsi="宋体" w:cs="宋体" w:eastAsia="宋体" w:hint="default"/>
                <w:sz w:val="16"/>
                <w:szCs w:val="16"/>
              </w:rPr>
              <w:t>自</w:t>
            </w:r>
            <w:r>
              <w:rPr>
                <w:rFonts w:ascii="宋体" w:hAnsi="宋体" w:cs="宋体" w:eastAsia="宋体" w:hint="default"/>
                <w:spacing w:val="-55"/>
                <w:sz w:val="16"/>
                <w:szCs w:val="16"/>
              </w:rPr>
              <w:t> </w:t>
            </w:r>
            <w:r>
              <w:rPr>
                <w:rFonts w:ascii="宋体" w:hAnsi="宋体" w:cs="宋体" w:eastAsia="宋体" w:hint="default"/>
                <w:sz w:val="16"/>
                <w:szCs w:val="16"/>
              </w:rPr>
              <w:t>然</w:t>
            </w:r>
            <w:r>
              <w:rPr>
                <w:rFonts w:ascii="宋体" w:hAnsi="宋体" w:cs="宋体" w:eastAsia="宋体" w:hint="default"/>
                <w:spacing w:val="-56"/>
                <w:sz w:val="16"/>
                <w:szCs w:val="16"/>
              </w:rPr>
              <w:t> </w:t>
            </w:r>
            <w:r>
              <w:rPr>
                <w:rFonts w:ascii="宋体" w:hAnsi="宋体" w:cs="宋体" w:eastAsia="宋体" w:hint="default"/>
                <w:sz w:val="16"/>
                <w:szCs w:val="16"/>
              </w:rPr>
              <w:t>人</w:t>
            </w:r>
            <w:r>
              <w:rPr>
                <w:rFonts w:ascii="宋体" w:hAnsi="宋体" w:cs="宋体" w:eastAsia="宋体" w:hint="default"/>
                <w:spacing w:val="-55"/>
                <w:sz w:val="16"/>
                <w:szCs w:val="16"/>
              </w:rPr>
              <w:t> </w:t>
            </w:r>
            <w:r>
              <w:rPr>
                <w:rFonts w:ascii="宋体" w:hAnsi="宋体" w:cs="宋体" w:eastAsia="宋体" w:hint="default"/>
                <w:sz w:val="16"/>
                <w:szCs w:val="16"/>
              </w:rPr>
              <w:t>持</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5,026,000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74" w:right="0"/>
              <w:jc w:val="center"/>
              <w:rPr>
                <w:rFonts w:ascii="宋体" w:hAnsi="宋体" w:cs="宋体" w:eastAsia="宋体" w:hint="default"/>
                <w:sz w:val="16"/>
                <w:szCs w:val="16"/>
              </w:rPr>
            </w:pPr>
            <w:r>
              <w:rPr>
                <w:rFonts w:ascii="宋体"/>
                <w:sz w:val="16"/>
              </w:rPr>
              <w:t>1.41</w:t>
            </w: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6"/>
                <w:szCs w:val="16"/>
              </w:rPr>
            </w:pPr>
            <w:r>
              <w:rPr>
                <w:rFonts w:ascii="宋体"/>
                <w:spacing w:val="-1"/>
                <w:sz w:val="16"/>
              </w:rPr>
              <w:t>-2,158,000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6"/>
                <w:szCs w:val="16"/>
              </w:rPr>
            </w:pPr>
            <w:r>
              <w:rPr>
                <w:rFonts w:ascii="宋体"/>
                <w:spacing w:val="-1"/>
                <w:sz w:val="16"/>
              </w:rPr>
              <w:t>-2,158,000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1"/>
                <w:sz w:val="16"/>
              </w:rPr>
              <w:t>2,868,000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6"/>
                <w:szCs w:val="16"/>
              </w:rPr>
            </w:pPr>
            <w:r>
              <w:rPr>
                <w:rFonts w:ascii="宋体"/>
                <w:w w:val="95"/>
                <w:sz w:val="16"/>
              </w:rPr>
              <w:t>0.81</w:t>
            </w:r>
            <w:r>
              <w:rPr>
                <w:rFonts w:ascii="宋体"/>
                <w:sz w:val="16"/>
              </w:rPr>
            </w:r>
          </w:p>
        </w:tc>
      </w:tr>
      <w:tr>
        <w:trPr>
          <w:trHeight w:val="222"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４、外资持股</w:t>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pacing w:val="10"/>
                <w:sz w:val="16"/>
                <w:szCs w:val="16"/>
              </w:rPr>
              <w:t>其中：境外法人持</w:t>
            </w:r>
            <w:r>
              <w:rPr>
                <w:rFonts w:ascii="宋体" w:hAnsi="宋体" w:cs="宋体" w:eastAsia="宋体" w:hint="default"/>
                <w:sz w:val="16"/>
                <w:szCs w:val="16"/>
              </w:rPr>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r>
      <w:tr>
        <w:trPr>
          <w:trHeight w:val="431"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367" w:right="0"/>
              <w:jc w:val="left"/>
              <w:rPr>
                <w:rFonts w:ascii="宋体" w:hAnsi="宋体" w:cs="宋体" w:eastAsia="宋体" w:hint="default"/>
                <w:sz w:val="16"/>
                <w:szCs w:val="16"/>
              </w:rPr>
            </w:pPr>
            <w:r>
              <w:rPr>
                <w:rFonts w:ascii="宋体" w:hAnsi="宋体" w:cs="宋体" w:eastAsia="宋体" w:hint="default"/>
                <w:sz w:val="16"/>
                <w:szCs w:val="16"/>
              </w:rPr>
              <w:t>境</w:t>
            </w:r>
            <w:r>
              <w:rPr>
                <w:rFonts w:ascii="宋体" w:hAnsi="宋体" w:cs="宋体" w:eastAsia="宋体" w:hint="default"/>
                <w:spacing w:val="-56"/>
                <w:sz w:val="16"/>
                <w:szCs w:val="16"/>
              </w:rPr>
              <w:t> </w:t>
            </w:r>
            <w:r>
              <w:rPr>
                <w:rFonts w:ascii="宋体" w:hAnsi="宋体" w:cs="宋体" w:eastAsia="宋体" w:hint="default"/>
                <w:sz w:val="16"/>
                <w:szCs w:val="16"/>
              </w:rPr>
              <w:t>外</w:t>
            </w:r>
            <w:r>
              <w:rPr>
                <w:rFonts w:ascii="宋体" w:hAnsi="宋体" w:cs="宋体" w:eastAsia="宋体" w:hint="default"/>
                <w:spacing w:val="-56"/>
                <w:sz w:val="16"/>
                <w:szCs w:val="16"/>
              </w:rPr>
              <w:t> </w:t>
            </w:r>
            <w:r>
              <w:rPr>
                <w:rFonts w:ascii="宋体" w:hAnsi="宋体" w:cs="宋体" w:eastAsia="宋体" w:hint="default"/>
                <w:sz w:val="16"/>
                <w:szCs w:val="16"/>
              </w:rPr>
              <w:t>自</w:t>
            </w:r>
            <w:r>
              <w:rPr>
                <w:rFonts w:ascii="宋体" w:hAnsi="宋体" w:cs="宋体" w:eastAsia="宋体" w:hint="default"/>
                <w:spacing w:val="-55"/>
                <w:sz w:val="16"/>
                <w:szCs w:val="16"/>
              </w:rPr>
              <w:t> </w:t>
            </w:r>
            <w:r>
              <w:rPr>
                <w:rFonts w:ascii="宋体" w:hAnsi="宋体" w:cs="宋体" w:eastAsia="宋体" w:hint="default"/>
                <w:sz w:val="16"/>
                <w:szCs w:val="16"/>
              </w:rPr>
              <w:t>然</w:t>
            </w:r>
            <w:r>
              <w:rPr>
                <w:rFonts w:ascii="宋体" w:hAnsi="宋体" w:cs="宋体" w:eastAsia="宋体" w:hint="default"/>
                <w:spacing w:val="-56"/>
                <w:sz w:val="16"/>
                <w:szCs w:val="16"/>
              </w:rPr>
              <w:t> </w:t>
            </w:r>
            <w:r>
              <w:rPr>
                <w:rFonts w:ascii="宋体" w:hAnsi="宋体" w:cs="宋体" w:eastAsia="宋体" w:hint="default"/>
                <w:sz w:val="16"/>
                <w:szCs w:val="16"/>
              </w:rPr>
              <w:t>人</w:t>
            </w:r>
            <w:r>
              <w:rPr>
                <w:rFonts w:ascii="宋体" w:hAnsi="宋体" w:cs="宋体" w:eastAsia="宋体" w:hint="default"/>
                <w:spacing w:val="-55"/>
                <w:sz w:val="16"/>
                <w:szCs w:val="16"/>
              </w:rPr>
              <w:t> </w:t>
            </w:r>
            <w:r>
              <w:rPr>
                <w:rFonts w:ascii="宋体" w:hAnsi="宋体" w:cs="宋体" w:eastAsia="宋体" w:hint="default"/>
                <w:sz w:val="16"/>
                <w:szCs w:val="16"/>
              </w:rPr>
              <w:t>持</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1" w:lineRule="exact"/>
              <w:ind w:left="100" w:right="0"/>
              <w:jc w:val="left"/>
              <w:rPr>
                <w:rFonts w:ascii="宋体" w:hAnsi="宋体" w:cs="宋体" w:eastAsia="宋体" w:hint="default"/>
                <w:sz w:val="16"/>
                <w:szCs w:val="16"/>
              </w:rPr>
            </w:pPr>
            <w:r>
              <w:rPr>
                <w:rFonts w:ascii="宋体" w:hAnsi="宋体" w:cs="宋体" w:eastAsia="宋体" w:hint="default"/>
                <w:spacing w:val="10"/>
                <w:sz w:val="16"/>
                <w:szCs w:val="16"/>
              </w:rPr>
              <w:t>二、无限售条件流</w:t>
            </w:r>
            <w:r>
              <w:rPr>
                <w:rFonts w:ascii="宋体" w:hAnsi="宋体" w:cs="宋体" w:eastAsia="宋体" w:hint="default"/>
                <w:sz w:val="16"/>
                <w:szCs w:val="16"/>
              </w:rPr>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通股份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119,754,000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3" w:right="0"/>
              <w:jc w:val="center"/>
              <w:rPr>
                <w:rFonts w:ascii="宋体" w:hAnsi="宋体" w:cs="宋体" w:eastAsia="宋体" w:hint="default"/>
                <w:sz w:val="16"/>
                <w:szCs w:val="16"/>
              </w:rPr>
            </w:pPr>
            <w:r>
              <w:rPr>
                <w:rFonts w:ascii="宋体"/>
                <w:sz w:val="16"/>
              </w:rPr>
              <w:t>33.72</w:t>
            </w: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6"/>
                <w:szCs w:val="16"/>
              </w:rPr>
            </w:pPr>
            <w:r>
              <w:rPr>
                <w:rFonts w:ascii="宋体"/>
                <w:spacing w:val="-1"/>
                <w:sz w:val="16"/>
              </w:rPr>
              <w:t>232,551,000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232,551,000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1"/>
                <w:sz w:val="16"/>
              </w:rPr>
              <w:t>352,305,000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宋体" w:hAnsi="宋体" w:cs="宋体" w:eastAsia="宋体" w:hint="default"/>
                <w:sz w:val="16"/>
                <w:szCs w:val="16"/>
              </w:rPr>
            </w:pPr>
            <w:r>
              <w:rPr>
                <w:rFonts w:ascii="宋体"/>
                <w:spacing w:val="-1"/>
                <w:sz w:val="16"/>
              </w:rPr>
              <w:t>99.19</w:t>
            </w:r>
          </w:p>
        </w:tc>
      </w:tr>
      <w:tr>
        <w:trPr>
          <w:trHeight w:val="223"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、人民币普通股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119,754,000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93" w:right="0"/>
              <w:jc w:val="center"/>
              <w:rPr>
                <w:rFonts w:ascii="宋体" w:hAnsi="宋体" w:cs="宋体" w:eastAsia="宋体" w:hint="default"/>
                <w:sz w:val="16"/>
                <w:szCs w:val="16"/>
              </w:rPr>
            </w:pPr>
            <w:r>
              <w:rPr>
                <w:rFonts w:ascii="宋体"/>
                <w:sz w:val="16"/>
              </w:rPr>
              <w:t>33.72</w:t>
            </w: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232,551,000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232,551,000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352,305,000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99.19</w:t>
            </w:r>
          </w:p>
        </w:tc>
      </w:tr>
      <w:tr>
        <w:trPr>
          <w:trHeight w:val="430"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7"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、境内上市的外资</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7"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、境外上市的外资</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r>
      <w:tr>
        <w:trPr>
          <w:trHeight w:val="224"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6"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三、股份总数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355,180,000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54" w:right="0"/>
              <w:jc w:val="center"/>
              <w:rPr>
                <w:rFonts w:ascii="宋体" w:hAnsi="宋体" w:cs="宋体" w:eastAsia="宋体" w:hint="default"/>
                <w:sz w:val="16"/>
                <w:szCs w:val="16"/>
              </w:rPr>
            </w:pPr>
            <w:r>
              <w:rPr>
                <w:rFonts w:ascii="宋体"/>
                <w:sz w:val="16"/>
              </w:rPr>
              <w:t>100</w:t>
            </w:r>
          </w:p>
        </w:tc>
        <w:tc>
          <w:tcPr>
            <w:tcW w:w="6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宋体" w:hAnsi="宋体" w:cs="宋体" w:eastAsia="宋体" w:hint="default"/>
                <w:sz w:val="16"/>
                <w:szCs w:val="16"/>
              </w:rPr>
            </w:pPr>
            <w:r>
              <w:rPr>
                <w:rFonts w:ascii="宋体"/>
                <w:spacing w:val="-1"/>
                <w:sz w:val="16"/>
              </w:rPr>
              <w:t>-7,000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宋体" w:hAnsi="宋体" w:cs="宋体" w:eastAsia="宋体" w:hint="default"/>
                <w:sz w:val="16"/>
                <w:szCs w:val="16"/>
              </w:rPr>
            </w:pPr>
            <w:r>
              <w:rPr>
                <w:rFonts w:ascii="宋体"/>
                <w:spacing w:val="-1"/>
                <w:sz w:val="16"/>
              </w:rPr>
              <w:t>-7,000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355,173,000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宋体" w:hAnsi="宋体" w:cs="宋体" w:eastAsia="宋体" w:hint="default"/>
                <w:sz w:val="16"/>
                <w:szCs w:val="16"/>
              </w:rPr>
            </w:pPr>
            <w:r>
              <w:rPr>
                <w:rFonts w:ascii="宋体"/>
                <w:w w:val="95"/>
                <w:sz w:val="16"/>
              </w:rPr>
              <w:t>100</w:t>
            </w:r>
            <w:r>
              <w:rPr>
                <w:rFonts w:ascii="宋体"/>
                <w:sz w:val="16"/>
              </w:rPr>
            </w:r>
          </w:p>
        </w:tc>
      </w:tr>
    </w:tbl>
    <w:p>
      <w:pPr>
        <w:spacing w:line="240" w:lineRule="auto" w:before="0"/>
        <w:rPr>
          <w:rFonts w:ascii="宋体" w:hAnsi="宋体" w:cs="宋体" w:eastAsia="宋体" w:hint="default"/>
          <w:b/>
          <w:bCs/>
          <w:sz w:val="20"/>
          <w:szCs w:val="20"/>
        </w:rPr>
      </w:pPr>
    </w:p>
    <w:p>
      <w:pPr>
        <w:pStyle w:val="Heading3"/>
        <w:spacing w:line="240" w:lineRule="auto"/>
        <w:ind w:left="558" w:right="0"/>
        <w:jc w:val="left"/>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272" w:lineRule="exact" w:before="127"/>
        <w:ind w:left="558" w:right="554" w:firstLine="423"/>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日，公司第二届董事会第十四次会议审议通过了《关于回购注销部分激 </w:t>
      </w:r>
      <w:r>
        <w:rPr>
          <w:spacing w:val="-5"/>
        </w:rPr>
        <w:t>励对象已获授但尚未解锁的限制性股票的议案》，根据《公司首期限制性股票激励计划（草案）》</w:t>
      </w:r>
      <w:r>
        <w:rPr>
          <w:spacing w:val="-102"/>
        </w:rPr>
        <w:t> </w:t>
      </w:r>
      <w:r>
        <w:rPr>
          <w:spacing w:val="-102"/>
        </w:rPr>
      </w:r>
      <w:r>
        <w:rPr/>
        <w:t>中“第三章，第六条、限制性股票的回购注销”以及“第四章、限制性股票激励计划的变更、终 止”的相关规定，将原激励对象陈立坤已获授但尚未解锁的股份全部进行回购注销。陈立坤尚未 解锁的股份数量为</w:t>
      </w:r>
      <w:r>
        <w:rPr>
          <w:spacing w:val="-54"/>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t>股，授予价格为</w:t>
      </w:r>
      <w:r>
        <w:rPr>
          <w:spacing w:val="-53"/>
        </w:rPr>
        <w:t> </w:t>
      </w:r>
      <w:r>
        <w:rPr>
          <w:rFonts w:ascii="Times New Roman" w:hAnsi="Times New Roman" w:cs="Times New Roman" w:eastAsia="Times New Roman" w:hint="default"/>
        </w:rPr>
        <w:t>5.54 </w:t>
      </w:r>
      <w:r>
        <w:rPr/>
        <w:t>元</w:t>
      </w:r>
      <w:r>
        <w:rPr>
          <w:rFonts w:ascii="Times New Roman" w:hAnsi="Times New Roman" w:cs="Times New Roman" w:eastAsia="Times New Roman" w:hint="default"/>
        </w:rPr>
        <w:t>/</w:t>
      </w:r>
      <w:r>
        <w:rPr/>
        <w:t>股，由于公司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年和</w:t>
      </w:r>
      <w:r>
        <w:rPr>
          <w:spacing w:val="-54"/>
        </w:rPr>
        <w:t> </w:t>
      </w:r>
      <w:r>
        <w:rPr>
          <w:rFonts w:ascii="Times New Roman" w:hAnsi="Times New Roman" w:cs="Times New Roman" w:eastAsia="Times New Roman" w:hint="default"/>
        </w:rPr>
        <w:t>2013 </w:t>
      </w:r>
      <w:r>
        <w:rPr/>
        <w:t>年度分别实施了利</w:t>
      </w:r>
    </w:p>
    <w:p>
      <w:pPr>
        <w:pStyle w:val="BodyText"/>
        <w:spacing w:line="254" w:lineRule="exact"/>
        <w:ind w:left="558" w:right="0"/>
        <w:jc w:val="left"/>
      </w:pPr>
      <w:r>
        <w:rPr/>
        <w:t>润分配方案，分别向全体股东每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股派发现金红利</w:t>
      </w:r>
      <w:r>
        <w:rPr>
          <w:spacing w:val="-53"/>
        </w:rPr>
        <w:t> </w:t>
      </w:r>
      <w:r>
        <w:rPr>
          <w:rFonts w:ascii="Times New Roman" w:hAnsi="Times New Roman" w:cs="Times New Roman" w:eastAsia="Times New Roman" w:hint="default"/>
        </w:rPr>
        <w:t>3.5 </w:t>
      </w:r>
      <w:r>
        <w:rPr/>
        <w:t>元</w:t>
      </w:r>
      <w:r>
        <w:rPr>
          <w:spacing w:val="-2"/>
        </w:rPr>
        <w:t>（</w:t>
      </w:r>
      <w:r>
        <w:rPr/>
        <w:t>含税）和</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元（含税</w:t>
      </w:r>
      <w:r>
        <w:rPr>
          <w:spacing w:val="-105"/>
        </w:rPr>
        <w:t>）</w:t>
      </w:r>
      <w:r>
        <w:rPr>
          <w:spacing w:val="-2"/>
        </w:rPr>
        <w:t>，</w:t>
      </w:r>
      <w:r>
        <w:rPr/>
        <w:t>故回购价格</w:t>
      </w:r>
    </w:p>
    <w:p>
      <w:pPr>
        <w:pStyle w:val="BodyText"/>
        <w:spacing w:line="272" w:lineRule="exact"/>
        <w:ind w:left="558" w:right="0"/>
        <w:jc w:val="left"/>
      </w:pPr>
      <w:r>
        <w:rPr/>
        <w:t>调整为</w:t>
      </w:r>
      <w:r>
        <w:rPr>
          <w:spacing w:val="-54"/>
        </w:rPr>
        <w:t> </w:t>
      </w:r>
      <w:r>
        <w:rPr>
          <w:rFonts w:ascii="Times New Roman" w:hAnsi="Times New Roman" w:cs="Times New Roman" w:eastAsia="Times New Roman" w:hint="default"/>
        </w:rPr>
        <w:t>4.99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股。公司于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日对上述尚未解锁的限制性股票</w:t>
      </w:r>
      <w:r>
        <w:rPr>
          <w:spacing w:val="-53"/>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股依法办理了回</w:t>
      </w:r>
    </w:p>
    <w:p>
      <w:pPr>
        <w:pStyle w:val="BodyText"/>
        <w:spacing w:line="272" w:lineRule="exact"/>
        <w:ind w:left="558" w:right="0"/>
        <w:jc w:val="left"/>
      </w:pPr>
      <w:r>
        <w:rPr/>
        <w:t>购过户手续。并于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 </w:t>
      </w:r>
      <w:r>
        <w:rPr/>
        <w:t>日予以注销。注销完成后，公司总股本由</w:t>
      </w:r>
      <w:r>
        <w:rPr>
          <w:spacing w:val="-53"/>
        </w:rPr>
        <w:t> </w:t>
      </w:r>
      <w:r>
        <w:rPr>
          <w:rFonts w:ascii="Times New Roman" w:hAnsi="Times New Roman" w:cs="Times New Roman" w:eastAsia="Times New Roman" w:hint="default"/>
        </w:rPr>
        <w:t>35,518</w:t>
      </w:r>
      <w:r>
        <w:rPr>
          <w:rFonts w:ascii="Times New Roman" w:hAnsi="Times New Roman" w:cs="Times New Roman" w:eastAsia="Times New Roman" w:hint="default"/>
          <w:spacing w:val="-2"/>
        </w:rPr>
        <w:t> </w:t>
      </w:r>
      <w:r>
        <w:rPr/>
        <w:t>万股减少至</w:t>
      </w:r>
    </w:p>
    <w:p>
      <w:pPr>
        <w:pStyle w:val="BodyText"/>
        <w:spacing w:line="282" w:lineRule="exact"/>
        <w:ind w:left="558" w:right="0"/>
        <w:jc w:val="left"/>
      </w:pPr>
      <w:r>
        <w:rPr>
          <w:rFonts w:ascii="Times New Roman" w:hAnsi="Times New Roman" w:cs="Times New Roman" w:eastAsia="Times New Roman" w:hint="default"/>
        </w:rPr>
        <w:t>35,517.3</w:t>
      </w:r>
      <w:r>
        <w:rPr>
          <w:rFonts w:ascii="Times New Roman" w:hAnsi="Times New Roman" w:cs="Times New Roman" w:eastAsia="Times New Roman" w:hint="default"/>
          <w:spacing w:val="-4"/>
        </w:rPr>
        <w:t> </w:t>
      </w:r>
      <w:r>
        <w:rPr/>
        <w:t>万股。</w:t>
      </w:r>
    </w:p>
    <w:p>
      <w:pPr>
        <w:pStyle w:val="BodyText"/>
        <w:spacing w:line="272" w:lineRule="exact" w:before="129"/>
        <w:ind w:left="558" w:right="566" w:firstLine="423"/>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日，公司发布首次公开发行限售股上市流通公告，本次公司上市限售股 为公司控股股东启东市华虹电子有限公司和一致行动人南通华强投资有限公司所持有的股份，其 中华虹电子持有限售股份</w:t>
      </w:r>
      <w:r>
        <w:rPr>
          <w:spacing w:val="-55"/>
        </w:rPr>
        <w:t> </w:t>
      </w:r>
      <w:r>
        <w:rPr>
          <w:rFonts w:ascii="Times New Roman" w:hAnsi="Times New Roman" w:cs="Times New Roman" w:eastAsia="Times New Roman" w:hint="default"/>
        </w:rPr>
        <w:t>20400</w:t>
      </w:r>
      <w:r>
        <w:rPr>
          <w:rFonts w:ascii="Times New Roman" w:hAnsi="Times New Roman" w:cs="Times New Roman" w:eastAsia="Times New Roman" w:hint="default"/>
          <w:spacing w:val="-2"/>
        </w:rPr>
        <w:t> </w:t>
      </w:r>
      <w:r>
        <w:rPr/>
        <w:t>万股，华强投资持有限售股份</w:t>
      </w:r>
      <w:r>
        <w:rPr>
          <w:spacing w:val="-54"/>
        </w:rPr>
        <w:t> </w:t>
      </w:r>
      <w:r>
        <w:rPr>
          <w:rFonts w:ascii="Times New Roman" w:hAnsi="Times New Roman" w:cs="Times New Roman" w:eastAsia="Times New Roman" w:hint="default"/>
        </w:rPr>
        <w:t>2640</w:t>
      </w:r>
      <w:r>
        <w:rPr>
          <w:rFonts w:ascii="Times New Roman" w:hAnsi="Times New Roman" w:cs="Times New Roman" w:eastAsia="Times New Roman" w:hint="default"/>
          <w:spacing w:val="-2"/>
        </w:rPr>
        <w:t> </w:t>
      </w:r>
      <w:r>
        <w:rPr/>
        <w:t>万股。锁定期安排为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p>
    <w:p>
      <w:pPr>
        <w:pStyle w:val="BodyText"/>
        <w:spacing w:line="254" w:lineRule="exact"/>
        <w:ind w:left="558"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日起</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个月，现锁定期将届满，该部分股票将于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 </w:t>
      </w:r>
      <w:r>
        <w:rPr/>
        <w:t>日起上市流通，公司总股</w:t>
      </w:r>
    </w:p>
    <w:p>
      <w:pPr>
        <w:pStyle w:val="BodyText"/>
        <w:spacing w:line="282" w:lineRule="exact"/>
        <w:ind w:left="558" w:right="0"/>
        <w:jc w:val="left"/>
      </w:pPr>
      <w:r>
        <w:rPr/>
        <w:t>本不变，限售股份由</w:t>
      </w:r>
      <w:r>
        <w:rPr>
          <w:spacing w:val="-55"/>
        </w:rPr>
        <w:t> </w:t>
      </w:r>
      <w:r>
        <w:rPr>
          <w:rFonts w:ascii="Times New Roman" w:hAnsi="Times New Roman" w:cs="Times New Roman" w:eastAsia="Times New Roman" w:hint="default"/>
        </w:rPr>
        <w:t>23,541.9</w:t>
      </w:r>
      <w:r>
        <w:rPr>
          <w:rFonts w:ascii="Times New Roman" w:hAnsi="Times New Roman" w:cs="Times New Roman" w:eastAsia="Times New Roman" w:hint="default"/>
          <w:spacing w:val="-2"/>
        </w:rPr>
        <w:t> </w:t>
      </w:r>
      <w:r>
        <w:rPr/>
        <w:t>万股变更为</w:t>
      </w:r>
      <w:r>
        <w:rPr>
          <w:spacing w:val="-54"/>
        </w:rPr>
        <w:t> </w:t>
      </w:r>
      <w:r>
        <w:rPr>
          <w:rFonts w:ascii="Times New Roman" w:hAnsi="Times New Roman" w:cs="Times New Roman" w:eastAsia="Times New Roman" w:hint="default"/>
        </w:rPr>
        <w:t>501.9</w:t>
      </w:r>
      <w:r>
        <w:rPr>
          <w:rFonts w:ascii="Times New Roman" w:hAnsi="Times New Roman" w:cs="Times New Roman" w:eastAsia="Times New Roman" w:hint="default"/>
          <w:spacing w:val="-2"/>
        </w:rPr>
        <w:t> </w:t>
      </w:r>
      <w:r>
        <w:rPr/>
        <w:t>万股。</w:t>
      </w:r>
    </w:p>
    <w:p>
      <w:pPr>
        <w:pStyle w:val="BodyText"/>
        <w:spacing w:line="282" w:lineRule="exact" w:before="101"/>
        <w:ind w:left="981"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日，公司第二届董事会第十五次会议审议通过了《关于限制性股票激励</w:t>
      </w:r>
    </w:p>
    <w:p>
      <w:pPr>
        <w:pStyle w:val="BodyText"/>
        <w:spacing w:line="273" w:lineRule="exact"/>
        <w:ind w:left="558" w:right="0"/>
        <w:jc w:val="left"/>
      </w:pPr>
      <w:r>
        <w:rPr/>
        <w:t>计划之股票第二次解锁事宜的议案</w:t>
      </w:r>
      <w:r>
        <w:rPr>
          <w:spacing w:val="-106"/>
        </w:rPr>
        <w:t>》</w:t>
      </w:r>
      <w:r>
        <w:rPr/>
        <w:t>，本次解锁的限制性股票数量为</w:t>
      </w:r>
      <w:r>
        <w:rPr>
          <w:spacing w:val="-47"/>
        </w:rPr>
        <w:t> </w:t>
      </w:r>
      <w:r>
        <w:rPr>
          <w:rFonts w:ascii="Times New Roman" w:hAnsi="Times New Roman" w:cs="Times New Roman" w:eastAsia="Times New Roman" w:hint="default"/>
        </w:rPr>
        <w:t>2,151</w:t>
      </w:r>
      <w:r>
        <w:rPr>
          <w:rFonts w:ascii="Times New Roman" w:hAnsi="Times New Roman" w:cs="Times New Roman" w:eastAsia="Times New Roman" w:hint="default"/>
          <w:spacing w:val="-1"/>
        </w:rPr>
        <w:t>,</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股</w:t>
      </w:r>
      <w:r>
        <w:rPr>
          <w:spacing w:val="-2"/>
        </w:rPr>
        <w:t>，</w:t>
      </w:r>
      <w:r>
        <w:rPr/>
        <w:t>上市流通日为</w:t>
      </w:r>
    </w:p>
    <w:p>
      <w:pPr>
        <w:pStyle w:val="BodyText"/>
        <w:spacing w:line="282" w:lineRule="exact"/>
        <w:ind w:left="558"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日，公司总股本不变，限售股份由</w:t>
      </w:r>
      <w:r>
        <w:rPr>
          <w:spacing w:val="-53"/>
        </w:rPr>
        <w:t> </w:t>
      </w:r>
      <w:r>
        <w:rPr>
          <w:rFonts w:ascii="Times New Roman" w:hAnsi="Times New Roman" w:cs="Times New Roman" w:eastAsia="Times New Roman" w:hint="default"/>
        </w:rPr>
        <w:t>501.9</w:t>
      </w:r>
      <w:r>
        <w:rPr>
          <w:rFonts w:ascii="Times New Roman" w:hAnsi="Times New Roman" w:cs="Times New Roman" w:eastAsia="Times New Roman" w:hint="default"/>
          <w:spacing w:val="-1"/>
        </w:rPr>
        <w:t> </w:t>
      </w:r>
      <w:r>
        <w:rPr/>
        <w:t>万股变更为</w:t>
      </w:r>
      <w:r>
        <w:rPr>
          <w:spacing w:val="-54"/>
        </w:rPr>
        <w:t> </w:t>
      </w:r>
      <w:r>
        <w:rPr>
          <w:rFonts w:ascii="Times New Roman" w:hAnsi="Times New Roman" w:cs="Times New Roman" w:eastAsia="Times New Roman" w:hint="default"/>
        </w:rPr>
        <w:t>286.8</w:t>
      </w:r>
      <w:r>
        <w:rPr>
          <w:rFonts w:ascii="Times New Roman" w:hAnsi="Times New Roman" w:cs="Times New Roman" w:eastAsia="Times New Roman" w:hint="default"/>
          <w:spacing w:val="-2"/>
        </w:rPr>
        <w:t> </w:t>
      </w:r>
      <w:r>
        <w:rPr/>
        <w:t>万股。</w:t>
      </w:r>
    </w:p>
    <w:p>
      <w:pPr>
        <w:pStyle w:val="Heading3"/>
        <w:spacing w:line="240" w:lineRule="auto" w:before="41"/>
        <w:ind w:left="558" w:right="0"/>
        <w:jc w:val="left"/>
        <w:rPr>
          <w:b w:val="0"/>
          <w:bCs w:val="0"/>
        </w:rPr>
      </w:pPr>
      <w:r>
        <w:rPr>
          <w:rFonts w:ascii="Cambria" w:hAnsi="Cambria" w:cs="Cambria" w:eastAsia="Cambria" w:hint="default"/>
        </w:rPr>
        <w:t>3</w:t>
      </w:r>
      <w:r>
        <w:rPr/>
        <w:t>、</w:t>
      </w:r>
      <w:r>
        <w:rPr>
          <w:spacing w:val="-30"/>
        </w:rPr>
        <w:t> </w:t>
      </w:r>
      <w:r>
        <w:rPr/>
        <w:t>股份变动对最近一年和最近一期每股收益、每股净资产等财务指标的影响（如有）</w:t>
      </w:r>
      <w:r>
        <w:rPr>
          <w:b w:val="0"/>
          <w:bCs w:val="0"/>
        </w:rPr>
      </w:r>
    </w:p>
    <w:p>
      <w:pPr>
        <w:spacing w:line="240" w:lineRule="auto" w:before="3"/>
        <w:rPr>
          <w:rFonts w:ascii="宋体" w:hAnsi="宋体" w:cs="宋体" w:eastAsia="宋体" w:hint="default"/>
          <w:b/>
          <w:bCs/>
          <w:sz w:val="24"/>
          <w:szCs w:val="24"/>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57" w:footer="1194" w:top="1120" w:bottom="1380" w:left="1240" w:right="720"/>
        </w:sectPr>
      </w:pPr>
    </w:p>
    <w:p>
      <w:pPr>
        <w:pStyle w:val="Heading3"/>
        <w:tabs>
          <w:tab w:pos="785" w:val="left" w:leader="none"/>
        </w:tabs>
        <w:spacing w:line="240" w:lineRule="auto" w:before="89"/>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限售股份变动情况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60"/>
        <w:ind w:left="217" w:right="0"/>
        <w:jc w:val="left"/>
      </w:pPr>
      <w:r>
        <w:rPr/>
        <w:t>单位</w:t>
      </w:r>
      <w:r>
        <w:rPr>
          <w:rFonts w:ascii="宋体" w:hAnsi="宋体" w:cs="宋体" w:eastAsia="宋体" w:hint="default"/>
        </w:rPr>
        <w:t>:</w:t>
      </w:r>
      <w:r>
        <w:rPr>
          <w:rFonts w:ascii="宋体" w:hAnsi="宋体" w:cs="宋体" w:eastAsia="宋体" w:hint="default"/>
          <w:spacing w:val="1"/>
        </w:rPr>
        <w:t> </w:t>
      </w:r>
      <w:r>
        <w:rPr/>
        <w:t>万股</w:t>
      </w:r>
    </w:p>
    <w:p>
      <w:pPr>
        <w:spacing w:after="0" w:line="240" w:lineRule="auto"/>
        <w:jc w:val="left"/>
        <w:sectPr>
          <w:pgSz w:w="11910" w:h="16840"/>
          <w:pgMar w:header="857" w:footer="1194" w:top="1120" w:bottom="1380" w:left="1580" w:right="1040"/>
          <w:cols w:num="2" w:equalWidth="0">
            <w:col w:w="2471" w:space="5313"/>
            <w:col w:w="150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992"/>
        <w:gridCol w:w="1134"/>
        <w:gridCol w:w="1134"/>
        <w:gridCol w:w="851"/>
        <w:gridCol w:w="1134"/>
        <w:gridCol w:w="1852"/>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01"/>
              <w:ind w:left="55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年初限</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8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年末限</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85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01"/>
              <w:ind w:left="289"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启东市华虹电子有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hAnsi="宋体" w:cs="宋体" w:eastAsia="宋体" w:hint="default"/>
                <w:sz w:val="21"/>
                <w:szCs w:val="21"/>
              </w:rPr>
              <w:t>上市承诺</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南通华强投资有限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上市承诺</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陆云海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方壮志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王凤林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陆寒熹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林少武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施卫兵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79"/>
                <w:sz w:val="21"/>
                <w:szCs w:val="21"/>
              </w:rPr>
              <w:t> </w:t>
            </w:r>
            <w:r>
              <w:rPr>
                <w:rFonts w:ascii="宋体" w:hAnsi="宋体" w:cs="宋体" w:eastAsia="宋体" w:hint="default"/>
                <w:sz w:val="21"/>
                <w:szCs w:val="21"/>
              </w:rPr>
              <w:t>89</w:t>
            </w:r>
            <w:r>
              <w:rPr>
                <w:rFonts w:ascii="宋体" w:hAnsi="宋体" w:cs="宋体" w:eastAsia="宋体" w:hint="default"/>
                <w:spacing w:val="-78"/>
                <w:sz w:val="21"/>
                <w:szCs w:val="21"/>
              </w:rPr>
              <w:t> </w:t>
            </w:r>
            <w:r>
              <w:rPr>
                <w:rFonts w:ascii="宋体" w:hAnsi="宋体" w:cs="宋体" w:eastAsia="宋体" w:hint="default"/>
                <w:sz w:val="21"/>
                <w:szCs w:val="21"/>
              </w:rPr>
              <w:t>名激励对象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23542.6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23255.1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286.8</w:t>
            </w:r>
          </w:p>
        </w:tc>
        <w:tc>
          <w:tcPr>
            <w:tcW w:w="113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85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3"/>
        <w:spacing w:line="240" w:lineRule="auto"/>
        <w:ind w:right="-17"/>
        <w:jc w:val="left"/>
        <w:rPr>
          <w:b w:val="0"/>
          <w:bCs w:val="0"/>
        </w:rPr>
      </w:pPr>
      <w:r>
        <w:rPr/>
        <w:t>二、</w:t>
      </w:r>
      <w:r>
        <w:rPr>
          <w:spacing w:val="-81"/>
        </w:rPr>
        <w:t> </w:t>
      </w:r>
      <w:r>
        <w:rPr/>
        <w:t>证券发行与上市情况</w:t>
      </w:r>
      <w:r>
        <w:rPr>
          <w:b w:val="0"/>
          <w:bCs w:val="0"/>
        </w:rPr>
      </w:r>
    </w:p>
    <w:p>
      <w:pPr>
        <w:pStyle w:val="Heading3"/>
        <w:spacing w:line="240" w:lineRule="auto" w:before="57"/>
        <w:ind w:right="-17"/>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单位：股</w:t>
        <w:tab/>
        <w:t>币种：人民币</w:t>
      </w:r>
    </w:p>
    <w:p>
      <w:pPr>
        <w:spacing w:after="0" w:line="240" w:lineRule="auto"/>
        <w:jc w:val="left"/>
        <w:sectPr>
          <w:type w:val="continuous"/>
          <w:pgSz w:w="11910" w:h="16840"/>
          <w:pgMar w:top="1580" w:bottom="280" w:left="1580" w:right="1040"/>
          <w:cols w:num="2" w:equalWidth="0">
            <w:col w:w="4226" w:space="229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2"/>
        <w:gridCol w:w="1843"/>
        <w:gridCol w:w="993"/>
        <w:gridCol w:w="1160"/>
        <w:gridCol w:w="1790"/>
        <w:gridCol w:w="1160"/>
        <w:gridCol w:w="862"/>
      </w:tblGrid>
      <w:tr>
        <w:trPr>
          <w:trHeight w:val="555" w:hRule="exact"/>
        </w:trPr>
        <w:tc>
          <w:tcPr>
            <w:tcW w:w="124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73" w:right="0" w:hanging="69"/>
              <w:jc w:val="left"/>
              <w:rPr>
                <w:rFonts w:ascii="宋体" w:hAnsi="宋体" w:cs="宋体" w:eastAsia="宋体" w:hint="default"/>
                <w:sz w:val="21"/>
                <w:szCs w:val="21"/>
              </w:rPr>
            </w:pPr>
            <w:r>
              <w:rPr>
                <w:rFonts w:ascii="宋体" w:hAnsi="宋体" w:cs="宋体" w:eastAsia="宋体" w:hint="default"/>
                <w:spacing w:val="-12"/>
                <w:sz w:val="21"/>
                <w:szCs w:val="21"/>
              </w:rPr>
              <w:t>股票及其衍生</w:t>
            </w:r>
            <w:r>
              <w:rPr>
                <w:rFonts w:ascii="宋体" w:hAnsi="宋体" w:cs="宋体" w:eastAsia="宋体" w:hint="default"/>
                <w:sz w:val="21"/>
                <w:szCs w:val="21"/>
              </w:rPr>
            </w:r>
          </w:p>
          <w:p>
            <w:pPr>
              <w:pStyle w:val="TableParagraph"/>
              <w:spacing w:line="274" w:lineRule="exact"/>
              <w:ind w:left="73" w:right="0"/>
              <w:jc w:val="left"/>
              <w:rPr>
                <w:rFonts w:ascii="宋体" w:hAnsi="宋体" w:cs="宋体" w:eastAsia="宋体" w:hint="default"/>
                <w:sz w:val="21"/>
                <w:szCs w:val="21"/>
              </w:rPr>
            </w:pPr>
            <w:r>
              <w:rPr>
                <w:rFonts w:ascii="宋体" w:hAnsi="宋体" w:cs="宋体" w:eastAsia="宋体" w:hint="default"/>
                <w:sz w:val="21"/>
                <w:szCs w:val="21"/>
              </w:rPr>
              <w:t>证券的种类</w:t>
            </w:r>
          </w:p>
        </w:tc>
        <w:tc>
          <w:tcPr>
            <w:tcW w:w="184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01"/>
              <w:ind w:left="495"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9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52"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40" w:right="-28"/>
              <w:jc w:val="left"/>
              <w:rPr>
                <w:rFonts w:ascii="宋体" w:hAnsi="宋体" w:cs="宋体" w:eastAsia="宋体" w:hint="default"/>
                <w:sz w:val="21"/>
                <w:szCs w:val="21"/>
              </w:rPr>
            </w:pPr>
            <w:r>
              <w:rPr>
                <w:rFonts w:ascii="宋体" w:hAnsi="宋体" w:cs="宋体" w:eastAsia="宋体" w:hint="default"/>
                <w:sz w:val="21"/>
                <w:szCs w:val="21"/>
              </w:rPr>
              <w:t>（或利率）</w:t>
            </w:r>
          </w:p>
        </w:tc>
        <w:tc>
          <w:tcPr>
            <w:tcW w:w="116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01"/>
              <w:ind w:right="155"/>
              <w:jc w:val="right"/>
              <w:rPr>
                <w:rFonts w:ascii="宋体" w:hAnsi="宋体" w:cs="宋体" w:eastAsia="宋体" w:hint="default"/>
                <w:sz w:val="21"/>
                <w:szCs w:val="21"/>
              </w:rPr>
            </w:pPr>
            <w:r>
              <w:rPr>
                <w:rFonts w:ascii="宋体" w:hAnsi="宋体" w:cs="宋体" w:eastAsia="宋体" w:hint="default"/>
                <w:sz w:val="21"/>
                <w:szCs w:val="21"/>
              </w:rPr>
              <w:t>发行数量</w:t>
            </w:r>
          </w:p>
        </w:tc>
        <w:tc>
          <w:tcPr>
            <w:tcW w:w="17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16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54" w:right="0"/>
              <w:jc w:val="left"/>
              <w:rPr>
                <w:rFonts w:ascii="宋体" w:hAnsi="宋体" w:cs="宋体" w:eastAsia="宋体" w:hint="default"/>
                <w:sz w:val="21"/>
                <w:szCs w:val="21"/>
              </w:rPr>
            </w:pPr>
            <w:r>
              <w:rPr>
                <w:rFonts w:ascii="宋体" w:hAnsi="宋体" w:cs="宋体" w:eastAsia="宋体" w:hint="default"/>
                <w:sz w:val="21"/>
                <w:szCs w:val="21"/>
              </w:rPr>
              <w:t>获准上市</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交易数量</w:t>
            </w:r>
          </w:p>
        </w:tc>
        <w:tc>
          <w:tcPr>
            <w:tcW w:w="86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10" w:right="0"/>
              <w:jc w:val="left"/>
              <w:rPr>
                <w:rFonts w:ascii="宋体" w:hAnsi="宋体" w:cs="宋体" w:eastAsia="宋体" w:hint="default"/>
                <w:sz w:val="21"/>
                <w:szCs w:val="21"/>
              </w:rPr>
            </w:pPr>
            <w:r>
              <w:rPr>
                <w:rFonts w:ascii="宋体" w:hAnsi="宋体" w:cs="宋体" w:eastAsia="宋体" w:hint="default"/>
                <w:sz w:val="21"/>
                <w:szCs w:val="21"/>
              </w:rPr>
              <w:t>交易终</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3"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101"/>
              <w:jc w:val="right"/>
              <w:rPr>
                <w:rFonts w:ascii="宋体" w:hAnsi="宋体" w:cs="宋体" w:eastAsia="宋体" w:hint="default"/>
                <w:sz w:val="21"/>
                <w:szCs w:val="21"/>
              </w:rPr>
            </w:pPr>
            <w:r>
              <w:rPr>
                <w:rFonts w:ascii="宋体"/>
                <w:sz w:val="21"/>
              </w:rPr>
              <w:t>75,000,000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101"/>
              <w:jc w:val="right"/>
              <w:rPr>
                <w:rFonts w:ascii="宋体" w:hAnsi="宋体" w:cs="宋体" w:eastAsia="宋体" w:hint="default"/>
                <w:sz w:val="21"/>
                <w:szCs w:val="21"/>
              </w:rPr>
            </w:pPr>
            <w:r>
              <w:rPr>
                <w:rFonts w:ascii="宋体"/>
                <w:sz w:val="21"/>
              </w:rPr>
              <w:t>75,000,000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2,187,000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2,187,000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2,187,000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2,187,000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2,916,000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2,916,000</w:t>
            </w: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0"/>
        <w:jc w:val="both"/>
      </w:pPr>
      <w:r>
        <w:rPr/>
        <w:t>截至报告期末近</w:t>
      </w:r>
      <w:r>
        <w:rPr>
          <w:spacing w:val="-54"/>
        </w:rPr>
        <w:t> </w:t>
      </w:r>
      <w:r>
        <w:rPr>
          <w:rFonts w:ascii="宋体" w:hAnsi="宋体" w:cs="宋体" w:eastAsia="宋体" w:hint="default"/>
        </w:rPr>
        <w:t>3</w:t>
      </w:r>
      <w:r>
        <w:rPr>
          <w:rFonts w:ascii="宋体" w:hAnsi="宋体" w:cs="宋体" w:eastAsia="宋体" w:hint="default"/>
          <w:spacing w:val="-53"/>
        </w:rPr>
        <w:t> </w:t>
      </w:r>
      <w:r>
        <w:rPr/>
        <w:t>年历次证券发行情况的说明（存续期内利率不同的债券，请分别说明）：</w:t>
      </w:r>
    </w:p>
    <w:p>
      <w:pPr>
        <w:pStyle w:val="BodyText"/>
        <w:spacing w:line="282" w:lineRule="exact" w:before="117"/>
        <w:ind w:left="641" w:right="9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日，公司召开第三次临时股东大会，审议通过了《江苏林洋电子股份有限公司</w:t>
      </w:r>
    </w:p>
    <w:p>
      <w:pPr>
        <w:pStyle w:val="BodyText"/>
        <w:spacing w:line="272" w:lineRule="exact" w:before="18"/>
        <w:ind w:left="218" w:right="232"/>
        <w:jc w:val="both"/>
      </w:pPr>
      <w:r>
        <w:rPr>
          <w:spacing w:val="-7"/>
        </w:rPr>
        <w:t>首期限制性股票激励计划（草案）》，并授权董事会办理相关事项。</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日，公司第一</w:t>
      </w:r>
      <w:r>
        <w:rPr>
          <w:spacing w:val="-99"/>
        </w:rPr>
        <w:t> </w:t>
      </w:r>
      <w:r>
        <w:rPr/>
        <w:t>届董事会第二十二次会议审议通过了《关于确定公司首期限制性股票激励计划授予相关事项的议 </w:t>
      </w:r>
      <w:r>
        <w:rPr>
          <w:spacing w:val="-18"/>
        </w:rPr>
        <w:t>案》，以每股</w:t>
      </w:r>
      <w:r>
        <w:rPr>
          <w:spacing w:val="-51"/>
        </w:rPr>
        <w:t> </w:t>
      </w:r>
      <w:r>
        <w:rPr>
          <w:rFonts w:ascii="Times New Roman" w:hAnsi="Times New Roman" w:cs="Times New Roman" w:eastAsia="Times New Roman" w:hint="default"/>
        </w:rPr>
        <w:t>5.54</w:t>
      </w:r>
      <w:r>
        <w:rPr>
          <w:rFonts w:ascii="Times New Roman" w:hAnsi="Times New Roman" w:cs="Times New Roman" w:eastAsia="Times New Roman" w:hint="default"/>
          <w:spacing w:val="3"/>
        </w:rPr>
        <w:t> </w:t>
      </w:r>
      <w:r>
        <w:rPr>
          <w:spacing w:val="-1"/>
        </w:rPr>
        <w:t>元的价格向</w:t>
      </w:r>
      <w:r>
        <w:rPr>
          <w:spacing w:val="-50"/>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1"/>
        </w:rPr>
        <w:t>名被激励对象定向增发</w:t>
      </w:r>
      <w:r>
        <w:rPr>
          <w:spacing w:val="-50"/>
        </w:rPr>
        <w:t> </w:t>
      </w:r>
      <w:r>
        <w:rPr>
          <w:rFonts w:ascii="Times New Roman" w:hAnsi="Times New Roman" w:cs="Times New Roman" w:eastAsia="Times New Roman" w:hint="default"/>
        </w:rPr>
        <w:t>729</w:t>
      </w:r>
      <w:r>
        <w:rPr>
          <w:rFonts w:ascii="Times New Roman" w:hAnsi="Times New Roman" w:cs="Times New Roman" w:eastAsia="Times New Roman" w:hint="default"/>
          <w:spacing w:val="3"/>
        </w:rPr>
        <w:t> </w:t>
      </w:r>
      <w:r>
        <w:rPr>
          <w:spacing w:val="-1"/>
        </w:rPr>
        <w:t>万股限制性股票，立信会计师事务</w:t>
      </w:r>
      <w:r>
        <w:rPr>
          <w:spacing w:val="-100"/>
        </w:rPr>
        <w:t> </w:t>
      </w:r>
      <w:r>
        <w:rPr>
          <w:spacing w:val="-100"/>
        </w:rPr>
      </w:r>
      <w:r>
        <w:rPr/>
        <w:t>所对公司新增注册资本和股本的实收情况进行了审验。</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日，中国证券登记结算有限责任公 司上海分公司向公司出具了证券变更登记证明，公司总股本由</w:t>
      </w:r>
      <w:r>
        <w:rPr>
          <w:spacing w:val="-52"/>
        </w:rPr>
        <w:t> </w:t>
      </w:r>
      <w:r>
        <w:rPr>
          <w:rFonts w:ascii="Times New Roman" w:hAnsi="Times New Roman" w:cs="Times New Roman" w:eastAsia="Times New Roman" w:hint="default"/>
        </w:rPr>
        <w:t>34800</w:t>
      </w:r>
      <w:r>
        <w:rPr>
          <w:rFonts w:ascii="Times New Roman" w:hAnsi="Times New Roman" w:cs="Times New Roman" w:eastAsia="Times New Roman" w:hint="default"/>
          <w:spacing w:val="-1"/>
        </w:rPr>
        <w:t> </w:t>
      </w:r>
      <w:r>
        <w:rPr/>
        <w:t>万股变更为</w:t>
      </w:r>
      <w:r>
        <w:rPr>
          <w:spacing w:val="-52"/>
        </w:rPr>
        <w:t> </w:t>
      </w:r>
      <w:r>
        <w:rPr>
          <w:rFonts w:ascii="Times New Roman" w:hAnsi="Times New Roman" w:cs="Times New Roman" w:eastAsia="Times New Roman" w:hint="default"/>
        </w:rPr>
        <w:t>35529 </w:t>
      </w:r>
      <w:r>
        <w:rPr/>
        <w:t>万股。</w:t>
      </w:r>
    </w:p>
    <w:p>
      <w:pPr>
        <w:spacing w:line="240" w:lineRule="auto" w:before="4"/>
        <w:rPr>
          <w:rFonts w:ascii="宋体" w:hAnsi="宋体" w:cs="宋体" w:eastAsia="宋体" w:hint="default"/>
          <w:sz w:val="23"/>
          <w:szCs w:val="23"/>
        </w:rPr>
      </w:pPr>
    </w:p>
    <w:p>
      <w:pPr>
        <w:spacing w:line="264" w:lineRule="auto" w:before="0"/>
        <w:ind w:left="218" w:right="272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报告期内没有因送股、配股等原因引起公司股份总数及结构的变动。</w:t>
      </w:r>
    </w:p>
    <w:p>
      <w:pPr>
        <w:spacing w:line="240" w:lineRule="auto" w:before="7"/>
        <w:rPr>
          <w:rFonts w:ascii="宋体" w:hAnsi="宋体" w:cs="宋体" w:eastAsia="宋体" w:hint="default"/>
          <w:sz w:val="23"/>
          <w:szCs w:val="23"/>
        </w:rPr>
      </w:pPr>
    </w:p>
    <w:p>
      <w:pPr>
        <w:pStyle w:val="Heading3"/>
        <w:spacing w:line="240" w:lineRule="auto" w:before="0"/>
        <w:ind w:right="0"/>
        <w:jc w:val="both"/>
        <w:rPr>
          <w:b w:val="0"/>
          <w:bCs w:val="0"/>
        </w:rPr>
      </w:pPr>
      <w:r>
        <w:rPr/>
        <w:t>三、</w:t>
      </w:r>
      <w:r>
        <w:rPr>
          <w:spacing w:val="-81"/>
        </w:rPr>
        <w:t> </w:t>
      </w:r>
      <w:r>
        <w:rPr/>
        <w:t>股东和实际控制人情况</w:t>
      </w:r>
      <w:r>
        <w:rPr>
          <w:b w:val="0"/>
          <w:bCs w:val="0"/>
        </w:rPr>
      </w:r>
    </w:p>
    <w:p>
      <w:pPr>
        <w:pStyle w:val="Heading3"/>
        <w:spacing w:line="240" w:lineRule="auto" w:before="57"/>
        <w:ind w:right="0"/>
        <w:jc w:val="both"/>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5"/>
        </w:rPr>
        <w:t> </w:t>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353"/>
        <w:gridCol w:w="3696"/>
      </w:tblGrid>
      <w:tr>
        <w:trPr>
          <w:trHeight w:val="284" w:hRule="exact"/>
        </w:trPr>
        <w:tc>
          <w:tcPr>
            <w:tcW w:w="535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10,832</w:t>
            </w:r>
          </w:p>
        </w:tc>
      </w:tr>
      <w:tr>
        <w:trPr>
          <w:trHeight w:val="282" w:hRule="exact"/>
        </w:trPr>
        <w:tc>
          <w:tcPr>
            <w:tcW w:w="535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type w:val="continuous"/>
          <w:pgSz w:w="11910" w:h="16840"/>
          <w:pgMar w:top="1580" w:bottom="280" w:left="1580" w:right="1040"/>
        </w:sectPr>
      </w:pPr>
    </w:p>
    <w:p>
      <w:pPr>
        <w:pStyle w:val="Heading3"/>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580" w:bottom="280" w:left="1580" w:right="1040"/>
          <w:cols w:num="2" w:equalWidth="0">
            <w:col w:w="7948" w:space="151"/>
            <w:col w:w="1191"/>
          </w:cols>
        </w:sectPr>
      </w:pPr>
    </w:p>
    <w:p>
      <w:pPr>
        <w:spacing w:line="240" w:lineRule="auto" w:before="10"/>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227"/>
        <w:gridCol w:w="1338"/>
        <w:gridCol w:w="323"/>
        <w:gridCol w:w="1071"/>
        <w:gridCol w:w="818"/>
        <w:gridCol w:w="823"/>
        <w:gridCol w:w="557"/>
        <w:gridCol w:w="1479"/>
        <w:gridCol w:w="558"/>
        <w:gridCol w:w="558"/>
        <w:gridCol w:w="1598"/>
      </w:tblGrid>
      <w:tr>
        <w:trPr>
          <w:trHeight w:val="244" w:hRule="exact"/>
        </w:trPr>
        <w:tc>
          <w:tcPr>
            <w:tcW w:w="10350" w:type="dxa"/>
            <w:gridSpan w:val="11"/>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 w:right="1"/>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4" w:hRule="exact"/>
        </w:trPr>
        <w:tc>
          <w:tcPr>
            <w:tcW w:w="1227"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38"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3"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394" w:type="dxa"/>
            <w:gridSpan w:val="2"/>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1"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818"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268" w:right="222"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23" w:type="dxa"/>
            <w:vMerge w:val="restart"/>
            <w:tcBorders>
              <w:top w:val="single" w:sz="4" w:space="0" w:color="000000"/>
              <w:left w:val="single" w:sz="4" w:space="0" w:color="000000"/>
              <w:right w:val="single" w:sz="4" w:space="0" w:color="000000"/>
            </w:tcBorders>
            <w:shd w:val="clear" w:color="auto" w:fill="BDBEBE"/>
          </w:tcPr>
          <w:p>
            <w:pPr>
              <w:pStyle w:val="TableParagraph"/>
              <w:spacing w:line="205" w:lineRule="exact"/>
              <w:ind w:left="135" w:right="0"/>
              <w:jc w:val="both"/>
              <w:rPr>
                <w:rFonts w:ascii="宋体" w:hAnsi="宋体" w:cs="宋体" w:eastAsia="宋体" w:hint="default"/>
                <w:sz w:val="18"/>
                <w:szCs w:val="18"/>
              </w:rPr>
            </w:pPr>
            <w:r>
              <w:rPr>
                <w:rFonts w:ascii="宋体" w:hAnsi="宋体" w:cs="宋体" w:eastAsia="宋体" w:hint="default"/>
                <w:sz w:val="18"/>
                <w:szCs w:val="18"/>
              </w:rPr>
              <w:t>持有有</w:t>
            </w:r>
          </w:p>
          <w:p>
            <w:pPr>
              <w:pStyle w:val="TableParagraph"/>
              <w:spacing w:line="237" w:lineRule="auto" w:before="1"/>
              <w:ind w:left="135" w:right="137"/>
              <w:jc w:val="both"/>
              <w:rPr>
                <w:rFonts w:ascii="宋体" w:hAnsi="宋体" w:cs="宋体" w:eastAsia="宋体" w:hint="default"/>
                <w:sz w:val="18"/>
                <w:szCs w:val="18"/>
              </w:rPr>
            </w:pPr>
            <w:r>
              <w:rPr>
                <w:rFonts w:ascii="宋体" w:hAnsi="宋体" w:cs="宋体" w:eastAsia="宋体" w:hint="default"/>
                <w:sz w:val="18"/>
                <w:szCs w:val="18"/>
              </w:rPr>
              <w:t>限售条 件股份 数量</w:t>
            </w:r>
          </w:p>
        </w:tc>
        <w:tc>
          <w:tcPr>
            <w:tcW w:w="3152" w:type="dxa"/>
            <w:gridSpan w:val="4"/>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93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598" w:type="dxa"/>
            <w:tcBorders>
              <w:top w:val="single" w:sz="4" w:space="0" w:color="000000"/>
              <w:left w:val="single" w:sz="4" w:space="0" w:color="000000"/>
              <w:bottom w:val="nil" w:sz="6" w:space="0" w:color="auto"/>
              <w:right w:val="single" w:sz="4" w:space="0" w:color="000000"/>
            </w:tcBorders>
            <w:shd w:val="clear" w:color="auto" w:fill="BDBEBE"/>
          </w:tcPr>
          <w:p>
            <w:pPr/>
          </w:p>
        </w:tc>
      </w:tr>
      <w:tr>
        <w:trPr>
          <w:trHeight w:val="700" w:hRule="exact"/>
        </w:trPr>
        <w:tc>
          <w:tcPr>
            <w:tcW w:w="1227" w:type="dxa"/>
            <w:vMerge/>
            <w:tcBorders>
              <w:left w:val="single" w:sz="4" w:space="0" w:color="000000"/>
              <w:bottom w:val="single" w:sz="4" w:space="0" w:color="000000"/>
              <w:right w:val="single" w:sz="4" w:space="0" w:color="000000"/>
            </w:tcBorders>
            <w:shd w:val="clear" w:color="auto" w:fill="BDBEBE"/>
          </w:tcPr>
          <w:p>
            <w:pPr/>
          </w:p>
        </w:tc>
        <w:tc>
          <w:tcPr>
            <w:tcW w:w="1338" w:type="dxa"/>
            <w:vMerge/>
            <w:tcBorders>
              <w:left w:val="single" w:sz="4" w:space="0" w:color="000000"/>
              <w:bottom w:val="single" w:sz="4" w:space="0" w:color="000000"/>
              <w:right w:val="single" w:sz="4" w:space="0" w:color="000000"/>
            </w:tcBorders>
            <w:shd w:val="clear" w:color="auto" w:fill="BDBEBE"/>
          </w:tcPr>
          <w:p>
            <w:pPr/>
          </w:p>
        </w:tc>
        <w:tc>
          <w:tcPr>
            <w:tcW w:w="1394" w:type="dxa"/>
            <w:gridSpan w:val="2"/>
            <w:vMerge/>
            <w:tcBorders>
              <w:left w:val="single" w:sz="4" w:space="0" w:color="000000"/>
              <w:bottom w:val="single" w:sz="4" w:space="0" w:color="000000"/>
              <w:right w:val="single" w:sz="4" w:space="0" w:color="000000"/>
            </w:tcBorders>
            <w:shd w:val="clear" w:color="auto" w:fill="BDBEBE"/>
          </w:tcPr>
          <w:p>
            <w:pPr/>
          </w:p>
        </w:tc>
        <w:tc>
          <w:tcPr>
            <w:tcW w:w="818" w:type="dxa"/>
            <w:vMerge/>
            <w:tcBorders>
              <w:left w:val="single" w:sz="4" w:space="0" w:color="000000"/>
              <w:bottom w:val="single" w:sz="4" w:space="0" w:color="000000"/>
              <w:right w:val="single" w:sz="4" w:space="0" w:color="000000"/>
            </w:tcBorders>
            <w:shd w:val="clear" w:color="auto" w:fill="BDBEBE"/>
          </w:tcPr>
          <w:p>
            <w:pPr/>
          </w:p>
        </w:tc>
        <w:tc>
          <w:tcPr>
            <w:tcW w:w="823" w:type="dxa"/>
            <w:vMerge/>
            <w:tcBorders>
              <w:left w:val="single" w:sz="4" w:space="0" w:color="000000"/>
              <w:bottom w:val="single" w:sz="4" w:space="0" w:color="000000"/>
              <w:right w:val="single" w:sz="4" w:space="0" w:color="000000"/>
            </w:tcBorders>
            <w:shd w:val="clear" w:color="auto" w:fill="BDBEBE"/>
          </w:tcPr>
          <w:p>
            <w:pPr/>
          </w:p>
        </w:tc>
        <w:tc>
          <w:tcPr>
            <w:tcW w:w="2036" w:type="dxa"/>
            <w:gridSpan w:val="2"/>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1"/>
              <w:ind w:left="831" w:right="832"/>
              <w:jc w:val="center"/>
              <w:rPr>
                <w:rFonts w:ascii="宋体" w:hAnsi="宋体" w:cs="宋体" w:eastAsia="宋体" w:hint="default"/>
                <w:sz w:val="18"/>
                <w:szCs w:val="18"/>
              </w:rPr>
            </w:pPr>
            <w:r>
              <w:rPr>
                <w:rFonts w:ascii="宋体" w:hAnsi="宋体" w:cs="宋体" w:eastAsia="宋体" w:hint="default"/>
                <w:sz w:val="18"/>
                <w:szCs w:val="18"/>
              </w:rPr>
              <w:t>股份 状态</w:t>
            </w:r>
          </w:p>
        </w:tc>
        <w:tc>
          <w:tcPr>
            <w:tcW w:w="1116" w:type="dxa"/>
            <w:gridSpan w:val="2"/>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598" w:type="dxa"/>
            <w:tcBorders>
              <w:top w:val="nil" w:sz="6" w:space="0" w:color="auto"/>
              <w:left w:val="single" w:sz="4" w:space="0" w:color="000000"/>
              <w:bottom w:val="single" w:sz="4" w:space="0" w:color="000000"/>
              <w:right w:val="single" w:sz="4" w:space="0" w:color="000000"/>
            </w:tcBorders>
            <w:shd w:val="clear" w:color="auto" w:fill="BDBEBE"/>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性质</w:t>
            </w:r>
          </w:p>
        </w:tc>
      </w:tr>
      <w:tr>
        <w:trPr>
          <w:trHeight w:val="478"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hanging="90"/>
              <w:jc w:val="left"/>
              <w:rPr>
                <w:rFonts w:ascii="宋体" w:hAnsi="宋体" w:cs="宋体" w:eastAsia="宋体" w:hint="default"/>
                <w:sz w:val="18"/>
                <w:szCs w:val="18"/>
              </w:rPr>
            </w:pPr>
            <w:r>
              <w:rPr>
                <w:rFonts w:ascii="宋体" w:hAnsi="宋体" w:cs="宋体" w:eastAsia="宋体" w:hint="default"/>
                <w:sz w:val="18"/>
                <w:szCs w:val="18"/>
              </w:rPr>
              <w:t>启东市华虹电</w:t>
            </w:r>
          </w:p>
          <w:p>
            <w:pPr>
              <w:pStyle w:val="TableParagraph"/>
              <w:spacing w:line="234" w:lineRule="exact"/>
              <w:ind w:left="111" w:right="0"/>
              <w:jc w:val="left"/>
              <w:rPr>
                <w:rFonts w:ascii="宋体" w:hAnsi="宋体" w:cs="宋体" w:eastAsia="宋体" w:hint="default"/>
                <w:sz w:val="18"/>
                <w:szCs w:val="18"/>
              </w:rPr>
            </w:pPr>
            <w:r>
              <w:rPr>
                <w:rFonts w:ascii="宋体" w:hAnsi="宋体" w:cs="宋体" w:eastAsia="宋体" w:hint="default"/>
                <w:sz w:val="18"/>
                <w:szCs w:val="18"/>
              </w:rPr>
              <w:t>子有限公司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sz w:val="18"/>
              </w:rPr>
              <w:t>204,000,000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9" w:right="0"/>
              <w:jc w:val="left"/>
              <w:rPr>
                <w:rFonts w:ascii="宋体" w:hAnsi="宋体" w:cs="宋体" w:eastAsia="宋体" w:hint="default"/>
                <w:sz w:val="18"/>
                <w:szCs w:val="18"/>
              </w:rPr>
            </w:pPr>
            <w:r>
              <w:rPr>
                <w:rFonts w:ascii="宋体"/>
                <w:sz w:val="18"/>
              </w:rPr>
              <w:t>57.44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sz w:val="18"/>
              </w:rPr>
              <w:t>38,500,000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476"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南通华强投资</w:t>
            </w:r>
          </w:p>
          <w:p>
            <w:pPr>
              <w:pStyle w:val="TableParagraph"/>
              <w:spacing w:line="235" w:lineRule="exact"/>
              <w:ind w:right="106"/>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0" w:right="0"/>
              <w:jc w:val="left"/>
              <w:rPr>
                <w:rFonts w:ascii="宋体" w:hAnsi="宋体" w:cs="宋体" w:eastAsia="宋体" w:hint="default"/>
                <w:sz w:val="18"/>
                <w:szCs w:val="18"/>
              </w:rPr>
            </w:pPr>
            <w:r>
              <w:rPr>
                <w:rFonts w:ascii="宋体"/>
                <w:sz w:val="18"/>
              </w:rPr>
              <w:t>23,400,000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6.59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944"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237" w:lineRule="auto" w:before="1"/>
              <w:ind w:left="21" w:right="113"/>
              <w:jc w:val="both"/>
              <w:rPr>
                <w:rFonts w:ascii="宋体" w:hAnsi="宋体" w:cs="宋体" w:eastAsia="宋体" w:hint="default"/>
                <w:sz w:val="18"/>
                <w:szCs w:val="18"/>
              </w:rPr>
            </w:pPr>
            <w:r>
              <w:rPr>
                <w:rFonts w:ascii="宋体" w:hAnsi="宋体" w:cs="宋体" w:eastAsia="宋体" w:hint="default"/>
                <w:sz w:val="18"/>
                <w:szCs w:val="18"/>
              </w:rPr>
              <w:t>—汇添富均衡 增长股票型证 券投资基金</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12,033,262</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80" w:right="0"/>
              <w:jc w:val="left"/>
              <w:rPr>
                <w:rFonts w:ascii="宋体" w:hAnsi="宋体" w:cs="宋体" w:eastAsia="宋体" w:hint="default"/>
                <w:sz w:val="18"/>
                <w:szCs w:val="18"/>
              </w:rPr>
            </w:pPr>
            <w:r>
              <w:rPr>
                <w:rFonts w:ascii="宋体"/>
                <w:sz w:val="18"/>
              </w:rPr>
              <w:t>12,033,262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3.39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242"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4"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-1,650,000</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0" w:right="0"/>
              <w:jc w:val="left"/>
              <w:rPr>
                <w:rFonts w:ascii="宋体" w:hAnsi="宋体" w:cs="宋体" w:eastAsia="宋体" w:hint="default"/>
                <w:sz w:val="18"/>
                <w:szCs w:val="18"/>
              </w:rPr>
            </w:pPr>
            <w:r>
              <w:rPr>
                <w:rFonts w:ascii="宋体"/>
                <w:sz w:val="18"/>
              </w:rPr>
              <w:t>8,150,000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78"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兴业证券股份</w:t>
            </w:r>
          </w:p>
          <w:p>
            <w:pPr>
              <w:pStyle w:val="TableParagraph"/>
              <w:spacing w:line="234" w:lineRule="exact"/>
              <w:ind w:right="106"/>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338" w:type="dxa"/>
            <w:tcBorders>
              <w:top w:val="single" w:sz="4" w:space="0" w:color="000000"/>
              <w:left w:val="single" w:sz="4" w:space="0" w:color="000000"/>
              <w:bottom w:val="single" w:sz="4" w:space="0" w:color="000000"/>
              <w:right w:val="single" w:sz="4" w:space="0" w:color="000000"/>
            </w:tcBorders>
          </w:tcPr>
          <w:p>
            <w:pP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0" w:right="0"/>
              <w:jc w:val="left"/>
              <w:rPr>
                <w:rFonts w:ascii="宋体" w:hAnsi="宋体" w:cs="宋体" w:eastAsia="宋体" w:hint="default"/>
                <w:sz w:val="18"/>
                <w:szCs w:val="18"/>
              </w:rPr>
            </w:pPr>
            <w:r>
              <w:rPr>
                <w:rFonts w:ascii="宋体"/>
                <w:sz w:val="18"/>
              </w:rPr>
              <w:t>6,363,749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1.79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710"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25"/>
                <w:sz w:val="18"/>
                <w:szCs w:val="18"/>
              </w:rPr>
              <w:t>中国工商银行－</w:t>
            </w:r>
          </w:p>
          <w:p>
            <w:pPr>
              <w:pStyle w:val="TableParagraph"/>
              <w:spacing w:line="232" w:lineRule="exact" w:before="24"/>
              <w:ind w:left="98" w:right="101" w:hanging="77"/>
              <w:jc w:val="left"/>
              <w:rPr>
                <w:rFonts w:ascii="宋体" w:hAnsi="宋体" w:cs="宋体" w:eastAsia="宋体" w:hint="default"/>
                <w:sz w:val="18"/>
                <w:szCs w:val="18"/>
              </w:rPr>
            </w:pPr>
            <w:r>
              <w:rPr>
                <w:rFonts w:ascii="宋体" w:hAnsi="宋体" w:cs="宋体" w:eastAsia="宋体" w:hint="default"/>
                <w:spacing w:val="-25"/>
                <w:sz w:val="18"/>
                <w:szCs w:val="18"/>
              </w:rPr>
              <w:t>广发聚丰股票型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4"/>
                <w:sz w:val="18"/>
                <w:szCs w:val="18"/>
              </w:rPr>
              <w:t>证券投资基金</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-977,515</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70" w:right="0"/>
              <w:jc w:val="left"/>
              <w:rPr>
                <w:rFonts w:ascii="宋体" w:hAnsi="宋体" w:cs="宋体" w:eastAsia="宋体" w:hint="default"/>
                <w:sz w:val="18"/>
                <w:szCs w:val="18"/>
              </w:rPr>
            </w:pPr>
            <w:r>
              <w:rPr>
                <w:rFonts w:ascii="宋体"/>
                <w:sz w:val="18"/>
              </w:rPr>
              <w:t>4,500,718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1.27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710"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z w:val="18"/>
                <w:szCs w:val="18"/>
              </w:rPr>
              <w:t>安耐德合伙人</w:t>
            </w:r>
          </w:p>
          <w:p>
            <w:pPr>
              <w:pStyle w:val="TableParagraph"/>
              <w:spacing w:line="232" w:lineRule="exact" w:before="24"/>
              <w:ind w:left="284" w:right="120" w:hanging="270"/>
              <w:jc w:val="left"/>
              <w:rPr>
                <w:rFonts w:ascii="宋体" w:hAnsi="宋体" w:cs="宋体" w:eastAsia="宋体" w:hint="default"/>
                <w:sz w:val="18"/>
                <w:szCs w:val="18"/>
              </w:rPr>
            </w:pPr>
            <w:r>
              <w:rPr>
                <w:rFonts w:ascii="宋体" w:hAnsi="宋体" w:cs="宋体" w:eastAsia="宋体" w:hint="default"/>
                <w:sz w:val="18"/>
                <w:szCs w:val="18"/>
              </w:rPr>
              <w:t>有限公司－客 户资金</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70" w:right="0"/>
              <w:jc w:val="left"/>
              <w:rPr>
                <w:rFonts w:ascii="宋体" w:hAnsi="宋体" w:cs="宋体" w:eastAsia="宋体" w:hint="default"/>
                <w:sz w:val="18"/>
                <w:szCs w:val="18"/>
              </w:rPr>
            </w:pPr>
            <w:r>
              <w:rPr>
                <w:rFonts w:ascii="宋体"/>
                <w:sz w:val="18"/>
              </w:rPr>
              <w:t>4,089,136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1.15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1177"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both"/>
              <w:rPr>
                <w:rFonts w:ascii="宋体" w:hAnsi="宋体" w:cs="宋体" w:eastAsia="宋体" w:hint="default"/>
                <w:sz w:val="18"/>
                <w:szCs w:val="18"/>
              </w:rPr>
            </w:pPr>
            <w:r>
              <w:rPr>
                <w:rFonts w:ascii="宋体" w:hAnsi="宋体" w:cs="宋体" w:eastAsia="宋体" w:hint="default"/>
                <w:sz w:val="18"/>
                <w:szCs w:val="18"/>
              </w:rPr>
              <w:t>中国建设银行</w:t>
            </w:r>
          </w:p>
          <w:p>
            <w:pPr>
              <w:pStyle w:val="TableParagraph"/>
              <w:spacing w:line="233" w:lineRule="exact"/>
              <w:ind w:left="14" w:right="0"/>
              <w:jc w:val="both"/>
              <w:rPr>
                <w:rFonts w:ascii="宋体" w:hAnsi="宋体" w:cs="宋体" w:eastAsia="宋体" w:hint="default"/>
                <w:sz w:val="18"/>
                <w:szCs w:val="18"/>
              </w:rPr>
            </w:pPr>
            <w:r>
              <w:rPr>
                <w:rFonts w:ascii="宋体" w:hAnsi="宋体" w:cs="宋体" w:eastAsia="宋体" w:hint="default"/>
                <w:sz w:val="18"/>
                <w:szCs w:val="18"/>
              </w:rPr>
              <w:t>股份有限公司</w:t>
            </w:r>
          </w:p>
          <w:p>
            <w:pPr>
              <w:pStyle w:val="TableParagraph"/>
              <w:spacing w:line="237" w:lineRule="auto"/>
              <w:ind w:left="14" w:right="120"/>
              <w:jc w:val="both"/>
              <w:rPr>
                <w:rFonts w:ascii="宋体" w:hAnsi="宋体" w:cs="宋体" w:eastAsia="宋体" w:hint="default"/>
                <w:sz w:val="18"/>
                <w:szCs w:val="18"/>
              </w:rPr>
            </w:pPr>
            <w:r>
              <w:rPr>
                <w:rFonts w:ascii="宋体" w:hAnsi="宋体" w:cs="宋体" w:eastAsia="宋体" w:hint="default"/>
                <w:sz w:val="18"/>
                <w:szCs w:val="18"/>
              </w:rPr>
              <w:t>－汇添富环保 行业股票型证 券投资基金</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4,043,979</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sz w:val="18"/>
              </w:rPr>
              <w:t>4,043,979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1.14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1178"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pacing w:val="-24"/>
                <w:sz w:val="18"/>
                <w:szCs w:val="18"/>
              </w:rPr>
              <w:t>中国银行股份有</w:t>
            </w:r>
            <w:r>
              <w:rPr>
                <w:rFonts w:ascii="宋体" w:hAnsi="宋体" w:cs="宋体" w:eastAsia="宋体" w:hint="default"/>
                <w:sz w:val="18"/>
                <w:szCs w:val="18"/>
              </w:rPr>
            </w:r>
          </w:p>
          <w:p>
            <w:pPr>
              <w:pStyle w:val="TableParagraph"/>
              <w:spacing w:line="237" w:lineRule="auto" w:before="1"/>
              <w:ind w:left="8" w:right="114"/>
              <w:jc w:val="center"/>
              <w:rPr>
                <w:rFonts w:ascii="宋体" w:hAnsi="宋体" w:cs="宋体" w:eastAsia="宋体" w:hint="default"/>
                <w:sz w:val="18"/>
                <w:szCs w:val="18"/>
              </w:rPr>
            </w:pPr>
            <w:r>
              <w:rPr>
                <w:rFonts w:ascii="宋体" w:hAnsi="宋体" w:cs="宋体" w:eastAsia="宋体" w:hint="default"/>
                <w:spacing w:val="-24"/>
                <w:sz w:val="18"/>
                <w:szCs w:val="18"/>
              </w:rPr>
              <w:t>限公司－长盛生 态环境主题灵活 配置混合型证券 投资基金</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2,079,865</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sz w:val="18"/>
              </w:rPr>
              <w:t>2,079,865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0.59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1177"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pacing w:val="-24"/>
                <w:sz w:val="18"/>
                <w:szCs w:val="18"/>
              </w:rPr>
              <w:t>中国银行股份有</w:t>
            </w:r>
            <w:r>
              <w:rPr>
                <w:rFonts w:ascii="宋体" w:hAnsi="宋体" w:cs="宋体" w:eastAsia="宋体" w:hint="default"/>
                <w:sz w:val="18"/>
                <w:szCs w:val="18"/>
              </w:rPr>
            </w:r>
          </w:p>
          <w:p>
            <w:pPr>
              <w:pStyle w:val="TableParagraph"/>
              <w:spacing w:line="237" w:lineRule="auto" w:before="1"/>
              <w:ind w:left="8" w:right="114"/>
              <w:jc w:val="center"/>
              <w:rPr>
                <w:rFonts w:ascii="宋体" w:hAnsi="宋体" w:cs="宋体" w:eastAsia="宋体" w:hint="default"/>
                <w:sz w:val="18"/>
                <w:szCs w:val="18"/>
              </w:rPr>
            </w:pPr>
            <w:r>
              <w:rPr>
                <w:rFonts w:ascii="宋体" w:hAnsi="宋体" w:cs="宋体" w:eastAsia="宋体" w:hint="default"/>
                <w:spacing w:val="-24"/>
                <w:sz w:val="18"/>
                <w:szCs w:val="18"/>
              </w:rPr>
              <w:t>限公司－长盛养 老健康产业灵活 配置混合型证券 投资基金</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2,026,774</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sz w:val="18"/>
              </w:rPr>
              <w:t>2,026,774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0.57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6" w:type="dxa"/>
            <w:gridSpan w:val="2"/>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244" w:hRule="exact"/>
        </w:trPr>
        <w:tc>
          <w:tcPr>
            <w:tcW w:w="10350" w:type="dxa"/>
            <w:gridSpan w:val="11"/>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3" w:hRule="exact"/>
        </w:trPr>
        <w:tc>
          <w:tcPr>
            <w:tcW w:w="2888" w:type="dxa"/>
            <w:gridSpan w:val="3"/>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69" w:type="dxa"/>
            <w:gridSpan w:val="4"/>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91"/>
              <w:ind w:left="458"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4193" w:type="dxa"/>
            <w:gridSpan w:val="4"/>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3" w:hRule="exact"/>
        </w:trPr>
        <w:tc>
          <w:tcPr>
            <w:tcW w:w="2888" w:type="dxa"/>
            <w:gridSpan w:val="3"/>
            <w:vMerge/>
            <w:tcBorders>
              <w:left w:val="single" w:sz="4" w:space="0" w:color="000000"/>
              <w:bottom w:val="single" w:sz="4" w:space="0" w:color="000000"/>
              <w:right w:val="single" w:sz="4" w:space="0" w:color="000000"/>
            </w:tcBorders>
            <w:shd w:val="clear" w:color="auto" w:fill="BDBEBE"/>
          </w:tcPr>
          <w:p>
            <w:pPr/>
          </w:p>
        </w:tc>
        <w:tc>
          <w:tcPr>
            <w:tcW w:w="3269" w:type="dxa"/>
            <w:gridSpan w:val="4"/>
            <w:vMerge/>
            <w:tcBorders>
              <w:left w:val="single" w:sz="4" w:space="0" w:color="000000"/>
              <w:bottom w:val="single" w:sz="4" w:space="0" w:color="000000"/>
              <w:right w:val="single" w:sz="4" w:space="0" w:color="000000"/>
            </w:tcBorders>
            <w:shd w:val="clear" w:color="auto" w:fill="BDBEBE"/>
          </w:tcPr>
          <w:p>
            <w:pPr/>
          </w:p>
        </w:tc>
        <w:tc>
          <w:tcPr>
            <w:tcW w:w="2037" w:type="dxa"/>
            <w:gridSpan w:val="2"/>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2156" w:type="dxa"/>
            <w:gridSpan w:val="2"/>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4"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65" w:right="0"/>
              <w:jc w:val="left"/>
              <w:rPr>
                <w:rFonts w:ascii="宋体" w:hAnsi="宋体" w:cs="宋体" w:eastAsia="宋体" w:hint="default"/>
                <w:sz w:val="18"/>
                <w:szCs w:val="18"/>
              </w:rPr>
            </w:pPr>
            <w:r>
              <w:rPr>
                <w:rFonts w:ascii="宋体"/>
                <w:sz w:val="18"/>
              </w:rPr>
              <w:t>204,000,000</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3" w:right="0"/>
              <w:jc w:val="left"/>
              <w:rPr>
                <w:rFonts w:ascii="宋体" w:hAnsi="宋体" w:cs="宋体" w:eastAsia="宋体" w:hint="default"/>
                <w:sz w:val="18"/>
                <w:szCs w:val="18"/>
              </w:rPr>
            </w:pPr>
            <w:r>
              <w:rPr>
                <w:rFonts w:ascii="宋体"/>
                <w:sz w:val="18"/>
              </w:rPr>
              <w:t>204,000,000</w:t>
            </w:r>
          </w:p>
        </w:tc>
      </w:tr>
      <w:tr>
        <w:trPr>
          <w:trHeight w:val="244"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南通华强投资有限公司</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23,400,000</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3" w:right="0"/>
              <w:jc w:val="left"/>
              <w:rPr>
                <w:rFonts w:ascii="宋体" w:hAnsi="宋体" w:cs="宋体" w:eastAsia="宋体" w:hint="default"/>
                <w:sz w:val="18"/>
                <w:szCs w:val="18"/>
              </w:rPr>
            </w:pPr>
            <w:r>
              <w:rPr>
                <w:rFonts w:ascii="宋体"/>
                <w:sz w:val="18"/>
              </w:rPr>
              <w:t>23,400,000</w:t>
            </w:r>
          </w:p>
        </w:tc>
      </w:tr>
      <w:tr>
        <w:trPr>
          <w:trHeight w:val="476"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中国工商银行—汇添富均衡增长</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股票型证券投资基金</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12,033,262</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3" w:right="0"/>
              <w:jc w:val="left"/>
              <w:rPr>
                <w:rFonts w:ascii="宋体" w:hAnsi="宋体" w:cs="宋体" w:eastAsia="宋体" w:hint="default"/>
                <w:sz w:val="18"/>
                <w:szCs w:val="18"/>
              </w:rPr>
            </w:pPr>
            <w:r>
              <w:rPr>
                <w:rFonts w:ascii="宋体"/>
                <w:sz w:val="18"/>
              </w:rPr>
              <w:t>12,033,262</w:t>
            </w:r>
          </w:p>
        </w:tc>
      </w:tr>
      <w:tr>
        <w:trPr>
          <w:trHeight w:val="244"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8,150,000</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33" w:right="0"/>
              <w:jc w:val="left"/>
              <w:rPr>
                <w:rFonts w:ascii="宋体" w:hAnsi="宋体" w:cs="宋体" w:eastAsia="宋体" w:hint="default"/>
                <w:sz w:val="18"/>
                <w:szCs w:val="18"/>
              </w:rPr>
            </w:pPr>
            <w:r>
              <w:rPr>
                <w:rFonts w:ascii="宋体"/>
                <w:sz w:val="18"/>
              </w:rPr>
              <w:t>8,150,000</w:t>
            </w:r>
          </w:p>
        </w:tc>
      </w:tr>
      <w:tr>
        <w:trPr>
          <w:trHeight w:val="244"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6,363,749</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33" w:right="0"/>
              <w:jc w:val="left"/>
              <w:rPr>
                <w:rFonts w:ascii="宋体" w:hAnsi="宋体" w:cs="宋体" w:eastAsia="宋体" w:hint="default"/>
                <w:sz w:val="18"/>
                <w:szCs w:val="18"/>
              </w:rPr>
            </w:pPr>
            <w:r>
              <w:rPr>
                <w:rFonts w:ascii="宋体"/>
                <w:sz w:val="18"/>
              </w:rPr>
              <w:t>6,363,749</w:t>
            </w:r>
          </w:p>
        </w:tc>
      </w:tr>
      <w:tr>
        <w:trPr>
          <w:trHeight w:val="476"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中国工商银行－广发聚丰股票型</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4,500,718</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3" w:right="0"/>
              <w:jc w:val="left"/>
              <w:rPr>
                <w:rFonts w:ascii="宋体" w:hAnsi="宋体" w:cs="宋体" w:eastAsia="宋体" w:hint="default"/>
                <w:sz w:val="18"/>
                <w:szCs w:val="18"/>
              </w:rPr>
            </w:pPr>
            <w:r>
              <w:rPr>
                <w:rFonts w:ascii="宋体"/>
                <w:sz w:val="18"/>
              </w:rPr>
              <w:t>4,500,718</w:t>
            </w:r>
          </w:p>
        </w:tc>
      </w:tr>
      <w:tr>
        <w:trPr>
          <w:trHeight w:val="244"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pacing w:val="-5"/>
                <w:sz w:val="18"/>
                <w:szCs w:val="18"/>
              </w:rPr>
              <w:t>安耐德合伙人有限公司－客户资金</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4,089,136</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33" w:right="0"/>
              <w:jc w:val="left"/>
              <w:rPr>
                <w:rFonts w:ascii="宋体" w:hAnsi="宋体" w:cs="宋体" w:eastAsia="宋体" w:hint="default"/>
                <w:sz w:val="18"/>
                <w:szCs w:val="18"/>
              </w:rPr>
            </w:pPr>
            <w:r>
              <w:rPr>
                <w:rFonts w:ascii="宋体"/>
                <w:sz w:val="18"/>
              </w:rPr>
              <w:t>4,089,136</w:t>
            </w:r>
          </w:p>
        </w:tc>
      </w:tr>
      <w:tr>
        <w:trPr>
          <w:trHeight w:val="478"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5"/>
                <w:sz w:val="18"/>
                <w:szCs w:val="18"/>
              </w:rPr>
              <w:t>中国建设银行股份有限公司－汇添</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pacing w:val="-5"/>
                <w:sz w:val="18"/>
                <w:szCs w:val="18"/>
              </w:rPr>
              <w:t>富环保行业股票型证券投资基金</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4,043,979</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33" w:right="0"/>
              <w:jc w:val="left"/>
              <w:rPr>
                <w:rFonts w:ascii="宋体" w:hAnsi="宋体" w:cs="宋体" w:eastAsia="宋体" w:hint="default"/>
                <w:sz w:val="18"/>
                <w:szCs w:val="18"/>
              </w:rPr>
            </w:pPr>
            <w:r>
              <w:rPr>
                <w:rFonts w:ascii="宋体"/>
                <w:sz w:val="18"/>
              </w:rPr>
              <w:t>4,043,979</w:t>
            </w:r>
          </w:p>
        </w:tc>
      </w:tr>
      <w:tr>
        <w:trPr>
          <w:trHeight w:val="476"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中国银行股份有限公司－长盛生态环</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境主题灵活配置混合型证券投资基金</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2,079,865</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3" w:right="0"/>
              <w:jc w:val="left"/>
              <w:rPr>
                <w:rFonts w:ascii="宋体" w:hAnsi="宋体" w:cs="宋体" w:eastAsia="宋体" w:hint="default"/>
                <w:sz w:val="18"/>
                <w:szCs w:val="18"/>
              </w:rPr>
            </w:pPr>
            <w:r>
              <w:rPr>
                <w:rFonts w:ascii="宋体"/>
                <w:sz w:val="18"/>
              </w:rPr>
              <w:t>2,079,865</w:t>
            </w:r>
          </w:p>
        </w:tc>
      </w:tr>
      <w:tr>
        <w:trPr>
          <w:trHeight w:val="478"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中国银行股份有限公司－长盛养老健</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康产业灵活配置混合型证券投资基金</w:t>
            </w:r>
          </w:p>
        </w:tc>
        <w:tc>
          <w:tcPr>
            <w:tcW w:w="3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2,026,774</w:t>
            </w:r>
          </w:p>
        </w:tc>
        <w:tc>
          <w:tcPr>
            <w:tcW w:w="2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33" w:right="0"/>
              <w:jc w:val="left"/>
              <w:rPr>
                <w:rFonts w:ascii="宋体" w:hAnsi="宋体" w:cs="宋体" w:eastAsia="宋体" w:hint="default"/>
                <w:sz w:val="18"/>
                <w:szCs w:val="18"/>
              </w:rPr>
            </w:pPr>
            <w:r>
              <w:rPr>
                <w:rFonts w:ascii="宋体"/>
                <w:sz w:val="18"/>
              </w:rPr>
              <w:t>2,026,774</w:t>
            </w:r>
          </w:p>
        </w:tc>
      </w:tr>
      <w:tr>
        <w:trPr>
          <w:trHeight w:val="943" w:hRule="exact"/>
        </w:trPr>
        <w:tc>
          <w:tcPr>
            <w:tcW w:w="2888" w:type="dxa"/>
            <w:gridSpan w:val="3"/>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2" w:right="104"/>
              <w:jc w:val="left"/>
              <w:rPr>
                <w:rFonts w:ascii="宋体" w:hAnsi="宋体" w:cs="宋体" w:eastAsia="宋体" w:hint="default"/>
                <w:sz w:val="18"/>
                <w:szCs w:val="18"/>
              </w:rPr>
            </w:pPr>
            <w:r>
              <w:rPr>
                <w:rFonts w:ascii="宋体" w:hAnsi="宋体" w:cs="宋体" w:eastAsia="宋体" w:hint="default"/>
                <w:spacing w:val="9"/>
                <w:sz w:val="18"/>
                <w:szCs w:val="18"/>
              </w:rPr>
              <w:t>上述股东关联关系或一致行动的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说明</w:t>
            </w:r>
          </w:p>
        </w:tc>
        <w:tc>
          <w:tcPr>
            <w:tcW w:w="74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both"/>
              <w:rPr>
                <w:rFonts w:ascii="宋体" w:hAnsi="宋体" w:cs="宋体" w:eastAsia="宋体" w:hint="default"/>
                <w:sz w:val="18"/>
                <w:szCs w:val="18"/>
              </w:rPr>
            </w:pPr>
            <w:r>
              <w:rPr>
                <w:rFonts w:ascii="宋体" w:hAnsi="宋体" w:cs="宋体" w:eastAsia="宋体" w:hint="default"/>
                <w:sz w:val="18"/>
                <w:szCs w:val="18"/>
              </w:rPr>
              <w:t>启东市华虹电子有限公司与南通华强投资有限公司的实际控制人均为陆永华先生。其中华虹</w:t>
            </w:r>
          </w:p>
          <w:p>
            <w:pPr>
              <w:pStyle w:val="TableParagraph"/>
              <w:spacing w:line="237" w:lineRule="auto"/>
              <w:ind w:left="102" w:right="148"/>
              <w:jc w:val="both"/>
              <w:rPr>
                <w:rFonts w:ascii="宋体" w:hAnsi="宋体" w:cs="宋体" w:eastAsia="宋体" w:hint="default"/>
                <w:sz w:val="18"/>
                <w:szCs w:val="18"/>
              </w:rPr>
            </w:pPr>
            <w:r>
              <w:rPr>
                <w:rFonts w:ascii="宋体" w:hAnsi="宋体" w:cs="宋体" w:eastAsia="宋体" w:hint="default"/>
                <w:sz w:val="18"/>
                <w:szCs w:val="18"/>
              </w:rPr>
              <w:t>电子、华强投资、虞海娟与其他股东间不存在关联关系。本公司未知上述其他股东之间是否 存在关联关系，也未知上述其他股东是否属于《上市公司股东持股变动信息披露管理办法》 规定的一致行动人。</w:t>
            </w:r>
          </w:p>
        </w:tc>
      </w:tr>
    </w:tbl>
    <w:p>
      <w:pPr>
        <w:spacing w:after="0" w:line="237" w:lineRule="auto"/>
        <w:jc w:val="both"/>
        <w:rPr>
          <w:rFonts w:ascii="宋体" w:hAnsi="宋体" w:cs="宋体" w:eastAsia="宋体" w:hint="default"/>
          <w:sz w:val="18"/>
          <w:szCs w:val="18"/>
        </w:rPr>
        <w:sectPr>
          <w:pgSz w:w="11910" w:h="16840"/>
          <w:pgMar w:header="857" w:footer="1194" w:top="1120" w:bottom="1380" w:left="840" w:right="480"/>
        </w:sectPr>
      </w:pPr>
    </w:p>
    <w:p>
      <w:pPr>
        <w:spacing w:line="240" w:lineRule="auto" w:before="5"/>
        <w:rPr>
          <w:rFonts w:ascii="Times New Roman" w:hAnsi="Times New Roman" w:cs="Times New Roman" w:eastAsia="Times New Roman" w:hint="default"/>
          <w:sz w:val="28"/>
          <w:szCs w:val="28"/>
        </w:rPr>
      </w:pPr>
    </w:p>
    <w:p>
      <w:pPr>
        <w:pStyle w:val="BodyText"/>
        <w:spacing w:line="274" w:lineRule="exact" w:before="35"/>
        <w:ind w:left="218" w:right="3274"/>
        <w:jc w:val="left"/>
      </w:pPr>
      <w:r>
        <w:rPr/>
        <w:t>前十名有限售条件股东持股数量及限售条件</w:t>
      </w:r>
    </w:p>
    <w:p>
      <w:pPr>
        <w:pStyle w:val="BodyText"/>
        <w:spacing w:line="274" w:lineRule="exact"/>
        <w:ind w:left="0" w:right="492"/>
        <w:jc w:val="right"/>
      </w:pPr>
      <w:r>
        <w:rPr/>
        <w:t>单位：股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1583"/>
        <w:gridCol w:w="1276"/>
        <w:gridCol w:w="1986"/>
        <w:gridCol w:w="1275"/>
        <w:gridCol w:w="2550"/>
      </w:tblGrid>
      <w:tr>
        <w:trPr>
          <w:trHeight w:val="282" w:hRule="exact"/>
        </w:trPr>
        <w:tc>
          <w:tcPr>
            <w:tcW w:w="653"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583" w:type="dxa"/>
            <w:vMerge w:val="restart"/>
            <w:tcBorders>
              <w:top w:val="single" w:sz="4" w:space="0" w:color="000000"/>
              <w:left w:val="single" w:sz="4" w:space="0" w:color="000000"/>
              <w:right w:val="single" w:sz="4" w:space="0" w:color="000000"/>
            </w:tcBorders>
            <w:shd w:val="clear" w:color="auto" w:fill="BDBEBE"/>
          </w:tcPr>
          <w:p>
            <w:pPr>
              <w:pStyle w:val="TableParagraph"/>
              <w:spacing w:line="272" w:lineRule="exact" w:before="134"/>
              <w:ind w:left="471" w:right="155" w:hanging="316"/>
              <w:jc w:val="left"/>
              <w:rPr>
                <w:rFonts w:ascii="宋体" w:hAnsi="宋体" w:cs="宋体" w:eastAsia="宋体" w:hint="default"/>
                <w:sz w:val="21"/>
                <w:szCs w:val="21"/>
              </w:rPr>
            </w:pPr>
            <w:r>
              <w:rPr>
                <w:rFonts w:ascii="宋体" w:hAnsi="宋体" w:cs="宋体" w:eastAsia="宋体" w:hint="default"/>
                <w:sz w:val="21"/>
                <w:szCs w:val="21"/>
              </w:rPr>
              <w:t>有限售条件股 东名称</w:t>
            </w:r>
          </w:p>
        </w:tc>
        <w:tc>
          <w:tcPr>
            <w:tcW w:w="1276" w:type="dxa"/>
            <w:vMerge w:val="restart"/>
            <w:tcBorders>
              <w:top w:val="single" w:sz="4" w:space="0" w:color="000000"/>
              <w:left w:val="single" w:sz="4" w:space="0" w:color="000000"/>
              <w:right w:val="single" w:sz="4" w:space="0" w:color="000000"/>
            </w:tcBorders>
            <w:shd w:val="clear" w:color="auto" w:fill="BDBEBE"/>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2" w:lineRule="exact" w:before="26"/>
              <w:ind w:left="422" w:right="107"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550" w:type="dxa"/>
            <w:tcBorders>
              <w:top w:val="single" w:sz="4" w:space="0" w:color="000000"/>
              <w:left w:val="single" w:sz="4" w:space="0" w:color="000000"/>
              <w:bottom w:val="nil" w:sz="6" w:space="0" w:color="auto"/>
              <w:right w:val="single" w:sz="4" w:space="0" w:color="000000"/>
            </w:tcBorders>
            <w:shd w:val="clear" w:color="auto" w:fill="BDBEBE"/>
          </w:tcPr>
          <w:p>
            <w:pPr/>
          </w:p>
        </w:tc>
      </w:tr>
      <w:tr>
        <w:trPr>
          <w:trHeight w:val="555" w:hRule="exact"/>
        </w:trPr>
        <w:tc>
          <w:tcPr>
            <w:tcW w:w="653" w:type="dxa"/>
            <w:vMerge/>
            <w:tcBorders>
              <w:left w:val="single" w:sz="4" w:space="0" w:color="000000"/>
              <w:bottom w:val="single" w:sz="4" w:space="0" w:color="000000"/>
              <w:right w:val="single" w:sz="4" w:space="0" w:color="000000"/>
            </w:tcBorders>
            <w:shd w:val="clear" w:color="auto" w:fill="BDBEBE"/>
          </w:tcPr>
          <w:p>
            <w:pPr/>
          </w:p>
        </w:tc>
        <w:tc>
          <w:tcPr>
            <w:tcW w:w="1583" w:type="dxa"/>
            <w:vMerge/>
            <w:tcBorders>
              <w:left w:val="single" w:sz="4" w:space="0" w:color="000000"/>
              <w:bottom w:val="single" w:sz="4" w:space="0" w:color="000000"/>
              <w:right w:val="single" w:sz="4" w:space="0" w:color="000000"/>
            </w:tcBorders>
            <w:shd w:val="clear" w:color="auto" w:fill="BDBEBE"/>
          </w:tcPr>
          <w:p>
            <w:pPr/>
          </w:p>
        </w:tc>
        <w:tc>
          <w:tcPr>
            <w:tcW w:w="1276" w:type="dxa"/>
            <w:vMerge/>
            <w:tcBorders>
              <w:left w:val="single" w:sz="4" w:space="0" w:color="000000"/>
              <w:bottom w:val="single" w:sz="4" w:space="0" w:color="000000"/>
              <w:right w:val="single" w:sz="4" w:space="0" w:color="000000"/>
            </w:tcBorders>
            <w:shd w:val="clear" w:color="auto" w:fill="BDBEBE"/>
          </w:tcPr>
          <w:p>
            <w:pPr/>
          </w:p>
        </w:tc>
        <w:tc>
          <w:tcPr>
            <w:tcW w:w="19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251"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2" w:right="4"/>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550" w:type="dxa"/>
            <w:tcBorders>
              <w:top w:val="nil" w:sz="6" w:space="0" w:color="auto"/>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17"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1"/>
                <w:szCs w:val="21"/>
              </w:rPr>
            </w:pPr>
            <w:r>
              <w:rPr>
                <w:rFonts w:ascii="宋体"/>
                <w:sz w:val="21"/>
              </w:rPr>
              <w:t>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sz w:val="21"/>
                <w:szCs w:val="21"/>
              </w:rPr>
              <w:t>陆云海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21"/>
                <w:szCs w:val="21"/>
              </w:rPr>
            </w:pPr>
            <w:r>
              <w:rPr>
                <w:rFonts w:ascii="宋体"/>
                <w:sz w:val="21"/>
              </w:rPr>
              <w:t>100,000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21"/>
                <w:szCs w:val="21"/>
              </w:rPr>
            </w:pPr>
            <w:r>
              <w:rPr>
                <w:rFonts w:ascii="宋体"/>
                <w:sz w:val="21"/>
              </w:rPr>
              <w:t>100,000</w:t>
            </w:r>
          </w:p>
        </w:tc>
        <w:tc>
          <w:tcPr>
            <w:tcW w:w="25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公司首期限制性股票激励</w:t>
            </w:r>
            <w:r>
              <w:rPr>
                <w:rFonts w:ascii="宋体" w:hAnsi="宋体" w:cs="宋体" w:eastAsia="宋体" w:hint="default"/>
                <w:spacing w:val="-84"/>
                <w:sz w:val="21"/>
                <w:szCs w:val="21"/>
              </w:rPr>
              <w:t> </w:t>
            </w:r>
            <w:r>
              <w:rPr>
                <w:rFonts w:ascii="宋体" w:hAnsi="宋体" w:cs="宋体" w:eastAsia="宋体" w:hint="default"/>
                <w:sz w:val="21"/>
                <w:szCs w:val="21"/>
              </w:rPr>
              <w:t>计划的授予日为</w:t>
            </w:r>
            <w:r>
              <w:rPr>
                <w:rFonts w:ascii="宋体" w:hAnsi="宋体" w:cs="宋体" w:eastAsia="宋体" w:hint="default"/>
                <w:spacing w:val="-62"/>
                <w:sz w:val="21"/>
                <w:szCs w:val="21"/>
              </w:rPr>
              <w:t> </w:t>
            </w:r>
            <w:r>
              <w:rPr>
                <w:rFonts w:ascii="宋体" w:hAnsi="宋体" w:cs="宋体" w:eastAsia="宋体" w:hint="default"/>
                <w:sz w:val="21"/>
                <w:szCs w:val="21"/>
              </w:rPr>
              <w:t>2012</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8</w:t>
            </w: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10"/>
                <w:sz w:val="21"/>
                <w:szCs w:val="21"/>
              </w:rPr>
              <w:t>日，若达到激励计划</w:t>
            </w:r>
            <w:r>
              <w:rPr>
                <w:rFonts w:ascii="宋体" w:hAnsi="宋体" w:cs="宋体" w:eastAsia="宋体" w:hint="default"/>
                <w:sz w:val="21"/>
                <w:szCs w:val="21"/>
              </w:rPr>
              <w:t> 规定的解锁条件，激励对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象可分三次申请解锁，分</w:t>
            </w:r>
            <w:r>
              <w:rPr>
                <w:rFonts w:ascii="宋体" w:hAnsi="宋体" w:cs="宋体" w:eastAsia="宋体" w:hint="default"/>
                <w:spacing w:val="-84"/>
                <w:sz w:val="21"/>
                <w:szCs w:val="21"/>
              </w:rPr>
              <w:t> </w:t>
            </w:r>
            <w:r>
              <w:rPr>
                <w:rFonts w:ascii="宋体" w:hAnsi="宋体" w:cs="宋体" w:eastAsia="宋体" w:hint="default"/>
                <w:sz w:val="21"/>
                <w:szCs w:val="21"/>
              </w:rPr>
              <w:t>别息授予日起的 </w:t>
            </w:r>
            <w:r>
              <w:rPr>
                <w:rFonts w:ascii="宋体" w:hAnsi="宋体" w:cs="宋体" w:eastAsia="宋体" w:hint="default"/>
                <w:sz w:val="21"/>
                <w:szCs w:val="21"/>
              </w:rPr>
              <w:t>12</w:t>
            </w:r>
            <w:r>
              <w:rPr>
                <w:rFonts w:ascii="宋体" w:hAnsi="宋体" w:cs="宋体" w:eastAsia="宋体" w:hint="default"/>
                <w:spacing w:val="20"/>
                <w:sz w:val="21"/>
                <w:szCs w:val="21"/>
              </w:rPr>
              <w:t> </w:t>
            </w:r>
            <w:r>
              <w:rPr>
                <w:rFonts w:ascii="宋体" w:hAnsi="宋体" w:cs="宋体" w:eastAsia="宋体" w:hint="default"/>
                <w:sz w:val="21"/>
                <w:szCs w:val="21"/>
              </w:rPr>
              <w:t>个月</w:t>
            </w:r>
            <w:r>
              <w:rPr>
                <w:rFonts w:ascii="宋体" w:hAnsi="宋体" w:cs="宋体" w:eastAsia="宋体" w:hint="default"/>
                <w:spacing w:val="1"/>
                <w:sz w:val="21"/>
                <w:szCs w:val="21"/>
              </w:rPr>
              <w:t> </w:t>
            </w:r>
            <w:r>
              <w:rPr>
                <w:rFonts w:ascii="宋体" w:hAnsi="宋体" w:cs="宋体" w:eastAsia="宋体" w:hint="default"/>
                <w:spacing w:val="-11"/>
                <w:sz w:val="21"/>
                <w:szCs w:val="21"/>
              </w:rPr>
              <w:t>后、</w:t>
            </w:r>
            <w:r>
              <w:rPr>
                <w:rFonts w:ascii="宋体" w:hAnsi="宋体" w:cs="宋体" w:eastAsia="宋体" w:hint="default"/>
                <w:spacing w:val="-11"/>
                <w:sz w:val="21"/>
                <w:szCs w:val="21"/>
              </w:rPr>
              <w:t>24</w:t>
            </w:r>
            <w:r>
              <w:rPr>
                <w:rFonts w:ascii="宋体" w:hAnsi="宋体" w:cs="宋体" w:eastAsia="宋体" w:hint="default"/>
                <w:spacing w:val="-50"/>
                <w:sz w:val="21"/>
                <w:szCs w:val="21"/>
              </w:rPr>
              <w:t> </w:t>
            </w:r>
            <w:r>
              <w:rPr>
                <w:rFonts w:ascii="宋体" w:hAnsi="宋体" w:cs="宋体" w:eastAsia="宋体" w:hint="default"/>
                <w:spacing w:val="-8"/>
                <w:sz w:val="21"/>
                <w:szCs w:val="21"/>
              </w:rPr>
              <w:t>个月后、</w:t>
            </w:r>
            <w:r>
              <w:rPr>
                <w:rFonts w:ascii="宋体" w:hAnsi="宋体" w:cs="宋体" w:eastAsia="宋体" w:hint="default"/>
                <w:spacing w:val="-8"/>
                <w:sz w:val="21"/>
                <w:szCs w:val="21"/>
              </w:rPr>
              <w:t>36</w:t>
            </w:r>
            <w:r>
              <w:rPr>
                <w:rFonts w:ascii="宋体" w:hAnsi="宋体" w:cs="宋体" w:eastAsia="宋体" w:hint="default"/>
                <w:spacing w:val="-50"/>
                <w:sz w:val="21"/>
                <w:szCs w:val="21"/>
              </w:rPr>
              <w:t> </w:t>
            </w:r>
            <w:r>
              <w:rPr>
                <w:rFonts w:ascii="宋体" w:hAnsi="宋体" w:cs="宋体" w:eastAsia="宋体" w:hint="default"/>
                <w:sz w:val="21"/>
                <w:szCs w:val="21"/>
              </w:rPr>
              <w:t>个月后 各申请解锁授予限制性股</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票总量的</w:t>
            </w:r>
            <w:r>
              <w:rPr>
                <w:rFonts w:ascii="宋体" w:hAnsi="宋体" w:cs="宋体" w:eastAsia="宋体" w:hint="default"/>
                <w:spacing w:val="-50"/>
                <w:sz w:val="21"/>
                <w:szCs w:val="21"/>
              </w:rPr>
              <w:t> </w:t>
            </w:r>
            <w:r>
              <w:rPr>
                <w:rFonts w:ascii="宋体" w:hAnsi="宋体" w:cs="宋体" w:eastAsia="宋体" w:hint="default"/>
                <w:spacing w:val="-3"/>
                <w:sz w:val="21"/>
                <w:szCs w:val="21"/>
              </w:rPr>
              <w:t>30%</w:t>
            </w:r>
            <w:r>
              <w:rPr>
                <w:rFonts w:ascii="宋体" w:hAnsi="宋体" w:cs="宋体" w:eastAsia="宋体" w:hint="default"/>
                <w:spacing w:val="-3"/>
                <w:sz w:val="21"/>
                <w:szCs w:val="21"/>
              </w:rPr>
              <w:t>、</w:t>
            </w:r>
            <w:r>
              <w:rPr>
                <w:rFonts w:ascii="宋体" w:hAnsi="宋体" w:cs="宋体" w:eastAsia="宋体" w:hint="default"/>
                <w:spacing w:val="-3"/>
                <w:sz w:val="21"/>
                <w:szCs w:val="21"/>
              </w:rPr>
              <w:t>30%</w:t>
            </w:r>
            <w:r>
              <w:rPr>
                <w:rFonts w:ascii="宋体" w:hAnsi="宋体" w:cs="宋体" w:eastAsia="宋体" w:hint="default"/>
                <w:spacing w:val="-3"/>
                <w:sz w:val="21"/>
                <w:szCs w:val="21"/>
              </w:rPr>
              <w:t>、</w:t>
            </w:r>
            <w:r>
              <w:rPr>
                <w:rFonts w:ascii="宋体" w:hAnsi="宋体" w:cs="宋体" w:eastAsia="宋体" w:hint="default"/>
                <w:spacing w:val="-3"/>
                <w:sz w:val="21"/>
                <w:szCs w:val="21"/>
              </w:rPr>
              <w:t>40%</w:t>
            </w:r>
            <w:r>
              <w:rPr>
                <w:rFonts w:ascii="宋体" w:hAnsi="宋体" w:cs="宋体" w:eastAsia="宋体" w:hint="default"/>
                <w:spacing w:val="-3"/>
                <w:sz w:val="21"/>
                <w:szCs w:val="21"/>
              </w:rPr>
              <w:t>。</w:t>
            </w:r>
            <w:r>
              <w:rPr>
                <w:rFonts w:ascii="宋体" w:hAnsi="宋体" w:cs="宋体" w:eastAsia="宋体" w:hint="default"/>
                <w:sz w:val="21"/>
                <w:szCs w:val="21"/>
              </w:rPr>
              <w:t> 公司董事、高级管理人员</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所持股份的转让应当符合</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《公司法》和《证券法》</w:t>
            </w:r>
            <w:r>
              <w:rPr>
                <w:rFonts w:ascii="宋体" w:hAnsi="宋体" w:cs="宋体" w:eastAsia="宋体" w:hint="default"/>
                <w:spacing w:val="-84"/>
                <w:sz w:val="21"/>
                <w:szCs w:val="21"/>
              </w:rPr>
              <w:t> </w:t>
            </w:r>
            <w:r>
              <w:rPr>
                <w:rFonts w:ascii="宋体" w:hAnsi="宋体" w:cs="宋体" w:eastAsia="宋体" w:hint="default"/>
                <w:sz w:val="21"/>
                <w:szCs w:val="21"/>
              </w:rPr>
              <w:t>等法律法规和规范性文件</w:t>
            </w:r>
            <w:r>
              <w:rPr>
                <w:rFonts w:ascii="宋体" w:hAnsi="宋体" w:cs="宋体" w:eastAsia="宋体" w:hint="default"/>
                <w:spacing w:val="-84"/>
                <w:sz w:val="21"/>
                <w:szCs w:val="21"/>
              </w:rPr>
              <w:t> </w:t>
            </w:r>
            <w:r>
              <w:rPr>
                <w:rFonts w:ascii="宋体" w:hAnsi="宋体" w:cs="宋体" w:eastAsia="宋体" w:hint="default"/>
                <w:sz w:val="21"/>
                <w:szCs w:val="21"/>
              </w:rPr>
              <w:t>以及《公司章程》的相关</w:t>
            </w:r>
            <w:r>
              <w:rPr>
                <w:rFonts w:ascii="宋体" w:hAnsi="宋体" w:cs="宋体" w:eastAsia="宋体" w:hint="default"/>
                <w:spacing w:val="-84"/>
                <w:sz w:val="21"/>
                <w:szCs w:val="21"/>
              </w:rPr>
              <w:t> </w:t>
            </w:r>
            <w:r>
              <w:rPr>
                <w:rFonts w:ascii="宋体" w:hAnsi="宋体" w:cs="宋体" w:eastAsia="宋体" w:hint="default"/>
                <w:sz w:val="21"/>
                <w:szCs w:val="21"/>
              </w:rPr>
              <w:t>规定，包括但不限于在公</w:t>
            </w:r>
            <w:r>
              <w:rPr>
                <w:rFonts w:ascii="宋体" w:hAnsi="宋体" w:cs="宋体" w:eastAsia="宋体" w:hint="default"/>
                <w:spacing w:val="-84"/>
                <w:sz w:val="21"/>
                <w:szCs w:val="21"/>
              </w:rPr>
              <w:t> </w:t>
            </w:r>
            <w:r>
              <w:rPr>
                <w:rFonts w:ascii="宋体" w:hAnsi="宋体" w:cs="宋体" w:eastAsia="宋体" w:hint="default"/>
                <w:sz w:val="21"/>
                <w:szCs w:val="21"/>
              </w:rPr>
              <w:t>司任职期间每年转让的股</w:t>
            </w:r>
            <w:r>
              <w:rPr>
                <w:rFonts w:ascii="宋体" w:hAnsi="宋体" w:cs="宋体" w:eastAsia="宋体" w:hint="default"/>
                <w:spacing w:val="-84"/>
                <w:sz w:val="21"/>
                <w:szCs w:val="21"/>
              </w:rPr>
              <w:t> </w:t>
            </w:r>
            <w:r>
              <w:rPr>
                <w:rFonts w:ascii="宋体" w:hAnsi="宋体" w:cs="宋体" w:eastAsia="宋体" w:hint="default"/>
                <w:sz w:val="21"/>
                <w:szCs w:val="21"/>
              </w:rPr>
              <w:t>份不得超过其所持有本公</w:t>
            </w:r>
            <w:r>
              <w:rPr>
                <w:rFonts w:ascii="宋体" w:hAnsi="宋体" w:cs="宋体" w:eastAsia="宋体" w:hint="default"/>
                <w:spacing w:val="-84"/>
                <w:sz w:val="21"/>
                <w:szCs w:val="21"/>
              </w:rPr>
              <w:t> </w:t>
            </w:r>
            <w:r>
              <w:rPr>
                <w:rFonts w:ascii="宋体" w:hAnsi="宋体" w:cs="宋体" w:eastAsia="宋体" w:hint="default"/>
                <w:sz w:val="21"/>
                <w:szCs w:val="21"/>
              </w:rPr>
              <w:t>司股份总的</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w:t>
            </w:r>
          </w:p>
        </w:tc>
      </w:tr>
      <w:tr>
        <w:trPr>
          <w:trHeight w:val="569"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胡生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1"/>
                <w:szCs w:val="21"/>
              </w:rPr>
            </w:pPr>
            <w:r>
              <w:rPr>
                <w:rFonts w:ascii="宋体"/>
                <w:sz w:val="21"/>
              </w:rPr>
              <w:t>100,000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1"/>
                <w:szCs w:val="21"/>
              </w:rPr>
            </w:pPr>
            <w:r>
              <w:rPr>
                <w:rFonts w:ascii="宋体"/>
                <w:sz w:val="21"/>
              </w:rPr>
              <w:t>100,000</w:t>
            </w:r>
          </w:p>
        </w:tc>
        <w:tc>
          <w:tcPr>
            <w:tcW w:w="2550" w:type="dxa"/>
            <w:vMerge/>
            <w:tcBorders>
              <w:left w:val="single" w:sz="4" w:space="0" w:color="000000"/>
              <w:right w:val="single" w:sz="4" w:space="0" w:color="000000"/>
            </w:tcBorders>
          </w:tcPr>
          <w:p>
            <w:pPr/>
          </w:p>
        </w:tc>
      </w:tr>
      <w:tr>
        <w:trPr>
          <w:trHeight w:val="57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1"/>
                <w:szCs w:val="21"/>
              </w:rPr>
            </w:pPr>
            <w:r>
              <w:rPr>
                <w:rFonts w:ascii="宋体"/>
                <w:sz w:val="21"/>
              </w:rPr>
              <w:t>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陆寒熹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1"/>
                <w:szCs w:val="21"/>
              </w:rPr>
            </w:pPr>
            <w:r>
              <w:rPr>
                <w:rFonts w:ascii="宋体"/>
                <w:sz w:val="21"/>
              </w:rPr>
              <w:t>76,000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1"/>
                <w:szCs w:val="21"/>
              </w:rPr>
            </w:pPr>
            <w:r>
              <w:rPr>
                <w:rFonts w:ascii="宋体"/>
                <w:sz w:val="21"/>
              </w:rPr>
              <w:t>76,000</w:t>
            </w:r>
          </w:p>
        </w:tc>
        <w:tc>
          <w:tcPr>
            <w:tcW w:w="2550" w:type="dxa"/>
            <w:vMerge/>
            <w:tcBorders>
              <w:left w:val="single" w:sz="4" w:space="0" w:color="000000"/>
              <w:right w:val="single" w:sz="4" w:space="0" w:color="000000"/>
            </w:tcBorders>
          </w:tcPr>
          <w:p>
            <w:pPr/>
          </w:p>
        </w:tc>
      </w:tr>
      <w:tr>
        <w:trPr>
          <w:trHeight w:val="5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60,000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60,000</w:t>
            </w:r>
          </w:p>
        </w:tc>
        <w:tc>
          <w:tcPr>
            <w:tcW w:w="2550" w:type="dxa"/>
            <w:vMerge/>
            <w:tcBorders>
              <w:left w:val="single" w:sz="4" w:space="0" w:color="000000"/>
              <w:right w:val="single" w:sz="4" w:space="0" w:color="000000"/>
            </w:tcBorders>
          </w:tcPr>
          <w:p>
            <w:pPr/>
          </w:p>
        </w:tc>
      </w:tr>
      <w:tr>
        <w:trPr>
          <w:trHeight w:val="56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方壮志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60,000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60,000</w:t>
            </w:r>
          </w:p>
        </w:tc>
        <w:tc>
          <w:tcPr>
            <w:tcW w:w="2550" w:type="dxa"/>
            <w:vMerge/>
            <w:tcBorders>
              <w:left w:val="single" w:sz="4" w:space="0" w:color="000000"/>
              <w:right w:val="single" w:sz="4" w:space="0" w:color="000000"/>
            </w:tcBorders>
          </w:tcPr>
          <w:p>
            <w:pPr/>
          </w:p>
        </w:tc>
      </w:tr>
      <w:tr>
        <w:trPr>
          <w:trHeight w:val="57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王凤林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60,000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60,000</w:t>
            </w:r>
          </w:p>
        </w:tc>
        <w:tc>
          <w:tcPr>
            <w:tcW w:w="2550" w:type="dxa"/>
            <w:vMerge/>
            <w:tcBorders>
              <w:left w:val="single" w:sz="4" w:space="0" w:color="000000"/>
              <w:right w:val="single" w:sz="4" w:space="0" w:color="000000"/>
            </w:tcBorders>
          </w:tcPr>
          <w:p>
            <w:pPr/>
          </w:p>
        </w:tc>
      </w:tr>
      <w:tr>
        <w:trPr>
          <w:trHeight w:val="5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sz w:val="21"/>
              </w:rPr>
              <w:t>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杨光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z w:val="21"/>
              </w:rPr>
              <w:t>60,000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z w:val="21"/>
              </w:rPr>
              <w:t>60,000</w:t>
            </w:r>
          </w:p>
        </w:tc>
        <w:tc>
          <w:tcPr>
            <w:tcW w:w="2550" w:type="dxa"/>
            <w:vMerge/>
            <w:tcBorders>
              <w:left w:val="single" w:sz="4" w:space="0" w:color="000000"/>
              <w:right w:val="single" w:sz="4" w:space="0" w:color="000000"/>
            </w:tcBorders>
          </w:tcPr>
          <w:p>
            <w:pPr/>
          </w:p>
        </w:tc>
      </w:tr>
      <w:tr>
        <w:trPr>
          <w:trHeight w:val="56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施卫兵</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60,000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60,000</w:t>
            </w:r>
          </w:p>
        </w:tc>
        <w:tc>
          <w:tcPr>
            <w:tcW w:w="2550" w:type="dxa"/>
            <w:vMerge/>
            <w:tcBorders>
              <w:left w:val="single" w:sz="4" w:space="0" w:color="000000"/>
              <w:right w:val="single" w:sz="4" w:space="0" w:color="000000"/>
            </w:tcBorders>
          </w:tcPr>
          <w:p>
            <w:pPr/>
          </w:p>
        </w:tc>
      </w:tr>
      <w:tr>
        <w:trPr>
          <w:trHeight w:val="56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林少武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60,000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60,000</w:t>
            </w:r>
          </w:p>
        </w:tc>
        <w:tc>
          <w:tcPr>
            <w:tcW w:w="2550" w:type="dxa"/>
            <w:vMerge/>
            <w:tcBorders>
              <w:left w:val="single" w:sz="4" w:space="0" w:color="000000"/>
              <w:right w:val="single" w:sz="4" w:space="0" w:color="000000"/>
            </w:tcBorders>
          </w:tcPr>
          <w:p>
            <w:pPr/>
          </w:p>
        </w:tc>
      </w:tr>
      <w:tr>
        <w:trPr>
          <w:trHeight w:val="561"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10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岑蓉蓉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40,000</w:t>
            </w:r>
          </w:p>
        </w:tc>
        <w:tc>
          <w:tcPr>
            <w:tcW w:w="2550" w:type="dxa"/>
            <w:vMerge/>
            <w:tcBorders>
              <w:left w:val="single" w:sz="4" w:space="0" w:color="000000"/>
              <w:bottom w:val="single" w:sz="4" w:space="0" w:color="000000"/>
              <w:right w:val="single" w:sz="4" w:space="0" w:color="000000"/>
            </w:tcBorders>
          </w:tcPr>
          <w:p>
            <w:pPr/>
          </w:p>
        </w:tc>
      </w:tr>
      <w:tr>
        <w:trPr>
          <w:trHeight w:val="554" w:hRule="exact"/>
        </w:trPr>
        <w:tc>
          <w:tcPr>
            <w:tcW w:w="2236" w:type="dxa"/>
            <w:gridSpan w:val="2"/>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一致行动的说明</w:t>
            </w:r>
          </w:p>
        </w:tc>
        <w:tc>
          <w:tcPr>
            <w:tcW w:w="70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位有限售条件股东系公司首次限制性股票激励计划的部分激励对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象。</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1194" w:top="1120" w:bottom="1380" w:left="1580" w:right="780"/>
        </w:sectPr>
      </w:pPr>
    </w:p>
    <w:p>
      <w:pPr>
        <w:pStyle w:val="Heading3"/>
        <w:spacing w:line="240" w:lineRule="auto"/>
        <w:ind w:right="-18"/>
        <w:jc w:val="left"/>
        <w:rPr>
          <w:b w:val="0"/>
          <w:bCs w:val="0"/>
        </w:rPr>
      </w:pPr>
      <w:r>
        <w:rPr/>
        <w:t>四、</w:t>
      </w:r>
      <w:r>
        <w:rPr>
          <w:spacing w:val="-82"/>
        </w:rPr>
        <w:t> </w:t>
      </w:r>
      <w:r>
        <w:rPr/>
        <w:t>控股股东及实际控制人变更情况</w:t>
      </w:r>
      <w:r>
        <w:rPr>
          <w:b w:val="0"/>
          <w:bCs w:val="0"/>
        </w:rPr>
      </w:r>
    </w:p>
    <w:p>
      <w:pPr>
        <w:pStyle w:val="Heading3"/>
        <w:tabs>
          <w:tab w:pos="637" w:val="left" w:leader="none"/>
        </w:tabs>
        <w:spacing w:line="264" w:lineRule="auto" w:before="5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478" w:val="left" w:leader="none"/>
        </w:tabs>
        <w:spacing w:line="240" w:lineRule="auto"/>
        <w:ind w:left="217" w:right="0"/>
        <w:jc w:val="left"/>
      </w:pPr>
      <w:r>
        <w:rPr/>
        <w:t>单位：万元</w:t>
        <w:tab/>
        <w:t>币种：人民币</w:t>
      </w:r>
    </w:p>
    <w:p>
      <w:pPr>
        <w:spacing w:after="0" w:line="240" w:lineRule="auto"/>
        <w:jc w:val="left"/>
        <w:sectPr>
          <w:type w:val="continuous"/>
          <w:pgSz w:w="11910" w:h="16840"/>
          <w:pgMar w:top="1580" w:bottom="280" w:left="1580" w:right="780"/>
          <w:cols w:num="2" w:equalWidth="0">
            <w:col w:w="3618" w:space="2697"/>
            <w:col w:w="323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69"/>
        <w:gridCol w:w="5681"/>
      </w:tblGrid>
      <w:tr>
        <w:trPr>
          <w:trHeight w:val="283"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r>
      <w:tr>
        <w:trPr>
          <w:trHeight w:val="282"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282"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1998-03-20</w:t>
            </w:r>
          </w:p>
        </w:tc>
      </w:tr>
      <w:tr>
        <w:trPr>
          <w:trHeight w:val="282"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70376298-4</w:t>
            </w:r>
          </w:p>
        </w:tc>
      </w:tr>
      <w:tr>
        <w:trPr>
          <w:trHeight w:val="283"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w:t>
            </w:r>
          </w:p>
        </w:tc>
      </w:tr>
      <w:tr>
        <w:trPr>
          <w:trHeight w:val="282"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电子产品销售、投资及资产管理、管理咨询</w:t>
            </w:r>
          </w:p>
        </w:tc>
      </w:tr>
      <w:tr>
        <w:trPr>
          <w:trHeight w:val="282"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致力于新兴产业的投资、培育</w:t>
            </w:r>
          </w:p>
        </w:tc>
      </w:tr>
      <w:tr>
        <w:trPr>
          <w:trHeight w:val="554"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9"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tabs>
          <w:tab w:pos="637" w:val="left" w:leader="none"/>
        </w:tabs>
        <w:spacing w:line="290" w:lineRule="auto" w:before="35"/>
        <w:ind w:left="218" w:right="5325"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报告期内控股股东变更情况索引及日期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t>报告期内无发生控股股东变更的情况</w:t>
      </w:r>
    </w:p>
    <w:p>
      <w:pPr>
        <w:spacing w:after="0" w:line="290" w:lineRule="auto"/>
        <w:jc w:val="left"/>
        <w:rPr>
          <w:rFonts w:ascii="宋体" w:hAnsi="宋体" w:cs="宋体" w:eastAsia="宋体" w:hint="default"/>
          <w:sz w:val="21"/>
          <w:szCs w:val="21"/>
        </w:rPr>
        <w:sectPr>
          <w:type w:val="continuous"/>
          <w:pgSz w:w="11910" w:h="16840"/>
          <w:pgMar w:top="1580" w:bottom="280" w:left="1580" w:right="780"/>
        </w:sectPr>
      </w:pPr>
    </w:p>
    <w:p>
      <w:pPr>
        <w:pStyle w:val="Heading3"/>
        <w:tabs>
          <w:tab w:pos="642" w:val="left" w:leader="none"/>
        </w:tabs>
        <w:spacing w:line="264" w:lineRule="auto" w:before="89"/>
        <w:ind w:right="71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实际控制人情况</w:t>
      </w:r>
      <w:r>
        <w:rPr>
          <w:w w:val="99"/>
        </w:rPr>
        <w:t> </w:t>
      </w:r>
      <w:r>
        <w:rPr>
          <w:rFonts w:ascii="宋体" w:hAnsi="宋体" w:cs="宋体" w:eastAsia="宋体" w:hint="default"/>
          <w:w w:val="95"/>
        </w:rPr>
        <w:t>1</w:t>
        <w:tab/>
      </w:r>
      <w:r>
        <w:rPr/>
        <w:t>自然人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90"/>
        <w:gridCol w:w="5660"/>
      </w:tblGrid>
      <w:tr>
        <w:trPr>
          <w:trHeight w:val="282" w:hRule="exact"/>
        </w:trPr>
        <w:tc>
          <w:tcPr>
            <w:tcW w:w="33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282" w:hRule="exact"/>
        </w:trPr>
        <w:tc>
          <w:tcPr>
            <w:tcW w:w="33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27" w:hRule="exact"/>
        </w:trPr>
        <w:tc>
          <w:tcPr>
            <w:tcW w:w="33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曾任江苏林洋新能源有限公司总经理、董事长等职。现任公</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
                <w:sz w:val="21"/>
                <w:szCs w:val="21"/>
              </w:rPr>
              <w:t>司董事长、总经理，华虹电子、永安电子、华强投资执行董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事等职。</w:t>
            </w:r>
          </w:p>
        </w:tc>
      </w:tr>
      <w:tr>
        <w:trPr>
          <w:trHeight w:val="827" w:hRule="exact"/>
        </w:trPr>
        <w:tc>
          <w:tcPr>
            <w:tcW w:w="33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19"/>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韩华新能源（启东）有限公司（原名江苏林洋新能源有限公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司）于</w:t>
            </w:r>
            <w:r>
              <w:rPr>
                <w:rFonts w:ascii="宋体" w:hAnsi="宋体" w:cs="宋体" w:eastAsia="宋体" w:hint="default"/>
                <w:spacing w:val="-42"/>
                <w:sz w:val="21"/>
                <w:szCs w:val="21"/>
              </w:rPr>
              <w:t> </w:t>
            </w:r>
            <w:r>
              <w:rPr>
                <w:rFonts w:ascii="宋体" w:hAnsi="宋体" w:cs="宋体" w:eastAsia="宋体" w:hint="default"/>
                <w:sz w:val="21"/>
                <w:szCs w:val="21"/>
              </w:rPr>
              <w:t>2006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2"/>
                <w:sz w:val="21"/>
                <w:szCs w:val="21"/>
              </w:rPr>
              <w:t> </w:t>
            </w:r>
            <w:r>
              <w:rPr>
                <w:rFonts w:ascii="宋体" w:hAnsi="宋体" w:cs="宋体" w:eastAsia="宋体" w:hint="default"/>
                <w:sz w:val="21"/>
                <w:szCs w:val="21"/>
              </w:rPr>
              <w:t>日在美国纳斯达克上市，</w:t>
            </w:r>
            <w:r>
              <w:rPr>
                <w:rFonts w:ascii="宋体" w:hAnsi="宋体" w:cs="宋体" w:eastAsia="宋体" w:hint="default"/>
                <w:sz w:val="21"/>
                <w:szCs w:val="21"/>
              </w:rPr>
              <w:t>2009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 </w:t>
            </w:r>
            <w:r>
              <w:rPr>
                <w:rFonts w:ascii="宋体" w:hAnsi="宋体" w:cs="宋体" w:eastAsia="宋体" w:hint="default"/>
                <w:sz w:val="21"/>
                <w:szCs w:val="21"/>
              </w:rPr>
              <w:t>月已将持有股份全部转让。</w:t>
            </w:r>
          </w:p>
        </w:tc>
      </w:tr>
    </w:tbl>
    <w:p>
      <w:pPr>
        <w:spacing w:line="240" w:lineRule="auto" w:before="0"/>
        <w:rPr>
          <w:rFonts w:ascii="宋体" w:hAnsi="宋体" w:cs="宋体" w:eastAsia="宋体" w:hint="default"/>
          <w:b/>
          <w:bCs/>
          <w:sz w:val="20"/>
          <w:szCs w:val="20"/>
        </w:rPr>
      </w:pPr>
    </w:p>
    <w:p>
      <w:pPr>
        <w:tabs>
          <w:tab w:pos="642" w:val="left" w:leader="none"/>
        </w:tabs>
        <w:spacing w:line="290" w:lineRule="auto" w:before="35"/>
        <w:ind w:left="218" w:right="485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报告期内实际控制人变更情况索引及日期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t>报告期内无实际控制人变更情况</w:t>
      </w:r>
    </w:p>
    <w:p>
      <w:pPr>
        <w:spacing w:line="240" w:lineRule="auto" w:before="11"/>
        <w:rPr>
          <w:rFonts w:ascii="宋体" w:hAnsi="宋体" w:cs="宋体" w:eastAsia="宋体" w:hint="default"/>
          <w:sz w:val="21"/>
          <w:szCs w:val="21"/>
        </w:rPr>
      </w:pPr>
    </w:p>
    <w:p>
      <w:pPr>
        <w:pStyle w:val="Heading3"/>
        <w:tabs>
          <w:tab w:pos="642" w:val="left" w:leader="none"/>
        </w:tabs>
        <w:spacing w:line="240" w:lineRule="auto" w:before="0"/>
        <w:ind w:right="212"/>
        <w:jc w:val="left"/>
        <w:rPr>
          <w:b w:val="0"/>
          <w:bCs w:val="0"/>
        </w:rPr>
      </w:pPr>
      <w:r>
        <w:rPr>
          <w:rFonts w:ascii="宋体" w:hAnsi="宋体" w:cs="宋体" w:eastAsia="宋体" w:hint="default"/>
          <w:w w:val="95"/>
        </w:rPr>
        <w:t>3</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3341" w:lineRule="exact"/>
        <w:ind w:left="1716"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721599" cy="2121598"/>
            <wp:effectExtent l="0" t="0" r="0" b="0"/>
            <wp:docPr id="3" name="image52.png" descr=""/>
            <wp:cNvGraphicFramePr>
              <a:graphicFrameLocks noChangeAspect="1"/>
            </wp:cNvGraphicFramePr>
            <a:graphic>
              <a:graphicData uri="http://schemas.openxmlformats.org/drawingml/2006/picture">
                <pic:pic>
                  <pic:nvPicPr>
                    <pic:cNvPr id="4" name="image52.png"/>
                    <pic:cNvPicPr/>
                  </pic:nvPicPr>
                  <pic:blipFill>
                    <a:blip r:embed="rId70" cstate="print"/>
                    <a:stretch>
                      <a:fillRect/>
                    </a:stretch>
                  </pic:blipFill>
                  <pic:spPr>
                    <a:xfrm>
                      <a:off x="0" y="0"/>
                      <a:ext cx="3721599" cy="2121598"/>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b/>
          <w:bCs/>
          <w:sz w:val="22"/>
          <w:szCs w:val="22"/>
        </w:rPr>
      </w:pPr>
    </w:p>
    <w:p>
      <w:pPr>
        <w:pStyle w:val="Heading3"/>
        <w:spacing w:line="240" w:lineRule="auto" w:before="0"/>
        <w:ind w:right="2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5"/>
        </w:rPr>
        <w:t> </w:t>
      </w:r>
      <w:r>
        <w:rPr/>
        <w:t>控股股东及实际控制人其他情况介绍</w:t>
      </w:r>
      <w:r>
        <w:rPr>
          <w:b w:val="0"/>
          <w:bCs w:val="0"/>
        </w:rPr>
      </w:r>
    </w:p>
    <w:p>
      <w:pPr>
        <w:pStyle w:val="BodyText"/>
        <w:spacing w:line="272" w:lineRule="exact" w:before="57"/>
        <w:ind w:left="218" w:right="286" w:firstLine="420"/>
        <w:jc w:val="left"/>
      </w:pPr>
      <w:r>
        <w:rPr/>
        <w:t>启东市华虹电子有限公司持有本公司</w:t>
      </w:r>
      <w:r>
        <w:rPr>
          <w:spacing w:val="-54"/>
        </w:rPr>
        <w:t> </w:t>
      </w:r>
      <w:r>
        <w:rPr>
          <w:rFonts w:ascii="宋体" w:hAnsi="宋体" w:cs="宋体" w:eastAsia="宋体" w:hint="default"/>
        </w:rPr>
        <w:t>20,400</w:t>
      </w:r>
      <w:r>
        <w:rPr>
          <w:rFonts w:ascii="宋体" w:hAnsi="宋体" w:cs="宋体" w:eastAsia="宋体" w:hint="default"/>
          <w:spacing w:val="-55"/>
        </w:rPr>
        <w:t> </w:t>
      </w:r>
      <w:r>
        <w:rPr/>
        <w:t>万股股份，占公司总股本</w:t>
      </w:r>
      <w:r>
        <w:rPr>
          <w:spacing w:val="-54"/>
        </w:rPr>
        <w:t> </w:t>
      </w:r>
      <w:r>
        <w:rPr>
          <w:rFonts w:ascii="宋体" w:hAnsi="宋体" w:cs="宋体" w:eastAsia="宋体" w:hint="default"/>
        </w:rPr>
        <w:t>57.44%</w:t>
      </w:r>
      <w:r>
        <w:rPr/>
        <w:t>，为本公司的 控股股东。陆永华先生通过启东市华虹电子有限公司及南通华强投资有限公司间接持有本公司 </w:t>
      </w:r>
      <w:r>
        <w:rPr>
          <w:rFonts w:ascii="宋体" w:hAnsi="宋体" w:cs="宋体" w:eastAsia="宋体" w:hint="default"/>
        </w:rPr>
        <w:t>58.12%</w:t>
      </w:r>
      <w:r>
        <w:rPr/>
        <w:t>的股份，为公司实际控制人。</w:t>
      </w:r>
    </w:p>
    <w:p>
      <w:pPr>
        <w:spacing w:after="0" w:line="272" w:lineRule="exact"/>
        <w:jc w:val="left"/>
        <w:sectPr>
          <w:pgSz w:w="11910" w:h="16840"/>
          <w:pgMar w:header="857" w:footer="1194" w:top="1120" w:bottom="1380" w:left="1580" w:right="1040"/>
        </w:sectPr>
      </w:pPr>
    </w:p>
    <w:p>
      <w:pPr>
        <w:pStyle w:val="Heading1"/>
        <w:tabs>
          <w:tab w:pos="5397" w:val="left" w:leader="none"/>
        </w:tabs>
        <w:spacing w:line="240" w:lineRule="auto" w:before="108"/>
        <w:ind w:left="4137"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71"/>
          <w:footerReference w:type="default" r:id="rId72"/>
          <w:pgSz w:w="16840" w:h="11910" w:orient="landscape"/>
          <w:pgMar w:header="857" w:footer="1194" w:top="1120" w:bottom="1380" w:left="1220" w:right="1280"/>
          <w:pgNumType w:start="48"/>
        </w:sectPr>
      </w:pPr>
    </w:p>
    <w:p>
      <w:pPr>
        <w:pStyle w:val="Heading3"/>
        <w:spacing w:line="240" w:lineRule="auto"/>
        <w:ind w:left="220" w:right="-17"/>
        <w:jc w:val="left"/>
        <w:rPr>
          <w:b w:val="0"/>
          <w:bCs w:val="0"/>
        </w:rPr>
      </w:pPr>
      <w:r>
        <w:rPr/>
        <w:t>一、持股变动情况及报酬情况</w:t>
      </w:r>
      <w:r>
        <w:rPr>
          <w:b w:val="0"/>
          <w:bCs w:val="0"/>
        </w:rPr>
      </w:r>
    </w:p>
    <w:p>
      <w:pPr>
        <w:pStyle w:val="Heading3"/>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580" w:bottom="280" w:left="1220" w:right="1280"/>
          <w:cols w:num="2" w:equalWidth="0">
            <w:col w:w="6960" w:space="6075"/>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33"/>
        <w:gridCol w:w="1142"/>
        <w:gridCol w:w="836"/>
        <w:gridCol w:w="838"/>
        <w:gridCol w:w="1266"/>
        <w:gridCol w:w="1266"/>
        <w:gridCol w:w="1266"/>
        <w:gridCol w:w="1160"/>
        <w:gridCol w:w="1357"/>
        <w:gridCol w:w="1568"/>
        <w:gridCol w:w="1276"/>
        <w:gridCol w:w="1088"/>
      </w:tblGrid>
      <w:tr>
        <w:trPr>
          <w:trHeight w:val="1099" w:hRule="exact"/>
        </w:trPr>
        <w:tc>
          <w:tcPr>
            <w:tcW w:w="103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14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3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3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6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3" w:right="101"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26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3" w:right="101"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26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年初持股数</w:t>
            </w:r>
          </w:p>
        </w:tc>
        <w:tc>
          <w:tcPr>
            <w:tcW w:w="116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70" w:right="152"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5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8" w:right="146"/>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56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增减变动原因</w:t>
            </w:r>
          </w:p>
        </w:tc>
        <w:tc>
          <w:tcPr>
            <w:tcW w:w="127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left="51" w:right="0"/>
              <w:jc w:val="both"/>
              <w:rPr>
                <w:rFonts w:ascii="宋体" w:hAnsi="宋体" w:cs="宋体" w:eastAsia="宋体" w:hint="default"/>
                <w:sz w:val="21"/>
                <w:szCs w:val="21"/>
              </w:rPr>
            </w:pPr>
            <w:r>
              <w:rPr>
                <w:rFonts w:ascii="宋体" w:hAnsi="宋体" w:cs="宋体" w:eastAsia="宋体" w:hint="default"/>
                <w:spacing w:val="-14"/>
                <w:sz w:val="21"/>
                <w:szCs w:val="21"/>
              </w:rPr>
              <w:t>报告期内从公</w:t>
            </w:r>
          </w:p>
          <w:p>
            <w:pPr>
              <w:pStyle w:val="TableParagraph"/>
              <w:spacing w:line="272" w:lineRule="exact" w:before="26"/>
              <w:ind w:left="51" w:right="33"/>
              <w:jc w:val="both"/>
              <w:rPr>
                <w:rFonts w:ascii="宋体" w:hAnsi="宋体" w:cs="宋体" w:eastAsia="宋体" w:hint="default"/>
                <w:sz w:val="21"/>
                <w:szCs w:val="21"/>
              </w:rPr>
            </w:pPr>
            <w:r>
              <w:rPr>
                <w:rFonts w:ascii="宋体" w:hAnsi="宋体" w:cs="宋体" w:eastAsia="宋体" w:hint="default"/>
                <w:spacing w:val="-14"/>
                <w:sz w:val="21"/>
                <w:szCs w:val="21"/>
              </w:rPr>
              <w:t>司领取的应付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sz w:val="21"/>
                <w:szCs w:val="21"/>
              </w:rPr>
              <w:t>报酬总额（万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sz w:val="21"/>
                <w:szCs w:val="21"/>
              </w:rPr>
              <w:t>元）（税前）</w:t>
            </w:r>
          </w:p>
        </w:tc>
        <w:tc>
          <w:tcPr>
            <w:tcW w:w="108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报告期在</w:t>
            </w:r>
          </w:p>
          <w:p>
            <w:pPr>
              <w:pStyle w:val="TableParagraph"/>
              <w:spacing w:line="272" w:lineRule="exact" w:before="26"/>
              <w:ind w:left="118" w:right="119"/>
              <w:jc w:val="center"/>
              <w:rPr>
                <w:rFonts w:ascii="宋体" w:hAnsi="宋体" w:cs="宋体" w:eastAsia="宋体" w:hint="default"/>
                <w:sz w:val="21"/>
                <w:szCs w:val="21"/>
              </w:rPr>
            </w:pPr>
            <w:r>
              <w:rPr>
                <w:rFonts w:ascii="宋体" w:hAnsi="宋体" w:cs="宋体" w:eastAsia="宋体" w:hint="default"/>
                <w:sz w:val="21"/>
                <w:szCs w:val="21"/>
              </w:rPr>
              <w:t>其股东单 位领薪情 况</w:t>
            </w:r>
          </w:p>
        </w:tc>
      </w:tr>
      <w:tr>
        <w:trPr>
          <w:trHeight w:val="55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0"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74" w:lineRule="exact"/>
              <w:ind w:left="25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98</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2012-03-16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112,500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-37,500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46.7</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陆永新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2" w:lineRule="exact" w:before="26"/>
              <w:ind w:left="145" w:right="144"/>
              <w:jc w:val="center"/>
              <w:rPr>
                <w:rFonts w:ascii="宋体" w:hAnsi="宋体" w:cs="宋体" w:eastAsia="宋体" w:hint="default"/>
                <w:sz w:val="21"/>
                <w:szCs w:val="21"/>
              </w:rPr>
            </w:pPr>
            <w:r>
              <w:rPr>
                <w:rFonts w:ascii="宋体" w:hAnsi="宋体" w:cs="宋体" w:eastAsia="宋体" w:hint="default"/>
                <w:sz w:val="21"/>
                <w:szCs w:val="21"/>
              </w:rPr>
              <w:t>副总经理 财务总监</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9,800,000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8,150,000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-1,650,000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52.5</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顾寅章</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2010-06-10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傅羽韬</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2010-06-10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沈蓉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2010-06-10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岑蓉蓉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
              <w:jc w:val="right"/>
              <w:rPr>
                <w:rFonts w:ascii="宋体" w:hAnsi="宋体" w:cs="宋体" w:eastAsia="宋体" w:hint="default"/>
                <w:sz w:val="21"/>
                <w:szCs w:val="21"/>
              </w:rPr>
            </w:pPr>
            <w:r>
              <w:rPr>
                <w:rFonts w:ascii="宋体" w:hAnsi="宋体" w:cs="宋体" w:eastAsia="宋体" w:hint="default"/>
                <w:sz w:val="21"/>
                <w:szCs w:val="21"/>
              </w:rPr>
              <w:t>董事会秘书</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2014-01-23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
              <w:jc w:val="right"/>
              <w:rPr>
                <w:rFonts w:ascii="宋体" w:hAnsi="宋体" w:cs="宋体" w:eastAsia="宋体" w:hint="default"/>
                <w:sz w:val="21"/>
                <w:szCs w:val="21"/>
              </w:rPr>
            </w:pPr>
            <w:r>
              <w:rPr>
                <w:rFonts w:ascii="宋体" w:hAnsi="宋体" w:cs="宋体" w:eastAsia="宋体" w:hint="default"/>
                <w:sz w:val="21"/>
                <w:szCs w:val="21"/>
              </w:rPr>
              <w:t>监事会主席</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31.1</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朱英</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5.84</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张天备</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胡生</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18"/>
              <w:jc w:val="right"/>
              <w:rPr>
                <w:rFonts w:ascii="宋体" w:hAnsi="宋体" w:cs="宋体" w:eastAsia="宋体" w:hint="default"/>
                <w:sz w:val="21"/>
                <w:szCs w:val="21"/>
              </w:rPr>
            </w:pPr>
            <w:r>
              <w:rPr>
                <w:rFonts w:ascii="宋体" w:hAnsi="宋体" w:cs="宋体" w:eastAsia="宋体" w:hint="default"/>
                <w:spacing w:val="-18"/>
                <w:sz w:val="21"/>
                <w:szCs w:val="21"/>
              </w:rPr>
              <w:t>常务副总经理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187,500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58.8</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陆云海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187,500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49.2</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陆寒熹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48.4</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方壮志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2012-03-16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84.8</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朱德省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2012-03-16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77.2</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杨光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2012-03-16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54</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王凤林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2010-02-02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施卫兵</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46.8</w:t>
            </w: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220" w:right="1280"/>
        </w:sectPr>
      </w:pP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033"/>
        <w:gridCol w:w="1142"/>
        <w:gridCol w:w="836"/>
        <w:gridCol w:w="838"/>
        <w:gridCol w:w="1266"/>
        <w:gridCol w:w="1266"/>
        <w:gridCol w:w="1266"/>
        <w:gridCol w:w="1160"/>
        <w:gridCol w:w="1357"/>
        <w:gridCol w:w="1568"/>
        <w:gridCol w:w="1276"/>
        <w:gridCol w:w="1088"/>
      </w:tblGrid>
      <w:tr>
        <w:trPr>
          <w:trHeight w:val="28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林少武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8" w:right="0"/>
              <w:jc w:val="left"/>
              <w:rPr>
                <w:rFonts w:ascii="宋体" w:hAnsi="宋体" w:cs="宋体" w:eastAsia="宋体" w:hint="default"/>
                <w:sz w:val="21"/>
                <w:szCs w:val="21"/>
              </w:rPr>
            </w:pPr>
            <w:r>
              <w:rPr>
                <w:rFonts w:ascii="宋体"/>
                <w:sz w:val="21"/>
              </w:rPr>
              <w:t>44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2013-02-19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2016-02-19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112,509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-37,491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个人资金需求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46.55</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范啸川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8" w:right="0"/>
              <w:jc w:val="left"/>
              <w:rPr>
                <w:rFonts w:ascii="宋体" w:hAnsi="宋体" w:cs="宋体" w:eastAsia="宋体" w:hint="default"/>
                <w:sz w:val="21"/>
                <w:szCs w:val="21"/>
              </w:rPr>
            </w:pPr>
            <w:r>
              <w:rPr>
                <w:rFonts w:ascii="宋体"/>
                <w:sz w:val="21"/>
              </w:rPr>
              <w:t>37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2013-02-19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2014-12-31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70</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3"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1" w:right="0"/>
              <w:jc w:val="lef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11,460,000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9,395,009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-2,064,991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876.1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1"/>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现任公司董事长、总经理，华虹电子、永安电子、南京林洋、华强投资执行董事等职。</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曾任公司副总经理、华强投资监事、深圳林洋董事等职。现任公司副董事长。</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曾任公司副总经理。现任公司董事，武汉奥统董事、江苏华乐光电有限公司总经理等职。</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曾任公司董事会秘书等职。现任公司董事、副总经理、财务总监，江苏华源董事，武汉奥统监事等职。</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顾寅章</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曾任上海爱姆伊斯技术咨询公司董事、上海置信公司高级顾问、韩华新能源独立董事等职，现任公司独立董事。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傅羽韬</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现任浙江天册律师事务所合伙人、金融证券部负责人，公司独立董事。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现任上海众华沪银会计师事务所董事、副主任会计师、审计合伙人，公司独立董事。</w:t>
            </w:r>
          </w:p>
        </w:tc>
      </w:tr>
      <w:tr>
        <w:trPr>
          <w:trHeight w:val="28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岑蓉蓉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曾任公司证券事务代表等职，现任公司董事会秘书、证券部部长。</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现任公司销售副总、监事会主席，华虹电子、华强投资、南京林洋监事等职。</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朱英</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现任公司人心工程主任、监事。</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现任公司监事。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曾任华强投资总经理。现任公司常务副总经理。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陆云海</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现任公司副总经理，武汉奥统董事。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陆寒熹</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曾任南京林洋总经理。现任公司副总经理、系统事业部总经理。</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方壮志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曾任天弘科技有限公司经理，明基电通信息技术有限公司经理，无锡市电子计算机厂工程师，现任公司副总经理。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朱德省</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任惠州学院计算机科学系网络教研室主任，深圳林洋电子科技有限公司常务副总经理，现任公司副总经理、南京林洋总经理。</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王凤林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曾任启东市质量技术监督局局长，现任公司副总经理。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施卫兵</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林少武</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范啸川</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曾任香港永旺硅业投资有限公司董事，公司副总经理，</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日因个人原因申请辞职。</w:t>
            </w:r>
          </w:p>
        </w:tc>
      </w:tr>
    </w:tbl>
    <w:p>
      <w:pPr>
        <w:spacing w:line="240" w:lineRule="auto" w:before="0"/>
        <w:rPr>
          <w:rFonts w:ascii="宋体" w:hAnsi="宋体" w:cs="宋体" w:eastAsia="宋体" w:hint="default"/>
          <w:sz w:val="20"/>
          <w:szCs w:val="20"/>
        </w:rPr>
      </w:pPr>
    </w:p>
    <w:p>
      <w:pPr>
        <w:pStyle w:val="Heading3"/>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20" w:right="0"/>
        <w:jc w:val="left"/>
      </w:pPr>
      <w:r>
        <w:rPr/>
        <w:t>□适用√不适用</w:t>
      </w:r>
    </w:p>
    <w:p>
      <w:pPr>
        <w:spacing w:after="0" w:line="240" w:lineRule="auto"/>
        <w:jc w:val="left"/>
        <w:sectPr>
          <w:pgSz w:w="16840" w:h="11910" w:orient="landscape"/>
          <w:pgMar w:header="857" w:footer="1194" w:top="1120" w:bottom="1380" w:left="1220" w:right="1280"/>
        </w:sectPr>
      </w:pPr>
    </w:p>
    <w:p>
      <w:pPr>
        <w:pStyle w:val="Heading3"/>
        <w:spacing w:line="240" w:lineRule="auto" w:before="119"/>
        <w:ind w:left="220" w:right="0"/>
        <w:jc w:val="left"/>
        <w:rPr>
          <w:b w:val="0"/>
          <w:bCs w:val="0"/>
        </w:rPr>
      </w:pPr>
      <w:r>
        <w:rPr/>
        <w:t>二、现任及报告期内离任董事、监事和高级管理人员的任职情况</w:t>
      </w:r>
      <w:r>
        <w:rPr>
          <w:b w:val="0"/>
          <w:bCs w:val="0"/>
        </w:rPr>
      </w:r>
    </w:p>
    <w:p>
      <w:pPr>
        <w:pStyle w:val="Heading3"/>
        <w:spacing w:line="240" w:lineRule="auto" w:before="58"/>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61"/>
        <w:gridCol w:w="3827"/>
        <w:gridCol w:w="2835"/>
        <w:gridCol w:w="2376"/>
        <w:gridCol w:w="2392"/>
      </w:tblGrid>
      <w:tr>
        <w:trPr>
          <w:trHeight w:val="282" w:hRule="exact"/>
        </w:trPr>
        <w:tc>
          <w:tcPr>
            <w:tcW w:w="2661"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69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27"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shd w:val="clear" w:color="auto" w:fill="BDBEBE"/>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林洋能源科技（上海）有限公司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武汉奥通电气有限公司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exact"/>
        <w:jc w:val="left"/>
        <w:rPr>
          <w:rFonts w:ascii="宋体" w:hAnsi="宋体" w:cs="宋体" w:eastAsia="宋体" w:hint="default"/>
          <w:sz w:val="21"/>
          <w:szCs w:val="21"/>
        </w:rPr>
        <w:sectPr>
          <w:footerReference w:type="default" r:id="rId73"/>
          <w:pgSz w:w="16840" w:h="11910" w:orient="landscape"/>
          <w:pgMar w:footer="1194" w:header="857" w:top="1120" w:bottom="1380" w:left="1220" w:right="1300"/>
        </w:sectPr>
      </w:pPr>
    </w:p>
    <w:p>
      <w:pPr>
        <w:spacing w:line="240" w:lineRule="auto" w:before="5"/>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661"/>
        <w:gridCol w:w="3827"/>
        <w:gridCol w:w="2835"/>
        <w:gridCol w:w="2376"/>
        <w:gridCol w:w="2392"/>
      </w:tblGrid>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4"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启东市华虹新能源电力有限公司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宿州金阳新能源科技有限公司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灵璧灵阳新能源科技有限公司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庐江华阳新能源科技有限公司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海门市林洋新能源电力有限公司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如皋市林洋新能源电力有限公司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南通市奥统新能源科技有限公司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南通市华乐新能源电力有限公司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南通市通州区华乐新能源科技有限公司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4"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萧县裕晟新能源科技有限公司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陆云海</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萧县裕晟新能源科技有限公司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宿州金阳新能源科技有限公司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灵璧灵阳新能源科技有限公司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庐江华阳新能源科技有限公司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王凤林</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启东市华虹新能源电力有限公司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如皋市林洋新能源电力有限公司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海门市林洋新能源电力有限公司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南通市华乐新能源电力有限公司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南通市通州区华乐新能源科技有限公司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南通奥统新能源科技有限公司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林少武</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肥城永昌光电科技有限公司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泰安永胜光电科技有限公司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施卫兵</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6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在其他单位任职情况的说</w:t>
            </w:r>
          </w:p>
        </w:tc>
        <w:tc>
          <w:tcPr>
            <w:tcW w:w="114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江苏华乐光电有限公司和安徽华乐房地产有限公司为控股股东控制的公司，其余均为公司子公司及参股公司。</w:t>
            </w:r>
          </w:p>
        </w:tc>
      </w:tr>
    </w:tbl>
    <w:p>
      <w:pPr>
        <w:spacing w:after="0" w:line="240" w:lineRule="exact"/>
        <w:jc w:val="left"/>
        <w:rPr>
          <w:rFonts w:ascii="宋体" w:hAnsi="宋体" w:cs="宋体" w:eastAsia="宋体" w:hint="default"/>
          <w:sz w:val="21"/>
          <w:szCs w:val="21"/>
        </w:rPr>
        <w:sectPr>
          <w:footerReference w:type="default" r:id="rId74"/>
          <w:pgSz w:w="16840" w:h="11910" w:orient="landscape"/>
          <w:pgMar w:footer="1194" w:header="857" w:top="1120" w:bottom="1380" w:left="1220" w:right="1300"/>
          <w:pgNumType w:start="51"/>
        </w:sectPr>
      </w:pPr>
    </w:p>
    <w:p>
      <w:pPr>
        <w:spacing w:line="240" w:lineRule="auto" w:before="1"/>
        <w:rPr>
          <w:rFonts w:ascii="Times New Roman" w:hAnsi="Times New Roman" w:cs="Times New Roman" w:eastAsia="Times New Roman" w:hint="default"/>
          <w:sz w:val="13"/>
          <w:szCs w:val="13"/>
        </w:rPr>
      </w:pPr>
    </w:p>
    <w:p>
      <w:pPr>
        <w:spacing w:line="302" w:lineRule="exact"/>
        <w:ind w:left="1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05pt;height:15.15pt;mso-position-horizontal-relative:char;mso-position-vertical-relative:line" coordorigin="0,0" coordsize="14100,303">
            <v:group style="position:absolute;left:10;top:14;width:104;height:273" coordorigin="10,14" coordsize="104,273">
              <v:shape style="position:absolute;left:10;top:14;width:104;height:273" coordorigin="10,14" coordsize="104,273" path="m10,287l113,287,113,14,10,14,10,287xe" filled="true" fillcolor="#bebebe" stroked="false">
                <v:path arrowok="t"/>
                <v:fill type="solid"/>
              </v:shape>
            </v:group>
            <v:group style="position:absolute;left:2558;top:14;width:104;height:273" coordorigin="2558,14" coordsize="104,273">
              <v:shape style="position:absolute;left:2558;top:14;width:104;height:273" coordorigin="2558,14" coordsize="104,273" path="m2558,287l2661,287,2661,14,2558,14,2558,287xe" filled="true" fillcolor="#bebebe" stroked="false">
                <v:path arrowok="t"/>
                <v:fill type="solid"/>
              </v:shape>
            </v:group>
            <v:group style="position:absolute;left:113;top:14;width:2445;height:273" coordorigin="113,14" coordsize="2445,273">
              <v:shape style="position:absolute;left:113;top:14;width:2445;height:273" coordorigin="113,14" coordsize="2445,273" path="m113,287l2558,287,2558,14,113,14,113,287xe" filled="true" fillcolor="#bebebe" stroked="false">
                <v:path arrowok="t"/>
                <v:fill type="solid"/>
              </v:shape>
            </v:group>
            <v:group style="position:absolute;left:10;top:10;width:2652;height:2" coordorigin="10,10" coordsize="2652,2">
              <v:shape style="position:absolute;left:10;top:10;width:2652;height:2" coordorigin="10,10" coordsize="2652,0" path="m10,10l2661,10e" filled="false" stroked="true" strokeweight=".48pt" strokecolor="#000000">
                <v:path arrowok="t"/>
              </v:shape>
            </v:group>
            <v:group style="position:absolute;left:2670;top:10;width:11420;height:2" coordorigin="2670,10" coordsize="11420,2">
              <v:shape style="position:absolute;left:2670;top:10;width:11420;height:2" coordorigin="2670,10" coordsize="11420,0" path="m2670,10l14090,10e" filled="false" stroked="true" strokeweight=".48pt" strokecolor="#000000">
                <v:path arrowok="t"/>
              </v:shape>
            </v:group>
            <v:group style="position:absolute;left:5;top:5;width:2;height:293" coordorigin="5,5" coordsize="2,293">
              <v:shape style="position:absolute;left:5;top:5;width:2;height:293" coordorigin="5,5" coordsize="0,293" path="m5,5l5,298e" filled="false" stroked="true" strokeweight=".48pt" strokecolor="#000000">
                <v:path arrowok="t"/>
              </v:shape>
            </v:group>
            <v:group style="position:absolute;left:10;top:293;width:2652;height:2" coordorigin="10,293" coordsize="2652,2">
              <v:shape style="position:absolute;left:10;top:293;width:2652;height:2" coordorigin="10,293" coordsize="2652,0" path="m10,293l2661,293e" filled="false" stroked="true" strokeweight=".48pt" strokecolor="#000000">
                <v:path arrowok="t"/>
              </v:shape>
            </v:group>
            <v:group style="position:absolute;left:2666;top:5;width:2;height:293" coordorigin="2666,5" coordsize="2,293">
              <v:shape style="position:absolute;left:2666;top:5;width:2;height:293" coordorigin="2666,5" coordsize="0,293" path="m2666,5l2666,298e" filled="false" stroked="true" strokeweight=".48pt" strokecolor="#000000">
                <v:path arrowok="t"/>
              </v:shape>
            </v:group>
            <v:group style="position:absolute;left:2670;top:293;width:11420;height:2" coordorigin="2670,293" coordsize="11420,2">
              <v:shape style="position:absolute;left:2670;top:293;width:11420;height:2" coordorigin="2670,293" coordsize="11420,0" path="m2670,293l14090,293e" filled="false" stroked="true" strokeweight=".48pt" strokecolor="#000000">
                <v:path arrowok="t"/>
              </v:shape>
            </v:group>
            <v:group style="position:absolute;left:14095;top:5;width:2;height:293" coordorigin="14095,5" coordsize="2,293">
              <v:shape style="position:absolute;left:14095;top:5;width:2;height:293" coordorigin="14095,5" coordsize="0,293" path="m14095,5l14095,298e" filled="false" stroked="true" strokeweight=".47998pt" strokecolor="#000000">
                <v:path arrowok="t"/>
              </v:shape>
              <v:shape style="position:absolute;left:5;top:10;width:2661;height:284" type="#_x0000_t202" filled="false" stroked="false">
                <v:textbox inset="0,0,0,0">
                  <w:txbxContent>
                    <w:p>
                      <w:pPr>
                        <w:spacing w:line="24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明</w:t>
                      </w:r>
                    </w:p>
                  </w:txbxContent>
                </v:textbox>
                <w10:wrap type="none"/>
              </v:shape>
            </v:group>
          </v:group>
        </w:pict>
      </w:r>
      <w:r>
        <w:rPr>
          <w:rFonts w:ascii="Times New Roman" w:hAnsi="Times New Roman" w:cs="Times New Roman" w:eastAsia="Times New Roman" w:hint="default"/>
          <w:position w:val="-5"/>
          <w:sz w:val="20"/>
          <w:szCs w:val="20"/>
        </w:rPr>
      </w:r>
    </w:p>
    <w:p>
      <w:pPr>
        <w:spacing w:line="240" w:lineRule="auto" w:before="5"/>
        <w:rPr>
          <w:rFonts w:ascii="Times New Roman" w:hAnsi="Times New Roman" w:cs="Times New Roman" w:eastAsia="Times New Roman" w:hint="default"/>
          <w:sz w:val="22"/>
          <w:szCs w:val="22"/>
        </w:rPr>
      </w:pPr>
    </w:p>
    <w:p>
      <w:pPr>
        <w:pStyle w:val="Heading3"/>
        <w:spacing w:line="240" w:lineRule="auto"/>
        <w:ind w:left="220" w:right="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6063"/>
        <w:gridCol w:w="8028"/>
      </w:tblGrid>
      <w:tr>
        <w:trPr>
          <w:trHeight w:val="827" w:hRule="exact"/>
        </w:trPr>
        <w:tc>
          <w:tcPr>
            <w:tcW w:w="60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80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根据《公司章程》、《股东大会议事规则》和《董事会薪酬与考核委员会实施细则》</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的有关规定，本公司的董事、监事的报酬由公司股东大会决定，高级管理人员的报酬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由公司董事会决定。</w:t>
            </w:r>
          </w:p>
        </w:tc>
      </w:tr>
      <w:tr>
        <w:trPr>
          <w:trHeight w:val="827" w:hRule="exact"/>
        </w:trPr>
        <w:tc>
          <w:tcPr>
            <w:tcW w:w="60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80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1"/>
              <w:jc w:val="left"/>
              <w:rPr>
                <w:rFonts w:ascii="宋体" w:hAnsi="宋体" w:cs="宋体" w:eastAsia="宋体" w:hint="default"/>
                <w:sz w:val="21"/>
                <w:szCs w:val="21"/>
              </w:rPr>
            </w:pPr>
            <w:r>
              <w:rPr>
                <w:rFonts w:ascii="宋体" w:hAnsi="宋体" w:cs="宋体" w:eastAsia="宋体" w:hint="default"/>
                <w:sz w:val="21"/>
                <w:szCs w:val="21"/>
              </w:rPr>
              <w:t>公司高级管理人员年度薪酬实行由基本年薪与绩效薪酬组成的激励机制，通过考评实</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pacing w:val="-2"/>
                <w:sz w:val="21"/>
                <w:szCs w:val="21"/>
              </w:rPr>
              <w:t>施。基本年薪根据公司生产经营规模，参照市场工资价位和职工收入水平等因素确定，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绩效薪酬根据岗位年度指标当年度完成情况，由薪酬委员会考核后确定。</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董事、监事和高级管理人员报酬的应付报酬情况</w:t>
            </w:r>
          </w:p>
        </w:tc>
        <w:tc>
          <w:tcPr>
            <w:tcW w:w="8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hAnsi="宋体" w:cs="宋体" w:eastAsia="宋体" w:hint="default"/>
                <w:spacing w:val="-3"/>
                <w:sz w:val="21"/>
                <w:szCs w:val="21"/>
              </w:rPr>
              <w:t>报告期内，在公司取酬的董事、监事、高级管理人员年度报酬应付总额为 </w:t>
            </w:r>
            <w:r>
              <w:rPr>
                <w:rFonts w:ascii="宋体" w:hAnsi="宋体" w:cs="宋体" w:eastAsia="宋体" w:hint="default"/>
                <w:sz w:val="21"/>
                <w:szCs w:val="21"/>
              </w:rPr>
              <w:t>876.1</w:t>
            </w:r>
            <w:r>
              <w:rPr>
                <w:rFonts w:ascii="宋体" w:hAnsi="宋体" w:cs="宋体" w:eastAsia="宋体" w:hint="default"/>
                <w:spacing w:val="-72"/>
                <w:sz w:val="21"/>
                <w:szCs w:val="21"/>
              </w:rPr>
              <w:t> </w:t>
            </w:r>
            <w:r>
              <w:rPr>
                <w:rFonts w:ascii="宋体" w:hAnsi="宋体" w:cs="宋体" w:eastAsia="宋体" w:hint="default"/>
                <w:sz w:val="21"/>
                <w:szCs w:val="21"/>
              </w:rPr>
              <w:t>万元。</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报告期末全体董事、监事和高级管理人员实际获得的报酬合计</w:t>
            </w:r>
          </w:p>
        </w:tc>
        <w:tc>
          <w:tcPr>
            <w:tcW w:w="8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hAnsi="宋体" w:cs="宋体" w:eastAsia="宋体" w:hint="default"/>
                <w:spacing w:val="-3"/>
                <w:sz w:val="21"/>
                <w:szCs w:val="21"/>
              </w:rPr>
              <w:t>报告期末，在公司取酬的董事、监事、高级管理人员年度报酬实付总额为 </w:t>
            </w:r>
            <w:r>
              <w:rPr>
                <w:rFonts w:ascii="宋体" w:hAnsi="宋体" w:cs="宋体" w:eastAsia="宋体" w:hint="default"/>
                <w:sz w:val="21"/>
                <w:szCs w:val="21"/>
              </w:rPr>
              <w:t>876.1</w:t>
            </w:r>
            <w:r>
              <w:rPr>
                <w:rFonts w:ascii="宋体" w:hAnsi="宋体" w:cs="宋体" w:eastAsia="宋体" w:hint="default"/>
                <w:spacing w:val="-72"/>
                <w:sz w:val="21"/>
                <w:szCs w:val="21"/>
              </w:rPr>
              <w:t> </w:t>
            </w:r>
            <w:r>
              <w:rPr>
                <w:rFonts w:ascii="宋体" w:hAnsi="宋体" w:cs="宋体" w:eastAsia="宋体" w:hint="default"/>
                <w:sz w:val="21"/>
                <w:szCs w:val="21"/>
              </w:rPr>
              <w:t>万元。</w:t>
            </w:r>
          </w:p>
        </w:tc>
      </w:tr>
    </w:tbl>
    <w:p>
      <w:pPr>
        <w:spacing w:line="240" w:lineRule="auto" w:before="1"/>
        <w:rPr>
          <w:rFonts w:ascii="宋体" w:hAnsi="宋体" w:cs="宋体" w:eastAsia="宋体" w:hint="default"/>
          <w:b/>
          <w:bCs/>
          <w:sz w:val="20"/>
          <w:szCs w:val="20"/>
        </w:rPr>
      </w:pPr>
    </w:p>
    <w:p>
      <w:pPr>
        <w:pStyle w:val="Heading3"/>
        <w:spacing w:line="240" w:lineRule="auto"/>
        <w:ind w:left="220"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岑蓉蓉</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范啸川</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bl>
    <w:p>
      <w:pPr>
        <w:spacing w:line="240" w:lineRule="auto" w:before="0"/>
        <w:rPr>
          <w:rFonts w:ascii="宋体" w:hAnsi="宋体" w:cs="宋体" w:eastAsia="宋体" w:hint="default"/>
          <w:b/>
          <w:bCs/>
          <w:sz w:val="20"/>
          <w:szCs w:val="20"/>
        </w:rPr>
      </w:pPr>
    </w:p>
    <w:p>
      <w:pPr>
        <w:spacing w:line="290" w:lineRule="auto" w:before="35"/>
        <w:ind w:left="220" w:right="8618" w:firstLine="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报告期内，公司核心技术团队或关键技术人员未发生变动。</w:t>
      </w:r>
    </w:p>
    <w:p>
      <w:pPr>
        <w:spacing w:after="0" w:line="290" w:lineRule="auto"/>
        <w:jc w:val="left"/>
        <w:rPr>
          <w:rFonts w:ascii="宋体" w:hAnsi="宋体" w:cs="宋体" w:eastAsia="宋体" w:hint="default"/>
          <w:sz w:val="21"/>
          <w:szCs w:val="21"/>
        </w:rPr>
        <w:sectPr>
          <w:pgSz w:w="16840" w:h="11910" w:orient="landscape"/>
          <w:pgMar w:header="857" w:footer="1194" w:top="1120" w:bottom="1380" w:left="1220" w:right="1300"/>
        </w:sectPr>
      </w:pPr>
    </w:p>
    <w:p>
      <w:pPr>
        <w:spacing w:line="240" w:lineRule="auto" w:before="11"/>
        <w:rPr>
          <w:rFonts w:ascii="宋体" w:hAnsi="宋体" w:cs="宋体" w:eastAsia="宋体" w:hint="default"/>
          <w:sz w:val="29"/>
          <w:szCs w:val="29"/>
        </w:rPr>
      </w:pPr>
    </w:p>
    <w:p>
      <w:pPr>
        <w:pStyle w:val="Heading3"/>
        <w:spacing w:line="240" w:lineRule="auto"/>
        <w:ind w:right="212"/>
        <w:jc w:val="left"/>
        <w:rPr>
          <w:b w:val="0"/>
          <w:bCs w:val="0"/>
        </w:rPr>
      </w:pPr>
      <w:r>
        <w:rPr/>
        <w:t>六、母公司和主要子公司的员工情况</w:t>
      </w:r>
      <w:r>
        <w:rPr>
          <w:b w:val="0"/>
          <w:bCs w:val="0"/>
        </w:rPr>
      </w:r>
    </w:p>
    <w:p>
      <w:pPr>
        <w:pStyle w:val="Heading3"/>
        <w:spacing w:line="240" w:lineRule="auto" w:before="57"/>
        <w:ind w:right="2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069"/>
        <w:gridCol w:w="3981"/>
      </w:tblGrid>
      <w:tr>
        <w:trPr>
          <w:trHeight w:val="282" w:hRule="exact"/>
        </w:trPr>
        <w:tc>
          <w:tcPr>
            <w:tcW w:w="50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2,149</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1,357</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3,506</w:t>
            </w:r>
          </w:p>
        </w:tc>
      </w:tr>
      <w:tr>
        <w:trPr>
          <w:trHeight w:val="287" w:hRule="exact"/>
        </w:trPr>
        <w:tc>
          <w:tcPr>
            <w:tcW w:w="50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98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9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2,428</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233</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564</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184</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w:t>
            </w:r>
          </w:p>
        </w:tc>
      </w:tr>
      <w:tr>
        <w:trPr>
          <w:trHeight w:val="288" w:hRule="exact"/>
        </w:trPr>
        <w:tc>
          <w:tcPr>
            <w:tcW w:w="50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3,506</w:t>
            </w:r>
          </w:p>
        </w:tc>
      </w:tr>
      <w:tr>
        <w:trPr>
          <w:trHeight w:val="277"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9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629</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677</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2,128</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3,506</w:t>
            </w:r>
          </w:p>
        </w:tc>
      </w:tr>
    </w:tbl>
    <w:p>
      <w:pPr>
        <w:spacing w:line="240" w:lineRule="auto" w:before="1"/>
        <w:rPr>
          <w:rFonts w:ascii="宋体" w:hAnsi="宋体" w:cs="宋体" w:eastAsia="宋体" w:hint="default"/>
          <w:b/>
          <w:bCs/>
          <w:sz w:val="20"/>
          <w:szCs w:val="20"/>
        </w:rPr>
      </w:pPr>
    </w:p>
    <w:p>
      <w:pPr>
        <w:pStyle w:val="BodyText"/>
        <w:spacing w:line="242" w:lineRule="auto" w:before="35"/>
        <w:ind w:left="218" w:right="228"/>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4"/>
        </w:rPr>
        <w:t> </w:t>
      </w:r>
      <w:r>
        <w:rPr>
          <w:rFonts w:ascii="宋体" w:hAnsi="宋体" w:cs="宋体" w:eastAsia="宋体" w:hint="default"/>
          <w:b/>
          <w:bCs/>
        </w:rPr>
        <w:t>薪酬政策</w:t>
      </w:r>
      <w:r>
        <w:rPr>
          <w:rFonts w:ascii="宋体" w:hAnsi="宋体" w:cs="宋体" w:eastAsia="宋体" w:hint="default"/>
          <w:b/>
          <w:bCs/>
          <w:spacing w:val="1"/>
          <w:w w:val="99"/>
        </w:rPr>
        <w:t> </w:t>
      </w:r>
      <w:r>
        <w:rPr/>
        <w:t>公司高级管理人员年度薪酬实行由基本年薪与绩效薪酬组成的薪酬机制，通过考评实施。基本年 薪根据公司生产经营规模，参照市场工资价位和职工收入水平等因素确定，绩效薪酬根据岗位年 度指标当年度完成情况，由薪酬委员会考核后确定。普通员工依据岗位定酬，根据工作绩效、服 务年限、工作态度等方面的表现不同进行考核制定薪酬，对于关键核心岗位及公司发展急需的专 业技术人才、后备人员等采取薪酬谈判制，以保证公司既避免关键人才流失，又能吸引新的人才 加入，为公司的持续发展提供保障。公司根据国家规定为员工缴纳社会保险和住房公积金。</w:t>
      </w:r>
    </w:p>
    <w:p>
      <w:pPr>
        <w:spacing w:line="240" w:lineRule="auto" w:before="13"/>
        <w:rPr>
          <w:rFonts w:ascii="宋体" w:hAnsi="宋体" w:cs="宋体" w:eastAsia="宋体" w:hint="default"/>
          <w:sz w:val="24"/>
          <w:szCs w:val="24"/>
        </w:rPr>
      </w:pPr>
    </w:p>
    <w:p>
      <w:pPr>
        <w:pStyle w:val="Heading3"/>
        <w:spacing w:line="240" w:lineRule="auto" w:before="0"/>
        <w:ind w:right="2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72" w:lineRule="exact" w:before="118"/>
        <w:ind w:left="218" w:right="232" w:firstLine="423"/>
        <w:jc w:val="both"/>
      </w:pPr>
      <w:r>
        <w:rPr/>
        <w:t>根据公司未来发展战略规划和</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4"/>
        </w:rPr>
        <w:t>年年度工作目标的要求，以适应市场形势变化的需求，坚</w:t>
      </w:r>
      <w:r>
        <w:rPr/>
        <w:t> 持“引人、育人、用人、留人”的人才发展战略，充分挖掘和发挥全员的工作能力和潜能，公司 人力资源部制定了</w:t>
      </w:r>
      <w:r>
        <w:rPr>
          <w:spacing w:val="-51"/>
        </w:rPr>
        <w:t> </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1"/>
        </w:rPr>
        <w:t> </w:t>
      </w:r>
      <w:r>
        <w:rPr>
          <w:spacing w:val="-3"/>
        </w:rPr>
        <w:t>年度员工培训计划。公司通常采取内部培训与外部培训相结合的方式开展</w:t>
      </w:r>
      <w:r>
        <w:rPr/>
        <w:t> 员工培训，内部培训主要侧重于专业技术员工和一线操作员工，通过内部讲师和外聘人员授课的 形式进行培训，提升员工的岗位技能水平；外部培训主要侧重于管理、技术、销售等岗位人员， </w:t>
      </w:r>
      <w:r>
        <w:rPr>
          <w:spacing w:val="-2"/>
        </w:rPr>
        <w:t>以提升业务能力，促进公司管理水平和研发能力的不断提升。</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29"/>
        </w:rPr>
        <w:t> </w:t>
      </w:r>
      <w:r>
        <w:rPr>
          <w:spacing w:val="-1"/>
        </w:rPr>
        <w:t>年公司将重点在光伏和照明领</w:t>
      </w:r>
      <w:r>
        <w:rPr>
          <w:spacing w:val="-101"/>
        </w:rPr>
        <w:t> </w:t>
      </w:r>
      <w:r>
        <w:rPr>
          <w:spacing w:val="-101"/>
        </w:rPr>
      </w:r>
      <w:r>
        <w:rPr/>
        <w:t>域培育一些专业人才，以适应公司“智能、节能、新能源”三大战略发展的人才需要。</w:t>
      </w:r>
    </w:p>
    <w:p>
      <w:pPr>
        <w:pStyle w:val="BodyText"/>
        <w:spacing w:line="240" w:lineRule="auto" w:before="92"/>
        <w:ind w:left="641" w:right="212"/>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年公司员工培训计划主要开展以下工作：</w:t>
      </w:r>
    </w:p>
    <w:p>
      <w:pPr>
        <w:pStyle w:val="BodyText"/>
        <w:spacing w:line="230" w:lineRule="auto" w:before="111"/>
        <w:ind w:left="218" w:right="234" w:firstLine="423"/>
        <w:jc w:val="both"/>
      </w:pPr>
      <w:r>
        <w:rPr>
          <w:rFonts w:ascii="Times New Roman" w:hAnsi="Times New Roman" w:cs="Times New Roman" w:eastAsia="Times New Roman" w:hint="default"/>
          <w:spacing w:val="-3"/>
        </w:rPr>
        <w:t>1</w:t>
      </w:r>
      <w:r>
        <w:rPr>
          <w:spacing w:val="-3"/>
        </w:rPr>
        <w:t>、根据员工招聘情况，适时安排新入职员工岗前培训。岗前培训以面授和带班师傅演示方式</w:t>
      </w:r>
      <w:r>
        <w:rPr/>
        <w:t> </w:t>
      </w:r>
      <w:r>
        <w:rPr>
          <w:spacing w:val="-5"/>
        </w:rPr>
        <w:t>进行，使新入职员工不但可以知晓公司产品知识、规章制度、企业文化、安全知识、工艺知识等，</w:t>
      </w:r>
      <w:r>
        <w:rPr>
          <w:spacing w:val="-90"/>
        </w:rPr>
        <w:t> </w:t>
      </w:r>
      <w:r>
        <w:rPr>
          <w:spacing w:val="-90"/>
        </w:rPr>
      </w:r>
      <w:r>
        <w:rPr/>
        <w:t>还可以快速掌握基本的业务操作能力；</w:t>
      </w:r>
    </w:p>
    <w:p>
      <w:pPr>
        <w:pStyle w:val="BodyText"/>
        <w:spacing w:line="240" w:lineRule="auto" w:before="118"/>
        <w:ind w:left="641" w:right="212"/>
        <w:jc w:val="left"/>
      </w:pPr>
      <w:r>
        <w:rPr>
          <w:rFonts w:ascii="Times New Roman" w:hAnsi="Times New Roman" w:cs="Times New Roman" w:eastAsia="Times New Roman" w:hint="default"/>
        </w:rPr>
        <w:t>2</w:t>
      </w:r>
      <w:r>
        <w:rPr/>
        <w:t>、开展管理者专业知识培训。通过内部讲师和外聘讲师结合对公司管理者进行系统培训；</w:t>
      </w:r>
    </w:p>
    <w:p>
      <w:pPr>
        <w:pStyle w:val="BodyText"/>
        <w:spacing w:line="272" w:lineRule="exact" w:before="129"/>
        <w:ind w:left="218" w:right="120" w:firstLine="423"/>
        <w:jc w:val="left"/>
      </w:pPr>
      <w:r>
        <w:rPr>
          <w:rFonts w:ascii="Times New Roman" w:hAnsi="Times New Roman" w:cs="Times New Roman" w:eastAsia="Times New Roman" w:hint="default"/>
        </w:rPr>
        <w:t>3</w:t>
      </w:r>
      <w:r>
        <w:rPr/>
        <w:t>、针对高级管理人员进行在职专业教育，进一步提高高级管理人员的学历水平和管理能力。 </w:t>
      </w:r>
      <w:r>
        <w:rPr>
          <w:spacing w:val="-2"/>
        </w:rPr>
        <w:t>公司通过实时高效培训、考核，提升培训效果。稳步提升员工岗位工作能力，增强</w:t>
      </w:r>
      <w:r>
        <w:rPr>
          <w:rFonts w:ascii="Times New Roman" w:hAnsi="Times New Roman" w:cs="Times New Roman" w:eastAsia="Times New Roman" w:hint="default"/>
          <w:spacing w:val="-2"/>
        </w:rPr>
        <w:t>"</w:t>
      </w:r>
      <w:r>
        <w:rPr>
          <w:spacing w:val="-2"/>
        </w:rPr>
        <w:t>爱岗敬业、真</w:t>
      </w:r>
    </w:p>
    <w:p>
      <w:pPr>
        <w:spacing w:after="0" w:line="272" w:lineRule="exact"/>
        <w:jc w:val="left"/>
        <w:sectPr>
          <w:headerReference w:type="default" r:id="rId75"/>
          <w:footerReference w:type="default" r:id="rId76"/>
          <w:pgSz w:w="11910" w:h="16840"/>
          <w:pgMar w:header="857" w:footer="1194" w:top="1100" w:bottom="1380" w:left="1580" w:right="1040"/>
          <w:pgNumType w:start="53"/>
        </w:sectPr>
      </w:pPr>
    </w:p>
    <w:p>
      <w:pPr>
        <w:pStyle w:val="BodyText"/>
        <w:spacing w:line="272" w:lineRule="exact" w:before="117"/>
        <w:ind w:right="0"/>
        <w:jc w:val="left"/>
      </w:pPr>
      <w:r>
        <w:rPr/>
        <w:t>诚奉献</w:t>
      </w:r>
      <w:r>
        <w:rPr>
          <w:rFonts w:ascii="Times New Roman" w:hAnsi="Times New Roman" w:cs="Times New Roman" w:eastAsia="Times New Roman" w:hint="default"/>
        </w:rPr>
        <w:t>"</w:t>
      </w:r>
      <w:r>
        <w:rPr/>
        <w:t>的敬业意识，从而有效地发挥全员的团队作战能力，以实现优异的工作实绩和战略需求，</w:t>
      </w:r>
      <w:r>
        <w:rPr>
          <w:spacing w:val="-80"/>
        </w:rPr>
        <w:t> </w:t>
      </w:r>
      <w:r>
        <w:rPr>
          <w:spacing w:val="-80"/>
        </w:rPr>
      </w:r>
      <w:r>
        <w:rPr/>
        <w:t>为公司不断实现新的发展跨越奠定基础。</w:t>
      </w:r>
    </w:p>
    <w:p>
      <w:pPr>
        <w:pStyle w:val="Heading3"/>
        <w:spacing w:line="240" w:lineRule="auto" w:before="32"/>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3527" w:lineRule="exact"/>
        <w:ind w:left="1366"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057396" cy="2239994"/>
            <wp:effectExtent l="0" t="0" r="0" b="0"/>
            <wp:docPr id="5" name="image53.png" descr=""/>
            <wp:cNvGraphicFramePr>
              <a:graphicFrameLocks noChangeAspect="1"/>
            </wp:cNvGraphicFramePr>
            <a:graphic>
              <a:graphicData uri="http://schemas.openxmlformats.org/drawingml/2006/picture">
                <pic:pic>
                  <pic:nvPicPr>
                    <pic:cNvPr id="6" name="image53.png"/>
                    <pic:cNvPicPr/>
                  </pic:nvPicPr>
                  <pic:blipFill>
                    <a:blip r:embed="rId77" cstate="print"/>
                    <a:stretch>
                      <a:fillRect/>
                    </a:stretch>
                  </pic:blipFill>
                  <pic:spPr>
                    <a:xfrm>
                      <a:off x="0" y="0"/>
                      <a:ext cx="4057396" cy="2239994"/>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2"/>
        <w:rPr>
          <w:rFonts w:ascii="宋体" w:hAnsi="宋体" w:cs="宋体" w:eastAsia="宋体" w:hint="default"/>
          <w:b/>
          <w:bCs/>
          <w:sz w:val="22"/>
          <w:szCs w:val="22"/>
        </w:rPr>
      </w:pPr>
    </w:p>
    <w:p>
      <w:pPr>
        <w:pStyle w:val="Heading3"/>
        <w:spacing w:line="240" w:lineRule="auto" w:before="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1"/>
        <w:rPr>
          <w:rFonts w:ascii="宋体" w:hAnsi="宋体" w:cs="宋体" w:eastAsia="宋体" w:hint="default"/>
          <w:b/>
          <w:bCs/>
          <w:sz w:val="5"/>
          <w:szCs w:val="5"/>
        </w:rPr>
      </w:pPr>
    </w:p>
    <w:p>
      <w:pPr>
        <w:spacing w:line="3646" w:lineRule="exact"/>
        <w:ind w:left="1463"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911793" cy="2315432"/>
            <wp:effectExtent l="0" t="0" r="0" b="0"/>
            <wp:docPr id="7" name="image54.png" descr=""/>
            <wp:cNvGraphicFramePr>
              <a:graphicFrameLocks noChangeAspect="1"/>
            </wp:cNvGraphicFramePr>
            <a:graphic>
              <a:graphicData uri="http://schemas.openxmlformats.org/drawingml/2006/picture">
                <pic:pic>
                  <pic:nvPicPr>
                    <pic:cNvPr id="8" name="image54.png"/>
                    <pic:cNvPicPr/>
                  </pic:nvPicPr>
                  <pic:blipFill>
                    <a:blip r:embed="rId78" cstate="print"/>
                    <a:stretch>
                      <a:fillRect/>
                    </a:stretch>
                  </pic:blipFill>
                  <pic:spPr>
                    <a:xfrm>
                      <a:off x="0" y="0"/>
                      <a:ext cx="3911793" cy="2315432"/>
                    </a:xfrm>
                    <a:prstGeom prst="rect">
                      <a:avLst/>
                    </a:prstGeom>
                  </pic:spPr>
                </pic:pic>
              </a:graphicData>
            </a:graphic>
          </wp:inline>
        </w:drawing>
      </w:r>
      <w:r>
        <w:rPr>
          <w:rFonts w:ascii="宋体" w:hAnsi="宋体" w:cs="宋体" w:eastAsia="宋体" w:hint="default"/>
          <w:position w:val="-72"/>
          <w:sz w:val="20"/>
          <w:szCs w:val="20"/>
        </w:rPr>
      </w:r>
    </w:p>
    <w:p>
      <w:pPr>
        <w:spacing w:after="0" w:line="3646" w:lineRule="exact"/>
        <w:rPr>
          <w:rFonts w:ascii="宋体" w:hAnsi="宋体" w:cs="宋体" w:eastAsia="宋体" w:hint="default"/>
          <w:sz w:val="20"/>
          <w:szCs w:val="20"/>
        </w:rPr>
        <w:sectPr>
          <w:pgSz w:w="11910" w:h="16840"/>
          <w:pgMar w:header="857" w:footer="1194" w:top="1120" w:bottom="1380" w:left="1660" w:right="1060"/>
        </w:sectPr>
      </w:pPr>
    </w:p>
    <w:p>
      <w:pPr>
        <w:spacing w:line="240" w:lineRule="auto" w:before="11"/>
        <w:rPr>
          <w:rFonts w:ascii="宋体" w:hAnsi="宋体" w:cs="宋体" w:eastAsia="宋体" w:hint="default"/>
          <w:b/>
          <w:bCs/>
          <w:sz w:val="25"/>
          <w:szCs w:val="25"/>
        </w:rPr>
      </w:pPr>
    </w:p>
    <w:p>
      <w:pPr>
        <w:pStyle w:val="Heading1"/>
        <w:tabs>
          <w:tab w:pos="1262" w:val="left" w:leader="none"/>
        </w:tabs>
        <w:spacing w:line="240" w:lineRule="auto"/>
        <w:ind w:left="2" w:right="0"/>
        <w:jc w:val="center"/>
        <w:rPr>
          <w:b w:val="0"/>
          <w:bCs w:val="0"/>
        </w:rPr>
      </w:pPr>
      <w:bookmarkStart w:name="_TOC_250003" w:id="8"/>
      <w:r>
        <w:rPr>
          <w:w w:val="95"/>
        </w:rPr>
        <w:t>第八节</w:t>
        <w:tab/>
      </w:r>
      <w:r>
        <w:rPr/>
        <w:t>公司治理</w:t>
      </w:r>
      <w:bookmarkEnd w:id="8"/>
      <w:r>
        <w:rPr>
          <w:b w:val="0"/>
          <w:bCs w:val="0"/>
        </w:rPr>
      </w:r>
    </w:p>
    <w:p>
      <w:pPr>
        <w:pStyle w:val="Heading3"/>
        <w:spacing w:line="240" w:lineRule="auto" w:before="249"/>
        <w:ind w:left="138" w:right="128"/>
        <w:jc w:val="left"/>
        <w:rPr>
          <w:b w:val="0"/>
          <w:bCs w:val="0"/>
        </w:rPr>
      </w:pPr>
      <w:r>
        <w:rPr/>
        <w:t>一、公司治理及内幕知情人登记管理等相关情况说明</w:t>
      </w:r>
      <w:r>
        <w:rPr>
          <w:b w:val="0"/>
          <w:bCs w:val="0"/>
        </w:rPr>
      </w:r>
    </w:p>
    <w:p>
      <w:pPr>
        <w:pStyle w:val="BodyText"/>
        <w:spacing w:line="392" w:lineRule="exact" w:before="49"/>
        <w:ind w:left="561" w:right="128" w:hanging="424"/>
        <w:jc w:val="left"/>
      </w:pPr>
      <w:r>
        <w:rPr>
          <w:rFonts w:ascii="宋体" w:hAnsi="宋体" w:cs="宋体" w:eastAsia="宋体" w:hint="default"/>
          <w:b/>
          <w:bCs/>
        </w:rPr>
        <w:t>（一）公司治理情况</w:t>
      </w:r>
      <w:r>
        <w:rPr>
          <w:rFonts w:ascii="宋体" w:hAnsi="宋体" w:cs="宋体" w:eastAsia="宋体" w:hint="default"/>
          <w:b/>
          <w:bCs/>
          <w:w w:val="99"/>
        </w:rPr>
        <w:t> </w:t>
      </w:r>
      <w:r>
        <w:rPr>
          <w:spacing w:val="-15"/>
        </w:rPr>
        <w:t>报告期内，公司按照《公司法》、《证券法》、《上市公司治理准则》、《上海证券交易所股票上</w:t>
      </w:r>
    </w:p>
    <w:p>
      <w:pPr>
        <w:pStyle w:val="BodyText"/>
        <w:spacing w:line="222" w:lineRule="exact"/>
        <w:ind w:right="0"/>
        <w:jc w:val="left"/>
      </w:pPr>
      <w:r>
        <w:rPr/>
        <w:t>市规则》和中国证监会有关法律法规的要求，不断完善公司法人治理结构，加强信息披露，公司</w:t>
      </w:r>
    </w:p>
    <w:p>
      <w:pPr>
        <w:pStyle w:val="BodyText"/>
        <w:spacing w:line="235" w:lineRule="auto" w:before="3"/>
        <w:ind w:right="135"/>
        <w:jc w:val="both"/>
      </w:pPr>
      <w:r>
        <w:rPr/>
        <w:t>治理和内控制度建设更加规范。上市后，公司按照相关要求制定并审核实施了《重大事项内部报</w:t>
      </w:r>
      <w:r>
        <w:rPr>
          <w:spacing w:val="-96"/>
        </w:rPr>
        <w:t> </w:t>
      </w:r>
      <w:r>
        <w:rPr>
          <w:spacing w:val="-96"/>
        </w:rPr>
      </w:r>
      <w:r>
        <w:rPr>
          <w:spacing w:val="-11"/>
        </w:rPr>
        <w:t>告办法》、《内幕信息知情人登记管理制度》、《信息披露管理办法》等</w:t>
      </w:r>
      <w:r>
        <w:rPr>
          <w:rFonts w:ascii="Times New Roman" w:hAnsi="Times New Roman" w:cs="Times New Roman" w:eastAsia="Times New Roman" w:hint="default"/>
          <w:spacing w:val="-11"/>
        </w:rPr>
        <w:t>,</w:t>
      </w:r>
      <w:r>
        <w:rPr>
          <w:spacing w:val="-11"/>
        </w:rPr>
        <w:t>修订了《公司章程》。公司</w:t>
      </w:r>
      <w:r>
        <w:rPr>
          <w:spacing w:val="-80"/>
        </w:rPr>
        <w:t> </w:t>
      </w:r>
      <w:r>
        <w:rPr>
          <w:spacing w:val="-80"/>
        </w:rPr>
      </w:r>
      <w:r>
        <w:rPr/>
        <w:t>董事会认为，按照中国证监会《上市公司治理准则》的文件要求，公司法人治理的实际状况与该</w:t>
      </w:r>
      <w:r>
        <w:rPr>
          <w:spacing w:val="-96"/>
        </w:rPr>
        <w:t> </w:t>
      </w:r>
      <w:r>
        <w:rPr>
          <w:spacing w:val="-96"/>
        </w:rPr>
      </w:r>
      <w:r>
        <w:rPr/>
        <w:t>文件的要求不存在差异，本公司、公司董事会及全体董事、监事未被证监会、交易所及其他行政</w:t>
      </w:r>
      <w:r>
        <w:rPr>
          <w:spacing w:val="-96"/>
        </w:rPr>
        <w:t> </w:t>
      </w:r>
      <w:r>
        <w:rPr>
          <w:spacing w:val="-96"/>
        </w:rPr>
      </w:r>
      <w:r>
        <w:rPr/>
        <w:t>管理部门处罚。</w:t>
      </w:r>
    </w:p>
    <w:p>
      <w:pPr>
        <w:pStyle w:val="BodyText"/>
        <w:spacing w:line="240" w:lineRule="auto" w:before="118"/>
        <w:ind w:right="128"/>
        <w:jc w:val="left"/>
      </w:pPr>
      <w:r>
        <w:rPr/>
        <w:t>公司的治理情况具体如下：</w:t>
      </w:r>
    </w:p>
    <w:p>
      <w:pPr>
        <w:pStyle w:val="BodyText"/>
        <w:spacing w:line="324" w:lineRule="auto" w:before="117"/>
        <w:ind w:left="561" w:right="125" w:hanging="424"/>
        <w:jc w:val="left"/>
      </w:pPr>
      <w:r>
        <w:rPr>
          <w:rFonts w:ascii="Times New Roman" w:hAnsi="Times New Roman" w:cs="Times New Roman" w:eastAsia="Times New Roman" w:hint="default"/>
          <w:b/>
          <w:bCs/>
        </w:rPr>
        <w:t>1</w:t>
      </w:r>
      <w:r>
        <w:rPr>
          <w:rFonts w:ascii="宋体" w:hAnsi="宋体" w:cs="宋体" w:eastAsia="宋体" w:hint="default"/>
          <w:b/>
          <w:bCs/>
        </w:rPr>
        <w:t>、股东和股东大会</w:t>
      </w:r>
      <w:r>
        <w:rPr>
          <w:rFonts w:ascii="宋体" w:hAnsi="宋体" w:cs="宋体" w:eastAsia="宋体" w:hint="default"/>
          <w:b/>
          <w:bCs/>
          <w:w w:val="99"/>
        </w:rPr>
        <w:t> </w:t>
      </w:r>
      <w:r>
        <w:rPr>
          <w:spacing w:val="-10"/>
        </w:rPr>
        <w:t>公司能够严格按照相关法律法规、《公司章程》和《股东大会议事规则》的要求召集股东大会，</w:t>
      </w:r>
    </w:p>
    <w:p>
      <w:pPr>
        <w:pStyle w:val="BodyText"/>
        <w:spacing w:line="198" w:lineRule="exact"/>
        <w:ind w:right="0"/>
        <w:jc w:val="left"/>
      </w:pPr>
      <w:r>
        <w:rPr/>
        <w:t>严格履行会议召开程序，平等对待全体股东，并能确保股东充分行使自己的权利，使其对重大事</w:t>
      </w:r>
    </w:p>
    <w:p>
      <w:pPr>
        <w:pStyle w:val="BodyText"/>
        <w:spacing w:line="274" w:lineRule="exact"/>
        <w:ind w:right="128"/>
        <w:jc w:val="left"/>
      </w:pPr>
      <w:r>
        <w:rPr/>
        <w:t>项享有知情权和决策参与权。</w:t>
      </w:r>
    </w:p>
    <w:p>
      <w:pPr>
        <w:spacing w:line="324" w:lineRule="auto" w:before="117"/>
        <w:ind w:left="561" w:right="125"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、控股股东和上市公司</w:t>
      </w:r>
      <w:r>
        <w:rPr>
          <w:rFonts w:ascii="宋体" w:hAnsi="宋体" w:cs="宋体" w:eastAsia="宋体" w:hint="default"/>
          <w:b/>
          <w:bCs/>
          <w:w w:val="99"/>
          <w:sz w:val="21"/>
          <w:szCs w:val="21"/>
        </w:rPr>
        <w:t> </w:t>
      </w:r>
      <w:r>
        <w:rPr>
          <w:rFonts w:ascii="宋体" w:hAnsi="宋体" w:cs="宋体" w:eastAsia="宋体" w:hint="default"/>
          <w:sz w:val="21"/>
          <w:szCs w:val="21"/>
        </w:rPr>
        <w:t>为了规范控股股东的行为，公司严格执行《关于防止大股东及关联方资金占用的专项制度》</w:t>
      </w:r>
    </w:p>
    <w:p>
      <w:pPr>
        <w:pStyle w:val="BodyText"/>
        <w:spacing w:line="198" w:lineRule="exact"/>
        <w:ind w:right="0"/>
        <w:jc w:val="left"/>
      </w:pPr>
      <w:r>
        <w:rPr/>
        <w:t>和《关联交易制度》等一系列的制度。公司与控股股东在人员、资产、财务方面完全分开，机构</w:t>
      </w:r>
    </w:p>
    <w:p>
      <w:pPr>
        <w:pStyle w:val="BodyText"/>
        <w:spacing w:line="272" w:lineRule="exact" w:before="26"/>
        <w:ind w:right="134"/>
        <w:jc w:val="both"/>
      </w:pPr>
      <w:r>
        <w:rPr/>
        <w:t>与业务独立。公司与控股股东的关联交易公平合理，符合市场定价原则，不存在控股股东占用公</w:t>
      </w:r>
      <w:r>
        <w:rPr>
          <w:spacing w:val="-95"/>
        </w:rPr>
        <w:t> </w:t>
      </w:r>
      <w:r>
        <w:rPr>
          <w:spacing w:val="-95"/>
        </w:rPr>
      </w:r>
      <w:r>
        <w:rPr/>
        <w:t>司资金的情况。公司董事长兼总经理陆永华先生作为本公司的控股股东及实际控制人，能够严格</w:t>
      </w:r>
      <w:r>
        <w:rPr>
          <w:spacing w:val="-96"/>
        </w:rPr>
        <w:t> </w:t>
      </w:r>
      <w:r>
        <w:rPr>
          <w:spacing w:val="-96"/>
        </w:rPr>
      </w:r>
      <w:r>
        <w:rPr/>
        <w:t>按照有关规定行使出资人的权利并履行相关义务，没有利用其控股地位损害公司利益。</w:t>
      </w:r>
    </w:p>
    <w:p>
      <w:pPr>
        <w:pStyle w:val="Heading3"/>
        <w:spacing w:line="240" w:lineRule="auto" w:before="93"/>
        <w:ind w:left="138" w:right="128"/>
        <w:jc w:val="left"/>
        <w:rPr>
          <w:b w:val="0"/>
          <w:bCs w:val="0"/>
        </w:rPr>
      </w:pPr>
      <w:r>
        <w:rPr>
          <w:rFonts w:ascii="Times New Roman" w:hAnsi="Times New Roman" w:cs="Times New Roman" w:eastAsia="Times New Roman" w:hint="default"/>
        </w:rPr>
        <w:t>3</w:t>
      </w:r>
      <w:r>
        <w:rPr/>
        <w:t>、董事和董事会</w:t>
      </w:r>
      <w:r>
        <w:rPr>
          <w:b w:val="0"/>
          <w:bCs w:val="0"/>
        </w:rPr>
      </w:r>
    </w:p>
    <w:p>
      <w:pPr>
        <w:pStyle w:val="BodyText"/>
        <w:spacing w:line="272" w:lineRule="exact" w:before="129"/>
        <w:ind w:right="132" w:firstLine="423"/>
        <w:jc w:val="both"/>
      </w:pPr>
      <w:r>
        <w:rPr/>
        <w:t>公司董事会由</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名董事组成，其中独立董事</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名，董事会的人数、构成及选聘程序符合相关 </w:t>
      </w:r>
      <w:r>
        <w:rPr>
          <w:spacing w:val="-5"/>
        </w:rPr>
        <w:t>法律法规、《公司章程》及《董事会议事规则》的规定。为进一步完善公司治理结构，公司董事会</w:t>
      </w:r>
      <w:r>
        <w:rPr>
          <w:spacing w:val="-90"/>
        </w:rPr>
        <w:t> </w:t>
      </w:r>
      <w:r>
        <w:rPr>
          <w:spacing w:val="-90"/>
        </w:rPr>
      </w:r>
      <w:r>
        <w:rPr/>
        <w:t>成立了战略、提名、审计、薪酬与考核四个专业委员会，各委员会分工明确，运作正常，勤勉尽</w:t>
      </w:r>
      <w:r>
        <w:rPr>
          <w:spacing w:val="-96"/>
        </w:rPr>
        <w:t> </w:t>
      </w:r>
      <w:r>
        <w:rPr>
          <w:spacing w:val="-96"/>
        </w:rPr>
      </w:r>
      <w:r>
        <w:rPr/>
        <w:t>责地为董事会的决策提供了科学和专业的意见。公司董事能以认真负责、勤勉诚信的态度出席董</w:t>
      </w:r>
      <w:r>
        <w:rPr>
          <w:spacing w:val="-95"/>
        </w:rPr>
        <w:t> </w:t>
      </w:r>
      <w:r>
        <w:rPr>
          <w:spacing w:val="-95"/>
        </w:rPr>
      </w:r>
      <w:r>
        <w:rPr/>
        <w:t>事会和股东大会，切实履行各自的义务。独立董事能够严格按照公司《独立董事制度》独立履行</w:t>
      </w:r>
      <w:r>
        <w:rPr>
          <w:spacing w:val="-96"/>
        </w:rPr>
        <w:t> </w:t>
      </w:r>
      <w:r>
        <w:rPr>
          <w:spacing w:val="-96"/>
        </w:rPr>
      </w:r>
      <w:r>
        <w:rPr/>
        <w:t>职责，参与公司的决策和监督，增强了董事会决策的科学性、客观性，提高了公司的治理水平。</w:t>
      </w:r>
    </w:p>
    <w:p>
      <w:pPr>
        <w:pStyle w:val="Heading3"/>
        <w:spacing w:line="240" w:lineRule="auto" w:before="92"/>
        <w:ind w:left="138" w:right="128"/>
        <w:jc w:val="left"/>
        <w:rPr>
          <w:b w:val="0"/>
          <w:bCs w:val="0"/>
        </w:rPr>
      </w:pPr>
      <w:r>
        <w:rPr>
          <w:rFonts w:ascii="Times New Roman" w:hAnsi="Times New Roman" w:cs="Times New Roman" w:eastAsia="Times New Roman" w:hint="default"/>
        </w:rPr>
        <w:t>4</w:t>
      </w:r>
      <w:r>
        <w:rPr/>
        <w:t>、监事和监事会</w:t>
      </w:r>
      <w:r>
        <w:rPr>
          <w:b w:val="0"/>
          <w:bCs w:val="0"/>
        </w:rPr>
      </w:r>
    </w:p>
    <w:p>
      <w:pPr>
        <w:pStyle w:val="BodyText"/>
        <w:spacing w:line="235" w:lineRule="auto" w:before="106"/>
        <w:ind w:right="130" w:firstLine="423"/>
        <w:jc w:val="both"/>
      </w:pPr>
      <w:r>
        <w:rPr/>
        <w:t>公司监事会由</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名监事组成，其中</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名为职工代表监事，监事会的人数、构成及选聘程序均 </w:t>
      </w:r>
      <w:r>
        <w:rPr>
          <w:spacing w:val="-10"/>
        </w:rPr>
        <w:t>符合相关法律法规、《公司章程》及《监事会议事规则》的规定。公司严格按照《公司章程》和《监</w:t>
      </w:r>
      <w:r>
        <w:rPr>
          <w:spacing w:val="-77"/>
        </w:rPr>
        <w:t> </w:t>
      </w:r>
      <w:r>
        <w:rPr>
          <w:spacing w:val="-77"/>
        </w:rPr>
      </w:r>
      <w:r>
        <w:rPr/>
        <w:t>事会议事规则》的规定召集召开监事会，监事会的成员能够认真履行其职责，审议公司的定期报</w:t>
      </w:r>
      <w:r>
        <w:rPr>
          <w:spacing w:val="-96"/>
        </w:rPr>
        <w:t> </w:t>
      </w:r>
      <w:r>
        <w:rPr>
          <w:spacing w:val="-96"/>
        </w:rPr>
      </w:r>
      <w:r>
        <w:rPr/>
        <w:t>告，列席公司股东大会和董事会，对董事、高级管理人员执行公司职务的行为进行监督，并发表</w:t>
      </w:r>
      <w:r>
        <w:rPr>
          <w:spacing w:val="-95"/>
        </w:rPr>
        <w:t> </w:t>
      </w:r>
      <w:r>
        <w:rPr>
          <w:spacing w:val="-95"/>
        </w:rPr>
      </w:r>
      <w:r>
        <w:rPr/>
        <w:t>意见，维护了公司及股东的合法权益。</w:t>
      </w:r>
    </w:p>
    <w:p>
      <w:pPr>
        <w:spacing w:line="324" w:lineRule="auto" w:before="118"/>
        <w:ind w:left="561" w:right="125"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、高级管理人员及经理层</w:t>
      </w:r>
      <w:r>
        <w:rPr>
          <w:rFonts w:ascii="宋体" w:hAnsi="宋体" w:cs="宋体" w:eastAsia="宋体" w:hint="default"/>
          <w:b/>
          <w:bCs/>
          <w:w w:val="99"/>
          <w:sz w:val="21"/>
          <w:szCs w:val="21"/>
        </w:rPr>
        <w:t> </w:t>
      </w:r>
      <w:r>
        <w:rPr>
          <w:rFonts w:ascii="宋体" w:hAnsi="宋体" w:cs="宋体" w:eastAsia="宋体" w:hint="default"/>
          <w:sz w:val="21"/>
          <w:szCs w:val="21"/>
        </w:rPr>
        <w:t>公司的高级管理人员能够严格按照《公司章程》的要求，参与公司重大决策事项的讨论，审</w:t>
      </w:r>
    </w:p>
    <w:p>
      <w:pPr>
        <w:pStyle w:val="BodyText"/>
        <w:spacing w:line="198" w:lineRule="exact"/>
        <w:ind w:right="0"/>
        <w:jc w:val="left"/>
      </w:pPr>
      <w:r>
        <w:rPr/>
        <w:t>议公司的定期报告，列席公司的董事会和股东大会。公司的经理层能够勤勉尽责，对公司日常生</w:t>
      </w:r>
    </w:p>
    <w:p>
      <w:pPr>
        <w:pStyle w:val="BodyText"/>
        <w:spacing w:line="274" w:lineRule="exact"/>
        <w:ind w:right="128"/>
        <w:jc w:val="left"/>
      </w:pPr>
      <w:r>
        <w:rPr/>
        <w:t>产经营实施有效的管理和控制，保障了公司每年制定的年度经营目标的完成。</w:t>
      </w:r>
    </w:p>
    <w:p>
      <w:pPr>
        <w:pStyle w:val="Heading3"/>
        <w:spacing w:line="240" w:lineRule="auto" w:before="118"/>
        <w:ind w:left="138" w:right="128"/>
        <w:jc w:val="left"/>
        <w:rPr>
          <w:b w:val="0"/>
          <w:bCs w:val="0"/>
        </w:rPr>
      </w:pPr>
      <w:r>
        <w:rPr>
          <w:rFonts w:ascii="Times New Roman" w:hAnsi="Times New Roman" w:cs="Times New Roman" w:eastAsia="Times New Roman" w:hint="default"/>
        </w:rPr>
        <w:t>6</w:t>
      </w:r>
      <w:r>
        <w:rPr/>
        <w:t>、利益相关者</w:t>
      </w:r>
      <w:r>
        <w:rPr>
          <w:b w:val="0"/>
          <w:bCs w:val="0"/>
        </w:rPr>
      </w:r>
    </w:p>
    <w:p>
      <w:pPr>
        <w:pStyle w:val="BodyText"/>
        <w:spacing w:line="272" w:lineRule="exact" w:before="129"/>
        <w:ind w:right="135" w:firstLine="423"/>
        <w:jc w:val="both"/>
      </w:pPr>
      <w:r>
        <w:rPr/>
        <w:t>公司尊重和维护银行及其他债权人、员工、客户、消费者、社区等利益相关者的合法权益； 公司重视社会责任，努力加强与利益相关者的沟通和交流，共同推进持续、健康地发展，积极承</w:t>
      </w:r>
      <w:r>
        <w:rPr>
          <w:spacing w:val="-96"/>
        </w:rPr>
        <w:t> </w:t>
      </w:r>
      <w:r>
        <w:rPr>
          <w:spacing w:val="-96"/>
        </w:rPr>
      </w:r>
      <w:r>
        <w:rPr/>
        <w:t>担社会责任。</w:t>
      </w:r>
    </w:p>
    <w:p>
      <w:pPr>
        <w:spacing w:after="0" w:line="272" w:lineRule="exact"/>
        <w:jc w:val="both"/>
        <w:sectPr>
          <w:pgSz w:w="11910" w:h="16840"/>
          <w:pgMar w:header="857" w:footer="1194" w:top="1120" w:bottom="1380" w:left="1660" w:right="1140"/>
        </w:sectPr>
      </w:pPr>
    </w:p>
    <w:p>
      <w:pPr>
        <w:spacing w:line="324" w:lineRule="auto" w:before="89"/>
        <w:ind w:left="641" w:right="305"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、绩效评价与激励约束机制</w:t>
      </w:r>
      <w:r>
        <w:rPr>
          <w:rFonts w:ascii="宋体" w:hAnsi="宋体" w:cs="宋体" w:eastAsia="宋体" w:hint="default"/>
          <w:b/>
          <w:bCs/>
          <w:w w:val="99"/>
          <w:sz w:val="21"/>
          <w:szCs w:val="21"/>
        </w:rPr>
        <w:t> </w:t>
      </w:r>
      <w:r>
        <w:rPr>
          <w:rFonts w:ascii="宋体" w:hAnsi="宋体" w:cs="宋体" w:eastAsia="宋体" w:hint="default"/>
          <w:sz w:val="21"/>
          <w:szCs w:val="21"/>
        </w:rPr>
        <w:t>公司已初步建立董事、监事及高级管理人员的绩效评价标准与激励约束机制，公司经理人员</w:t>
      </w:r>
    </w:p>
    <w:p>
      <w:pPr>
        <w:pStyle w:val="BodyText"/>
        <w:spacing w:line="198" w:lineRule="exact"/>
        <w:ind w:left="218" w:right="0"/>
        <w:jc w:val="left"/>
      </w:pPr>
      <w:r>
        <w:rPr/>
        <w:t>的聘任公开、透明、合规。每年年初，公司制定各部门和分子公司负责人经营考核目标，明确相</w:t>
      </w:r>
    </w:p>
    <w:p>
      <w:pPr>
        <w:pStyle w:val="BodyText"/>
        <w:spacing w:line="272" w:lineRule="exact" w:before="26"/>
        <w:ind w:left="218" w:right="315"/>
        <w:jc w:val="both"/>
      </w:pPr>
      <w:r>
        <w:rPr/>
        <w:t>关人员、单位本年度的经营目标和考核指标，年终进行评价与考核，并以此对相关人员的业绩和</w:t>
      </w:r>
      <w:r>
        <w:rPr>
          <w:spacing w:val="-96"/>
        </w:rPr>
        <w:t> </w:t>
      </w:r>
      <w:r>
        <w:rPr>
          <w:spacing w:val="-96"/>
        </w:rPr>
      </w:r>
      <w:r>
        <w:rPr/>
        <w:t>绩效进行考评和奖惩。</w:t>
      </w:r>
    </w:p>
    <w:p>
      <w:pPr>
        <w:spacing w:line="324" w:lineRule="auto" w:before="93"/>
        <w:ind w:left="641" w:right="305"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、信息披露与透明度</w:t>
      </w:r>
      <w:r>
        <w:rPr>
          <w:rFonts w:ascii="宋体" w:hAnsi="宋体" w:cs="宋体" w:eastAsia="宋体" w:hint="default"/>
          <w:b/>
          <w:bCs/>
          <w:w w:val="99"/>
          <w:sz w:val="21"/>
          <w:szCs w:val="21"/>
        </w:rPr>
        <w:t> </w:t>
      </w:r>
      <w:r>
        <w:rPr>
          <w:rFonts w:ascii="宋体" w:hAnsi="宋体" w:cs="宋体" w:eastAsia="宋体" w:hint="default"/>
          <w:sz w:val="21"/>
          <w:szCs w:val="21"/>
        </w:rPr>
        <w:t>公司指定董事会秘书负责信息披露，公司证券部在公司董事会秘书的领导下开展信息披露工</w:t>
      </w:r>
    </w:p>
    <w:p>
      <w:pPr>
        <w:pStyle w:val="BodyText"/>
        <w:spacing w:line="198" w:lineRule="exact"/>
        <w:ind w:left="218" w:right="0"/>
        <w:jc w:val="left"/>
      </w:pPr>
      <w:r>
        <w:rPr/>
        <w:t>作</w:t>
      </w:r>
      <w:r>
        <w:rPr>
          <w:spacing w:val="-23"/>
        </w:rPr>
        <w:t>、</w:t>
      </w:r>
      <w:r>
        <w:rPr/>
        <w:t>接待股东来访和咨询</w:t>
      </w:r>
      <w:r>
        <w:rPr>
          <w:spacing w:val="-128"/>
        </w:rPr>
        <w:t>。</w:t>
      </w:r>
      <w:r>
        <w:rPr/>
        <w:t>《上海</w:t>
      </w:r>
      <w:r>
        <w:rPr>
          <w:spacing w:val="-2"/>
        </w:rPr>
        <w:t>证</w:t>
      </w:r>
      <w:r>
        <w:rPr/>
        <w:t>券报</w:t>
      </w:r>
      <w:r>
        <w:rPr>
          <w:spacing w:val="-23"/>
        </w:rPr>
        <w:t>》</w:t>
      </w:r>
      <w:r>
        <w:rPr/>
        <w:t>为公司信息披露的报纸</w:t>
      </w:r>
      <w:r>
        <w:rPr>
          <w:spacing w:val="-23"/>
        </w:rPr>
        <w:t>，</w:t>
      </w:r>
      <w:r>
        <w:rPr/>
        <w:t>上海证券交易所网站为公司信</w:t>
      </w:r>
    </w:p>
    <w:p>
      <w:pPr>
        <w:pStyle w:val="BodyText"/>
        <w:spacing w:line="237" w:lineRule="auto" w:before="1"/>
        <w:ind w:left="218" w:right="313"/>
        <w:jc w:val="both"/>
      </w:pPr>
      <w:r>
        <w:rPr>
          <w:spacing w:val="-5"/>
        </w:rPr>
        <w:t>息披露网站；公司的会议决议及相关重大事项能够按照法律法规、《公司章程》和公司《信息披露</w:t>
      </w:r>
      <w:r>
        <w:rPr>
          <w:spacing w:val="-89"/>
        </w:rPr>
        <w:t> </w:t>
      </w:r>
      <w:r>
        <w:rPr>
          <w:spacing w:val="-89"/>
        </w:rPr>
      </w:r>
      <w:r>
        <w:rPr/>
        <w:t>管理办法》的规定真实、准确、完整地披露有关信息。公司重大事项内幕信息能够按照公司《内</w:t>
      </w:r>
      <w:r>
        <w:rPr>
          <w:spacing w:val="-96"/>
        </w:rPr>
        <w:t> </w:t>
      </w:r>
      <w:r>
        <w:rPr>
          <w:spacing w:val="-96"/>
        </w:rPr>
      </w:r>
      <w:r>
        <w:rPr/>
        <w:t>幕信息知情人登记管理制度》并做好信息披露前的保密工作，确保所有股东均能公平、公正地获</w:t>
      </w:r>
      <w:r>
        <w:rPr>
          <w:spacing w:val="-96"/>
        </w:rPr>
        <w:t> </w:t>
      </w:r>
      <w:r>
        <w:rPr>
          <w:spacing w:val="-96"/>
        </w:rPr>
      </w:r>
      <w:r>
        <w:rPr/>
        <w:t>得信息。</w:t>
      </w:r>
    </w:p>
    <w:p>
      <w:pPr>
        <w:pStyle w:val="Heading3"/>
        <w:spacing w:line="240" w:lineRule="auto" w:before="118"/>
        <w:ind w:right="305"/>
        <w:jc w:val="left"/>
        <w:rPr>
          <w:b w:val="0"/>
          <w:bCs w:val="0"/>
        </w:rPr>
      </w:pPr>
      <w:r>
        <w:rPr>
          <w:rFonts w:ascii="Times New Roman" w:hAnsi="Times New Roman" w:cs="Times New Roman" w:eastAsia="Times New Roman" w:hint="default"/>
        </w:rPr>
        <w:t>9</w:t>
      </w:r>
      <w:r>
        <w:rPr/>
        <w:t>、投资者关系</w:t>
      </w:r>
      <w:r>
        <w:rPr>
          <w:b w:val="0"/>
          <w:bCs w:val="0"/>
        </w:rPr>
      </w:r>
    </w:p>
    <w:p>
      <w:pPr>
        <w:pStyle w:val="BodyText"/>
        <w:spacing w:line="272" w:lineRule="exact" w:before="129"/>
        <w:ind w:left="218" w:right="315" w:firstLine="423"/>
        <w:jc w:val="both"/>
      </w:pPr>
      <w:r>
        <w:rPr/>
        <w:t>公司按照《投资者关系管理制度》加强投资者关系管理工作，认真做好投资者来电的接听、 答复以及传真、电子信箱的接收和回复，增强了与投资者的沟通，加强了公司与投资者及潜在投</w:t>
      </w:r>
      <w:r>
        <w:rPr>
          <w:spacing w:val="-96"/>
        </w:rPr>
        <w:t> </w:t>
      </w:r>
      <w:r>
        <w:rPr>
          <w:spacing w:val="-96"/>
        </w:rPr>
      </w:r>
      <w:r>
        <w:rPr/>
        <w:t>资者之间的联系，促进投资者对公司投资价值的全面、深入了解。</w:t>
      </w:r>
    </w:p>
    <w:p>
      <w:pPr>
        <w:spacing w:line="392" w:lineRule="exact" w:before="24"/>
        <w:ind w:left="641" w:right="303"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、报告期内公司治理专项活动情况</w:t>
      </w:r>
      <w:r>
        <w:rPr>
          <w:rFonts w:ascii="宋体" w:hAnsi="宋体" w:cs="宋体" w:eastAsia="宋体" w:hint="default"/>
          <w:b/>
          <w:bCs/>
          <w:w w:val="99"/>
          <w:sz w:val="21"/>
          <w:szCs w:val="21"/>
        </w:rPr>
        <w:t> </w:t>
      </w:r>
      <w:r>
        <w:rPr>
          <w:rFonts w:ascii="宋体" w:hAnsi="宋体" w:cs="宋体" w:eastAsia="宋体" w:hint="default"/>
          <w:sz w:val="21"/>
          <w:szCs w:val="21"/>
        </w:rPr>
        <w:t>根据中国证券监督管理委员会（以下简称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中国证监会</w:t>
      </w:r>
      <w:r>
        <w:rPr>
          <w:rFonts w:ascii="Times New Roman" w:hAnsi="Times New Roman" w:cs="Times New Roman" w:eastAsia="Times New Roman" w:hint="default"/>
          <w:sz w:val="21"/>
          <w:szCs w:val="21"/>
        </w:rPr>
        <w:t>"</w:t>
      </w:r>
      <w:r>
        <w:rPr>
          <w:rFonts w:ascii="宋体" w:hAnsi="宋体" w:cs="宋体" w:eastAsia="宋体" w:hint="default"/>
          <w:sz w:val="21"/>
          <w:szCs w:val="21"/>
        </w:rPr>
        <w:t>）证监公司字</w:t>
      </w:r>
      <w:r>
        <w:rPr>
          <w:rFonts w:ascii="Times New Roman" w:hAnsi="Times New Roman" w:cs="Times New Roman" w:eastAsia="Times New Roman" w:hint="default"/>
          <w:sz w:val="21"/>
          <w:szCs w:val="21"/>
        </w:rPr>
        <w:t>[2007]28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号《关于开展</w:t>
      </w:r>
    </w:p>
    <w:p>
      <w:pPr>
        <w:pStyle w:val="BodyText"/>
        <w:spacing w:line="230" w:lineRule="exact"/>
        <w:ind w:left="218" w:right="0"/>
        <w:jc w:val="left"/>
      </w:pPr>
      <w:r>
        <w:rPr/>
        <w:t>加强上市公司治理专项活动有关事项的通知</w:t>
      </w:r>
      <w:r>
        <w:rPr>
          <w:spacing w:val="-105"/>
        </w:rPr>
        <w:t>》</w:t>
      </w:r>
      <w:r>
        <w:rPr>
          <w:spacing w:val="-2"/>
        </w:rPr>
        <w:t>、</w:t>
      </w:r>
      <w:r>
        <w:rPr/>
        <w:t>中国证监会江苏监管局苏证监公司字</w:t>
      </w:r>
      <w:r>
        <w:rPr>
          <w:rFonts w:ascii="Times New Roman" w:hAnsi="Times New Roman" w:cs="Times New Roman" w:eastAsia="Times New Roman" w:hint="default"/>
        </w:rPr>
        <w:t>[2007]104 </w:t>
      </w:r>
      <w:r>
        <w:rPr>
          <w:rFonts w:ascii="Times New Roman" w:hAnsi="Times New Roman" w:cs="Times New Roman" w:eastAsia="Times New Roman" w:hint="default"/>
          <w:spacing w:val="-23"/>
        </w:rPr>
        <w:t> </w:t>
      </w:r>
      <w:r>
        <w:rPr/>
        <w:t>号</w:t>
      </w:r>
    </w:p>
    <w:p>
      <w:pPr>
        <w:pStyle w:val="BodyText"/>
        <w:spacing w:line="230" w:lineRule="auto"/>
        <w:ind w:left="218" w:right="0"/>
        <w:jc w:val="left"/>
      </w:pPr>
      <w:r>
        <w:rPr>
          <w:spacing w:val="-5"/>
        </w:rPr>
        <w:t>《关于开展上市公司治理专项活动相关工作的通知》和中国证监会江苏监管局苏证监公司字（</w:t>
      </w:r>
      <w:r>
        <w:rPr>
          <w:rFonts w:ascii="Times New Roman" w:hAnsi="Times New Roman" w:cs="Times New Roman" w:eastAsia="Times New Roman" w:hint="default"/>
          <w:spacing w:val="-5"/>
        </w:rPr>
        <w:t>2012</w:t>
      </w:r>
      <w:r>
        <w:rPr>
          <w:spacing w:val="-5"/>
        </w:rPr>
        <w:t>）</w:t>
      </w:r>
      <w:r>
        <w:rPr>
          <w:spacing w:val="-73"/>
        </w:rPr>
        <w:t> </w:t>
      </w:r>
      <w:r>
        <w:rPr>
          <w:rFonts w:ascii="Times New Roman" w:hAnsi="Times New Roman" w:cs="Times New Roman" w:eastAsia="Times New Roman" w:hint="default"/>
        </w:rPr>
        <w:t>201 </w:t>
      </w:r>
      <w:r>
        <w:rPr/>
        <w:t>号《关于开展公司治理专项活动的通知》的相关要求，公司本着规范、务实的原则，严格对</w:t>
      </w:r>
      <w:r>
        <w:rPr>
          <w:spacing w:val="-96"/>
        </w:rPr>
        <w:t> </w:t>
      </w:r>
      <w:r>
        <w:rPr>
          <w:spacing w:val="-96"/>
        </w:rPr>
      </w:r>
      <w:r>
        <w:rPr>
          <w:spacing w:val="-10"/>
        </w:rPr>
        <w:t>照《公司法》、《证券法》、《上市公司治理准则》等有关法律、行政法规，以及《江苏林洋电子股</w:t>
      </w:r>
      <w:r>
        <w:rPr>
          <w:spacing w:val="-77"/>
        </w:rPr>
        <w:t> </w:t>
      </w:r>
      <w:r>
        <w:rPr>
          <w:spacing w:val="-77"/>
        </w:rPr>
      </w:r>
      <w:r>
        <w:rPr/>
        <w:t>份有限公司章程》等内部规章制度的有关规定，结合公司实际情况进行了全面、认真的自查，针</w:t>
      </w:r>
      <w:r>
        <w:rPr>
          <w:spacing w:val="-96"/>
        </w:rPr>
        <w:t> </w:t>
      </w:r>
      <w:r>
        <w:rPr>
          <w:spacing w:val="-96"/>
        </w:rPr>
      </w:r>
      <w:r>
        <w:rPr/>
        <w:t>对自查发现的问题，提出了整改计划。</w:t>
      </w:r>
    </w:p>
    <w:p>
      <w:pPr>
        <w:pStyle w:val="BodyText"/>
        <w:spacing w:line="272" w:lineRule="exact" w:before="146"/>
        <w:ind w:left="218" w:right="209" w:firstLine="423"/>
        <w:jc w:val="both"/>
      </w:pPr>
      <w:r>
        <w:rPr>
          <w:spacing w:val="-10"/>
        </w:rPr>
        <w:t>报告期内，根据江苏证监局《关于开展上市公司内控专项检查的通知》（苏证监公司字【</w:t>
      </w:r>
      <w:r>
        <w:rPr>
          <w:rFonts w:ascii="Times New Roman" w:hAnsi="Times New Roman" w:cs="Times New Roman" w:eastAsia="Times New Roman" w:hint="default"/>
          <w:spacing w:val="-10"/>
        </w:rPr>
        <w:t>2013</w:t>
      </w:r>
      <w:r>
        <w:rPr>
          <w:spacing w:val="-10"/>
        </w:rPr>
        <w:t>】</w:t>
      </w:r>
      <w:r>
        <w:rPr/>
        <w:t> </w:t>
      </w:r>
      <w:r>
        <w:rPr>
          <w:rFonts w:ascii="Times New Roman" w:hAnsi="Times New Roman" w:cs="Times New Roman" w:eastAsia="Times New Roman" w:hint="default"/>
        </w:rPr>
        <w:t>248</w:t>
      </w:r>
      <w:r>
        <w:rPr>
          <w:rFonts w:ascii="Times New Roman" w:hAnsi="Times New Roman" w:cs="Times New Roman" w:eastAsia="Times New Roman" w:hint="default"/>
          <w:spacing w:val="14"/>
        </w:rPr>
        <w:t> </w:t>
      </w:r>
      <w:r>
        <w:rPr/>
        <w:t>号）等文件的要求，江苏证监局于</w:t>
      </w:r>
      <w:r>
        <w:rPr>
          <w:spacing w:val="-3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月对我公司进行了现场检查，重点查阅了公司 的各项管理制度、公司上市以来的股东大会、董事会、监事会会议运作情况，并出具了《关于江</w:t>
      </w:r>
      <w:r>
        <w:rPr>
          <w:spacing w:val="-96"/>
        </w:rPr>
        <w:t> </w:t>
      </w:r>
      <w:r>
        <w:rPr>
          <w:spacing w:val="-96"/>
        </w:rPr>
      </w:r>
      <w:r>
        <w:rPr>
          <w:spacing w:val="-4"/>
        </w:rPr>
        <w:t>苏林洋电子股份有限公司治理专项检查的监管关注函》（苏证监函</w:t>
      </w:r>
      <w:r>
        <w:rPr>
          <w:rFonts w:ascii="Times New Roman" w:hAnsi="Times New Roman" w:cs="Times New Roman" w:eastAsia="Times New Roman" w:hint="default"/>
          <w:spacing w:val="-4"/>
        </w:rPr>
        <w:t>[2014]11</w:t>
      </w:r>
      <w:r>
        <w:rPr>
          <w:rFonts w:ascii="Times New Roman" w:hAnsi="Times New Roman" w:cs="Times New Roman" w:eastAsia="Times New Roman" w:hint="default"/>
        </w:rPr>
        <w:t> </w:t>
      </w:r>
      <w:r>
        <w:rPr>
          <w:spacing w:val="-11"/>
        </w:rPr>
        <w:t>号）。公司接到关注函</w:t>
      </w:r>
      <w:r>
        <w:rPr>
          <w:spacing w:val="-83"/>
        </w:rPr>
        <w:t> </w:t>
      </w:r>
      <w:r>
        <w:rPr>
          <w:spacing w:val="-83"/>
        </w:rPr>
      </w:r>
      <w:r>
        <w:rPr>
          <w:spacing w:val="-7"/>
        </w:rPr>
        <w:t>后高度重视，专门组织公司董事、监事、高级管理人员和相关责任人学习《公司法》、《证券法》、</w:t>
      </w:r>
    </w:p>
    <w:p>
      <w:pPr>
        <w:pStyle w:val="BodyText"/>
        <w:spacing w:line="272" w:lineRule="exact"/>
        <w:ind w:left="218" w:right="312"/>
        <w:jc w:val="both"/>
      </w:pPr>
      <w:r>
        <w:rPr/>
        <w:t>《上海证券交易所股票上市规则》等法律法规，对现场检查发现的问题逐项进行认真的核查、分</w:t>
      </w:r>
      <w:r>
        <w:rPr>
          <w:spacing w:val="-96"/>
        </w:rPr>
        <w:t> </w:t>
      </w:r>
      <w:r>
        <w:rPr>
          <w:spacing w:val="-96"/>
        </w:rPr>
      </w:r>
      <w:r>
        <w:rPr/>
        <w:t>析和研究，制订整改措施，形成整改报告，并经</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日召开的公司第二届董事会第九 次会议审议通过。</w:t>
      </w:r>
    </w:p>
    <w:p>
      <w:pPr>
        <w:spacing w:line="392" w:lineRule="exact" w:before="23"/>
        <w:ind w:left="641" w:right="305" w:hanging="424"/>
        <w:jc w:val="left"/>
        <w:rPr>
          <w:rFonts w:ascii="宋体" w:hAnsi="宋体" w:cs="宋体" w:eastAsia="宋体" w:hint="default"/>
          <w:sz w:val="21"/>
          <w:szCs w:val="21"/>
        </w:rPr>
      </w:pPr>
      <w:r>
        <w:rPr>
          <w:rFonts w:ascii="宋体" w:hAnsi="宋体" w:cs="宋体" w:eastAsia="宋体" w:hint="default"/>
          <w:b/>
          <w:bCs/>
          <w:sz w:val="21"/>
          <w:szCs w:val="21"/>
        </w:rPr>
        <w:t>（二）内幕知情人登记管理情况</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报告期内，公司严格执行内幕信息登记管理制度，严格规范信息传递流程，在定期报告披露</w:t>
      </w:r>
    </w:p>
    <w:p>
      <w:pPr>
        <w:pStyle w:val="BodyText"/>
        <w:spacing w:line="222" w:lineRule="exact"/>
        <w:ind w:left="218" w:right="0"/>
        <w:jc w:val="left"/>
      </w:pPr>
      <w:r>
        <w:rPr/>
        <w:t>期间和临时公告披露期间，对未公开信息，公司证券部都会严格控制知情人范围并组织填写《内</w:t>
      </w:r>
    </w:p>
    <w:p>
      <w:pPr>
        <w:pStyle w:val="BodyText"/>
        <w:spacing w:line="272" w:lineRule="exact" w:before="26"/>
        <w:ind w:left="218" w:right="314"/>
        <w:jc w:val="both"/>
      </w:pPr>
      <w:r>
        <w:rPr>
          <w:spacing w:val="-5"/>
        </w:rPr>
        <w:t>幕信息知情人档案表》，如实、完整记录上述信息在公开前的所有内幕信息知情人名单，以及知情</w:t>
      </w:r>
      <w:r>
        <w:rPr>
          <w:spacing w:val="-91"/>
        </w:rPr>
        <w:t> </w:t>
      </w:r>
      <w:r>
        <w:rPr>
          <w:spacing w:val="-91"/>
        </w:rPr>
      </w:r>
      <w:r>
        <w:rPr/>
        <w:t>人知悉内幕信息的时间等。</w:t>
      </w:r>
    </w:p>
    <w:p>
      <w:pPr>
        <w:pStyle w:val="BodyText"/>
        <w:spacing w:line="272" w:lineRule="exact"/>
        <w:ind w:left="218" w:right="326" w:firstLine="420"/>
        <w:jc w:val="both"/>
      </w:pPr>
      <w:r>
        <w:rPr/>
        <w:t>报告期内，公司董事、监事、高级管理人员及其他相关人员严格遵守内幕信息知情人登记管 理制度，未发现有内幕信息知情人利用内幕信息买卖公司股票的情况，未发生因内幕信息知情人 涉嫌内幕交易受到监管部门查处情况。</w:t>
      </w:r>
    </w:p>
    <w:p>
      <w:pPr>
        <w:spacing w:line="240" w:lineRule="auto" w:before="11"/>
        <w:rPr>
          <w:rFonts w:ascii="宋体" w:hAnsi="宋体" w:cs="宋体" w:eastAsia="宋体" w:hint="default"/>
          <w:sz w:val="20"/>
          <w:szCs w:val="20"/>
        </w:rPr>
      </w:pPr>
    </w:p>
    <w:p>
      <w:pPr>
        <w:pStyle w:val="BodyText"/>
        <w:spacing w:line="272" w:lineRule="exact"/>
        <w:ind w:left="743" w:right="203" w:hanging="526"/>
        <w:jc w:val="left"/>
      </w:pPr>
      <w:r>
        <w:rPr/>
        <w:t>公司治理与《公司法》和中国证监会相关规定的要求是否存在差异；如有差异，应当说明原因 截止本报告期末，公司法人治理结构完善，符合《公司法》和中国证监会相关规定的要求。</w:t>
      </w:r>
    </w:p>
    <w:p>
      <w:pPr>
        <w:spacing w:line="240" w:lineRule="auto" w:before="4"/>
        <w:rPr>
          <w:rFonts w:ascii="宋体" w:hAnsi="宋体" w:cs="宋体" w:eastAsia="宋体" w:hint="default"/>
          <w:sz w:val="23"/>
          <w:szCs w:val="23"/>
        </w:rPr>
      </w:pPr>
    </w:p>
    <w:p>
      <w:pPr>
        <w:pStyle w:val="Heading3"/>
        <w:spacing w:line="240" w:lineRule="auto" w:before="0"/>
        <w:ind w:right="305"/>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102"/>
        <w:gridCol w:w="851"/>
        <w:gridCol w:w="3260"/>
        <w:gridCol w:w="708"/>
        <w:gridCol w:w="1842"/>
        <w:gridCol w:w="1287"/>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2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8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召开日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32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993"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sz w:val="21"/>
                <w:szCs w:val="21"/>
              </w:rPr>
              <w:t>决议</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8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81"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81"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12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bl>
    <w:p>
      <w:pPr>
        <w:spacing w:after="0" w:line="274" w:lineRule="exact"/>
        <w:jc w:val="center"/>
        <w:rPr>
          <w:rFonts w:ascii="宋体" w:hAnsi="宋体" w:cs="宋体" w:eastAsia="宋体" w:hint="default"/>
          <w:sz w:val="21"/>
          <w:szCs w:val="21"/>
        </w:rPr>
        <w:sectPr>
          <w:pgSz w:w="11910" w:h="16840"/>
          <w:pgMar w:header="857" w:footer="1194" w:top="1120" w:bottom="1380" w:left="1580" w:right="960"/>
        </w:sectPr>
      </w:pPr>
    </w:p>
    <w:p>
      <w:pPr>
        <w:spacing w:line="240" w:lineRule="auto" w:before="7"/>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1102"/>
        <w:gridCol w:w="851"/>
        <w:gridCol w:w="3260"/>
        <w:gridCol w:w="708"/>
        <w:gridCol w:w="1842"/>
        <w:gridCol w:w="1288"/>
      </w:tblGrid>
      <w:tr>
        <w:trPr>
          <w:trHeight w:val="137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3" w:right="89"/>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年第 </w:t>
            </w:r>
            <w:r>
              <w:rPr>
                <w:rFonts w:ascii="宋体" w:hAnsi="宋体" w:cs="宋体" w:eastAsia="宋体" w:hint="default"/>
                <w:spacing w:val="14"/>
                <w:sz w:val="21"/>
                <w:szCs w:val="21"/>
              </w:rPr>
              <w:t>一次临时</w:t>
            </w:r>
            <w:r>
              <w:rPr>
                <w:rFonts w:ascii="宋体" w:hAnsi="宋体" w:cs="宋体" w:eastAsia="宋体" w:hint="default"/>
                <w:spacing w:val="14"/>
                <w:sz w:val="21"/>
                <w:szCs w:val="21"/>
              </w:rPr>
              <w:t> </w:t>
            </w:r>
            <w:r>
              <w:rPr>
                <w:rFonts w:ascii="宋体" w:hAnsi="宋体" w:cs="宋体" w:eastAsia="宋体" w:hint="default"/>
                <w:sz w:val="21"/>
                <w:szCs w:val="21"/>
              </w:rPr>
              <w:t>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sz w:val="21"/>
              </w:rPr>
              <w:t>2014</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《关于修订</w:t>
            </w:r>
            <w:r>
              <w:rPr>
                <w:rFonts w:ascii="宋体" w:hAnsi="宋体" w:cs="宋体" w:eastAsia="宋体" w:hint="default"/>
                <w:sz w:val="21"/>
                <w:szCs w:val="21"/>
              </w:rPr>
              <w:t>&lt;</w:t>
            </w:r>
            <w:r>
              <w:rPr>
                <w:rFonts w:ascii="宋体" w:hAnsi="宋体" w:cs="宋体" w:eastAsia="宋体" w:hint="default"/>
                <w:sz w:val="21"/>
                <w:szCs w:val="21"/>
              </w:rPr>
              <w:t>公司章程</w:t>
            </w:r>
            <w:r>
              <w:rPr>
                <w:rFonts w:ascii="宋体" w:hAnsi="宋体" w:cs="宋体" w:eastAsia="宋体" w:hint="default"/>
                <w:sz w:val="21"/>
                <w:szCs w:val="21"/>
              </w:rPr>
              <w:t>&gt;</w:t>
            </w:r>
            <w:r>
              <w:rPr>
                <w:rFonts w:ascii="宋体" w:hAnsi="宋体" w:cs="宋体" w:eastAsia="宋体" w:hint="default"/>
                <w:sz w:val="21"/>
                <w:szCs w:val="21"/>
              </w:rPr>
              <w:t>的议案》、</w:t>
            </w:r>
          </w:p>
          <w:p>
            <w:pPr>
              <w:pStyle w:val="TableParagraph"/>
              <w:spacing w:line="272" w:lineRule="exact" w:before="26"/>
              <w:ind w:left="101" w:right="92"/>
              <w:jc w:val="both"/>
              <w:rPr>
                <w:rFonts w:ascii="宋体" w:hAnsi="宋体" w:cs="宋体" w:eastAsia="宋体" w:hint="default"/>
                <w:sz w:val="21"/>
                <w:szCs w:val="21"/>
              </w:rPr>
            </w:pPr>
            <w:r>
              <w:rPr>
                <w:rFonts w:ascii="宋体" w:hAnsi="宋体" w:cs="宋体" w:eastAsia="宋体" w:hint="default"/>
                <w:spacing w:val="6"/>
                <w:sz w:val="21"/>
                <w:szCs w:val="21"/>
              </w:rPr>
              <w:t>《关于提请股东大会授权董事会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6"/>
                <w:sz w:val="21"/>
                <w:szCs w:val="21"/>
              </w:rPr>
              <w:t>办理公司首期限制性股票激励计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划有关事项的议案》、《公司股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东大会累积投票制实施细则》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1" w:right="29"/>
              <w:jc w:val="both"/>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pacing w:val="36"/>
                <w:sz w:val="21"/>
                <w:szCs w:val="21"/>
              </w:rPr>
              <w:t>审议</w:t>
            </w:r>
            <w:r>
              <w:rPr>
                <w:rFonts w:ascii="宋体" w:hAnsi="宋体" w:cs="宋体" w:eastAsia="宋体" w:hint="default"/>
                <w:spacing w:val="-32"/>
                <w:sz w:val="21"/>
                <w:szCs w:val="21"/>
              </w:rPr>
              <w:t> </w:t>
            </w:r>
            <w:r>
              <w:rPr>
                <w:rFonts w:ascii="宋体" w:hAnsi="宋体" w:cs="宋体" w:eastAsia="宋体" w:hint="default"/>
                <w:sz w:val="21"/>
                <w:szCs w:val="21"/>
              </w:rPr>
              <w:t>通过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海</w:t>
            </w:r>
            <w:r>
              <w:rPr>
                <w:rFonts w:ascii="宋体" w:hAnsi="宋体" w:cs="宋体" w:eastAsia="宋体" w:hint="default"/>
                <w:spacing w:val="-79"/>
                <w:sz w:val="21"/>
                <w:szCs w:val="21"/>
              </w:rPr>
              <w:t> </w:t>
            </w:r>
            <w:r>
              <w:rPr>
                <w:rFonts w:ascii="宋体" w:hAnsi="宋体" w:cs="宋体" w:eastAsia="宋体" w:hint="default"/>
                <w:sz w:val="21"/>
                <w:szCs w:val="21"/>
              </w:rPr>
              <w:t>证</w:t>
            </w:r>
            <w:r>
              <w:rPr>
                <w:rFonts w:ascii="宋体" w:hAnsi="宋体" w:cs="宋体" w:eastAsia="宋体" w:hint="default"/>
                <w:spacing w:val="-79"/>
                <w:sz w:val="21"/>
                <w:szCs w:val="21"/>
              </w:rPr>
              <w:t> </w:t>
            </w:r>
            <w:r>
              <w:rPr>
                <w:rFonts w:ascii="宋体" w:hAnsi="宋体" w:cs="宋体" w:eastAsia="宋体" w:hint="default"/>
                <w:spacing w:val="16"/>
                <w:sz w:val="21"/>
                <w:szCs w:val="21"/>
              </w:rPr>
              <w:t>券交易</w:t>
            </w:r>
            <w:r>
              <w:rPr>
                <w:rFonts w:ascii="宋体" w:hAnsi="宋体" w:cs="宋体" w:eastAsia="宋体" w:hint="default"/>
                <w:spacing w:val="-79"/>
                <w:sz w:val="21"/>
                <w:szCs w:val="21"/>
              </w:rPr>
              <w:t> </w:t>
            </w:r>
            <w:r>
              <w:rPr>
                <w:rFonts w:ascii="宋体" w:hAnsi="宋体" w:cs="宋体" w:eastAsia="宋体" w:hint="default"/>
                <w:sz w:val="21"/>
                <w:szCs w:val="21"/>
              </w:rPr>
              <w:t>所</w:t>
            </w:r>
            <w:r>
              <w:rPr>
                <w:rFonts w:ascii="宋体" w:hAnsi="宋体" w:cs="宋体" w:eastAsia="宋体" w:hint="default"/>
                <w:sz w:val="21"/>
                <w:szCs w:val="21"/>
              </w:rPr>
              <w:t> 网站</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7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0"/>
                <w:sz w:val="21"/>
                <w:szCs w:val="21"/>
              </w:rPr>
              <w:t> </w:t>
            </w:r>
            <w:r>
              <w:rPr>
                <w:rFonts w:ascii="宋体" w:hAnsi="宋体" w:cs="宋体" w:eastAsia="宋体" w:hint="default"/>
                <w:sz w:val="21"/>
                <w:szCs w:val="21"/>
              </w:rPr>
              <w:t>年度 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74" w:lineRule="exact"/>
              <w:ind w:left="101" w:right="0"/>
              <w:jc w:val="left"/>
              <w:rPr>
                <w:rFonts w:ascii="宋体" w:hAnsi="宋体" w:cs="宋体" w:eastAsia="宋体" w:hint="default"/>
                <w:sz w:val="21"/>
                <w:szCs w:val="21"/>
              </w:rPr>
            </w:pPr>
            <w:r>
              <w:rPr>
                <w:rFonts w:ascii="宋体"/>
                <w:sz w:val="21"/>
              </w:rPr>
              <w:t>2014</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6"/>
                <w:sz w:val="21"/>
                <w:szCs w:val="21"/>
              </w:rPr>
              <w:t>《公司 </w:t>
            </w:r>
            <w:r>
              <w:rPr>
                <w:rFonts w:ascii="宋体" w:hAnsi="宋体" w:cs="宋体" w:eastAsia="宋体" w:hint="default"/>
                <w:sz w:val="21"/>
                <w:szCs w:val="21"/>
              </w:rPr>
              <w:t>2013</w:t>
            </w:r>
            <w:r>
              <w:rPr>
                <w:rFonts w:ascii="宋体" w:hAnsi="宋体" w:cs="宋体" w:eastAsia="宋体" w:hint="default"/>
                <w:spacing w:val="17"/>
                <w:sz w:val="21"/>
                <w:szCs w:val="21"/>
              </w:rPr>
              <w:t> </w:t>
            </w:r>
            <w:r>
              <w:rPr>
                <w:rFonts w:ascii="宋体" w:hAnsi="宋体" w:cs="宋体" w:eastAsia="宋体" w:hint="default"/>
                <w:spacing w:val="7"/>
                <w:sz w:val="21"/>
                <w:szCs w:val="21"/>
              </w:rPr>
              <w:t>年度董事会工作报</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告》、《公司</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年度监事会工</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作报告》、《公司</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年度财务</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决算报告》、《公司</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年度报</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告及其摘要》、《公司</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 </w:t>
            </w:r>
            <w:r>
              <w:rPr>
                <w:rFonts w:ascii="宋体" w:hAnsi="宋体" w:cs="宋体" w:eastAsia="宋体" w:hint="default"/>
                <w:spacing w:val="7"/>
                <w:sz w:val="21"/>
                <w:szCs w:val="21"/>
              </w:rPr>
              <w:t>利润分配的预案》、《关于部分</w:t>
            </w:r>
            <w:r>
              <w:rPr>
                <w:rFonts w:ascii="宋体" w:hAnsi="宋体" w:cs="宋体" w:eastAsia="宋体" w:hint="default"/>
                <w:sz w:val="21"/>
                <w:szCs w:val="21"/>
              </w:rPr>
              <w:t> </w:t>
            </w:r>
            <w:r>
              <w:rPr>
                <w:rFonts w:ascii="宋体" w:hAnsi="宋体" w:cs="宋体" w:eastAsia="宋体" w:hint="default"/>
                <w:spacing w:val="6"/>
                <w:sz w:val="21"/>
                <w:szCs w:val="21"/>
              </w:rPr>
              <w:t>募投项目完工并将节余募集资金</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永久性补充流动资金的议案》、</w:t>
            </w:r>
          </w:p>
          <w:p>
            <w:pPr>
              <w:pStyle w:val="TableParagraph"/>
              <w:spacing w:line="272" w:lineRule="exact"/>
              <w:ind w:left="101" w:right="92"/>
              <w:jc w:val="both"/>
              <w:rPr>
                <w:rFonts w:ascii="宋体" w:hAnsi="宋体" w:cs="宋体" w:eastAsia="宋体" w:hint="default"/>
                <w:sz w:val="21"/>
                <w:szCs w:val="21"/>
              </w:rPr>
            </w:pPr>
            <w:r>
              <w:rPr>
                <w:rFonts w:ascii="宋体" w:hAnsi="宋体" w:cs="宋体" w:eastAsia="宋体" w:hint="default"/>
                <w:spacing w:val="6"/>
                <w:sz w:val="21"/>
                <w:szCs w:val="21"/>
              </w:rPr>
              <w:t>《关于调整募投项目投资进度的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议案》、《公司</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年度向银行 </w:t>
            </w:r>
            <w:r>
              <w:rPr>
                <w:rFonts w:ascii="宋体" w:hAnsi="宋体" w:cs="宋体" w:eastAsia="宋体" w:hint="default"/>
                <w:spacing w:val="7"/>
                <w:sz w:val="21"/>
                <w:szCs w:val="21"/>
              </w:rPr>
              <w:t>申请综合授信的议案》、《关于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6"/>
                <w:sz w:val="21"/>
                <w:szCs w:val="21"/>
              </w:rPr>
              <w:t>聘请立信会计师事务所（特殊普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通合伙）为公司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年度财务报 </w:t>
            </w:r>
            <w:r>
              <w:rPr>
                <w:rFonts w:ascii="宋体" w:hAnsi="宋体" w:cs="宋体" w:eastAsia="宋体" w:hint="default"/>
                <w:spacing w:val="7"/>
                <w:sz w:val="21"/>
                <w:szCs w:val="21"/>
              </w:rPr>
              <w:t>告审计机构的议案》、《关于公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年度预计日常关联交易的</w:t>
            </w:r>
          </w:p>
          <w:p>
            <w:pPr>
              <w:pStyle w:val="TableParagraph"/>
              <w:spacing w:line="272" w:lineRule="exact"/>
              <w:ind w:left="101" w:right="101"/>
              <w:jc w:val="both"/>
              <w:rPr>
                <w:rFonts w:ascii="宋体" w:hAnsi="宋体" w:cs="宋体" w:eastAsia="宋体" w:hint="default"/>
                <w:sz w:val="21"/>
                <w:szCs w:val="21"/>
              </w:rPr>
            </w:pPr>
            <w:r>
              <w:rPr>
                <w:rFonts w:ascii="宋体" w:hAnsi="宋体" w:cs="宋体" w:eastAsia="宋体" w:hint="default"/>
                <w:sz w:val="21"/>
                <w:szCs w:val="21"/>
              </w:rPr>
              <w:t>议案》、《关于公司</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年度董 </w:t>
            </w:r>
            <w:r>
              <w:rPr>
                <w:rFonts w:ascii="宋体" w:hAnsi="宋体" w:cs="宋体" w:eastAsia="宋体" w:hint="default"/>
                <w:spacing w:val="6"/>
                <w:sz w:val="21"/>
                <w:szCs w:val="21"/>
              </w:rPr>
              <w:t>事、监事和高级管理人员薪酬的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6"/>
                <w:sz w:val="21"/>
                <w:szCs w:val="21"/>
              </w:rPr>
              <w:t>议案》、《关于公司使用自有闲</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置资金进行委托理财的议案》、</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pacing w:val="6"/>
                <w:sz w:val="21"/>
                <w:szCs w:val="21"/>
              </w:rPr>
              <w:t>《关于修订</w:t>
            </w:r>
            <w:r>
              <w:rPr>
                <w:rFonts w:ascii="宋体" w:hAnsi="宋体" w:cs="宋体" w:eastAsia="宋体" w:hint="default"/>
                <w:spacing w:val="6"/>
                <w:sz w:val="21"/>
                <w:szCs w:val="21"/>
              </w:rPr>
              <w:t>&lt;</w:t>
            </w:r>
            <w:r>
              <w:rPr>
                <w:rFonts w:ascii="宋体" w:hAnsi="宋体" w:cs="宋体" w:eastAsia="宋体" w:hint="default"/>
                <w:spacing w:val="6"/>
                <w:sz w:val="21"/>
                <w:szCs w:val="21"/>
              </w:rPr>
              <w:t>董事会议事规则</w:t>
            </w:r>
            <w:r>
              <w:rPr>
                <w:rFonts w:ascii="宋体" w:hAnsi="宋体" w:cs="宋体" w:eastAsia="宋体" w:hint="default"/>
                <w:spacing w:val="6"/>
                <w:sz w:val="21"/>
                <w:szCs w:val="21"/>
              </w:rPr>
              <w:t>&gt;</w:t>
            </w:r>
            <w:r>
              <w:rPr>
                <w:rFonts w:ascii="宋体" w:hAnsi="宋体" w:cs="宋体" w:eastAsia="宋体" w:hint="default"/>
                <w:spacing w:val="6"/>
                <w:sz w:val="21"/>
                <w:szCs w:val="21"/>
              </w:rPr>
              <w:t>的</w:t>
            </w:r>
            <w:r>
              <w:rPr>
                <w:rFonts w:ascii="宋体" w:hAnsi="宋体" w:cs="宋体" w:eastAsia="宋体" w:hint="default"/>
                <w:spacing w:val="-100"/>
                <w:sz w:val="21"/>
                <w:szCs w:val="21"/>
              </w:rPr>
              <w:t> </w:t>
            </w:r>
            <w:r>
              <w:rPr>
                <w:rFonts w:ascii="宋体" w:hAnsi="宋体" w:cs="宋体" w:eastAsia="宋体" w:hint="default"/>
                <w:sz w:val="21"/>
                <w:szCs w:val="21"/>
              </w:rPr>
              <w:t>议案》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2" w:lineRule="exact"/>
              <w:ind w:left="101" w:right="29"/>
              <w:jc w:val="both"/>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pacing w:val="36"/>
                <w:sz w:val="21"/>
                <w:szCs w:val="21"/>
              </w:rPr>
              <w:t>审议</w:t>
            </w:r>
            <w:r>
              <w:rPr>
                <w:rFonts w:ascii="宋体" w:hAnsi="宋体" w:cs="宋体" w:eastAsia="宋体" w:hint="default"/>
                <w:spacing w:val="-32"/>
                <w:sz w:val="21"/>
                <w:szCs w:val="21"/>
              </w:rPr>
              <w:t> </w:t>
            </w:r>
            <w:r>
              <w:rPr>
                <w:rFonts w:ascii="宋体" w:hAnsi="宋体" w:cs="宋体" w:eastAsia="宋体" w:hint="default"/>
                <w:sz w:val="21"/>
                <w:szCs w:val="21"/>
              </w:rPr>
              <w:t>通过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海</w:t>
            </w:r>
            <w:r>
              <w:rPr>
                <w:rFonts w:ascii="宋体" w:hAnsi="宋体" w:cs="宋体" w:eastAsia="宋体" w:hint="default"/>
                <w:spacing w:val="-79"/>
                <w:sz w:val="21"/>
                <w:szCs w:val="21"/>
              </w:rPr>
              <w:t> </w:t>
            </w:r>
            <w:r>
              <w:rPr>
                <w:rFonts w:ascii="宋体" w:hAnsi="宋体" w:cs="宋体" w:eastAsia="宋体" w:hint="default"/>
                <w:sz w:val="21"/>
                <w:szCs w:val="21"/>
              </w:rPr>
              <w:t>证</w:t>
            </w:r>
            <w:r>
              <w:rPr>
                <w:rFonts w:ascii="宋体" w:hAnsi="宋体" w:cs="宋体" w:eastAsia="宋体" w:hint="default"/>
                <w:spacing w:val="-79"/>
                <w:sz w:val="21"/>
                <w:szCs w:val="21"/>
              </w:rPr>
              <w:t> </w:t>
            </w:r>
            <w:r>
              <w:rPr>
                <w:rFonts w:ascii="宋体" w:hAnsi="宋体" w:cs="宋体" w:eastAsia="宋体" w:hint="default"/>
                <w:spacing w:val="16"/>
                <w:sz w:val="21"/>
                <w:szCs w:val="21"/>
              </w:rPr>
              <w:t>券交易</w:t>
            </w:r>
            <w:r>
              <w:rPr>
                <w:rFonts w:ascii="宋体" w:hAnsi="宋体" w:cs="宋体" w:eastAsia="宋体" w:hint="default"/>
                <w:spacing w:val="-79"/>
                <w:sz w:val="21"/>
                <w:szCs w:val="21"/>
              </w:rPr>
              <w:t> </w:t>
            </w:r>
            <w:r>
              <w:rPr>
                <w:rFonts w:ascii="宋体" w:hAnsi="宋体" w:cs="宋体" w:eastAsia="宋体" w:hint="default"/>
                <w:sz w:val="21"/>
                <w:szCs w:val="21"/>
              </w:rPr>
              <w:t>所</w:t>
            </w:r>
            <w:r>
              <w:rPr>
                <w:rFonts w:ascii="宋体" w:hAnsi="宋体" w:cs="宋体" w:eastAsia="宋体" w:hint="default"/>
                <w:sz w:val="21"/>
                <w:szCs w:val="21"/>
              </w:rPr>
              <w:t> 网站</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5</w:t>
            </w:r>
            <w:r>
              <w:rPr>
                <w:rFonts w:ascii="宋体" w:hAnsi="宋体" w:cs="宋体" w:eastAsia="宋体" w:hint="default"/>
                <w:spacing w:val="-6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6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3" w:right="89"/>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年第 </w:t>
            </w:r>
            <w:r>
              <w:rPr>
                <w:rFonts w:ascii="宋体" w:hAnsi="宋体" w:cs="宋体" w:eastAsia="宋体" w:hint="default"/>
                <w:spacing w:val="14"/>
                <w:sz w:val="21"/>
                <w:szCs w:val="21"/>
              </w:rPr>
              <w:t>二次临时</w:t>
            </w:r>
            <w:r>
              <w:rPr>
                <w:rFonts w:ascii="宋体" w:hAnsi="宋体" w:cs="宋体" w:eastAsia="宋体" w:hint="default"/>
                <w:spacing w:val="14"/>
                <w:sz w:val="21"/>
                <w:szCs w:val="21"/>
              </w:rPr>
              <w:t> </w:t>
            </w:r>
            <w:r>
              <w:rPr>
                <w:rFonts w:ascii="宋体" w:hAnsi="宋体" w:cs="宋体" w:eastAsia="宋体" w:hint="default"/>
                <w:sz w:val="21"/>
                <w:szCs w:val="21"/>
              </w:rPr>
              <w:t>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left="101" w:right="0"/>
              <w:jc w:val="left"/>
              <w:rPr>
                <w:rFonts w:ascii="宋体" w:hAnsi="宋体" w:cs="宋体" w:eastAsia="宋体" w:hint="default"/>
                <w:sz w:val="21"/>
                <w:szCs w:val="21"/>
              </w:rPr>
            </w:pPr>
            <w:r>
              <w:rPr>
                <w:rFonts w:ascii="宋体"/>
                <w:sz w:val="21"/>
              </w:rPr>
              <w:t>2014</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关</w:t>
            </w:r>
            <w:r>
              <w:rPr>
                <w:rFonts w:ascii="宋体" w:hAnsi="宋体" w:cs="宋体" w:eastAsia="宋体" w:hint="default"/>
                <w:spacing w:val="-79"/>
                <w:sz w:val="21"/>
                <w:szCs w:val="21"/>
              </w:rPr>
              <w:t> </w:t>
            </w:r>
            <w:r>
              <w:rPr>
                <w:rFonts w:ascii="宋体" w:hAnsi="宋体" w:cs="宋体" w:eastAsia="宋体" w:hint="default"/>
                <w:sz w:val="21"/>
                <w:szCs w:val="21"/>
              </w:rPr>
              <w:t>于</w:t>
            </w:r>
            <w:r>
              <w:rPr>
                <w:rFonts w:ascii="宋体" w:hAnsi="宋体" w:cs="宋体" w:eastAsia="宋体" w:hint="default"/>
                <w:spacing w:val="-79"/>
                <w:sz w:val="21"/>
                <w:szCs w:val="21"/>
              </w:rPr>
              <w:t> </w:t>
            </w:r>
            <w:r>
              <w:rPr>
                <w:rFonts w:ascii="宋体" w:hAnsi="宋体" w:cs="宋体" w:eastAsia="宋体" w:hint="default"/>
                <w:sz w:val="21"/>
                <w:szCs w:val="21"/>
              </w:rPr>
              <w:t>减</w:t>
            </w:r>
            <w:r>
              <w:rPr>
                <w:rFonts w:ascii="宋体" w:hAnsi="宋体" w:cs="宋体" w:eastAsia="宋体" w:hint="default"/>
                <w:spacing w:val="-79"/>
                <w:sz w:val="21"/>
                <w:szCs w:val="21"/>
              </w:rPr>
              <w:t> </w:t>
            </w:r>
            <w:r>
              <w:rPr>
                <w:rFonts w:ascii="宋体" w:hAnsi="宋体" w:cs="宋体" w:eastAsia="宋体" w:hint="default"/>
                <w:spacing w:val="12"/>
                <w:sz w:val="21"/>
                <w:szCs w:val="21"/>
              </w:rPr>
              <w:t>少公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注</w:t>
            </w:r>
            <w:r>
              <w:rPr>
                <w:rFonts w:ascii="宋体" w:hAnsi="宋体" w:cs="宋体" w:eastAsia="宋体" w:hint="default"/>
                <w:spacing w:val="-79"/>
                <w:sz w:val="21"/>
                <w:szCs w:val="21"/>
              </w:rPr>
              <w:t> </w:t>
            </w:r>
            <w:r>
              <w:rPr>
                <w:rFonts w:ascii="宋体" w:hAnsi="宋体" w:cs="宋体" w:eastAsia="宋体" w:hint="default"/>
                <w:sz w:val="21"/>
                <w:szCs w:val="21"/>
              </w:rPr>
              <w:t>册</w:t>
            </w:r>
            <w:r>
              <w:rPr>
                <w:rFonts w:ascii="宋体" w:hAnsi="宋体" w:cs="宋体" w:eastAsia="宋体" w:hint="default"/>
                <w:spacing w:val="-79"/>
                <w:sz w:val="21"/>
                <w:szCs w:val="21"/>
              </w:rPr>
              <w:t> </w:t>
            </w:r>
            <w:r>
              <w:rPr>
                <w:rFonts w:ascii="宋体" w:hAnsi="宋体" w:cs="宋体" w:eastAsia="宋体" w:hint="default"/>
                <w:spacing w:val="12"/>
                <w:sz w:val="21"/>
                <w:szCs w:val="21"/>
              </w:rPr>
              <w:t>资本</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议</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pacing w:val="6"/>
                <w:sz w:val="21"/>
                <w:szCs w:val="21"/>
              </w:rPr>
              <w:t>案》、《关于修订</w:t>
            </w:r>
            <w:r>
              <w:rPr>
                <w:rFonts w:ascii="宋体" w:hAnsi="宋体" w:cs="宋体" w:eastAsia="宋体" w:hint="default"/>
                <w:spacing w:val="6"/>
                <w:sz w:val="21"/>
                <w:szCs w:val="21"/>
              </w:rPr>
              <w:t>&lt;</w:t>
            </w:r>
            <w:r>
              <w:rPr>
                <w:rFonts w:ascii="宋体" w:hAnsi="宋体" w:cs="宋体" w:eastAsia="宋体" w:hint="default"/>
                <w:spacing w:val="6"/>
                <w:sz w:val="21"/>
                <w:szCs w:val="21"/>
              </w:rPr>
              <w:t>公司章程</w:t>
            </w:r>
            <w:r>
              <w:rPr>
                <w:rFonts w:ascii="宋体" w:hAnsi="宋体" w:cs="宋体" w:eastAsia="宋体" w:hint="default"/>
                <w:spacing w:val="6"/>
                <w:sz w:val="21"/>
                <w:szCs w:val="21"/>
              </w:rPr>
              <w:t>&gt;</w:t>
            </w:r>
            <w:r>
              <w:rPr>
                <w:rFonts w:ascii="宋体" w:hAnsi="宋体" w:cs="宋体" w:eastAsia="宋体" w:hint="default"/>
                <w:spacing w:val="6"/>
                <w:sz w:val="21"/>
                <w:szCs w:val="21"/>
              </w:rPr>
              <w:t>的</w:t>
            </w:r>
            <w:r>
              <w:rPr>
                <w:rFonts w:ascii="宋体" w:hAnsi="宋体" w:cs="宋体" w:eastAsia="宋体" w:hint="default"/>
                <w:spacing w:val="-99"/>
                <w:sz w:val="21"/>
                <w:szCs w:val="21"/>
              </w:rPr>
              <w:t> </w:t>
            </w:r>
            <w:r>
              <w:rPr>
                <w:rFonts w:ascii="宋体" w:hAnsi="宋体" w:cs="宋体" w:eastAsia="宋体" w:hint="default"/>
                <w:sz w:val="21"/>
                <w:szCs w:val="21"/>
              </w:rPr>
              <w:t>议案》、《关于修订</w:t>
            </w:r>
            <w:r>
              <w:rPr>
                <w:rFonts w:ascii="宋体" w:hAnsi="宋体" w:cs="宋体" w:eastAsia="宋体" w:hint="default"/>
                <w:sz w:val="21"/>
                <w:szCs w:val="21"/>
              </w:rPr>
              <w:t>&lt;</w:t>
            </w:r>
            <w:r>
              <w:rPr>
                <w:rFonts w:ascii="宋体" w:hAnsi="宋体" w:cs="宋体" w:eastAsia="宋体" w:hint="default"/>
                <w:sz w:val="21"/>
                <w:szCs w:val="21"/>
              </w:rPr>
              <w:t>股东大会议 事规则</w:t>
            </w:r>
            <w:r>
              <w:rPr>
                <w:rFonts w:ascii="宋体" w:hAnsi="宋体" w:cs="宋体" w:eastAsia="宋体" w:hint="default"/>
                <w:sz w:val="21"/>
                <w:szCs w:val="21"/>
              </w:rPr>
              <w:t>&gt;</w:t>
            </w:r>
            <w:r>
              <w:rPr>
                <w:rFonts w:ascii="宋体" w:hAnsi="宋体" w:cs="宋体" w:eastAsia="宋体" w:hint="default"/>
                <w:sz w:val="21"/>
                <w:szCs w:val="21"/>
              </w:rPr>
              <w:t>的议案》、《关于聘请立 信会计师事务所为公司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 内部控制审计机构的议案》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1" w:right="29"/>
              <w:jc w:val="both"/>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pacing w:val="36"/>
                <w:sz w:val="21"/>
                <w:szCs w:val="21"/>
              </w:rPr>
              <w:t>审议</w:t>
            </w:r>
            <w:r>
              <w:rPr>
                <w:rFonts w:ascii="宋体" w:hAnsi="宋体" w:cs="宋体" w:eastAsia="宋体" w:hint="default"/>
                <w:spacing w:val="-32"/>
                <w:sz w:val="21"/>
                <w:szCs w:val="21"/>
              </w:rPr>
              <w:t> </w:t>
            </w:r>
            <w:r>
              <w:rPr>
                <w:rFonts w:ascii="宋体" w:hAnsi="宋体" w:cs="宋体" w:eastAsia="宋体" w:hint="default"/>
                <w:sz w:val="21"/>
                <w:szCs w:val="21"/>
              </w:rPr>
              <w:t>通过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海</w:t>
            </w:r>
            <w:r>
              <w:rPr>
                <w:rFonts w:ascii="宋体" w:hAnsi="宋体" w:cs="宋体" w:eastAsia="宋体" w:hint="default"/>
                <w:spacing w:val="-79"/>
                <w:sz w:val="21"/>
                <w:szCs w:val="21"/>
              </w:rPr>
              <w:t> </w:t>
            </w:r>
            <w:r>
              <w:rPr>
                <w:rFonts w:ascii="宋体" w:hAnsi="宋体" w:cs="宋体" w:eastAsia="宋体" w:hint="default"/>
                <w:sz w:val="21"/>
                <w:szCs w:val="21"/>
              </w:rPr>
              <w:t>证</w:t>
            </w:r>
            <w:r>
              <w:rPr>
                <w:rFonts w:ascii="宋体" w:hAnsi="宋体" w:cs="宋体" w:eastAsia="宋体" w:hint="default"/>
                <w:spacing w:val="-79"/>
                <w:sz w:val="21"/>
                <w:szCs w:val="21"/>
              </w:rPr>
              <w:t> </w:t>
            </w:r>
            <w:r>
              <w:rPr>
                <w:rFonts w:ascii="宋体" w:hAnsi="宋体" w:cs="宋体" w:eastAsia="宋体" w:hint="default"/>
                <w:spacing w:val="16"/>
                <w:sz w:val="21"/>
                <w:szCs w:val="21"/>
              </w:rPr>
              <w:t>券交易</w:t>
            </w:r>
            <w:r>
              <w:rPr>
                <w:rFonts w:ascii="宋体" w:hAnsi="宋体" w:cs="宋体" w:eastAsia="宋体" w:hint="default"/>
                <w:spacing w:val="-79"/>
                <w:sz w:val="21"/>
                <w:szCs w:val="21"/>
              </w:rPr>
              <w:t> </w:t>
            </w:r>
            <w:r>
              <w:rPr>
                <w:rFonts w:ascii="宋体" w:hAnsi="宋体" w:cs="宋体" w:eastAsia="宋体" w:hint="default"/>
                <w:sz w:val="21"/>
                <w:szCs w:val="21"/>
              </w:rPr>
              <w:t>所</w:t>
            </w:r>
            <w:r>
              <w:rPr>
                <w:rFonts w:ascii="宋体" w:hAnsi="宋体" w:cs="宋体" w:eastAsia="宋体" w:hint="default"/>
                <w:sz w:val="21"/>
                <w:szCs w:val="21"/>
              </w:rPr>
              <w:t> 网站</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8</w:t>
            </w:r>
            <w:r>
              <w:rPr>
                <w:rFonts w:ascii="宋体" w:hAnsi="宋体" w:cs="宋体" w:eastAsia="宋体" w:hint="default"/>
                <w:spacing w:val="-6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64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年第 </w:t>
            </w:r>
            <w:r>
              <w:rPr>
                <w:rFonts w:ascii="宋体" w:hAnsi="宋体" w:cs="宋体" w:eastAsia="宋体" w:hint="default"/>
                <w:spacing w:val="14"/>
                <w:sz w:val="21"/>
                <w:szCs w:val="21"/>
              </w:rPr>
              <w:t>三次临时</w:t>
            </w:r>
            <w:r>
              <w:rPr>
                <w:rFonts w:ascii="宋体" w:hAnsi="宋体" w:cs="宋体" w:eastAsia="宋体" w:hint="default"/>
                <w:spacing w:val="14"/>
                <w:sz w:val="21"/>
                <w:szCs w:val="21"/>
              </w:rPr>
              <w:t> </w:t>
            </w:r>
            <w:r>
              <w:rPr>
                <w:rFonts w:ascii="宋体" w:hAnsi="宋体" w:cs="宋体" w:eastAsia="宋体" w:hint="default"/>
                <w:sz w:val="21"/>
                <w:szCs w:val="21"/>
              </w:rPr>
              <w:t>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4" w:lineRule="exact" w:before="165"/>
              <w:ind w:left="101" w:right="0"/>
              <w:jc w:val="left"/>
              <w:rPr>
                <w:rFonts w:ascii="宋体" w:hAnsi="宋体" w:cs="宋体" w:eastAsia="宋体" w:hint="default"/>
                <w:sz w:val="21"/>
                <w:szCs w:val="21"/>
              </w:rPr>
            </w:pPr>
            <w:r>
              <w:rPr>
                <w:rFonts w:ascii="宋体"/>
                <w:sz w:val="21"/>
              </w:rPr>
              <w:t>2014</w:t>
            </w:r>
          </w:p>
          <w:p>
            <w:pPr>
              <w:pStyle w:val="TableParagraph"/>
              <w:tabs>
                <w:tab w:pos="526" w:val="left" w:leader="none"/>
              </w:tabs>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11</w:t>
            </w:r>
          </w:p>
          <w:p>
            <w:pPr>
              <w:pStyle w:val="TableParagraph"/>
              <w:tabs>
                <w:tab w:pos="526" w:val="left" w:leader="none"/>
              </w:tabs>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12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6"/>
                <w:sz w:val="21"/>
                <w:szCs w:val="21"/>
              </w:rPr>
              <w:t>《关于公司符合非公开发行股票</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条件的议案》、《关于公司</w:t>
            </w:r>
            <w:r>
              <w:rPr>
                <w:rFonts w:ascii="宋体" w:hAnsi="宋体" w:cs="宋体" w:eastAsia="宋体" w:hint="default"/>
                <w:sz w:val="21"/>
                <w:szCs w:val="21"/>
              </w:rPr>
              <w:t>&lt;</w:t>
            </w:r>
            <w:r>
              <w:rPr>
                <w:rFonts w:ascii="宋体" w:hAnsi="宋体" w:cs="宋体" w:eastAsia="宋体" w:hint="default"/>
                <w:sz w:val="21"/>
                <w:szCs w:val="21"/>
              </w:rPr>
              <w:t>非公 开发行股票方案</w:t>
            </w:r>
            <w:r>
              <w:rPr>
                <w:rFonts w:ascii="宋体" w:hAnsi="宋体" w:cs="宋体" w:eastAsia="宋体" w:hint="default"/>
                <w:sz w:val="21"/>
                <w:szCs w:val="21"/>
              </w:rPr>
              <w:t>&gt;</w:t>
            </w:r>
            <w:r>
              <w:rPr>
                <w:rFonts w:ascii="宋体" w:hAnsi="宋体" w:cs="宋体" w:eastAsia="宋体" w:hint="default"/>
                <w:sz w:val="21"/>
                <w:szCs w:val="21"/>
              </w:rPr>
              <w:t>的议案》、《关 </w:t>
            </w:r>
            <w:r>
              <w:rPr>
                <w:rFonts w:ascii="宋体" w:hAnsi="宋体" w:cs="宋体" w:eastAsia="宋体" w:hint="default"/>
                <w:spacing w:val="6"/>
                <w:sz w:val="21"/>
                <w:szCs w:val="21"/>
              </w:rPr>
              <w:t>于公司</w:t>
            </w:r>
            <w:r>
              <w:rPr>
                <w:rFonts w:ascii="宋体" w:hAnsi="宋体" w:cs="宋体" w:eastAsia="宋体" w:hint="default"/>
                <w:spacing w:val="6"/>
                <w:sz w:val="21"/>
                <w:szCs w:val="21"/>
              </w:rPr>
              <w:t>&lt;</w:t>
            </w:r>
            <w:r>
              <w:rPr>
                <w:rFonts w:ascii="宋体" w:hAnsi="宋体" w:cs="宋体" w:eastAsia="宋体" w:hint="default"/>
                <w:spacing w:val="6"/>
                <w:sz w:val="21"/>
                <w:szCs w:val="21"/>
              </w:rPr>
              <w:t>非公开发行股票预案</w:t>
            </w:r>
            <w:r>
              <w:rPr>
                <w:rFonts w:ascii="宋体" w:hAnsi="宋体" w:cs="宋体" w:eastAsia="宋体" w:hint="default"/>
                <w:spacing w:val="6"/>
                <w:sz w:val="21"/>
                <w:szCs w:val="21"/>
              </w:rPr>
              <w:t>&gt;</w:t>
            </w:r>
            <w:r>
              <w:rPr>
                <w:rFonts w:ascii="宋体" w:hAnsi="宋体" w:cs="宋体" w:eastAsia="宋体" w:hint="default"/>
                <w:spacing w:val="6"/>
                <w:sz w:val="21"/>
                <w:szCs w:val="21"/>
              </w:rPr>
              <w:t>的</w:t>
            </w:r>
            <w:r>
              <w:rPr>
                <w:rFonts w:ascii="宋体" w:hAnsi="宋体" w:cs="宋体" w:eastAsia="宋体" w:hint="default"/>
                <w:spacing w:val="-102"/>
                <w:sz w:val="21"/>
                <w:szCs w:val="21"/>
              </w:rPr>
              <w:t> </w:t>
            </w:r>
            <w:r>
              <w:rPr>
                <w:rFonts w:ascii="宋体" w:hAnsi="宋体" w:cs="宋体" w:eastAsia="宋体" w:hint="default"/>
                <w:sz w:val="21"/>
                <w:szCs w:val="21"/>
              </w:rPr>
              <w:t>议案》、《关于公司</w:t>
            </w:r>
            <w:r>
              <w:rPr>
                <w:rFonts w:ascii="宋体" w:hAnsi="宋体" w:cs="宋体" w:eastAsia="宋体" w:hint="default"/>
                <w:sz w:val="21"/>
                <w:szCs w:val="21"/>
              </w:rPr>
              <w:t>&lt;</w:t>
            </w:r>
            <w:r>
              <w:rPr>
                <w:rFonts w:ascii="宋体" w:hAnsi="宋体" w:cs="宋体" w:eastAsia="宋体" w:hint="default"/>
                <w:sz w:val="21"/>
                <w:szCs w:val="21"/>
              </w:rPr>
              <w:t>前次募集资 金使用情况报告</w:t>
            </w:r>
            <w:r>
              <w:rPr>
                <w:rFonts w:ascii="宋体" w:hAnsi="宋体" w:cs="宋体" w:eastAsia="宋体" w:hint="default"/>
                <w:sz w:val="21"/>
                <w:szCs w:val="21"/>
              </w:rPr>
              <w:t>&gt;</w:t>
            </w:r>
            <w:r>
              <w:rPr>
                <w:rFonts w:ascii="宋体" w:hAnsi="宋体" w:cs="宋体" w:eastAsia="宋体" w:hint="default"/>
                <w:sz w:val="21"/>
                <w:szCs w:val="21"/>
              </w:rPr>
              <w:t>的议案》、《关 </w:t>
            </w:r>
            <w:r>
              <w:rPr>
                <w:rFonts w:ascii="宋体" w:hAnsi="宋体" w:cs="宋体" w:eastAsia="宋体" w:hint="default"/>
                <w:spacing w:val="14"/>
                <w:sz w:val="21"/>
                <w:szCs w:val="21"/>
              </w:rPr>
              <w:t>于公司</w:t>
            </w:r>
            <w:r>
              <w:rPr>
                <w:rFonts w:ascii="宋体" w:hAnsi="宋体" w:cs="宋体" w:eastAsia="宋体" w:hint="default"/>
                <w:spacing w:val="14"/>
                <w:sz w:val="21"/>
                <w:szCs w:val="21"/>
              </w:rPr>
              <w:t>&lt;</w:t>
            </w:r>
            <w:r>
              <w:rPr>
                <w:rFonts w:ascii="宋体" w:hAnsi="宋体" w:cs="宋体" w:eastAsia="宋体" w:hint="default"/>
                <w:spacing w:val="14"/>
                <w:sz w:val="21"/>
                <w:szCs w:val="21"/>
              </w:rPr>
              <w:t>非公开发行股票募集资</w:t>
            </w:r>
          </w:p>
          <w:p>
            <w:pPr>
              <w:pStyle w:val="TableParagraph"/>
              <w:spacing w:line="272" w:lineRule="exact"/>
              <w:ind w:left="101" w:right="67"/>
              <w:jc w:val="both"/>
              <w:rPr>
                <w:rFonts w:ascii="宋体" w:hAnsi="宋体" w:cs="宋体" w:eastAsia="宋体" w:hint="default"/>
                <w:sz w:val="21"/>
                <w:szCs w:val="21"/>
              </w:rPr>
            </w:pPr>
            <w:r>
              <w:rPr>
                <w:rFonts w:ascii="宋体" w:hAnsi="宋体" w:cs="宋体" w:eastAsia="宋体" w:hint="default"/>
                <w:spacing w:val="30"/>
                <w:sz w:val="21"/>
                <w:szCs w:val="21"/>
              </w:rPr>
              <w:t>金使用可行性分析报告</w:t>
            </w:r>
            <w:r>
              <w:rPr>
                <w:rFonts w:ascii="宋体" w:hAnsi="宋体" w:cs="宋体" w:eastAsia="宋体" w:hint="default"/>
                <w:spacing w:val="-69"/>
                <w:sz w:val="21"/>
                <w:szCs w:val="21"/>
              </w:rPr>
              <w:t> </w:t>
            </w:r>
            <w:r>
              <w:rPr>
                <w:rFonts w:ascii="宋体" w:hAnsi="宋体" w:cs="宋体" w:eastAsia="宋体" w:hint="default"/>
                <w:sz w:val="21"/>
                <w:szCs w:val="21"/>
              </w:rPr>
              <w:t>&gt;</w:t>
            </w:r>
            <w:r>
              <w:rPr>
                <w:rFonts w:ascii="宋体" w:hAnsi="宋体" w:cs="宋体" w:eastAsia="宋体" w:hint="default"/>
                <w:spacing w:val="-69"/>
                <w:sz w:val="21"/>
                <w:szCs w:val="21"/>
              </w:rPr>
              <w:t> </w:t>
            </w:r>
            <w:r>
              <w:rPr>
                <w:rFonts w:ascii="宋体" w:hAnsi="宋体" w:cs="宋体" w:eastAsia="宋体" w:hint="default"/>
                <w:spacing w:val="17"/>
                <w:sz w:val="21"/>
                <w:szCs w:val="21"/>
              </w:rPr>
              <w:t>的议</w:t>
            </w:r>
            <w:r>
              <w:rPr>
                <w:rFonts w:ascii="宋体" w:hAnsi="宋体" w:cs="宋体" w:eastAsia="宋体" w:hint="default"/>
                <w:spacing w:val="-103"/>
                <w:sz w:val="21"/>
                <w:szCs w:val="21"/>
              </w:rPr>
              <w:t> </w:t>
            </w:r>
            <w:r>
              <w:rPr>
                <w:rFonts w:ascii="宋体" w:hAnsi="宋体" w:cs="宋体" w:eastAsia="宋体" w:hint="default"/>
                <w:spacing w:val="6"/>
                <w:sz w:val="21"/>
                <w:szCs w:val="21"/>
              </w:rPr>
              <w:t>案》、《关于提请股东大会授权</w:t>
            </w:r>
          </w:p>
          <w:p>
            <w:pPr>
              <w:pStyle w:val="TableParagraph"/>
              <w:spacing w:line="272" w:lineRule="exact"/>
              <w:ind w:left="101" w:right="92"/>
              <w:jc w:val="both"/>
              <w:rPr>
                <w:rFonts w:ascii="宋体" w:hAnsi="宋体" w:cs="宋体" w:eastAsia="宋体" w:hint="default"/>
                <w:sz w:val="21"/>
                <w:szCs w:val="21"/>
              </w:rPr>
            </w:pPr>
            <w:r>
              <w:rPr>
                <w:rFonts w:ascii="宋体" w:hAnsi="宋体" w:cs="宋体" w:eastAsia="宋体" w:hint="default"/>
                <w:spacing w:val="6"/>
                <w:sz w:val="21"/>
                <w:szCs w:val="21"/>
              </w:rPr>
              <w:t>董事会全权办理本次非公开发行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股票相关事宜的议案》、《关于</w:t>
            </w:r>
            <w:r>
              <w:rPr>
                <w:rFonts w:ascii="宋体" w:hAnsi="宋体" w:cs="宋体" w:eastAsia="宋体" w:hint="default"/>
                <w:sz w:val="21"/>
                <w:szCs w:val="21"/>
              </w:rPr>
            </w:r>
          </w:p>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pacing w:val="17"/>
                <w:sz w:val="21"/>
                <w:szCs w:val="21"/>
              </w:rPr>
              <w:t>公司</w:t>
            </w:r>
            <w:r>
              <w:rPr>
                <w:rFonts w:ascii="宋体" w:hAnsi="宋体" w:cs="宋体" w:eastAsia="宋体" w:hint="default"/>
                <w:spacing w:val="-69"/>
                <w:sz w:val="21"/>
                <w:szCs w:val="21"/>
              </w:rPr>
              <w:t> </w:t>
            </w:r>
            <w:r>
              <w:rPr>
                <w:rFonts w:ascii="宋体" w:hAnsi="宋体" w:cs="宋体" w:eastAsia="宋体" w:hint="default"/>
                <w:sz w:val="21"/>
                <w:szCs w:val="21"/>
              </w:rPr>
              <w:t>&lt;</w:t>
            </w:r>
            <w:r>
              <w:rPr>
                <w:rFonts w:ascii="宋体" w:hAnsi="宋体" w:cs="宋体" w:eastAsia="宋体" w:hint="default"/>
                <w:spacing w:val="-68"/>
                <w:sz w:val="21"/>
                <w:szCs w:val="21"/>
              </w:rPr>
              <w:t> </w:t>
            </w:r>
            <w:r>
              <w:rPr>
                <w:rFonts w:ascii="宋体" w:hAnsi="宋体" w:cs="宋体" w:eastAsia="宋体" w:hint="default"/>
                <w:spacing w:val="30"/>
                <w:sz w:val="21"/>
                <w:szCs w:val="21"/>
              </w:rPr>
              <w:t>未来三年股东回报规划</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2014-2016</w:t>
            </w:r>
            <w:r>
              <w:rPr>
                <w:rFonts w:ascii="宋体" w:hAnsi="宋体" w:cs="宋体" w:eastAsia="宋体" w:hint="default"/>
                <w:spacing w:val="-47"/>
                <w:sz w:val="21"/>
                <w:szCs w:val="21"/>
              </w:rPr>
              <w:t> </w:t>
            </w:r>
            <w:r>
              <w:rPr>
                <w:rFonts w:ascii="宋体" w:hAnsi="宋体" w:cs="宋体" w:eastAsia="宋体" w:hint="default"/>
                <w:spacing w:val="-17"/>
                <w:sz w:val="21"/>
                <w:szCs w:val="21"/>
              </w:rPr>
              <w:t>年）</w:t>
            </w:r>
            <w:r>
              <w:rPr>
                <w:rFonts w:ascii="宋体" w:hAnsi="宋体" w:cs="宋体" w:eastAsia="宋体" w:hint="default"/>
                <w:spacing w:val="-17"/>
                <w:sz w:val="21"/>
                <w:szCs w:val="21"/>
              </w:rPr>
              <w:t>&gt;</w:t>
            </w:r>
            <w:r>
              <w:rPr>
                <w:rFonts w:ascii="宋体" w:hAnsi="宋体" w:cs="宋体" w:eastAsia="宋体" w:hint="default"/>
                <w:spacing w:val="-17"/>
                <w:sz w:val="21"/>
                <w:szCs w:val="21"/>
              </w:rPr>
              <w:t>的议案》、《关</w:t>
            </w:r>
            <w:r>
              <w:rPr>
                <w:rFonts w:ascii="宋体" w:hAnsi="宋体" w:cs="宋体" w:eastAsia="宋体" w:hint="default"/>
                <w:sz w:val="21"/>
                <w:szCs w:val="21"/>
              </w:rPr>
              <w:t> </w:t>
            </w:r>
            <w:r>
              <w:rPr>
                <w:rFonts w:ascii="宋体" w:hAnsi="宋体" w:cs="宋体" w:eastAsia="宋体" w:hint="default"/>
                <w:spacing w:val="14"/>
                <w:sz w:val="21"/>
                <w:szCs w:val="21"/>
              </w:rPr>
              <w:t>于修改公司</w:t>
            </w:r>
            <w:r>
              <w:rPr>
                <w:rFonts w:ascii="宋体" w:hAnsi="宋体" w:cs="宋体" w:eastAsia="宋体" w:hint="default"/>
                <w:spacing w:val="14"/>
                <w:sz w:val="21"/>
                <w:szCs w:val="21"/>
              </w:rPr>
              <w:t>&lt;</w:t>
            </w:r>
            <w:r>
              <w:rPr>
                <w:rFonts w:ascii="宋体" w:hAnsi="宋体" w:cs="宋体" w:eastAsia="宋体" w:hint="default"/>
                <w:spacing w:val="14"/>
                <w:sz w:val="21"/>
                <w:szCs w:val="21"/>
              </w:rPr>
              <w:t>募集资金使用及管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理制度</w:t>
            </w:r>
            <w:r>
              <w:rPr>
                <w:rFonts w:ascii="宋体" w:hAnsi="宋体" w:cs="宋体" w:eastAsia="宋体" w:hint="default"/>
                <w:spacing w:val="6"/>
                <w:sz w:val="21"/>
                <w:szCs w:val="21"/>
              </w:rPr>
              <w:t>&gt;</w:t>
            </w:r>
            <w:r>
              <w:rPr>
                <w:rFonts w:ascii="宋体" w:hAnsi="宋体" w:cs="宋体" w:eastAsia="宋体" w:hint="default"/>
                <w:spacing w:val="6"/>
                <w:sz w:val="21"/>
                <w:szCs w:val="21"/>
              </w:rPr>
              <w:t>的议案》、《关于修订</w:t>
            </w:r>
            <w:r>
              <w:rPr>
                <w:rFonts w:ascii="宋体" w:hAnsi="宋体" w:cs="宋体" w:eastAsia="宋体" w:hint="default"/>
                <w:spacing w:val="6"/>
                <w:sz w:val="21"/>
                <w:szCs w:val="21"/>
              </w:rPr>
              <w:t>&lt;</w:t>
            </w:r>
            <w:r>
              <w:rPr>
                <w:rFonts w:ascii="宋体" w:hAnsi="宋体" w:cs="宋体" w:eastAsia="宋体" w:hint="default"/>
                <w:spacing w:val="-99"/>
                <w:sz w:val="21"/>
                <w:szCs w:val="21"/>
              </w:rPr>
              <w:t> </w:t>
            </w:r>
            <w:r>
              <w:rPr>
                <w:rFonts w:ascii="宋体" w:hAnsi="宋体" w:cs="宋体" w:eastAsia="宋体" w:hint="default"/>
                <w:sz w:val="21"/>
                <w:szCs w:val="21"/>
              </w:rPr>
              <w:t>公司章程</w:t>
            </w:r>
            <w:r>
              <w:rPr>
                <w:rFonts w:ascii="宋体" w:hAnsi="宋体" w:cs="宋体" w:eastAsia="宋体" w:hint="default"/>
                <w:sz w:val="21"/>
                <w:szCs w:val="21"/>
              </w:rPr>
              <w:t>&gt;</w:t>
            </w:r>
            <w:r>
              <w:rPr>
                <w:rFonts w:ascii="宋体" w:hAnsi="宋体" w:cs="宋体" w:eastAsia="宋体" w:hint="default"/>
                <w:sz w:val="21"/>
                <w:szCs w:val="21"/>
              </w:rPr>
              <w:t>的议案》、《关于修订</w:t>
            </w:r>
          </w:p>
          <w:p>
            <w:pPr>
              <w:pStyle w:val="TableParagraph"/>
              <w:spacing w:line="273" w:lineRule="exact"/>
              <w:ind w:left="101" w:right="0"/>
              <w:jc w:val="both"/>
              <w:rPr>
                <w:rFonts w:ascii="宋体" w:hAnsi="宋体" w:cs="宋体" w:eastAsia="宋体" w:hint="default"/>
                <w:sz w:val="21"/>
                <w:szCs w:val="21"/>
              </w:rPr>
            </w:pPr>
            <w:r>
              <w:rPr>
                <w:rFonts w:ascii="宋体" w:hAnsi="宋体" w:cs="宋体" w:eastAsia="宋体" w:hint="default"/>
                <w:sz w:val="21"/>
                <w:szCs w:val="21"/>
              </w:rPr>
              <w:t>&lt;</w:t>
            </w:r>
            <w:r>
              <w:rPr>
                <w:rFonts w:ascii="宋体" w:hAnsi="宋体" w:cs="宋体" w:eastAsia="宋体" w:hint="default"/>
                <w:sz w:val="21"/>
                <w:szCs w:val="21"/>
              </w:rPr>
              <w:t>股东大会议事规则</w:t>
            </w:r>
            <w:r>
              <w:rPr>
                <w:rFonts w:ascii="宋体" w:hAnsi="宋体" w:cs="宋体" w:eastAsia="宋体" w:hint="default"/>
                <w:sz w:val="21"/>
                <w:szCs w:val="21"/>
              </w:rPr>
              <w:t>&gt;</w:t>
            </w:r>
            <w:r>
              <w:rPr>
                <w:rFonts w:ascii="宋体" w:hAnsi="宋体" w:cs="宋体" w:eastAsia="宋体" w:hint="default"/>
                <w:sz w:val="21"/>
                <w:szCs w:val="21"/>
              </w:rPr>
              <w:t>的议案》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37" w:lineRule="auto"/>
              <w:ind w:left="101" w:right="29"/>
              <w:jc w:val="both"/>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pacing w:val="36"/>
                <w:sz w:val="21"/>
                <w:szCs w:val="21"/>
              </w:rPr>
              <w:t>审议</w:t>
            </w:r>
            <w:r>
              <w:rPr>
                <w:rFonts w:ascii="宋体" w:hAnsi="宋体" w:cs="宋体" w:eastAsia="宋体" w:hint="default"/>
                <w:spacing w:val="-32"/>
                <w:sz w:val="21"/>
                <w:szCs w:val="21"/>
              </w:rPr>
              <w:t> </w:t>
            </w:r>
            <w:r>
              <w:rPr>
                <w:rFonts w:ascii="宋体" w:hAnsi="宋体" w:cs="宋体" w:eastAsia="宋体" w:hint="default"/>
                <w:sz w:val="21"/>
                <w:szCs w:val="21"/>
              </w:rPr>
              <w:t>通过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海</w:t>
            </w:r>
            <w:r>
              <w:rPr>
                <w:rFonts w:ascii="宋体" w:hAnsi="宋体" w:cs="宋体" w:eastAsia="宋体" w:hint="default"/>
                <w:spacing w:val="-79"/>
                <w:sz w:val="21"/>
                <w:szCs w:val="21"/>
              </w:rPr>
              <w:t> </w:t>
            </w:r>
            <w:r>
              <w:rPr>
                <w:rFonts w:ascii="宋体" w:hAnsi="宋体" w:cs="宋体" w:eastAsia="宋体" w:hint="default"/>
                <w:sz w:val="21"/>
                <w:szCs w:val="21"/>
              </w:rPr>
              <w:t>证</w:t>
            </w:r>
            <w:r>
              <w:rPr>
                <w:rFonts w:ascii="宋体" w:hAnsi="宋体" w:cs="宋体" w:eastAsia="宋体" w:hint="default"/>
                <w:spacing w:val="-79"/>
                <w:sz w:val="21"/>
                <w:szCs w:val="21"/>
              </w:rPr>
              <w:t> </w:t>
            </w:r>
            <w:r>
              <w:rPr>
                <w:rFonts w:ascii="宋体" w:hAnsi="宋体" w:cs="宋体" w:eastAsia="宋体" w:hint="default"/>
                <w:spacing w:val="16"/>
                <w:sz w:val="21"/>
                <w:szCs w:val="21"/>
              </w:rPr>
              <w:t>券交易</w:t>
            </w:r>
            <w:r>
              <w:rPr>
                <w:rFonts w:ascii="宋体" w:hAnsi="宋体" w:cs="宋体" w:eastAsia="宋体" w:hint="default"/>
                <w:spacing w:val="-79"/>
                <w:sz w:val="21"/>
                <w:szCs w:val="21"/>
              </w:rPr>
              <w:t> </w:t>
            </w:r>
            <w:r>
              <w:rPr>
                <w:rFonts w:ascii="宋体" w:hAnsi="宋体" w:cs="宋体" w:eastAsia="宋体" w:hint="default"/>
                <w:sz w:val="21"/>
                <w:szCs w:val="21"/>
              </w:rPr>
              <w:t>所</w:t>
            </w:r>
            <w:r>
              <w:rPr>
                <w:rFonts w:ascii="宋体" w:hAnsi="宋体" w:cs="宋体" w:eastAsia="宋体" w:hint="default"/>
                <w:sz w:val="21"/>
                <w:szCs w:val="21"/>
              </w:rPr>
              <w:t> 网站</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4" w:lineRule="exact" w:before="176"/>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40" w:lineRule="exact"/>
        <w:ind w:left="218" w:right="212"/>
        <w:jc w:val="left"/>
      </w:pPr>
      <w:r>
        <w:rPr/>
        <w:t>股东大会情况说明</w:t>
      </w:r>
    </w:p>
    <w:p>
      <w:pPr>
        <w:spacing w:after="0" w:line="240" w:lineRule="exact"/>
        <w:jc w:val="left"/>
        <w:sectPr>
          <w:pgSz w:w="11910" w:h="16840"/>
          <w:pgMar w:header="857" w:footer="1194" w:top="1120" w:bottom="1380" w:left="1580" w:right="1040"/>
        </w:sectPr>
      </w:pPr>
    </w:p>
    <w:p>
      <w:pPr>
        <w:pStyle w:val="BodyText"/>
        <w:spacing w:line="282" w:lineRule="exact" w:before="89"/>
        <w:ind w:left="641" w:right="94"/>
        <w:jc w:val="left"/>
      </w:pPr>
      <w:r>
        <w:rPr/>
        <w:t>公司</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spacing w:val="-2"/>
        </w:rPr>
        <w:t>年</w:t>
      </w:r>
      <w:r>
        <w:rPr/>
        <w:t>第一次临时股东大会于</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日在公司</w:t>
      </w:r>
      <w:r>
        <w:rPr>
          <w:spacing w:val="-2"/>
        </w:rPr>
        <w:t>多</w:t>
      </w:r>
      <w:r>
        <w:rPr/>
        <w:t>功能会议室召开</w:t>
      </w:r>
      <w:r>
        <w:rPr>
          <w:spacing w:val="-96"/>
        </w:rPr>
        <w:t>。</w:t>
      </w:r>
      <w:r>
        <w:rPr/>
        <w:t>本次会</w:t>
      </w:r>
      <w:r>
        <w:rPr>
          <w:spacing w:val="1"/>
        </w:rPr>
        <w:t>议</w:t>
      </w:r>
      <w:r>
        <w:rPr/>
        <w:t>的</w:t>
      </w:r>
    </w:p>
    <w:p>
      <w:pPr>
        <w:pStyle w:val="BodyText"/>
        <w:spacing w:line="272" w:lineRule="exact" w:before="18"/>
        <w:ind w:left="218" w:right="235"/>
        <w:jc w:val="left"/>
      </w:pPr>
      <w:r>
        <w:rPr/>
        <w:t>股东和股东代表共</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人，所持</w:t>
      </w:r>
      <w:r>
        <w:rPr>
          <w:rFonts w:ascii="Times New Roman" w:hAnsi="Times New Roman" w:cs="Times New Roman" w:eastAsia="Times New Roman" w:hint="default"/>
        </w:rPr>
        <w:t>(</w:t>
      </w:r>
      <w:r>
        <w:rPr/>
        <w:t>或所代表</w:t>
      </w:r>
      <w:r>
        <w:rPr>
          <w:rFonts w:ascii="Times New Roman" w:hAnsi="Times New Roman" w:cs="Times New Roman" w:eastAsia="Times New Roman" w:hint="default"/>
        </w:rPr>
        <w:t>)</w:t>
      </w:r>
      <w:r>
        <w:rPr/>
        <w:t>的股份总数为</w:t>
      </w:r>
      <w:r>
        <w:rPr>
          <w:spacing w:val="-60"/>
        </w:rPr>
        <w:t> </w:t>
      </w:r>
      <w:r>
        <w:rPr>
          <w:rFonts w:ascii="Times New Roman" w:hAnsi="Times New Roman" w:cs="Times New Roman" w:eastAsia="Times New Roman" w:hint="default"/>
        </w:rPr>
        <w:t>24,020</w:t>
      </w:r>
      <w:r>
        <w:rPr>
          <w:rFonts w:ascii="Times New Roman" w:hAnsi="Times New Roman" w:cs="Times New Roman" w:eastAsia="Times New Roman" w:hint="default"/>
          <w:spacing w:val="-7"/>
        </w:rPr>
        <w:t> </w:t>
      </w:r>
      <w:r>
        <w:rPr/>
        <w:t>万股，占公司总股份的</w:t>
      </w:r>
      <w:r>
        <w:rPr>
          <w:spacing w:val="-59"/>
        </w:rPr>
        <w:t> </w:t>
      </w:r>
      <w:r>
        <w:rPr>
          <w:rFonts w:ascii="Times New Roman" w:hAnsi="Times New Roman" w:cs="Times New Roman" w:eastAsia="Times New Roman" w:hint="default"/>
          <w:spacing w:val="-3"/>
        </w:rPr>
        <w:t>67.61%</w:t>
      </w:r>
      <w:r>
        <w:rPr>
          <w:spacing w:val="-3"/>
        </w:rPr>
        <w:t>。本</w:t>
      </w:r>
      <w:r>
        <w:rPr>
          <w:spacing w:val="-12"/>
        </w:rPr>
        <w:t> </w:t>
      </w:r>
      <w:r>
        <w:rPr/>
        <w:t>次股东大会以现场投票方式，审议通过了三项议案。</w:t>
      </w:r>
    </w:p>
    <w:p>
      <w:pPr>
        <w:pStyle w:val="BodyText"/>
        <w:spacing w:line="282" w:lineRule="exact" w:before="92"/>
        <w:ind w:left="641" w:right="94"/>
        <w:jc w:val="left"/>
      </w:pPr>
      <w:r>
        <w:rPr/>
        <w:t>公司</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3 </w:t>
      </w:r>
      <w:r>
        <w:rPr>
          <w:spacing w:val="-2"/>
        </w:rPr>
        <w:t>年</w:t>
      </w:r>
      <w:r>
        <w:rPr/>
        <w:t>年度股东大会于</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t>年</w:t>
      </w:r>
      <w:r>
        <w:rPr>
          <w:spacing w:val="-54"/>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16 </w:t>
      </w:r>
      <w:r>
        <w:rPr/>
        <w:t>日</w:t>
      </w:r>
      <w:r>
        <w:rPr>
          <w:spacing w:val="-2"/>
        </w:rPr>
        <w:t>在</w:t>
      </w:r>
      <w:r>
        <w:rPr/>
        <w:t>公司多功能会议室召开</w:t>
      </w:r>
      <w:r>
        <w:rPr>
          <w:spacing w:val="-96"/>
        </w:rPr>
        <w:t>。</w:t>
      </w:r>
      <w:r>
        <w:rPr/>
        <w:t>本次会议的股东和</w:t>
      </w:r>
    </w:p>
    <w:p>
      <w:pPr>
        <w:pStyle w:val="BodyText"/>
        <w:spacing w:line="272" w:lineRule="exact" w:before="18"/>
        <w:ind w:left="218" w:right="239"/>
        <w:jc w:val="left"/>
      </w:pPr>
      <w:r>
        <w:rPr/>
        <w:t>股东代表共</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人，所持</w:t>
      </w:r>
      <w:r>
        <w:rPr>
          <w:rFonts w:ascii="Times New Roman" w:hAnsi="Times New Roman" w:cs="Times New Roman" w:eastAsia="Times New Roman" w:hint="default"/>
        </w:rPr>
        <w:t>(</w:t>
      </w:r>
      <w:r>
        <w:rPr/>
        <w:t>或所代表</w:t>
      </w:r>
      <w:r>
        <w:rPr>
          <w:rFonts w:ascii="Times New Roman" w:hAnsi="Times New Roman" w:cs="Times New Roman" w:eastAsia="Times New Roman" w:hint="default"/>
        </w:rPr>
        <w:t>)</w:t>
      </w:r>
      <w:r>
        <w:rPr/>
        <w:t>的股份总数为</w:t>
      </w:r>
      <w:r>
        <w:rPr>
          <w:spacing w:val="-55"/>
        </w:rPr>
        <w:t> </w:t>
      </w:r>
      <w:r>
        <w:rPr>
          <w:rFonts w:ascii="Times New Roman" w:hAnsi="Times New Roman" w:cs="Times New Roman" w:eastAsia="Times New Roman" w:hint="default"/>
        </w:rPr>
        <w:t>24,092.82</w:t>
      </w:r>
      <w:r>
        <w:rPr>
          <w:rFonts w:ascii="Times New Roman" w:hAnsi="Times New Roman" w:cs="Times New Roman" w:eastAsia="Times New Roman" w:hint="default"/>
          <w:spacing w:val="-2"/>
        </w:rPr>
        <w:t> </w:t>
      </w:r>
      <w:r>
        <w:rPr/>
        <w:t>万股，占公司总股份的</w:t>
      </w:r>
      <w:r>
        <w:rPr>
          <w:spacing w:val="-54"/>
        </w:rPr>
        <w:t> </w:t>
      </w:r>
      <w:r>
        <w:rPr>
          <w:rFonts w:ascii="Times New Roman" w:hAnsi="Times New Roman" w:cs="Times New Roman" w:eastAsia="Times New Roman" w:hint="default"/>
        </w:rPr>
        <w:t>67.83%</w:t>
      </w:r>
      <w:r>
        <w:rPr/>
        <w:t>。本次 股东大会以现场结合网络投票方式，审议通过了十三项议案。</w:t>
      </w:r>
    </w:p>
    <w:p>
      <w:pPr>
        <w:pStyle w:val="BodyText"/>
        <w:spacing w:line="282" w:lineRule="exact" w:before="92"/>
        <w:ind w:left="641" w:right="94"/>
        <w:jc w:val="left"/>
      </w:pPr>
      <w:r>
        <w:rPr/>
        <w:t>公司</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spacing w:val="-2"/>
        </w:rPr>
        <w:t>年</w:t>
      </w:r>
      <w:r>
        <w:rPr/>
        <w:t>第二次临时股东大会于</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 </w:t>
      </w:r>
      <w:r>
        <w:rPr/>
        <w:t>日在公司</w:t>
      </w:r>
      <w:r>
        <w:rPr>
          <w:spacing w:val="-2"/>
        </w:rPr>
        <w:t>多</w:t>
      </w:r>
      <w:r>
        <w:rPr/>
        <w:t>功能会议室召开</w:t>
      </w:r>
      <w:r>
        <w:rPr>
          <w:spacing w:val="-96"/>
        </w:rPr>
        <w:t>。</w:t>
      </w:r>
      <w:r>
        <w:rPr/>
        <w:t>本次会</w:t>
      </w:r>
      <w:r>
        <w:rPr>
          <w:spacing w:val="1"/>
        </w:rPr>
        <w:t>议</w:t>
      </w:r>
      <w:r>
        <w:rPr/>
        <w:t>的</w:t>
      </w:r>
    </w:p>
    <w:p>
      <w:pPr>
        <w:pStyle w:val="BodyText"/>
        <w:spacing w:line="272" w:lineRule="exact" w:before="18"/>
        <w:ind w:left="218" w:right="122"/>
        <w:jc w:val="left"/>
      </w:pPr>
      <w:r>
        <w:rPr/>
        <w:t>股东和股东代表共</w:t>
      </w:r>
      <w:r>
        <w:rPr>
          <w:spacing w:val="-53"/>
        </w:rPr>
        <w:t> </w:t>
      </w:r>
      <w:r>
        <w:rPr>
          <w:rFonts w:ascii="Times New Roman" w:hAnsi="Times New Roman" w:cs="Times New Roman" w:eastAsia="Times New Roman" w:hint="default"/>
        </w:rPr>
        <w:t>4 </w:t>
      </w:r>
      <w:r>
        <w:rPr/>
        <w:t>人，所持</w:t>
      </w:r>
      <w:r>
        <w:rPr>
          <w:rFonts w:ascii="Times New Roman" w:hAnsi="Times New Roman" w:cs="Times New Roman" w:eastAsia="Times New Roman" w:hint="default"/>
        </w:rPr>
        <w:t>(</w:t>
      </w:r>
      <w:r>
        <w:rPr/>
        <w:t>或所代表</w:t>
      </w:r>
      <w:r>
        <w:rPr>
          <w:rFonts w:ascii="Times New Roman" w:hAnsi="Times New Roman" w:cs="Times New Roman" w:eastAsia="Times New Roman" w:hint="default"/>
        </w:rPr>
        <w:t>)</w:t>
      </w:r>
      <w:r>
        <w:rPr/>
        <w:t>的股份总数为</w:t>
      </w:r>
      <w:r>
        <w:rPr>
          <w:spacing w:val="-53"/>
        </w:rPr>
        <w:t> </w:t>
      </w:r>
      <w:r>
        <w:rPr>
          <w:rFonts w:ascii="Times New Roman" w:hAnsi="Times New Roman" w:cs="Times New Roman" w:eastAsia="Times New Roman" w:hint="default"/>
        </w:rPr>
        <w:t>238,100,602 </w:t>
      </w:r>
      <w:r>
        <w:rPr/>
        <w:t>股，占公司总股份的</w:t>
      </w:r>
      <w:r>
        <w:rPr>
          <w:spacing w:val="-50"/>
        </w:rPr>
        <w:t> </w:t>
      </w:r>
      <w:r>
        <w:rPr>
          <w:rFonts w:ascii="Times New Roman" w:hAnsi="Times New Roman" w:cs="Times New Roman" w:eastAsia="Times New Roman" w:hint="default"/>
        </w:rPr>
        <w:t>67.04%</w:t>
      </w:r>
      <w:r>
        <w:rPr/>
        <w:t>。 本次股东大会以现场结合网络投票方式，审议通过了四项议案。</w:t>
      </w:r>
    </w:p>
    <w:p>
      <w:pPr>
        <w:pStyle w:val="BodyText"/>
        <w:spacing w:line="282" w:lineRule="exact" w:before="92"/>
        <w:ind w:left="641" w:right="212"/>
        <w:jc w:val="left"/>
      </w:pPr>
      <w:r>
        <w:rPr/>
        <w:t>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年第三次临时股东大会于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日在公司多功能会议室召开。本次会议</w:t>
      </w:r>
    </w:p>
    <w:p>
      <w:pPr>
        <w:pStyle w:val="BodyText"/>
        <w:spacing w:line="272" w:lineRule="exact" w:before="18"/>
        <w:ind w:left="218" w:right="227"/>
        <w:jc w:val="left"/>
      </w:pPr>
      <w:r>
        <w:rPr/>
        <w:t>的股东和股东代表共</w:t>
      </w:r>
      <w:r>
        <w:rPr>
          <w:spacing w:val="-70"/>
        </w:rPr>
        <w:t> </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spacing w:val="-7"/>
        </w:rPr>
        <w:t>人，所持</w:t>
      </w:r>
      <w:r>
        <w:rPr>
          <w:rFonts w:ascii="Times New Roman" w:hAnsi="Times New Roman" w:cs="Times New Roman" w:eastAsia="Times New Roman" w:hint="default"/>
          <w:spacing w:val="-7"/>
        </w:rPr>
        <w:t>(</w:t>
      </w:r>
      <w:r>
        <w:rPr>
          <w:spacing w:val="-7"/>
        </w:rPr>
        <w:t>或所代表</w:t>
      </w:r>
      <w:r>
        <w:rPr>
          <w:rFonts w:ascii="Times New Roman" w:hAnsi="Times New Roman" w:cs="Times New Roman" w:eastAsia="Times New Roman" w:hint="default"/>
          <w:spacing w:val="-7"/>
        </w:rPr>
        <w:t>)</w:t>
      </w:r>
      <w:r>
        <w:rPr>
          <w:spacing w:val="-7"/>
        </w:rPr>
        <w:t>的股份总数为</w:t>
      </w:r>
      <w:r>
        <w:rPr>
          <w:spacing w:val="-70"/>
        </w:rPr>
        <w:t> </w:t>
      </w:r>
      <w:r>
        <w:rPr>
          <w:rFonts w:ascii="Times New Roman" w:hAnsi="Times New Roman" w:cs="Times New Roman" w:eastAsia="Times New Roman" w:hint="default"/>
        </w:rPr>
        <w:t>236,851,449</w:t>
      </w:r>
      <w:r>
        <w:rPr>
          <w:rFonts w:ascii="Times New Roman" w:hAnsi="Times New Roman" w:cs="Times New Roman" w:eastAsia="Times New Roman" w:hint="default"/>
          <w:spacing w:val="-16"/>
        </w:rPr>
        <w:t> </w:t>
      </w:r>
      <w:r>
        <w:rPr>
          <w:spacing w:val="-13"/>
        </w:rPr>
        <w:t>股，占公司总股份的</w:t>
      </w:r>
      <w:r>
        <w:rPr>
          <w:spacing w:val="-69"/>
        </w:rPr>
        <w:t> </w:t>
      </w:r>
      <w:r>
        <w:rPr>
          <w:rFonts w:ascii="Times New Roman" w:hAnsi="Times New Roman" w:cs="Times New Roman" w:eastAsia="Times New Roman" w:hint="default"/>
        </w:rPr>
        <w:t>66.69%</w:t>
      </w:r>
      <w:r>
        <w:rPr/>
        <w:t>。 本次股东大会以现场结合网络投票方式，审议通过了十项议案。</w:t>
      </w:r>
    </w:p>
    <w:p>
      <w:pPr>
        <w:spacing w:line="240" w:lineRule="auto" w:before="4"/>
        <w:rPr>
          <w:rFonts w:ascii="宋体" w:hAnsi="宋体" w:cs="宋体" w:eastAsia="宋体" w:hint="default"/>
          <w:sz w:val="23"/>
          <w:szCs w:val="23"/>
        </w:rPr>
      </w:pPr>
    </w:p>
    <w:p>
      <w:pPr>
        <w:pStyle w:val="Heading3"/>
        <w:spacing w:line="240" w:lineRule="auto" w:before="0"/>
        <w:ind w:right="212"/>
        <w:jc w:val="left"/>
        <w:rPr>
          <w:b w:val="0"/>
          <w:bCs w:val="0"/>
        </w:rPr>
      </w:pPr>
      <w:r>
        <w:rPr/>
        <w:t>三、董事履行职责情况</w:t>
      </w:r>
      <w:r>
        <w:rPr>
          <w:b w:val="0"/>
          <w:bCs w:val="0"/>
        </w:rPr>
      </w:r>
    </w:p>
    <w:p>
      <w:pPr>
        <w:pStyle w:val="Heading3"/>
        <w:spacing w:line="240" w:lineRule="auto" w:before="57"/>
        <w:ind w:right="2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424" w:hRule="exact"/>
        </w:trPr>
        <w:tc>
          <w:tcPr>
            <w:tcW w:w="980" w:type="dxa"/>
            <w:tcBorders>
              <w:top w:val="single" w:sz="4" w:space="0" w:color="000000"/>
              <w:left w:val="single" w:sz="4" w:space="0" w:color="000000"/>
              <w:bottom w:val="single" w:sz="2" w:space="0" w:color="FFFFFF"/>
              <w:right w:val="single" w:sz="4" w:space="0" w:color="000000"/>
            </w:tcBorders>
            <w:shd w:val="clear" w:color="auto" w:fill="BEBEBE"/>
          </w:tcPr>
          <w:p>
            <w:pPr/>
          </w:p>
        </w:tc>
        <w:tc>
          <w:tcPr>
            <w:tcW w:w="846" w:type="dxa"/>
            <w:tcBorders>
              <w:top w:val="single" w:sz="4" w:space="0" w:color="000000"/>
              <w:left w:val="single" w:sz="4" w:space="0" w:color="000000"/>
              <w:bottom w:val="single" w:sz="2" w:space="0" w:color="FFFFFF"/>
              <w:right w:val="single" w:sz="4" w:space="0" w:color="000000"/>
            </w:tcBorders>
            <w:shd w:val="clear" w:color="auto" w:fill="BEBEBE"/>
          </w:tcPr>
          <w:p>
            <w:pPr/>
          </w:p>
        </w:tc>
        <w:tc>
          <w:tcPr>
            <w:tcW w:w="5962" w:type="dxa"/>
            <w:gridSpan w:val="6"/>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9"/>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vMerge w:val="restart"/>
            <w:tcBorders>
              <w:top w:val="single" w:sz="4" w:space="0" w:color="000000"/>
              <w:left w:val="single" w:sz="4" w:space="0" w:color="000000"/>
              <w:right w:val="single" w:sz="4" w:space="0" w:color="000000"/>
            </w:tcBorders>
            <w:shd w:val="clear" w:color="auto" w:fill="BEBEBE"/>
          </w:tcPr>
          <w:p>
            <w:pPr>
              <w:pStyle w:val="TableParagraph"/>
              <w:spacing w:line="272" w:lineRule="exact"/>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146" w:hRule="exact"/>
        </w:trPr>
        <w:tc>
          <w:tcPr>
            <w:tcW w:w="980" w:type="dxa"/>
            <w:vMerge w:val="restart"/>
            <w:tcBorders>
              <w:top w:val="single" w:sz="2" w:space="0" w:color="FFFFFF"/>
              <w:left w:val="single" w:sz="4" w:space="0" w:color="000000"/>
              <w:right w:val="single" w:sz="4" w:space="0" w:color="000000"/>
            </w:tcBorders>
            <w:shd w:val="clear" w:color="auto" w:fill="BEBEBE"/>
          </w:tcPr>
          <w:p>
            <w:pPr>
              <w:pStyle w:val="TableParagraph"/>
              <w:spacing w:line="238" w:lineRule="exact"/>
              <w:ind w:left="274"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27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46" w:type="dxa"/>
            <w:vMerge w:val="restart"/>
            <w:tcBorders>
              <w:top w:val="single" w:sz="2" w:space="0" w:color="FFFFFF"/>
              <w:left w:val="single" w:sz="4" w:space="0" w:color="000000"/>
              <w:right w:val="single" w:sz="4" w:space="0" w:color="000000"/>
            </w:tcBorders>
            <w:shd w:val="clear" w:color="auto" w:fill="BEBEBE"/>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立董事</w:t>
            </w:r>
          </w:p>
        </w:tc>
        <w:tc>
          <w:tcPr>
            <w:tcW w:w="5962" w:type="dxa"/>
            <w:gridSpan w:val="6"/>
            <w:vMerge/>
            <w:tcBorders>
              <w:left w:val="single" w:sz="4" w:space="0" w:color="000000"/>
              <w:bottom w:val="single" w:sz="4" w:space="0" w:color="000000"/>
              <w:right w:val="single" w:sz="4" w:space="0" w:color="000000"/>
            </w:tcBorders>
            <w:shd w:val="clear" w:color="auto" w:fill="BEBEBE"/>
          </w:tcPr>
          <w:p>
            <w:pPr/>
          </w:p>
        </w:tc>
        <w:tc>
          <w:tcPr>
            <w:tcW w:w="1261" w:type="dxa"/>
            <w:vMerge/>
            <w:tcBorders>
              <w:left w:val="single" w:sz="4" w:space="0" w:color="000000"/>
              <w:bottom w:val="single" w:sz="4" w:space="0" w:color="000000"/>
              <w:right w:val="single" w:sz="4" w:space="0" w:color="000000"/>
            </w:tcBorders>
            <w:shd w:val="clear" w:color="auto" w:fill="BEBEBE"/>
          </w:tcPr>
          <w:p>
            <w:pPr/>
          </w:p>
        </w:tc>
      </w:tr>
      <w:tr>
        <w:trPr>
          <w:trHeight w:val="827" w:hRule="exact"/>
        </w:trPr>
        <w:tc>
          <w:tcPr>
            <w:tcW w:w="980" w:type="dxa"/>
            <w:vMerge/>
            <w:tcBorders>
              <w:left w:val="single" w:sz="4" w:space="0" w:color="000000"/>
              <w:bottom w:val="single" w:sz="4" w:space="0" w:color="000000"/>
              <w:right w:val="single" w:sz="4" w:space="0" w:color="000000"/>
            </w:tcBorders>
            <w:shd w:val="clear" w:color="auto" w:fill="BEBEBE"/>
          </w:tcPr>
          <w:p>
            <w:pPr/>
          </w:p>
        </w:tc>
        <w:tc>
          <w:tcPr>
            <w:tcW w:w="846" w:type="dxa"/>
            <w:vMerge/>
            <w:tcBorders>
              <w:left w:val="single" w:sz="4" w:space="0" w:color="000000"/>
              <w:bottom w:val="single" w:sz="4" w:space="0" w:color="000000"/>
              <w:right w:val="single" w:sz="4" w:space="0" w:color="000000"/>
            </w:tcBorders>
            <w:shd w:val="clear" w:color="auto" w:fill="BEBEBE"/>
          </w:tcPr>
          <w:p>
            <w:pPr/>
          </w:p>
        </w:tc>
        <w:tc>
          <w:tcPr>
            <w:tcW w:w="10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r>
      <w:tr>
        <w:trPr>
          <w:trHeight w:val="28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顾寅章</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傅羽韬</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沈蓉</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bl>
    <w:p>
      <w:pPr>
        <w:spacing w:line="240" w:lineRule="auto" w:before="11"/>
        <w:rPr>
          <w:rFonts w:ascii="宋体" w:hAnsi="宋体" w:cs="宋体" w:eastAsia="宋体"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w:t>
            </w:r>
          </w:p>
        </w:tc>
      </w:tr>
    </w:tbl>
    <w:p>
      <w:pPr>
        <w:spacing w:line="240" w:lineRule="auto" w:before="0"/>
        <w:rPr>
          <w:rFonts w:ascii="宋体" w:hAnsi="宋体" w:cs="宋体" w:eastAsia="宋体" w:hint="default"/>
          <w:b/>
          <w:bCs/>
          <w:sz w:val="20"/>
          <w:szCs w:val="20"/>
        </w:rPr>
      </w:pPr>
    </w:p>
    <w:p>
      <w:pPr>
        <w:pStyle w:val="Heading3"/>
        <w:spacing w:line="240" w:lineRule="auto"/>
        <w:ind w:right="212"/>
        <w:jc w:val="left"/>
        <w:rPr>
          <w:b w:val="0"/>
          <w:bCs w:val="0"/>
        </w:rPr>
      </w:pPr>
      <w:r>
        <w:rPr/>
        <w:t>四、董事会下设专门委员会在报告期内履行职责时所提出的重要意见和建议</w:t>
      </w:r>
      <w:r>
        <w:rPr>
          <w:b w:val="0"/>
          <w:bCs w:val="0"/>
        </w:rPr>
      </w:r>
    </w:p>
    <w:p>
      <w:pPr>
        <w:pStyle w:val="BodyText"/>
        <w:spacing w:line="272" w:lineRule="exact" w:before="145"/>
        <w:ind w:left="218" w:right="225" w:firstLine="423"/>
        <w:jc w:val="left"/>
      </w:pPr>
      <w:r>
        <w:rPr/>
        <w:t>报告期内，公司董事会各专门委员会按照各自工作细则的规定，以积极主动、认真负责、勤 勉诚信的态度忠实履行各自职责，为完善公司治理结构、促进公司发展起到了积极的作用。</w:t>
      </w:r>
    </w:p>
    <w:p>
      <w:pPr>
        <w:spacing w:line="324" w:lineRule="auto" w:before="92"/>
        <w:ind w:left="641" w:right="94"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、董事会下设的审计委员会的履职情况</w:t>
      </w:r>
      <w:r>
        <w:rPr>
          <w:rFonts w:ascii="宋体" w:hAnsi="宋体" w:cs="宋体" w:eastAsia="宋体" w:hint="default"/>
          <w:b/>
          <w:bCs/>
          <w:w w:val="99"/>
          <w:sz w:val="21"/>
          <w:szCs w:val="21"/>
        </w:rPr>
        <w:t> </w:t>
      </w:r>
      <w:r>
        <w:rPr>
          <w:rFonts w:ascii="宋体" w:hAnsi="宋体" w:cs="宋体" w:eastAsia="宋体" w:hint="default"/>
          <w:spacing w:val="-3"/>
          <w:sz w:val="21"/>
          <w:szCs w:val="21"/>
        </w:rPr>
        <w:t>公司审计委员会在年审会计师进场审计之前，对公司财务报表进行了审议并形成了书面意见。</w:t>
      </w:r>
    </w:p>
    <w:p>
      <w:pPr>
        <w:pStyle w:val="BodyText"/>
        <w:spacing w:line="198" w:lineRule="exact"/>
        <w:ind w:left="218" w:right="94"/>
        <w:jc w:val="left"/>
      </w:pPr>
      <w:r>
        <w:rPr/>
        <w:t>在年审会计师进场开始审计工作后，审计委员会采取书面方式督促年审会计师按工作进度及时完</w:t>
      </w:r>
    </w:p>
    <w:p>
      <w:pPr>
        <w:pStyle w:val="BodyText"/>
        <w:spacing w:line="272" w:lineRule="exact" w:before="26"/>
        <w:ind w:left="218" w:right="218"/>
        <w:jc w:val="left"/>
      </w:pPr>
      <w:r>
        <w:rPr/>
        <w:t>成年报审计工作。年审会计师出具初步审计意见后，审计委员会对公司财务报告又进行了认真审</w:t>
      </w:r>
      <w:r>
        <w:rPr>
          <w:spacing w:val="-96"/>
        </w:rPr>
        <w:t> </w:t>
      </w:r>
      <w:r>
        <w:rPr>
          <w:spacing w:val="-96"/>
        </w:rPr>
      </w:r>
      <w:r>
        <w:rPr>
          <w:spacing w:val="-4"/>
        </w:rPr>
        <w:t>核并形成书面意见，决定同意将经年审会计师正式审计的公司</w:t>
      </w:r>
      <w:r>
        <w:rPr/>
        <w:t> </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3"/>
        </w:rPr>
        <w:t> </w:t>
      </w:r>
      <w:r>
        <w:rPr>
          <w:spacing w:val="-1"/>
        </w:rPr>
        <w:t>年度财务会计报表提交董事会</w:t>
      </w:r>
    </w:p>
    <w:p>
      <w:pPr>
        <w:pStyle w:val="BodyText"/>
        <w:spacing w:line="254" w:lineRule="exact"/>
        <w:ind w:left="218" w:right="94"/>
        <w:jc w:val="left"/>
      </w:pPr>
      <w:r>
        <w:rPr/>
        <w:t>审核。审计委员会还对立信从事 </w:t>
      </w:r>
      <w:r>
        <w:rPr>
          <w:rFonts w:ascii="Times New Roman" w:hAnsi="Times New Roman" w:cs="Times New Roman" w:eastAsia="Times New Roman" w:hint="default"/>
        </w:rPr>
        <w:t>2013 </w:t>
      </w:r>
      <w:r>
        <w:rPr>
          <w:rFonts w:ascii="Times New Roman" w:hAnsi="Times New Roman" w:cs="Times New Roman" w:eastAsia="Times New Roman" w:hint="default"/>
          <w:spacing w:val="8"/>
        </w:rPr>
        <w:t> </w:t>
      </w:r>
      <w:r>
        <w:rPr/>
        <w:t>年公司审计所作的工作进行了总结，建议续聘立信为公司</w:t>
      </w:r>
    </w:p>
    <w:p>
      <w:pPr>
        <w:pStyle w:val="BodyText"/>
        <w:spacing w:line="272" w:lineRule="exact" w:before="18"/>
        <w:ind w:left="218" w:right="21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5"/>
        </w:rPr>
        <w:t> </w:t>
      </w:r>
      <w:r>
        <w:rPr/>
        <w:t>年度的财务报告审计机构。此外，董事会审计委员会在审议日常关联交易时对关联交易的必 要性和合理性进行了认真审核，并与公司及年审会计师进行了充分沟通，实施了有效监督。</w:t>
      </w:r>
    </w:p>
    <w:p>
      <w:pPr>
        <w:spacing w:line="324" w:lineRule="auto" w:before="92"/>
        <w:ind w:left="641" w:right="225"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、董事会下设的薪酬与考核委员会的履职情况</w:t>
      </w:r>
      <w:r>
        <w:rPr>
          <w:rFonts w:ascii="宋体" w:hAnsi="宋体" w:cs="宋体" w:eastAsia="宋体" w:hint="default"/>
          <w:b/>
          <w:bCs/>
          <w:w w:val="99"/>
          <w:sz w:val="21"/>
          <w:szCs w:val="21"/>
        </w:rPr>
        <w:t> </w:t>
      </w:r>
      <w:r>
        <w:rPr>
          <w:rFonts w:ascii="宋体" w:hAnsi="宋体" w:cs="宋体" w:eastAsia="宋体" w:hint="default"/>
          <w:sz w:val="21"/>
          <w:szCs w:val="21"/>
        </w:rPr>
        <w:t>薪酬与考核委员会对报告期内董事会确定的考核目标进行了评估考核。薪酬与考核委员会认</w:t>
      </w:r>
    </w:p>
    <w:p>
      <w:pPr>
        <w:spacing w:after="0" w:line="324" w:lineRule="auto"/>
        <w:jc w:val="left"/>
        <w:rPr>
          <w:rFonts w:ascii="宋体" w:hAnsi="宋体" w:cs="宋体" w:eastAsia="宋体" w:hint="default"/>
          <w:sz w:val="21"/>
          <w:szCs w:val="21"/>
        </w:rPr>
        <w:sectPr>
          <w:pgSz w:w="11910" w:h="16840"/>
          <w:pgMar w:header="857" w:footer="1194" w:top="1120" w:bottom="1380" w:left="1580" w:right="1040"/>
        </w:sectPr>
      </w:pPr>
    </w:p>
    <w:p>
      <w:pPr>
        <w:pStyle w:val="BodyText"/>
        <w:spacing w:line="272" w:lineRule="exact" w:before="117"/>
        <w:ind w:right="132"/>
        <w:jc w:val="both"/>
      </w:pPr>
      <w:r>
        <w:rPr>
          <w:spacing w:val="-2"/>
        </w:rPr>
        <w:t>真审核后认为：</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8"/>
        </w:rPr>
        <w:t> </w:t>
      </w:r>
      <w:r>
        <w:rPr>
          <w:spacing w:val="-1"/>
        </w:rPr>
        <w:t>年度公司对董事、高级管理人员支付的报酬、独立董事的年度津贴以及年度</w:t>
      </w:r>
      <w:r>
        <w:rPr/>
        <w:t> 考核奖励意见，符合公司有关薪酬政策及考核标准，未有违反公司薪酬管理制度的情况发生。报</w:t>
      </w:r>
      <w:r>
        <w:rPr>
          <w:spacing w:val="-96"/>
        </w:rPr>
        <w:t> </w:t>
      </w:r>
      <w:r>
        <w:rPr>
          <w:spacing w:val="-96"/>
        </w:rPr>
      </w:r>
      <w:r>
        <w:rPr>
          <w:spacing w:val="-3"/>
        </w:rPr>
        <w:t>告期内，董事会薪酬与考核委员会对</w:t>
      </w:r>
      <w:r>
        <w:rPr>
          <w:spacing w:val="-76"/>
        </w:rPr>
        <w:t> </w:t>
      </w:r>
      <w:r>
        <w:rPr>
          <w:rFonts w:ascii="Times New Roman" w:hAnsi="Times New Roman" w:cs="Times New Roman" w:eastAsia="Times New Roman" w:hint="default"/>
        </w:rPr>
        <w:t>97</w:t>
      </w:r>
      <w:r>
        <w:rPr>
          <w:rFonts w:ascii="Times New Roman" w:hAnsi="Times New Roman" w:cs="Times New Roman" w:eastAsia="Times New Roman" w:hint="default"/>
          <w:spacing w:val="-24"/>
        </w:rPr>
        <w:t> </w:t>
      </w:r>
      <w:r>
        <w:rPr/>
        <w:t>位股权激励对象的解锁资格进行审核，与年初绩效目标任</w:t>
      </w:r>
    </w:p>
    <w:p>
      <w:pPr>
        <w:pStyle w:val="BodyText"/>
        <w:spacing w:line="263" w:lineRule="exact"/>
        <w:ind w:right="128"/>
        <w:jc w:val="left"/>
      </w:pPr>
      <w:r>
        <w:rPr/>
        <w:t>务书考核比较，除</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位离职员工外其余</w:t>
      </w:r>
      <w:r>
        <w:rPr>
          <w:spacing w:val="-54"/>
        </w:rPr>
        <w:t> </w:t>
      </w:r>
      <w:r>
        <w:rPr>
          <w:rFonts w:ascii="Times New Roman" w:hAnsi="Times New Roman" w:cs="Times New Roman" w:eastAsia="Times New Roman" w:hint="default"/>
        </w:rPr>
        <w:t>97</w:t>
      </w:r>
      <w:r>
        <w:rPr>
          <w:rFonts w:ascii="Times New Roman" w:hAnsi="Times New Roman" w:cs="Times New Roman" w:eastAsia="Times New Roman" w:hint="default"/>
          <w:spacing w:val="-2"/>
        </w:rPr>
        <w:t> </w:t>
      </w:r>
      <w:r>
        <w:rPr/>
        <w:t>名激励对象均符合限制性股票第二批解锁资格。</w:t>
      </w:r>
    </w:p>
    <w:p>
      <w:pPr>
        <w:spacing w:line="324" w:lineRule="auto" w:before="101"/>
        <w:ind w:left="561" w:right="125"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、董事会下设的战略委员会的履职情况</w:t>
      </w:r>
      <w:r>
        <w:rPr>
          <w:rFonts w:ascii="宋体" w:hAnsi="宋体" w:cs="宋体" w:eastAsia="宋体" w:hint="default"/>
          <w:b/>
          <w:bCs/>
          <w:w w:val="99"/>
          <w:sz w:val="21"/>
          <w:szCs w:val="21"/>
        </w:rPr>
        <w:t> </w:t>
      </w:r>
      <w:r>
        <w:rPr>
          <w:rFonts w:ascii="宋体" w:hAnsi="宋体" w:cs="宋体" w:eastAsia="宋体" w:hint="default"/>
          <w:sz w:val="21"/>
          <w:szCs w:val="21"/>
        </w:rPr>
        <w:t>报告期内，战略委员会按照《公司董事会战略委员会议事规则》等相关制度的规定，对公司</w:t>
      </w:r>
    </w:p>
    <w:p>
      <w:pPr>
        <w:pStyle w:val="BodyText"/>
        <w:spacing w:line="198" w:lineRule="exact"/>
        <w:ind w:right="0"/>
        <w:jc w:val="left"/>
      </w:pPr>
      <w:r>
        <w:rPr/>
        <w:t>战略的制定、执行及重大投资项目进行了充分的调研和论证，与董事会及管理层认真分析了公司</w:t>
      </w:r>
    </w:p>
    <w:p>
      <w:pPr>
        <w:pStyle w:val="BodyText"/>
        <w:spacing w:line="272" w:lineRule="exact" w:before="26"/>
        <w:ind w:right="132"/>
        <w:jc w:val="both"/>
      </w:pPr>
      <w:r>
        <w:rPr>
          <w:spacing w:val="-4"/>
        </w:rPr>
        <w:t>所处的行业环境、技术发展状况和市场形势，对公司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年发展目标和公司的中长期发展战略进 行了较为系统的规划研究，并对公司发展战略及实施提出了合理化建议。报告期内公司战略委员</w:t>
      </w:r>
      <w:r>
        <w:rPr>
          <w:spacing w:val="-95"/>
        </w:rPr>
        <w:t> </w:t>
      </w:r>
      <w:r>
        <w:rPr>
          <w:spacing w:val="-95"/>
        </w:rPr>
      </w:r>
      <w:r>
        <w:rPr/>
        <w:t>会重点对光伏电站的投资作出可行性分析，并对对外投资设立新公司以及收购项目公司的过程中</w:t>
      </w:r>
      <w:r>
        <w:rPr>
          <w:spacing w:val="-96"/>
        </w:rPr>
        <w:t> </w:t>
      </w:r>
      <w:r>
        <w:rPr>
          <w:spacing w:val="-96"/>
        </w:rPr>
      </w:r>
      <w:r>
        <w:rPr/>
        <w:t>及时履行了战略委员会委员的职责。</w:t>
      </w:r>
    </w:p>
    <w:p>
      <w:pPr>
        <w:spacing w:line="324" w:lineRule="auto" w:before="91"/>
        <w:ind w:left="561" w:right="125"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、董事会下设的提名委员会的履职情况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报告期内，董事会提名委员会按照《公司董事会提名委员会议事规则》等相关制度的规定，</w:t>
      </w:r>
    </w:p>
    <w:p>
      <w:pPr>
        <w:pStyle w:val="BodyText"/>
        <w:spacing w:line="198" w:lineRule="exact"/>
        <w:ind w:right="0"/>
        <w:jc w:val="left"/>
      </w:pPr>
      <w:r>
        <w:rPr/>
        <w:t>根据公司发展需要</w:t>
      </w:r>
      <w:r>
        <w:rPr>
          <w:spacing w:val="-99"/>
        </w:rPr>
        <w:t>，</w:t>
      </w:r>
      <w:r>
        <w:rPr/>
        <w:t>对提名的董事会秘书候选人的工作履历</w:t>
      </w:r>
      <w:r>
        <w:rPr>
          <w:spacing w:val="-99"/>
        </w:rPr>
        <w:t>、</w:t>
      </w:r>
      <w:r>
        <w:rPr/>
        <w:t>行业背景及专业经验进行严格筛选，</w:t>
      </w:r>
    </w:p>
    <w:p>
      <w:pPr>
        <w:pStyle w:val="BodyText"/>
        <w:spacing w:line="274" w:lineRule="exact"/>
        <w:ind w:right="128"/>
        <w:jc w:val="left"/>
      </w:pPr>
      <w:r>
        <w:rPr/>
        <w:t>充分履行了提名委员会委员的职责，确保了公司的持续稳定发展。</w:t>
      </w:r>
    </w:p>
    <w:p>
      <w:pPr>
        <w:spacing w:line="240" w:lineRule="auto" w:before="3"/>
        <w:rPr>
          <w:rFonts w:ascii="宋体" w:hAnsi="宋体" w:cs="宋体" w:eastAsia="宋体" w:hint="default"/>
          <w:sz w:val="25"/>
          <w:szCs w:val="25"/>
        </w:rPr>
      </w:pPr>
    </w:p>
    <w:p>
      <w:pPr>
        <w:spacing w:line="290" w:lineRule="auto" w:before="0"/>
        <w:ind w:left="558" w:right="4958"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13"/>
        <w:rPr>
          <w:rFonts w:ascii="宋体" w:hAnsi="宋体" w:cs="宋体" w:eastAsia="宋体" w:hint="default"/>
          <w:sz w:val="23"/>
          <w:szCs w:val="23"/>
        </w:rPr>
      </w:pPr>
    </w:p>
    <w:p>
      <w:pPr>
        <w:pStyle w:val="Heading3"/>
        <w:spacing w:line="272" w:lineRule="exact" w:before="0"/>
        <w:ind w:left="562" w:right="128" w:hanging="425"/>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pStyle w:val="BodyText"/>
        <w:spacing w:line="240" w:lineRule="auto" w:before="32"/>
        <w:ind w:left="558" w:right="128"/>
        <w:jc w:val="left"/>
      </w:pPr>
      <w:r>
        <w:rPr/>
        <w:t>不存在。</w:t>
      </w:r>
    </w:p>
    <w:p>
      <w:pPr>
        <w:spacing w:line="240" w:lineRule="auto" w:before="10"/>
        <w:rPr>
          <w:rFonts w:ascii="宋体" w:hAnsi="宋体" w:cs="宋体" w:eastAsia="宋体" w:hint="default"/>
          <w:sz w:val="22"/>
          <w:szCs w:val="22"/>
        </w:rPr>
      </w:pPr>
    </w:p>
    <w:p>
      <w:pPr>
        <w:pStyle w:val="BodyText"/>
        <w:spacing w:line="272" w:lineRule="exact"/>
        <w:ind w:right="146"/>
        <w:jc w:val="both"/>
      </w:pPr>
      <w:r>
        <w:rPr/>
        <w:t>因股份化改造、行业特点、国家政策、收购兼并等原因存在同业竞争的，公司相应的解决措施、 工作进度及后续工作计划</w:t>
      </w:r>
    </w:p>
    <w:p>
      <w:pPr>
        <w:pStyle w:val="BodyText"/>
        <w:spacing w:line="248" w:lineRule="exact"/>
        <w:ind w:left="558" w:right="128"/>
        <w:jc w:val="left"/>
      </w:pP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128"/>
        <w:jc w:val="left"/>
        <w:rPr>
          <w:b w:val="0"/>
          <w:bCs w:val="0"/>
        </w:rPr>
      </w:pPr>
      <w:r>
        <w:rPr/>
        <w:t>七、报告期内对高级管理人员的考评机制，以及激励机制的建立、实施情况</w:t>
      </w:r>
      <w:r>
        <w:rPr>
          <w:b w:val="0"/>
          <w:bCs w:val="0"/>
        </w:rPr>
      </w:r>
    </w:p>
    <w:p>
      <w:pPr>
        <w:pStyle w:val="BodyText"/>
        <w:spacing w:line="272" w:lineRule="exact" w:before="145"/>
        <w:ind w:right="133" w:firstLine="423"/>
        <w:jc w:val="right"/>
      </w:pPr>
      <w:r>
        <w:rPr/>
        <w:t>为了实现公司 </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spacing w:val="-4"/>
        </w:rPr>
        <w:t>年经营目标，报告期内，公司根据高级管理人员的绩效考评机制，通过年</w:t>
      </w:r>
      <w:r>
        <w:rPr/>
        <w:t> 初绩效目标任务书对高级管理人员实施年度、季度、月度目标责任考核，依照公司全年经营目标 </w:t>
      </w:r>
      <w:r>
        <w:rPr>
          <w:spacing w:val="-5"/>
        </w:rPr>
        <w:t>完成情况，结合年度个人考核评价结果，对高级管理人员进行了业绩考核并兑现年薪和绩效奖励。</w:t>
      </w:r>
    </w:p>
    <w:p>
      <w:pPr>
        <w:pStyle w:val="BodyText"/>
        <w:spacing w:line="230" w:lineRule="auto" w:before="102"/>
        <w:ind w:right="132" w:firstLine="423"/>
        <w:jc w:val="both"/>
      </w:pPr>
      <w:r>
        <w:rPr/>
        <w:t>董事会下设薪酬与考核委员会，建立了相应的工作细则，为有效调动高管人员的积极性和创 </w:t>
      </w:r>
      <w:r>
        <w:rPr>
          <w:spacing w:val="-4"/>
        </w:rPr>
        <w:t>造力，董事会薪酬与考核委员根据</w:t>
      </w:r>
      <w:r>
        <w:rPr>
          <w:spacing w:val="-6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年第三次临时股东大会审议通过的《公司首期限制性股票 </w:t>
      </w:r>
      <w:r>
        <w:rPr>
          <w:spacing w:val="-5"/>
        </w:rPr>
        <w:t>激励计划（草案）》和《公司首期限制性股票激励计划实施考核管理办法》的议案。报告期内，公</w:t>
      </w:r>
      <w:r>
        <w:rPr>
          <w:spacing w:val="-91"/>
        </w:rPr>
        <w:t> </w:t>
      </w:r>
      <w:r>
        <w:rPr>
          <w:spacing w:val="-91"/>
        </w:rPr>
      </w:r>
      <w:r>
        <w:rPr/>
        <w:t>司薪酬与考核委员会对</w:t>
      </w:r>
      <w:r>
        <w:rPr>
          <w:spacing w:val="-40"/>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13"/>
        </w:rPr>
        <w:t> </w:t>
      </w:r>
      <w:r>
        <w:rPr>
          <w:spacing w:val="-4"/>
        </w:rPr>
        <w:t>年公司第二批解锁对象的绩效进行了考核，第二批解锁对象全部满足</w:t>
      </w:r>
      <w:r>
        <w:rPr>
          <w:spacing w:val="-103"/>
        </w:rPr>
        <w:t> </w:t>
      </w:r>
      <w:r>
        <w:rPr>
          <w:spacing w:val="-103"/>
        </w:rPr>
      </w:r>
      <w:r>
        <w:rPr>
          <w:spacing w:val="-5"/>
        </w:rPr>
        <w:t>解锁的要求，通过高级管理人员个人绩效与公司目标向结合，充分调动了高管人员工作的积极性。</w:t>
      </w:r>
    </w:p>
    <w:p>
      <w:pPr>
        <w:spacing w:after="0" w:line="230" w:lineRule="auto"/>
        <w:jc w:val="both"/>
        <w:sectPr>
          <w:pgSz w:w="11910" w:h="16840"/>
          <w:pgMar w:header="857" w:footer="1194" w:top="1120" w:bottom="1380" w:left="1660" w:right="1140"/>
        </w:sect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49"/>
        <w:ind w:left="2" w:right="0"/>
        <w:jc w:val="center"/>
        <w:rPr>
          <w:b w:val="0"/>
          <w:bCs w:val="0"/>
        </w:rPr>
      </w:pPr>
      <w:bookmarkStart w:name="_TOC_250002" w:id="9"/>
      <w:r>
        <w:rPr>
          <w:w w:val="95"/>
        </w:rPr>
        <w:t>第九节</w:t>
        <w:tab/>
      </w:r>
      <w:r>
        <w:rPr/>
        <w:t>内部控制</w:t>
      </w:r>
      <w:bookmarkEnd w:id="9"/>
      <w:r>
        <w:rPr>
          <w:b w:val="0"/>
          <w:bCs w:val="0"/>
        </w:rPr>
      </w:r>
    </w:p>
    <w:p>
      <w:pPr>
        <w:pStyle w:val="Heading3"/>
        <w:spacing w:line="240" w:lineRule="auto" w:before="249"/>
        <w:ind w:left="138" w:right="0"/>
        <w:jc w:val="both"/>
        <w:rPr>
          <w:b w:val="0"/>
          <w:bCs w:val="0"/>
        </w:rPr>
      </w:pPr>
      <w:r>
        <w:rPr/>
        <w:t>一、内部控制责任声明及内部控制制度建设情况</w:t>
      </w:r>
      <w:r>
        <w:rPr>
          <w:b w:val="0"/>
          <w:bCs w:val="0"/>
        </w:rPr>
      </w:r>
    </w:p>
    <w:p>
      <w:pPr>
        <w:pStyle w:val="BodyText"/>
        <w:spacing w:line="282" w:lineRule="exact" w:before="57"/>
        <w:ind w:left="558" w:right="0"/>
        <w:jc w:val="left"/>
      </w:pPr>
      <w:r>
        <w:rPr/>
        <w:t>公司根据</w:t>
      </w:r>
      <w:r>
        <w:rPr>
          <w:spacing w:val="-53"/>
        </w:rPr>
        <w:t> </w:t>
      </w:r>
      <w:r>
        <w:rPr>
          <w:rFonts w:ascii="Times New Roman" w:hAnsi="Times New Roman" w:cs="Times New Roman" w:eastAsia="Times New Roman" w:hint="default"/>
        </w:rPr>
        <w:t>2012 </w:t>
      </w:r>
      <w:r>
        <w:rPr/>
        <w:t>年度编制</w:t>
      </w:r>
      <w:r>
        <w:rPr>
          <w:spacing w:val="-100"/>
        </w:rPr>
        <w:t>的</w:t>
      </w:r>
      <w:r>
        <w:rPr/>
        <w:t>《内控规范实施工作方案</w:t>
      </w:r>
      <w:r>
        <w:rPr>
          <w:spacing w:val="-106"/>
        </w:rPr>
        <w:t>》</w:t>
      </w:r>
      <w:r>
        <w:rPr>
          <w:spacing w:val="-99"/>
        </w:rPr>
        <w:t>，</w:t>
      </w:r>
      <w:r>
        <w:rPr/>
        <w:t>拟每年对公司内部运行进行及时监管，</w:t>
      </w:r>
    </w:p>
    <w:p>
      <w:pPr>
        <w:pStyle w:val="BodyText"/>
        <w:spacing w:line="272" w:lineRule="exact" w:before="18"/>
        <w:ind w:right="135"/>
        <w:jc w:val="both"/>
      </w:pPr>
      <w:r>
        <w:rPr/>
        <w:t>公司董事会对</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spacing w:val="-9"/>
        </w:rPr>
        <w:t>年度内部控制制度的执行进行了自我评估，在风险控制、业务控制、财务管理、</w:t>
      </w:r>
      <w:r>
        <w:rPr/>
        <w:t> 信息沟通与披露管理等重要方面不存在重大缺陷，实际执行中不存在重大偏差，能够保证公司经 营管理合法合规、资产安全，能够保证公司财务报告及相关信息真实、准确、完整，能够促进公 司可持续发展。公司的内部控制在整体上是有效的。</w:t>
      </w:r>
    </w:p>
    <w:p>
      <w:pPr>
        <w:spacing w:line="240" w:lineRule="auto" w:before="10"/>
        <w:rPr>
          <w:rFonts w:ascii="宋体" w:hAnsi="宋体" w:cs="宋体" w:eastAsia="宋体" w:hint="default"/>
          <w:sz w:val="18"/>
          <w:szCs w:val="18"/>
        </w:rPr>
      </w:pPr>
    </w:p>
    <w:p>
      <w:pPr>
        <w:pStyle w:val="BodyText"/>
        <w:spacing w:line="240" w:lineRule="auto"/>
        <w:ind w:right="0"/>
        <w:jc w:val="both"/>
      </w:pPr>
      <w:r>
        <w:rPr/>
        <w:t>是否披露内部控制自我评价报告：是</w:t>
      </w:r>
    </w:p>
    <w:p>
      <w:pPr>
        <w:spacing w:line="240" w:lineRule="auto" w:before="2"/>
        <w:rPr>
          <w:rFonts w:ascii="宋体" w:hAnsi="宋体" w:cs="宋体" w:eastAsia="宋体" w:hint="default"/>
          <w:sz w:val="25"/>
          <w:szCs w:val="25"/>
        </w:rPr>
      </w:pPr>
    </w:p>
    <w:p>
      <w:pPr>
        <w:pStyle w:val="Heading3"/>
        <w:spacing w:line="240" w:lineRule="auto" w:before="0"/>
        <w:ind w:left="138" w:right="0"/>
        <w:jc w:val="both"/>
        <w:rPr>
          <w:b w:val="0"/>
          <w:bCs w:val="0"/>
        </w:rPr>
      </w:pPr>
      <w:r>
        <w:rPr/>
        <w:t>二、内部控制审计报告的相关情况说明</w:t>
      </w:r>
      <w:r>
        <w:rPr>
          <w:b w:val="0"/>
          <w:bCs w:val="0"/>
        </w:rPr>
      </w:r>
    </w:p>
    <w:p>
      <w:pPr>
        <w:pStyle w:val="BodyText"/>
        <w:spacing w:line="272" w:lineRule="exact" w:before="85"/>
        <w:ind w:right="119"/>
        <w:jc w:val="left"/>
      </w:pPr>
      <w:r>
        <w:rPr/>
        <w:t>公司聘请立信会计师事务所对公司</w:t>
      </w:r>
      <w:r>
        <w:rPr>
          <w:spacing w:val="-50"/>
        </w:rPr>
        <w:t> </w:t>
      </w:r>
      <w:r>
        <w:rPr>
          <w:rFonts w:ascii="宋体" w:hAnsi="宋体" w:cs="宋体" w:eastAsia="宋体" w:hint="default"/>
        </w:rPr>
        <w:t>2014</w:t>
      </w:r>
      <w:r>
        <w:rPr>
          <w:rFonts w:ascii="宋体" w:hAnsi="宋体" w:cs="宋体" w:eastAsia="宋体" w:hint="default"/>
          <w:spacing w:val="-51"/>
        </w:rPr>
        <w:t> </w:t>
      </w:r>
      <w:r>
        <w:rPr>
          <w:spacing w:val="-4"/>
        </w:rPr>
        <w:t>年度内部控制情况进行独立审计，会计师事务所出具了标</w:t>
      </w:r>
      <w:r>
        <w:rPr/>
        <w:t> 准无保留意见的内部控制审计报告，并与公司董事会的内部控制评价报告意见一致。</w:t>
      </w:r>
    </w:p>
    <w:p>
      <w:pPr>
        <w:spacing w:line="240" w:lineRule="auto" w:before="10"/>
        <w:rPr>
          <w:rFonts w:ascii="宋体" w:hAnsi="宋体" w:cs="宋体" w:eastAsia="宋体" w:hint="default"/>
          <w:sz w:val="18"/>
          <w:szCs w:val="18"/>
        </w:rPr>
      </w:pPr>
    </w:p>
    <w:p>
      <w:pPr>
        <w:pStyle w:val="BodyText"/>
        <w:spacing w:line="240" w:lineRule="auto"/>
        <w:ind w:right="0"/>
        <w:jc w:val="both"/>
      </w:pPr>
      <w:r>
        <w:rPr/>
        <w:t>是否披露内部控制审计报告：是</w:t>
      </w:r>
    </w:p>
    <w:p>
      <w:pPr>
        <w:spacing w:line="240" w:lineRule="auto" w:before="5"/>
        <w:rPr>
          <w:rFonts w:ascii="宋体" w:hAnsi="宋体" w:cs="宋体" w:eastAsia="宋体" w:hint="default"/>
          <w:sz w:val="16"/>
          <w:szCs w:val="16"/>
        </w:rPr>
      </w:pPr>
    </w:p>
    <w:p>
      <w:pPr>
        <w:spacing w:line="390" w:lineRule="atLeast" w:before="0"/>
        <w:ind w:left="561" w:right="128" w:hanging="424"/>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pacing w:val="-6"/>
          <w:sz w:val="21"/>
          <w:szCs w:val="21"/>
        </w:rPr>
        <w:t>公司已经制定了《信息披露事务管理制度》《重大信息内部报告制度》《内幕信息知情人登记</w:t>
      </w:r>
    </w:p>
    <w:p>
      <w:pPr>
        <w:pStyle w:val="BodyText"/>
        <w:spacing w:line="272" w:lineRule="exact" w:before="25"/>
        <w:ind w:right="128"/>
        <w:jc w:val="left"/>
      </w:pPr>
      <w:r>
        <w:rPr/>
        <w:t>管理制度》等。根据相关规定，信息披露义务人或知情人因工作失职或违反制度规定，致使公司 信息披露工作出现失误或给公司带来损失的，应查明原因，依情节轻重追究当事人的责任。</w:t>
      </w:r>
    </w:p>
    <w:p>
      <w:pPr>
        <w:pStyle w:val="BodyText"/>
        <w:spacing w:line="240" w:lineRule="auto" w:before="92"/>
        <w:ind w:left="561" w:right="128"/>
        <w:jc w:val="left"/>
      </w:pPr>
      <w:r>
        <w:rPr/>
        <w:t>报告期内，公司未出现年报信息披露重大差错。</w:t>
      </w:r>
    </w:p>
    <w:p>
      <w:pPr>
        <w:spacing w:after="0" w:line="240" w:lineRule="auto"/>
        <w:jc w:val="left"/>
        <w:sectPr>
          <w:footerReference w:type="default" r:id="rId79"/>
          <w:pgSz w:w="11910" w:h="16840"/>
          <w:pgMar w:footer="1194" w:header="857" w:top="112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1"/>
        <w:tabs>
          <w:tab w:pos="1259" w:val="left" w:leader="none"/>
        </w:tabs>
        <w:spacing w:line="240" w:lineRule="auto"/>
        <w:ind w:right="95"/>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80"/>
          <w:pgSz w:w="11910" w:h="16840"/>
          <w:pgMar w:footer="1194" w:header="857" w:top="1120" w:bottom="1380" w:left="1660" w:right="1040"/>
          <w:pgNumType w:start="61"/>
        </w:sectPr>
      </w:pPr>
    </w:p>
    <w:p>
      <w:pPr>
        <w:pStyle w:val="Heading3"/>
        <w:spacing w:line="240" w:lineRule="auto"/>
        <w:ind w:left="138" w:right="-16"/>
        <w:jc w:val="left"/>
        <w:rPr>
          <w:b w:val="0"/>
          <w:bCs w:val="0"/>
        </w:rPr>
      </w:pPr>
      <w:r>
        <w:rPr/>
        <w:t>一、审计报告</w:t>
      </w:r>
      <w:r>
        <w:rPr>
          <w:b w:val="0"/>
          <w:bCs w:val="0"/>
        </w:rPr>
      </w:r>
    </w:p>
    <w:p>
      <w:pPr>
        <w:spacing w:line="240" w:lineRule="auto" w:before="5"/>
        <w:rPr>
          <w:rFonts w:ascii="宋体" w:hAnsi="宋体" w:cs="宋体" w:eastAsia="宋体" w:hint="default"/>
          <w:b/>
          <w:bCs/>
          <w:sz w:val="26"/>
          <w:szCs w:val="26"/>
        </w:rPr>
      </w:pPr>
      <w:r>
        <w:rPr/>
        <w:br w:type="column"/>
      </w:r>
      <w:r>
        <w:rPr>
          <w:rFonts w:ascii="宋体"/>
          <w:b/>
          <w:sz w:val="26"/>
        </w:rPr>
      </w:r>
    </w:p>
    <w:p>
      <w:pPr>
        <w:spacing w:before="0"/>
        <w:ind w:left="138" w:right="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580" w:bottom="280" w:left="1660" w:right="1040"/>
          <w:cols w:num="2" w:equalWidth="0">
            <w:col w:w="1408" w:space="2015"/>
            <w:col w:w="5787"/>
          </w:cols>
        </w:sectPr>
      </w:pPr>
    </w:p>
    <w:p>
      <w:pPr>
        <w:spacing w:line="240" w:lineRule="auto" w:before="7"/>
        <w:rPr>
          <w:rFonts w:ascii="宋体" w:hAnsi="宋体" w:cs="宋体" w:eastAsia="宋体" w:hint="default"/>
          <w:b/>
          <w:bCs/>
          <w:sz w:val="19"/>
          <w:szCs w:val="19"/>
        </w:rPr>
      </w:pPr>
    </w:p>
    <w:p>
      <w:pPr>
        <w:pStyle w:val="BodyText"/>
        <w:spacing w:line="240" w:lineRule="auto" w:before="35"/>
        <w:ind w:left="6137" w:right="0"/>
        <w:jc w:val="left"/>
      </w:pPr>
      <w:r>
        <w:rPr/>
        <w:t>信会师报字</w:t>
      </w:r>
      <w:r>
        <w:rPr>
          <w:rFonts w:ascii="宋体" w:hAnsi="宋体" w:cs="宋体" w:eastAsia="宋体" w:hint="default"/>
        </w:rPr>
        <w:t>[2015]</w:t>
      </w:r>
      <w:r>
        <w:rPr/>
        <w:t>第</w:t>
      </w:r>
      <w:r>
        <w:rPr>
          <w:spacing w:val="-55"/>
        </w:rPr>
        <w:t> </w:t>
      </w:r>
      <w:r>
        <w:rPr>
          <w:rFonts w:ascii="宋体" w:hAnsi="宋体" w:cs="宋体" w:eastAsia="宋体" w:hint="default"/>
        </w:rPr>
        <w:t>113141</w:t>
      </w:r>
      <w:r>
        <w:rPr>
          <w:rFonts w:ascii="宋体" w:hAnsi="宋体" w:cs="宋体" w:eastAsia="宋体" w:hint="default"/>
          <w:spacing w:val="-53"/>
        </w:rPr>
        <w:t> </w:t>
      </w:r>
      <w:r>
        <w:rPr/>
        <w:t>号</w:t>
      </w:r>
    </w:p>
    <w:p>
      <w:pPr>
        <w:spacing w:line="240" w:lineRule="auto" w:before="12"/>
        <w:rPr>
          <w:rFonts w:ascii="宋体" w:hAnsi="宋体" w:cs="宋体" w:eastAsia="宋体" w:hint="default"/>
          <w:sz w:val="26"/>
          <w:szCs w:val="26"/>
        </w:rPr>
      </w:pPr>
    </w:p>
    <w:p>
      <w:pPr>
        <w:spacing w:before="13"/>
        <w:ind w:left="138" w:right="205" w:firstLine="0"/>
        <w:jc w:val="left"/>
        <w:rPr>
          <w:rFonts w:ascii="宋体" w:hAnsi="宋体" w:cs="宋体" w:eastAsia="宋体" w:hint="default"/>
          <w:sz w:val="28"/>
          <w:szCs w:val="28"/>
        </w:rPr>
      </w:pPr>
      <w:r>
        <w:rPr>
          <w:rFonts w:ascii="宋体" w:hAnsi="宋体" w:cs="宋体" w:eastAsia="宋体" w:hint="default"/>
          <w:b/>
          <w:bCs/>
          <w:sz w:val="28"/>
          <w:szCs w:val="28"/>
        </w:rPr>
        <w:t>江苏林洋电子股份有限公司全体股东：</w:t>
      </w:r>
      <w:r>
        <w:rPr>
          <w:rFonts w:ascii="宋体" w:hAnsi="宋体" w:cs="宋体" w:eastAsia="宋体" w:hint="default"/>
          <w:sz w:val="28"/>
          <w:szCs w:val="28"/>
        </w:rPr>
      </w:r>
    </w:p>
    <w:p>
      <w:pPr>
        <w:spacing w:line="240" w:lineRule="auto" w:before="2"/>
        <w:rPr>
          <w:rFonts w:ascii="宋体" w:hAnsi="宋体" w:cs="宋体" w:eastAsia="宋体" w:hint="default"/>
          <w:b/>
          <w:bCs/>
          <w:sz w:val="30"/>
          <w:szCs w:val="30"/>
        </w:rPr>
      </w:pPr>
    </w:p>
    <w:p>
      <w:pPr>
        <w:pStyle w:val="Heading2"/>
        <w:spacing w:line="244" w:lineRule="auto"/>
        <w:ind w:right="231" w:firstLine="560"/>
        <w:jc w:val="both"/>
      </w:pPr>
      <w:r>
        <w:rPr>
          <w:spacing w:val="-5"/>
          <w:w w:val="99"/>
        </w:rPr>
        <w:t>我们审计了后附的江苏林洋电子股份有限公司（以下简称林洋电子公</w:t>
      </w:r>
      <w:r>
        <w:rPr>
          <w:w w:val="99"/>
        </w:rPr>
        <w:t> </w:t>
      </w:r>
      <w:r>
        <w:rPr/>
        <w:t>司）财务报表，包括</w:t>
      </w:r>
      <w:r>
        <w:rPr>
          <w:spacing w:val="-7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70"/>
        </w:rPr>
        <w:t> </w:t>
      </w:r>
      <w:r>
        <w:rPr>
          <w:rFonts w:ascii="Times New Roman" w:hAnsi="Times New Roman" w:cs="Times New Roman" w:eastAsia="Times New Roman" w:hint="default"/>
        </w:rPr>
        <w:t>12 </w:t>
      </w:r>
      <w:r>
        <w:rPr/>
        <w:t>月</w:t>
      </w:r>
      <w:r>
        <w:rPr>
          <w:spacing w:val="-70"/>
        </w:rPr>
        <w:t> </w:t>
      </w:r>
      <w:r>
        <w:rPr>
          <w:rFonts w:ascii="Times New Roman" w:hAnsi="Times New Roman" w:cs="Times New Roman" w:eastAsia="Times New Roman" w:hint="default"/>
        </w:rPr>
        <w:t>31 </w:t>
      </w:r>
      <w:r>
        <w:rPr/>
        <w:t>日的合并及公司资产负债表、</w:t>
      </w:r>
      <w:r>
        <w:rPr>
          <w:rFonts w:ascii="Times New Roman" w:hAnsi="Times New Roman" w:cs="Times New Roman" w:eastAsia="Times New Roman" w:hint="default"/>
        </w:rPr>
        <w:t>2014</w:t>
      </w:r>
      <w:r>
        <w:rPr>
          <w:rFonts w:ascii="Times New Roman" w:hAnsi="Times New Roman" w:cs="Times New Roman" w:eastAsia="Times New Roman" w:hint="default"/>
          <w:spacing w:val="1"/>
          <w:w w:val="99"/>
        </w:rPr>
        <w:t> </w:t>
      </w:r>
      <w:r>
        <w:rPr>
          <w:spacing w:val="-4"/>
        </w:rPr>
        <w:t>年度的合并及公司利润表、合并及公司现金流量表、合并及公司所有者权</w:t>
      </w:r>
      <w:r>
        <w:rPr>
          <w:w w:val="99"/>
        </w:rPr>
        <w:t> </w:t>
      </w:r>
      <w:r>
        <w:rPr/>
        <w:t>益变动表以及财务报表附注。</w:t>
      </w:r>
    </w:p>
    <w:p>
      <w:pPr>
        <w:spacing w:line="650" w:lineRule="atLeast" w:before="87"/>
        <w:ind w:left="698" w:right="205" w:hanging="561"/>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5"/>
          <w:w w:val="99"/>
          <w:sz w:val="28"/>
          <w:szCs w:val="28"/>
        </w:rPr>
        <w:t>编制和公允列报财务报表是林洋电子公司管理层的责任。这种责任包</w:t>
      </w:r>
      <w:r>
        <w:rPr>
          <w:rFonts w:ascii="宋体" w:hAnsi="宋体" w:cs="宋体" w:eastAsia="宋体" w:hint="default"/>
          <w:spacing w:val="-5"/>
          <w:sz w:val="28"/>
          <w:szCs w:val="28"/>
        </w:rPr>
      </w:r>
    </w:p>
    <w:p>
      <w:pPr>
        <w:pStyle w:val="Heading2"/>
        <w:spacing w:line="384" w:lineRule="exact" w:before="12"/>
        <w:ind w:right="0"/>
        <w:jc w:val="left"/>
      </w:pPr>
      <w:r>
        <w:rPr>
          <w:w w:val="99"/>
        </w:rPr>
        <w:t>括</w:t>
      </w:r>
      <w:r>
        <w:rPr>
          <w:spacing w:val="-140"/>
          <w:w w:val="99"/>
        </w:rPr>
        <w:t>：</w:t>
      </w:r>
      <w:r>
        <w:rPr>
          <w:w w:val="99"/>
        </w:rPr>
        <w:t>（</w:t>
      </w:r>
      <w:r>
        <w:rPr>
          <w:rFonts w:ascii="Times New Roman" w:hAnsi="Times New Roman" w:cs="Times New Roman" w:eastAsia="Times New Roman" w:hint="default"/>
          <w:spacing w:val="1"/>
          <w:w w:val="99"/>
        </w:rPr>
        <w:t>1</w:t>
      </w:r>
      <w:r>
        <w:rPr>
          <w:w w:val="99"/>
        </w:rPr>
        <w:t>）按照企业会计准则的规定编制财务报表，并使其实现公允反映；</w:t>
      </w:r>
      <w:r>
        <w:rPr/>
      </w:r>
    </w:p>
    <w:p>
      <w:pPr>
        <w:pStyle w:val="Heading2"/>
        <w:spacing w:line="380" w:lineRule="exact" w:before="19"/>
        <w:ind w:right="240"/>
        <w:jc w:val="both"/>
      </w:pPr>
      <w:r>
        <w:rPr/>
        <w:t>（</w:t>
      </w:r>
      <w:r>
        <w:rPr>
          <w:rFonts w:ascii="Times New Roman" w:hAnsi="Times New Roman" w:cs="Times New Roman" w:eastAsia="Times New Roman" w:hint="default"/>
        </w:rPr>
        <w:t>2</w:t>
      </w:r>
      <w:r>
        <w:rPr/>
        <w:t>）设计、执行和维护必要的内部控制，以使财务报表不存在由于舞弊</w:t>
      </w:r>
      <w:r>
        <w:rPr>
          <w:w w:val="99"/>
        </w:rPr>
        <w:t> </w:t>
      </w:r>
      <w:r>
        <w:rPr/>
        <w:t>或错误导致的重大错报。</w:t>
      </w:r>
    </w:p>
    <w:p>
      <w:pPr>
        <w:spacing w:line="650" w:lineRule="atLeast" w:before="56"/>
        <w:ind w:left="698" w:right="205" w:hanging="561"/>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5"/>
          <w:w w:val="99"/>
          <w:sz w:val="28"/>
          <w:szCs w:val="28"/>
        </w:rPr>
        <w:t>我们的责任是在执行审计工作的基础上对财务报表发表审计意见。我</w:t>
      </w:r>
      <w:r>
        <w:rPr>
          <w:rFonts w:ascii="宋体" w:hAnsi="宋体" w:cs="宋体" w:eastAsia="宋体" w:hint="default"/>
          <w:spacing w:val="-5"/>
          <w:sz w:val="28"/>
          <w:szCs w:val="28"/>
        </w:rPr>
      </w:r>
    </w:p>
    <w:p>
      <w:pPr>
        <w:pStyle w:val="Heading2"/>
        <w:spacing w:line="249" w:lineRule="auto" w:before="12"/>
        <w:ind w:right="238"/>
        <w:jc w:val="both"/>
      </w:pPr>
      <w:r>
        <w:rPr>
          <w:spacing w:val="-4"/>
          <w:w w:val="99"/>
        </w:rPr>
        <w:t>们按照中国注册会计师审计准则的规定执行了审计工作。中国注册会计师</w:t>
      </w:r>
      <w:r>
        <w:rPr>
          <w:w w:val="99"/>
        </w:rPr>
        <w:t> </w:t>
      </w:r>
      <w:r>
        <w:rPr>
          <w:spacing w:val="-4"/>
          <w:w w:val="99"/>
        </w:rPr>
        <w:t>审计准则要求我们遵守中国注册会计师职业道德守则，计划和执行审计工</w:t>
      </w:r>
      <w:r>
        <w:rPr>
          <w:w w:val="99"/>
        </w:rPr>
        <w:t> </w:t>
      </w:r>
      <w:r>
        <w:rPr/>
        <w:t>作以对财务报表是否不存在重大错报获取合理保证。</w:t>
      </w:r>
    </w:p>
    <w:p>
      <w:pPr>
        <w:spacing w:line="240" w:lineRule="auto" w:before="3"/>
        <w:rPr>
          <w:rFonts w:ascii="宋体" w:hAnsi="宋体" w:cs="宋体" w:eastAsia="宋体" w:hint="default"/>
          <w:sz w:val="29"/>
          <w:szCs w:val="29"/>
        </w:rPr>
      </w:pPr>
    </w:p>
    <w:p>
      <w:pPr>
        <w:pStyle w:val="Heading2"/>
        <w:spacing w:line="249" w:lineRule="auto"/>
        <w:ind w:right="88" w:firstLine="560"/>
        <w:jc w:val="left"/>
      </w:pPr>
      <w:r>
        <w:rPr>
          <w:spacing w:val="-5"/>
          <w:w w:val="99"/>
        </w:rPr>
        <w:t>审计工作涉及实施审计程序，以获取有关财务报表金额和披露的审计</w:t>
      </w:r>
      <w:r>
        <w:rPr>
          <w:w w:val="99"/>
        </w:rPr>
        <w:t> </w:t>
      </w:r>
      <w:r>
        <w:rPr>
          <w:spacing w:val="-5"/>
        </w:rPr>
        <w:t>证据。选择的审计程序取决于注册会计师的判断，包括对由于舞弊或错误</w:t>
      </w:r>
      <w:r>
        <w:rPr>
          <w:spacing w:val="-121"/>
        </w:rPr>
        <w:t> </w:t>
      </w:r>
      <w:r>
        <w:rPr>
          <w:spacing w:val="-121"/>
        </w:rPr>
      </w:r>
      <w:r>
        <w:rPr>
          <w:spacing w:val="-5"/>
        </w:rPr>
        <w:t>导致的财务报表重大错报风险的评估。在进行风险评估时，注册会计师考</w:t>
      </w:r>
      <w:r>
        <w:rPr>
          <w:spacing w:val="-121"/>
        </w:rPr>
        <w:t> </w:t>
      </w:r>
      <w:r>
        <w:rPr>
          <w:spacing w:val="-121"/>
        </w:rPr>
      </w:r>
      <w:r>
        <w:rPr/>
        <w:t>虑与财务报表编制和公允列报相关的内部控制，以设计恰当的审计程序。</w:t>
      </w:r>
      <w:r>
        <w:rPr>
          <w:w w:val="99"/>
        </w:rPr>
        <w:t> </w:t>
      </w:r>
      <w:r>
        <w:rPr>
          <w:spacing w:val="4"/>
        </w:rPr>
        <w:t>审计工作还包括评价管理层选用会计政策的恰当性和作出会计估计的合</w:t>
      </w:r>
      <w:r>
        <w:rPr>
          <w:spacing w:val="-137"/>
        </w:rPr>
        <w:t> </w:t>
      </w:r>
      <w:r>
        <w:rPr>
          <w:spacing w:val="-137"/>
        </w:rPr>
      </w:r>
      <w:r>
        <w:rPr/>
        <w:t>理性，以及评价财务报表的总体列报。</w:t>
      </w:r>
    </w:p>
    <w:p>
      <w:pPr>
        <w:spacing w:after="0" w:line="249" w:lineRule="auto"/>
        <w:jc w:val="left"/>
        <w:sectPr>
          <w:type w:val="continuous"/>
          <w:pgSz w:w="11910" w:h="16840"/>
          <w:pgMar w:top="1580" w:bottom="280" w:left="16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261" w:lineRule="auto" w:before="13"/>
        <w:ind w:right="128" w:firstLine="560"/>
        <w:jc w:val="left"/>
      </w:pPr>
      <w:r>
        <w:rPr>
          <w:spacing w:val="-5"/>
        </w:rPr>
        <w:t>我们相信，我们获取的审计证据是充分、适当的，为发表审计意见提</w:t>
      </w:r>
      <w:r>
        <w:rPr>
          <w:w w:val="99"/>
        </w:rPr>
        <w:t> </w:t>
      </w:r>
      <w:r>
        <w:rPr/>
        <w:t>供了基础。</w:t>
      </w:r>
    </w:p>
    <w:p>
      <w:pPr>
        <w:spacing w:line="240" w:lineRule="auto" w:before="4"/>
        <w:rPr>
          <w:rFonts w:ascii="宋体" w:hAnsi="宋体" w:cs="宋体" w:eastAsia="宋体" w:hint="default"/>
          <w:sz w:val="28"/>
          <w:szCs w:val="28"/>
        </w:rPr>
      </w:pPr>
    </w:p>
    <w:p>
      <w:pPr>
        <w:spacing w:before="0"/>
        <w:ind w:left="138" w:right="128" w:firstLine="0"/>
        <w:jc w:val="left"/>
        <w:rPr>
          <w:rFonts w:ascii="宋体" w:hAnsi="宋体" w:cs="宋体" w:eastAsia="宋体" w:hint="default"/>
          <w:sz w:val="28"/>
          <w:szCs w:val="28"/>
        </w:rPr>
      </w:pPr>
      <w:r>
        <w:rPr>
          <w:rFonts w:ascii="宋体" w:hAnsi="宋体" w:cs="宋体" w:eastAsia="宋体" w:hint="default"/>
          <w:b/>
          <w:bCs/>
          <w:sz w:val="28"/>
          <w:szCs w:val="28"/>
        </w:rPr>
        <w:t>三、审计意见</w:t>
      </w:r>
      <w:r>
        <w:rPr>
          <w:rFonts w:ascii="宋体" w:hAnsi="宋体" w:cs="宋体" w:eastAsia="宋体" w:hint="default"/>
          <w:sz w:val="28"/>
          <w:szCs w:val="28"/>
        </w:rPr>
      </w:r>
    </w:p>
    <w:p>
      <w:pPr>
        <w:spacing w:line="240" w:lineRule="auto" w:before="2"/>
        <w:rPr>
          <w:rFonts w:ascii="宋体" w:hAnsi="宋体" w:cs="宋体" w:eastAsia="宋体" w:hint="default"/>
          <w:b/>
          <w:bCs/>
          <w:sz w:val="33"/>
          <w:szCs w:val="33"/>
        </w:rPr>
      </w:pPr>
    </w:p>
    <w:p>
      <w:pPr>
        <w:pStyle w:val="Heading2"/>
        <w:spacing w:line="261" w:lineRule="auto"/>
        <w:ind w:right="129" w:firstLine="560"/>
        <w:jc w:val="left"/>
      </w:pPr>
      <w:r>
        <w:rPr>
          <w:spacing w:val="-5"/>
          <w:w w:val="99"/>
        </w:rPr>
        <w:t>我们认为，林洋电子公司财务报表在所有重大方面按照企业会计准则</w:t>
      </w:r>
      <w:r>
        <w:rPr>
          <w:w w:val="99"/>
        </w:rPr>
        <w:t> </w:t>
      </w:r>
      <w:r>
        <w:rPr/>
        <w:t>的规定编制，公允反映了林洋电子公司</w:t>
      </w:r>
      <w:r>
        <w:rPr>
          <w:spacing w:val="-7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70"/>
        </w:rPr>
        <w:t> </w:t>
      </w:r>
      <w:r>
        <w:rPr>
          <w:rFonts w:ascii="Times New Roman" w:hAnsi="Times New Roman" w:cs="Times New Roman" w:eastAsia="Times New Roman" w:hint="default"/>
        </w:rPr>
        <w:t>12 </w:t>
      </w:r>
      <w:r>
        <w:rPr/>
        <w:t>月</w:t>
      </w:r>
      <w:r>
        <w:rPr>
          <w:spacing w:val="-70"/>
        </w:rPr>
        <w:t> </w:t>
      </w:r>
      <w:r>
        <w:rPr>
          <w:rFonts w:ascii="Times New Roman" w:hAnsi="Times New Roman" w:cs="Times New Roman" w:eastAsia="Times New Roman" w:hint="default"/>
        </w:rPr>
        <w:t>31 </w:t>
      </w:r>
      <w:r>
        <w:rPr/>
        <w:t>日的合并及公司</w:t>
      </w:r>
    </w:p>
    <w:p>
      <w:pPr>
        <w:pStyle w:val="Heading2"/>
        <w:spacing w:line="372" w:lineRule="exact"/>
        <w:ind w:right="128"/>
        <w:jc w:val="left"/>
      </w:pPr>
      <w:r>
        <w:rPr/>
        <w:t>财务状况以及</w:t>
      </w:r>
      <w:r>
        <w:rPr>
          <w:spacing w:val="-7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年度的合并及公司经营成果和现金流量。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36"/>
          <w:szCs w:val="36"/>
        </w:rPr>
      </w:pPr>
    </w:p>
    <w:p>
      <w:pPr>
        <w:tabs>
          <w:tab w:pos="4998" w:val="left" w:leader="none"/>
        </w:tabs>
        <w:spacing w:before="0"/>
        <w:ind w:left="699" w:right="128" w:firstLine="0"/>
        <w:jc w:val="left"/>
        <w:rPr>
          <w:rFonts w:ascii="宋体" w:hAnsi="宋体" w:cs="宋体" w:eastAsia="宋体" w:hint="default"/>
          <w:sz w:val="28"/>
          <w:szCs w:val="28"/>
        </w:rPr>
      </w:pPr>
      <w:r>
        <w:rPr>
          <w:rFonts w:ascii="宋体" w:hAnsi="宋体" w:cs="宋体" w:eastAsia="宋体" w:hint="default"/>
          <w:b/>
          <w:bCs/>
          <w:w w:val="95"/>
          <w:sz w:val="28"/>
          <w:szCs w:val="28"/>
        </w:rPr>
        <w:t>立信会计师事务所</w:t>
        <w:tab/>
      </w: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before="34"/>
        <w:ind w:left="699" w:right="128" w:firstLine="0"/>
        <w:jc w:val="left"/>
        <w:rPr>
          <w:rFonts w:ascii="宋体" w:hAnsi="宋体" w:cs="宋体" w:eastAsia="宋体" w:hint="default"/>
          <w:sz w:val="28"/>
          <w:szCs w:val="28"/>
        </w:rPr>
      </w:pPr>
      <w:r>
        <w:rPr>
          <w:rFonts w:ascii="宋体" w:hAnsi="宋体" w:cs="宋体" w:eastAsia="宋体" w:hint="default"/>
          <w:b/>
          <w:bCs/>
          <w:sz w:val="28"/>
          <w:szCs w:val="28"/>
        </w:rPr>
        <w:t>（特殊普通合伙）</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38"/>
          <w:szCs w:val="38"/>
        </w:rPr>
      </w:pPr>
    </w:p>
    <w:p>
      <w:pPr>
        <w:spacing w:before="0"/>
        <w:ind w:left="4998" w:right="128" w:firstLine="0"/>
        <w:jc w:val="left"/>
        <w:rPr>
          <w:rFonts w:ascii="宋体" w:hAnsi="宋体" w:cs="宋体" w:eastAsia="宋体" w:hint="default"/>
          <w:sz w:val="28"/>
          <w:szCs w:val="28"/>
        </w:rPr>
      </w:pP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40"/>
          <w:szCs w:val="40"/>
        </w:rPr>
      </w:pPr>
    </w:p>
    <w:p>
      <w:pPr>
        <w:tabs>
          <w:tab w:pos="4495" w:val="left" w:leader="none"/>
        </w:tabs>
        <w:spacing w:before="0"/>
        <w:ind w:left="138" w:right="128" w:firstLine="0"/>
        <w:jc w:val="left"/>
        <w:rPr>
          <w:rFonts w:ascii="宋体" w:hAnsi="宋体" w:cs="宋体" w:eastAsia="宋体" w:hint="default"/>
          <w:sz w:val="28"/>
          <w:szCs w:val="28"/>
        </w:rPr>
      </w:pPr>
      <w:r>
        <w:rPr>
          <w:rFonts w:ascii="宋体" w:hAnsi="宋体" w:cs="宋体" w:eastAsia="宋体" w:hint="default"/>
          <w:b/>
          <w:bCs/>
          <w:w w:val="95"/>
          <w:sz w:val="28"/>
          <w:szCs w:val="28"/>
        </w:rPr>
        <w:t>中国·上海</w:t>
        <w:tab/>
      </w:r>
      <w:r>
        <w:rPr>
          <w:rFonts w:ascii="宋体" w:hAnsi="宋体" w:cs="宋体" w:eastAsia="宋体" w:hint="default"/>
          <w:b/>
          <w:bCs/>
          <w:sz w:val="28"/>
          <w:szCs w:val="28"/>
        </w:rPr>
        <w:t>二</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O</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一五年四月二十五日</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857" w:footer="1194" w:top="1100" w:bottom="1380" w:left="1660" w:right="1140"/>
        </w:sectPr>
      </w:pPr>
    </w:p>
    <w:p>
      <w:pPr>
        <w:pStyle w:val="Heading3"/>
        <w:spacing w:line="240" w:lineRule="auto" w:before="93"/>
        <w:ind w:right="-19"/>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left="218" w:right="-19"/>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江苏林洋电子股份有限公司</w:t>
      </w:r>
    </w:p>
    <w:p>
      <w:pPr>
        <w:spacing w:line="240" w:lineRule="auto" w:before="0"/>
        <w:rPr>
          <w:rFonts w:ascii="宋体" w:hAnsi="宋体" w:cs="宋体" w:eastAsia="宋体" w:hint="default"/>
          <w:sz w:val="20"/>
          <w:szCs w:val="20"/>
        </w:rPr>
      </w:pPr>
      <w:r>
        <w:rPr/>
        <w:br w:type="column"/>
      </w:r>
      <w:r>
        <w:rPr>
          <w:rFonts w:ascii="宋体"/>
          <w:sz w:val="20"/>
        </w:rPr>
      </w:r>
    </w:p>
    <w:p>
      <w:pPr>
        <w:pStyle w:val="Heading3"/>
        <w:spacing w:line="274" w:lineRule="exact" w:before="164"/>
        <w:ind w:left="97" w:right="108"/>
        <w:jc w:val="center"/>
        <w:rPr>
          <w:b w:val="0"/>
          <w:bCs w:val="0"/>
        </w:rPr>
      </w:pPr>
      <w:r>
        <w:rPr/>
        <w:t>合并资产负债表</w:t>
      </w:r>
      <w:r>
        <w:rPr>
          <w:b w:val="0"/>
          <w:bCs w:val="0"/>
        </w:rPr>
      </w:r>
    </w:p>
    <w:p>
      <w:pPr>
        <w:pStyle w:val="BodyText"/>
        <w:spacing w:line="289" w:lineRule="exact"/>
        <w:ind w:left="-12" w:right="0"/>
        <w:jc w:val="cente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8"/>
          <w:szCs w:val="28"/>
        </w:rPr>
      </w:pPr>
    </w:p>
    <w:p>
      <w:pPr>
        <w:pStyle w:val="BodyText"/>
        <w:tabs>
          <w:tab w:pos="1117" w:val="left" w:leader="none"/>
        </w:tabs>
        <w:spacing w:line="240" w:lineRule="auto"/>
        <w:ind w:left="21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pgSz w:w="11910" w:h="16840"/>
          <w:pgMar w:header="857" w:footer="1194" w:top="1100" w:bottom="1380" w:left="1580" w:right="1040"/>
          <w:cols w:num="3" w:equalWidth="0">
            <w:col w:w="3742" w:space="40"/>
            <w:col w:w="1721" w:space="1324"/>
            <w:col w:w="2463"/>
          </w:cols>
        </w:sect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49"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1,177,843,909.20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1,383,172,774.91</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47,059,311.02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26,180,629.00</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1,135,796,443.38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709,181,553.57</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34,135,995.63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7,515,747.83</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2,700,000.00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14,092,770.93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15,383,149.65</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378,359,042.97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403,803,557.37</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43,547,858.31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12,427,778.64</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16,851,241.11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2,850,386,572.55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2,737,665,190.97</w:t>
            </w:r>
          </w:p>
        </w:tc>
      </w:tr>
      <w:tr>
        <w:trPr>
          <w:trHeight w:val="249"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63,738,296.90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21,011,596.48</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60,532,909.43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55,546,998.26</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401,151,172.09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350,624,497.96</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595,252,886.89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400,000.00</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19,050,532.21</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43,359,014.64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44,167,519.03</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2,630,664.50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2,630,664.50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12,960,347.73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10,933,596.88</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13,198,764.92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10,718,170.77</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334,965,324.33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27,611,721.84</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1,546,839,913.64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523,644,765.72</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4,397,226,486.19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3,261,309,956.69</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160,000,000.00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1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3650"/>
        <w:gridCol w:w="983"/>
        <w:gridCol w:w="2208"/>
        <w:gridCol w:w="2208"/>
      </w:tblGrid>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241,439,532.41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96,504,333.01</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582,769,271.87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329,182,263.06</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33,500,656.35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58,328,074.00</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pacing w:val="-1"/>
                <w:sz w:val="18"/>
              </w:rPr>
              <w:t>65,320,764.46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pacing w:val="-1"/>
                <w:sz w:val="18"/>
              </w:rPr>
              <w:t>80,944,607.44</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72,504,061.75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60,569,371.56</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281,111.11</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203,485,022.89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6,893,293.90</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1,359,300,420.84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632,421,942.97</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91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16,478,378.02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16,961,426.69</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16,478,378.02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16,961,426.69</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1,375,778,798.86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649,383,369.66</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400"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355,173,000.00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355,180,000.00</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1,390,226,693.77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1,389,808,469.99</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-1,273,325.58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w w:val="95"/>
                <w:sz w:val="18"/>
              </w:rPr>
              <w:t>-958,624.76</w:t>
            </w:r>
            <w:r>
              <w:rPr>
                <w:rFonts w:ascii="Times New Roman"/>
                <w:sz w:val="18"/>
              </w:rPr>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136,762,571.08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98,871,013.48</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1,066,241,081.90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765,247,664.15</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2,947,130,021.17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2,608,148,522.86</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74,317,666.16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3,778,064.17</w:t>
            </w:r>
          </w:p>
        </w:tc>
      </w:tr>
      <w:tr>
        <w:trPr>
          <w:trHeight w:val="248"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3,021,447,687.33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2,611,926,587.03</w:t>
            </w:r>
          </w:p>
        </w:tc>
      </w:tr>
      <w:tr>
        <w:trPr>
          <w:trHeight w:val="250" w:hRule="exact"/>
        </w:trPr>
        <w:tc>
          <w:tcPr>
            <w:tcW w:w="3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4,397,226,486.19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3,261,309,956.69</w:t>
            </w:r>
          </w:p>
        </w:tc>
      </w:tr>
    </w:tbl>
    <w:p>
      <w:pPr>
        <w:spacing w:line="240" w:lineRule="auto" w:before="1"/>
        <w:rPr>
          <w:rFonts w:ascii="宋体" w:hAnsi="宋体" w:cs="宋体" w:eastAsia="宋体" w:hint="default"/>
          <w:sz w:val="13"/>
          <w:szCs w:val="13"/>
        </w:rPr>
      </w:pPr>
    </w:p>
    <w:p>
      <w:pPr>
        <w:pStyle w:val="BodyText"/>
        <w:tabs>
          <w:tab w:pos="2422" w:val="left" w:leader="none"/>
          <w:tab w:pos="5468" w:val="left" w:leader="none"/>
        </w:tabs>
        <w:spacing w:line="240" w:lineRule="auto" w:before="35"/>
        <w:ind w:left="218" w:right="212"/>
        <w:jc w:val="left"/>
      </w:pPr>
      <w:r>
        <w:rPr/>
        <w:t>法定代表人：陆永华</w:t>
        <w:tab/>
        <w:t>主管会计工作负责人：虞海娟</w:t>
        <w:tab/>
        <w:t>会计机构负责人：王艳</w:t>
      </w:r>
    </w:p>
    <w:p>
      <w:pPr>
        <w:spacing w:after="0" w:line="240" w:lineRule="auto"/>
        <w:jc w:val="left"/>
        <w:sectPr>
          <w:pgSz w:w="11910" w:h="16840"/>
          <w:pgMar w:header="857" w:footer="1194" w:top="1100" w:bottom="1380" w:left="1580" w:right="1040"/>
        </w:sect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6"/>
          <w:szCs w:val="26"/>
        </w:rPr>
      </w:pPr>
    </w:p>
    <w:p>
      <w:pPr>
        <w:pStyle w:val="BodyText"/>
        <w:spacing w:line="240" w:lineRule="auto"/>
        <w:ind w:left="218" w:right="-20"/>
        <w:jc w:val="left"/>
      </w:pPr>
      <w:r>
        <w:rPr/>
        <w:t>编制单位</w:t>
      </w:r>
      <w:r>
        <w:rPr>
          <w:rFonts w:ascii="Times New Roman" w:hAnsi="Times New Roman" w:cs="Times New Roman" w:eastAsia="Times New Roman" w:hint="default"/>
        </w:rPr>
        <w:t>:</w:t>
      </w:r>
      <w:r>
        <w:rPr/>
        <w:t>江苏林洋电子股份有限公司</w:t>
      </w:r>
    </w:p>
    <w:p>
      <w:pPr>
        <w:pStyle w:val="Heading3"/>
        <w:spacing w:line="274" w:lineRule="exact" w:before="93"/>
        <w:ind w:left="115" w:right="-13"/>
        <w:jc w:val="left"/>
        <w:rPr>
          <w:b w:val="0"/>
          <w:bCs w:val="0"/>
        </w:rPr>
      </w:pPr>
      <w:r>
        <w:rPr>
          <w:b w:val="0"/>
          <w:bCs w:val="0"/>
        </w:rPr>
        <w:br w:type="column"/>
      </w:r>
      <w:r>
        <w:rPr/>
        <w:t>母公司资产负债表</w:t>
      </w:r>
      <w:r>
        <w:rPr>
          <w:b w:val="0"/>
          <w:bCs w:val="0"/>
        </w:rPr>
      </w:r>
    </w:p>
    <w:p>
      <w:pPr>
        <w:pStyle w:val="BodyText"/>
        <w:spacing w:line="289" w:lineRule="exact"/>
        <w:ind w:left="92" w:right="-13"/>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pStyle w:val="BodyText"/>
        <w:tabs>
          <w:tab w:pos="1117" w:val="left" w:leader="none"/>
        </w:tabs>
        <w:spacing w:line="240" w:lineRule="auto"/>
        <w:ind w:left="21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pgSz w:w="11910" w:h="16840"/>
          <w:pgMar w:header="857" w:footer="1194" w:top="1100" w:bottom="1380" w:left="1580" w:right="1040"/>
          <w:cols w:num="3" w:equalWidth="0">
            <w:col w:w="3637" w:space="40"/>
            <w:col w:w="1826" w:space="1324"/>
            <w:col w:w="2463"/>
          </w:cols>
        </w:sect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853,357,455.85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1,172,240,659.45</w:t>
            </w:r>
          </w:p>
        </w:tc>
      </w:tr>
      <w:tr>
        <w:trPr>
          <w:trHeight w:val="6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1" w:lineRule="auto"/>
              <w:ind w:left="100" w:right="189" w:firstLine="21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 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z w:val="21"/>
              </w:rPr>
              <w:t>33,009,981.02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z w:val="21"/>
              </w:rPr>
              <w:t>25,962,569.00</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3"/>
              <w:jc w:val="center"/>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1</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1,003,129,920.81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685,851,450.46</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pacing w:val="-1"/>
                <w:sz w:val="21"/>
              </w:rPr>
              <w:t>177,059,296.56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4,449,005.92</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2,700,000.00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3"/>
              <w:jc w:val="center"/>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2</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407,778,041.70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14,373,055.61</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pacing w:val="-1"/>
                <w:sz w:val="21"/>
              </w:rPr>
              <w:t>235,429,825.01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370,212,497.94</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180,000,000.00</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2,712,464,520.95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pacing w:val="-1"/>
                <w:sz w:val="21"/>
              </w:rPr>
              <w:t>2,453,089,238.38</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3"/>
              <w:jc w:val="center"/>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3</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766,488,631.88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440,954,333.71</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285,134,141.63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270,651,036.24</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3,173,639.23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18,787,490.43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19,078,622.74</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6,243,138.47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5,138,420.61</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14,221,687.26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8,710,861.76</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2,055,054.00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z w:val="21"/>
              </w:rPr>
              <w:t>26,806,271.84</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1,096,103,782.90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771,739,546.90</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3,808,568,303.85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pacing w:val="-1"/>
                <w:sz w:val="21"/>
              </w:rPr>
              <w:t>3,224,828,785.28</w:t>
            </w: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pacing w:val="-1"/>
                <w:sz w:val="21"/>
              </w:rPr>
              <w:t>160,000,000.00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1" w:lineRule="auto"/>
              <w:ind w:left="100" w:right="189" w:firstLine="21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 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1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pacing w:val="-1"/>
                <w:sz w:val="21"/>
              </w:rPr>
              <w:t>135,165,388.39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113,404,333.01</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469,439,361.04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335,273,550.13</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z w:val="21"/>
              </w:rPr>
              <w:t>31,210,804.70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z w:val="21"/>
              </w:rPr>
              <w:t>54,805,212.54</w:t>
            </w: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55,525,705.56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76,789,734.45</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z w:val="21"/>
              </w:rPr>
              <w:t>63,292,393.40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z w:val="21"/>
              </w:rPr>
              <w:t>58,244,234.87</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281,111.11</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4,079,155.49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5,492,466.85</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918,993,919.69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644,009,531.85</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13,783,794.78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14,513,510.02</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z w:val="21"/>
              </w:rPr>
              <w:t>13,783,794.78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z w:val="21"/>
              </w:rPr>
              <w:t>14,513,510.02</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932,777,714.47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658,523,041.87</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355,173,000.00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355,180,000.00</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1,392,533,084.37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1,390,920,814.37</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136,762,571.08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98,871,013.48</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pacing w:val="-1"/>
                <w:sz w:val="21"/>
              </w:rPr>
              <w:t>991,321,933.93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721,333,915.56</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2,875,790,589.38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2,566,305,743.41</w:t>
            </w:r>
          </w:p>
        </w:tc>
      </w:tr>
      <w:tr>
        <w:trPr>
          <w:trHeight w:val="31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3,808,568,303.85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pacing w:val="-1"/>
                <w:sz w:val="21"/>
              </w:rPr>
              <w:t>3,224,828,785.28</w:t>
            </w:r>
          </w:p>
        </w:tc>
      </w:tr>
    </w:tbl>
    <w:p>
      <w:pPr>
        <w:spacing w:line="240" w:lineRule="auto" w:before="2"/>
        <w:rPr>
          <w:rFonts w:ascii="宋体" w:hAnsi="宋体" w:cs="宋体" w:eastAsia="宋体" w:hint="default"/>
          <w:sz w:val="13"/>
          <w:szCs w:val="13"/>
        </w:rPr>
      </w:pPr>
    </w:p>
    <w:p>
      <w:pPr>
        <w:pStyle w:val="BodyText"/>
        <w:tabs>
          <w:tab w:pos="2422" w:val="left" w:leader="none"/>
          <w:tab w:pos="5468" w:val="left" w:leader="none"/>
        </w:tabs>
        <w:spacing w:line="240" w:lineRule="auto" w:before="35"/>
        <w:ind w:left="218" w:right="212"/>
        <w:jc w:val="left"/>
      </w:pPr>
      <w:r>
        <w:rPr/>
        <w:t>法定代表人：陆永华</w:t>
        <w:tab/>
        <w:t>主管会计工作负责人：虞海娟</w:t>
        <w:tab/>
        <w:t>会计机构负责人：王艳</w:t>
      </w:r>
    </w:p>
    <w:p>
      <w:pPr>
        <w:spacing w:after="0" w:line="240" w:lineRule="auto"/>
        <w:jc w:val="left"/>
        <w:sectPr>
          <w:pgSz w:w="11910" w:h="16840"/>
          <w:pgMar w:header="857" w:footer="1194" w:top="1100" w:bottom="1380" w:left="1580" w:right="1040"/>
        </w:sectPr>
      </w:pPr>
    </w:p>
    <w:p>
      <w:pPr>
        <w:pStyle w:val="Heading3"/>
        <w:spacing w:line="274" w:lineRule="exact" w:before="93"/>
        <w:ind w:left="0" w:right="233"/>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6"/>
          <w:szCs w:val="26"/>
        </w:rPr>
      </w:pPr>
    </w:p>
    <w:p>
      <w:pPr>
        <w:pStyle w:val="BodyText"/>
        <w:tabs>
          <w:tab w:pos="2507" w:val="left" w:leader="none"/>
        </w:tabs>
        <w:spacing w:line="240" w:lineRule="auto"/>
        <w:ind w:left="160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pgSz w:w="11910" w:h="16840"/>
          <w:pgMar w:header="857" w:footer="1194" w:top="1100" w:bottom="1380" w:left="1580" w:right="1040"/>
          <w:cols w:num="2" w:equalWidth="0">
            <w:col w:w="5397" w:space="40"/>
            <w:col w:w="3853"/>
          </w:cols>
        </w:sectPr>
      </w:pPr>
    </w:p>
    <w:tbl>
      <w:tblPr>
        <w:tblW w:w="0" w:type="auto"/>
        <w:jc w:val="left"/>
        <w:tblInd w:w="102" w:type="dxa"/>
        <w:tblLayout w:type="fixed"/>
        <w:tblCellMar>
          <w:top w:w="0" w:type="dxa"/>
          <w:left w:w="0" w:type="dxa"/>
          <w:bottom w:w="0" w:type="dxa"/>
          <w:right w:w="0" w:type="dxa"/>
        </w:tblCellMar>
        <w:tblLook w:val="01E0"/>
      </w:tblPr>
      <w:tblGrid>
        <w:gridCol w:w="4786"/>
        <w:gridCol w:w="852"/>
        <w:gridCol w:w="1702"/>
        <w:gridCol w:w="1710"/>
      </w:tblGrid>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right="3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right="235"/>
              <w:jc w:val="righ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39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00"/>
              <w:jc w:val="right"/>
              <w:rPr>
                <w:rFonts w:ascii="Times New Roman" w:hAnsi="Times New Roman" w:cs="Times New Roman" w:eastAsia="Times New Roman" w:hint="default"/>
                <w:sz w:val="18"/>
                <w:szCs w:val="18"/>
              </w:rPr>
            </w:pPr>
            <w:r>
              <w:rPr>
                <w:rFonts w:ascii="Times New Roman"/>
                <w:spacing w:val="-1"/>
                <w:sz w:val="18"/>
              </w:rPr>
              <w:t>2,206,413,668.68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01"/>
              <w:jc w:val="right"/>
              <w:rPr>
                <w:rFonts w:ascii="Times New Roman" w:hAnsi="Times New Roman" w:cs="Times New Roman" w:eastAsia="Times New Roman" w:hint="default"/>
                <w:sz w:val="18"/>
                <w:szCs w:val="18"/>
              </w:rPr>
            </w:pPr>
            <w:r>
              <w:rPr>
                <w:rFonts w:ascii="Times New Roman"/>
                <w:spacing w:val="-1"/>
                <w:sz w:val="18"/>
              </w:rPr>
              <w:t>1,991,449,619.56</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00"/>
              <w:jc w:val="right"/>
              <w:rPr>
                <w:rFonts w:ascii="Times New Roman" w:hAnsi="Times New Roman" w:cs="Times New Roman" w:eastAsia="Times New Roman" w:hint="default"/>
                <w:sz w:val="18"/>
                <w:szCs w:val="18"/>
              </w:rPr>
            </w:pPr>
            <w:r>
              <w:rPr>
                <w:rFonts w:ascii="Times New Roman"/>
                <w:spacing w:val="-1"/>
                <w:sz w:val="18"/>
              </w:rPr>
              <w:t>2,206,413,668.68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01"/>
              <w:jc w:val="right"/>
              <w:rPr>
                <w:rFonts w:ascii="Times New Roman" w:hAnsi="Times New Roman" w:cs="Times New Roman" w:eastAsia="Times New Roman" w:hint="default"/>
                <w:sz w:val="18"/>
                <w:szCs w:val="18"/>
              </w:rPr>
            </w:pPr>
            <w:r>
              <w:rPr>
                <w:rFonts w:ascii="Times New Roman"/>
                <w:spacing w:val="-1"/>
                <w:sz w:val="18"/>
              </w:rPr>
              <w:t>1,991,449,619.56</w:t>
            </w: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7" w:lineRule="exact"/>
              <w:ind w:left="64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pacing w:val="-1"/>
                <w:sz w:val="18"/>
              </w:rPr>
              <w:t>1,763,340,702.84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spacing w:val="-1"/>
                <w:sz w:val="18"/>
              </w:rPr>
              <w:t>1,569,843,009.74</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00"/>
              <w:jc w:val="right"/>
              <w:rPr>
                <w:rFonts w:ascii="Times New Roman" w:hAnsi="Times New Roman" w:cs="Times New Roman" w:eastAsia="Times New Roman" w:hint="default"/>
                <w:sz w:val="18"/>
                <w:szCs w:val="18"/>
              </w:rPr>
            </w:pPr>
            <w:r>
              <w:rPr>
                <w:rFonts w:ascii="Times New Roman"/>
                <w:spacing w:val="-1"/>
                <w:sz w:val="18"/>
              </w:rPr>
              <w:t>1,412,858,371.73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01"/>
              <w:jc w:val="right"/>
              <w:rPr>
                <w:rFonts w:ascii="Times New Roman" w:hAnsi="Times New Roman" w:cs="Times New Roman" w:eastAsia="Times New Roman" w:hint="default"/>
                <w:sz w:val="18"/>
                <w:szCs w:val="18"/>
              </w:rPr>
            </w:pPr>
            <w:r>
              <w:rPr>
                <w:rFonts w:ascii="Times New Roman"/>
                <w:spacing w:val="-1"/>
                <w:sz w:val="18"/>
              </w:rPr>
              <w:t>1,253,815,683.83</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64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64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64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64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64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21,154,639.21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13,236,659.09</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pacing w:val="-1"/>
                <w:sz w:val="18"/>
              </w:rPr>
              <w:t>99,114,713.60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118,747,084.91</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39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pacing w:val="-1"/>
                <w:sz w:val="18"/>
              </w:rPr>
              <w:t>221,446,263.99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198,004,501.73</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pacing w:val="-1"/>
                <w:sz w:val="18"/>
              </w:rPr>
              <w:t>-17,164,136.41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-28,260,991.77</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25,930,850.72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14,300,071.95</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0" w:lineRule="exact"/>
              <w:ind w:left="268" w:right="0"/>
              <w:jc w:val="left"/>
              <w:rPr>
                <w:rFonts w:ascii="宋体" w:hAnsi="宋体" w:cs="宋体" w:eastAsia="宋体" w:hint="default"/>
                <w:sz w:val="18"/>
                <w:szCs w:val="18"/>
              </w:rPr>
            </w:pPr>
            <w:r>
              <w:rPr>
                <w:rFonts w:ascii="宋体" w:hAnsi="宋体" w:cs="宋体" w:eastAsia="宋体" w:hint="default"/>
                <w:spacing w:val="-12"/>
                <w:sz w:val="18"/>
                <w:szCs w:val="18"/>
              </w:rPr>
              <w:t>加：公允价值变动收益（损失以</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号填列）</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0"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26,874,623.52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13,470,303.58</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580" w:right="0"/>
              <w:jc w:val="left"/>
              <w:rPr>
                <w:rFonts w:ascii="宋体" w:hAnsi="宋体" w:cs="宋体" w:eastAsia="宋体" w:hint="default"/>
                <w:sz w:val="18"/>
                <w:szCs w:val="18"/>
              </w:rPr>
            </w:pPr>
            <w:r>
              <w:rPr>
                <w:rFonts w:ascii="宋体" w:hAnsi="宋体" w:cs="宋体" w:eastAsia="宋体" w:hint="default"/>
                <w:spacing w:val="-20"/>
                <w:sz w:val="18"/>
                <w:szCs w:val="18"/>
              </w:rPr>
              <w:t>其中：对联营企业和合营企业的投资收益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pacing w:val="-1"/>
                <w:sz w:val="18"/>
              </w:rPr>
              <w:t>3,435,911.17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1,575,659.73</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640"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pacing w:val="-1"/>
                <w:sz w:val="18"/>
              </w:rPr>
              <w:t>469,947,589.36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435,076,913.40</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28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9,788,356.15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6,422,457.71</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z w:val="18"/>
              </w:rPr>
              <w:t>343,136.99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z w:val="18"/>
              </w:rPr>
              <w:t>85,910.76</w:t>
            </w: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28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44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1,486,760.78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2,082,090.03</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z w:val="18"/>
              </w:rPr>
              <w:t>207,294.91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z w:val="18"/>
              </w:rPr>
              <w:t>272,696.54</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pacing w:val="-1"/>
                <w:sz w:val="18"/>
              </w:rPr>
              <w:t>478,249,184.73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439,417,281.08</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8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pacing w:val="-1"/>
                <w:sz w:val="18"/>
              </w:rPr>
              <w:t>68,645,918.85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67,880,987.52</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409,603,265.88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371,536,293.56</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409,920,975.35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371,514,771.45</w:t>
            </w: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w w:val="95"/>
                <w:sz w:val="18"/>
              </w:rPr>
              <w:t>-317,709.47</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z w:val="18"/>
              </w:rPr>
              <w:t>21,522.11</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w w:val="95"/>
                <w:sz w:val="18"/>
              </w:rPr>
              <w:t>-314,700.82</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w w:val="95"/>
                <w:sz w:val="18"/>
              </w:rPr>
              <w:t>-972,171.08</w:t>
            </w:r>
            <w:r>
              <w:rPr>
                <w:rFonts w:ascii="Times New Roman"/>
                <w:sz w:val="18"/>
              </w:rPr>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w w:val="95"/>
                <w:sz w:val="18"/>
              </w:rPr>
              <w:t>-314,700.82</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w w:val="95"/>
                <w:sz w:val="18"/>
              </w:rPr>
              <w:t>-972,171.08</w:t>
            </w:r>
            <w:r>
              <w:rPr>
                <w:rFonts w:ascii="Times New Roman"/>
                <w:sz w:val="18"/>
              </w:rPr>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460"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0" w:lineRule="exact"/>
              <w:ind w:left="604"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重新计量设定受益计划净负债或净资产的变动</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2" w:lineRule="auto"/>
              <w:ind w:left="100" w:right="214" w:firstLine="5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412" w:right="0"/>
              <w:jc w:val="left"/>
              <w:rPr>
                <w:rFonts w:ascii="宋体" w:hAnsi="宋体" w:cs="宋体" w:eastAsia="宋体" w:hint="default"/>
                <w:sz w:val="18"/>
                <w:szCs w:val="18"/>
              </w:rPr>
            </w:pPr>
            <w:r>
              <w:rPr>
                <w:rFonts w:ascii="宋体" w:hAnsi="宋体" w:cs="宋体" w:eastAsia="宋体" w:hint="default"/>
                <w:spacing w:val="-24"/>
                <w:sz w:val="18"/>
                <w:szCs w:val="18"/>
              </w:rPr>
              <w:t>（二）以后将重分类进损益的其他综合收益</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w w:val="95"/>
                <w:sz w:val="18"/>
              </w:rPr>
              <w:t>-314,700.82</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w w:val="95"/>
                <w:sz w:val="18"/>
              </w:rPr>
              <w:t>-972,171.08</w:t>
            </w:r>
            <w:r>
              <w:rPr>
                <w:rFonts w:ascii="Times New Roman"/>
                <w:sz w:val="18"/>
              </w:rPr>
            </w:r>
          </w:p>
        </w:tc>
      </w:tr>
      <w:tr>
        <w:trPr>
          <w:trHeight w:val="4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2" w:lineRule="auto"/>
              <w:ind w:left="100" w:right="214" w:firstLine="5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0" w:lineRule="exact"/>
              <w:ind w:left="6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0" w:lineRule="exact"/>
              <w:ind w:left="661"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持有至到期投资重分类为可供出售金融资产损益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0" w:lineRule="exact"/>
              <w:ind w:left="6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6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w w:val="95"/>
                <w:sz w:val="18"/>
              </w:rPr>
              <w:t>-314,700.82</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w w:val="95"/>
                <w:sz w:val="18"/>
              </w:rPr>
              <w:t>-972,171.08</w:t>
            </w:r>
            <w:r>
              <w:rPr>
                <w:rFonts w:ascii="Times New Roman"/>
                <w:sz w:val="18"/>
              </w:rPr>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6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8" w:right="0"/>
              <w:jc w:val="left"/>
              <w:rPr>
                <w:rFonts w:ascii="宋体" w:hAnsi="宋体" w:cs="宋体" w:eastAsia="宋体" w:hint="default"/>
                <w:sz w:val="18"/>
                <w:szCs w:val="18"/>
              </w:rPr>
            </w:pPr>
            <w:r>
              <w:rPr>
                <w:rFonts w:ascii="宋体" w:hAnsi="宋体" w:cs="宋体" w:eastAsia="宋体" w:hint="default"/>
                <w:spacing w:val="-12"/>
                <w:sz w:val="18"/>
                <w:szCs w:val="18"/>
              </w:rPr>
              <w:t>归属于少数股东的其他综合收益的税后净额</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100"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7"/>
              <w:jc w:val="right"/>
              <w:rPr>
                <w:rFonts w:ascii="Times New Roman" w:hAnsi="Times New Roman" w:cs="Times New Roman" w:eastAsia="Times New Roman" w:hint="default"/>
                <w:sz w:val="18"/>
                <w:szCs w:val="18"/>
              </w:rPr>
            </w:pPr>
            <w:r>
              <w:rPr>
                <w:rFonts w:ascii="Times New Roman"/>
                <w:spacing w:val="-1"/>
                <w:sz w:val="18"/>
              </w:rPr>
              <w:t>409,288,565.06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370,564,122.48</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409,606,274.53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370,542,600.37</w:t>
            </w: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6"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w w:val="95"/>
                <w:sz w:val="18"/>
              </w:rPr>
              <w:t>-317,709.47</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z w:val="18"/>
              </w:rPr>
              <w:t>21,522.11</w:t>
            </w: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100"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7"/>
              <w:jc w:val="right"/>
              <w:rPr>
                <w:rFonts w:ascii="Times New Roman" w:hAnsi="Times New Roman" w:cs="Times New Roman" w:eastAsia="Times New Roman" w:hint="default"/>
                <w:sz w:val="18"/>
                <w:szCs w:val="18"/>
              </w:rPr>
            </w:pPr>
            <w:r>
              <w:rPr>
                <w:rFonts w:ascii="Times New Roman"/>
                <w:sz w:val="18"/>
              </w:rPr>
              <w:t>1.15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z w:val="18"/>
              </w:rPr>
              <w:t>1.05</w:t>
            </w:r>
          </w:p>
        </w:tc>
      </w:tr>
      <w:tr>
        <w:trPr>
          <w:trHeight w:val="216" w:hRule="exact"/>
        </w:trPr>
        <w:tc>
          <w:tcPr>
            <w:tcW w:w="47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7"/>
              <w:jc w:val="right"/>
              <w:rPr>
                <w:rFonts w:ascii="Times New Roman" w:hAnsi="Times New Roman" w:cs="Times New Roman" w:eastAsia="Times New Roman" w:hint="default"/>
                <w:sz w:val="18"/>
                <w:szCs w:val="18"/>
              </w:rPr>
            </w:pPr>
            <w:r>
              <w:rPr>
                <w:rFonts w:ascii="Times New Roman"/>
                <w:sz w:val="18"/>
              </w:rPr>
              <w:t>1.15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z w:val="18"/>
              </w:rPr>
              <w:t>1.05</w:t>
            </w:r>
          </w:p>
        </w:tc>
      </w:tr>
    </w:tbl>
    <w:p>
      <w:pPr>
        <w:spacing w:line="240" w:lineRule="auto" w:before="5"/>
        <w:rPr>
          <w:rFonts w:ascii="宋体" w:hAnsi="宋体" w:cs="宋体" w:eastAsia="宋体" w:hint="default"/>
          <w:sz w:val="14"/>
          <w:szCs w:val="14"/>
        </w:rPr>
      </w:pPr>
    </w:p>
    <w:p>
      <w:pPr>
        <w:pStyle w:val="BodyText"/>
        <w:spacing w:line="272" w:lineRule="exact" w:before="63"/>
        <w:ind w:left="218" w:right="212"/>
        <w:jc w:val="left"/>
      </w:pPr>
      <w:r>
        <w:rPr/>
        <w:t>本期发生同一控制下企业合并的，被合并方在合并前实现的净利润为：</w:t>
      </w:r>
      <w:r>
        <w:rPr>
          <w:rFonts w:ascii="Times New Roman" w:hAnsi="Times New Roman" w:cs="Times New Roman" w:eastAsia="Times New Roman" w:hint="default"/>
        </w:rPr>
        <w:t>0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上期被合并方实现 的净利润为： </w:t>
      </w:r>
      <w:r>
        <w:rPr>
          <w:rFonts w:ascii="Times New Roman" w:hAnsi="Times New Roman" w:cs="Times New Roman" w:eastAsia="Times New Roman" w:hint="default"/>
        </w:rPr>
        <w:t>0  </w:t>
      </w:r>
      <w:r>
        <w:rPr/>
        <w:t>元。</w:t>
      </w:r>
    </w:p>
    <w:p>
      <w:pPr>
        <w:pStyle w:val="BodyText"/>
        <w:tabs>
          <w:tab w:pos="2422" w:val="left" w:leader="none"/>
          <w:tab w:pos="5468" w:val="left" w:leader="none"/>
        </w:tabs>
        <w:spacing w:line="248" w:lineRule="exact"/>
        <w:ind w:left="218" w:right="212"/>
        <w:jc w:val="left"/>
      </w:pPr>
      <w:r>
        <w:rPr/>
        <w:t>法定代表人：陆永华</w:t>
        <w:tab/>
        <w:t>主管会计工作负责人：虞海娟</w:t>
        <w:tab/>
        <w:t>会计机构负责人：王艳</w:t>
      </w:r>
    </w:p>
    <w:p>
      <w:pPr>
        <w:spacing w:after="0" w:line="248" w:lineRule="exact"/>
        <w:jc w:val="left"/>
        <w:sectPr>
          <w:type w:val="continuous"/>
          <w:pgSz w:w="11910" w:h="16840"/>
          <w:pgMar w:top="1580" w:bottom="280" w:left="1580" w:right="1040"/>
        </w:sectPr>
      </w:pPr>
    </w:p>
    <w:p>
      <w:pPr>
        <w:pStyle w:val="Heading3"/>
        <w:spacing w:line="274" w:lineRule="exact" w:before="93"/>
        <w:ind w:left="0" w:right="129"/>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6"/>
          <w:szCs w:val="26"/>
        </w:rPr>
      </w:pPr>
    </w:p>
    <w:p>
      <w:pPr>
        <w:pStyle w:val="BodyText"/>
        <w:tabs>
          <w:tab w:pos="2507" w:val="left" w:leader="none"/>
        </w:tabs>
        <w:spacing w:line="240" w:lineRule="auto"/>
        <w:ind w:left="160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pgSz w:w="11910" w:h="16840"/>
          <w:pgMar w:header="857" w:footer="1194" w:top="1100" w:bottom="1380" w:left="1580" w:right="1040"/>
          <w:cols w:num="2" w:equalWidth="0">
            <w:col w:w="5397" w:space="40"/>
            <w:col w:w="3853"/>
          </w:cols>
        </w:sect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
              <w:jc w:val="center"/>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2,091,872,906.69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1,924,824,698.67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4"/>
              <w:jc w:val="center"/>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1,411,367,081.99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1,230,899,882.81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17,169,958.10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11,177,986.40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77,634,221.21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108,137,655.77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159,392,706.80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171,421,503.43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-15,334,566.85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-22,260,541.29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41,104,524.65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13,764,244.29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加：公允价值变动收益（损失以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4"/>
              <w:jc w:val="center"/>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24,661,014.61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32,103.35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3,435,911.17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1,575,659.73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425,199,995.40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411,716,070.61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7,051,380.33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4,139,336.21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330,236.49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51,647.04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1,420,737.41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1,835,301.79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187,659.41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236,056.90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430,830,638.32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414,020,105.03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51,915,062.35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62,719,489.86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378,915,575.97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351,300,615.17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6"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p>
            <w:pPr>
              <w:pStyle w:val="TableParagraph"/>
              <w:spacing w:line="266"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权益法下在被投资单位以后将重分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6"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378,915,575.97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351,300,615.17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4"/>
          <w:szCs w:val="14"/>
        </w:rPr>
      </w:pPr>
    </w:p>
    <w:p>
      <w:pPr>
        <w:pStyle w:val="BodyText"/>
        <w:tabs>
          <w:tab w:pos="2422" w:val="left" w:leader="none"/>
          <w:tab w:pos="5468" w:val="left" w:leader="none"/>
        </w:tabs>
        <w:spacing w:line="240" w:lineRule="auto" w:before="35"/>
        <w:ind w:left="218" w:right="212"/>
        <w:jc w:val="left"/>
      </w:pPr>
      <w:r>
        <w:rPr/>
        <w:t>法定代表人：陆永华</w:t>
        <w:tab/>
        <w:t>主管会计工作负责人：虞海娟</w:t>
        <w:tab/>
        <w:t>会计机构负责人：王艳</w:t>
      </w:r>
    </w:p>
    <w:p>
      <w:pPr>
        <w:spacing w:after="0" w:line="240" w:lineRule="auto"/>
        <w:jc w:val="left"/>
        <w:sectPr>
          <w:type w:val="continuous"/>
          <w:pgSz w:w="11910" w:h="16840"/>
          <w:pgMar w:top="1580" w:bottom="280" w:left="1580" w:right="1040"/>
        </w:sect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4" w:top="1100" w:bottom="1380" w:left="1580" w:right="1040"/>
        </w:sectPr>
      </w:pPr>
    </w:p>
    <w:p>
      <w:pPr>
        <w:pStyle w:val="Heading3"/>
        <w:spacing w:line="274" w:lineRule="exact"/>
        <w:ind w:left="0" w:right="22"/>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580" w:bottom="2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929"/>
        <w:gridCol w:w="851"/>
        <w:gridCol w:w="1701"/>
        <w:gridCol w:w="1570"/>
      </w:tblGrid>
      <w:tr>
        <w:trPr>
          <w:trHeight w:val="214"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right="1"/>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8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right="257"/>
              <w:jc w:val="right"/>
              <w:rPr>
                <w:rFonts w:ascii="宋体" w:hAnsi="宋体" w:cs="宋体" w:eastAsia="宋体" w:hint="default"/>
                <w:sz w:val="16"/>
                <w:szCs w:val="16"/>
              </w:rPr>
            </w:pPr>
            <w:r>
              <w:rPr>
                <w:rFonts w:ascii="宋体" w:hAnsi="宋体" w:cs="宋体" w:eastAsia="宋体" w:hint="default"/>
                <w:b/>
                <w:bCs/>
                <w:w w:val="95"/>
                <w:sz w:val="16"/>
                <w:szCs w:val="16"/>
              </w:rPr>
              <w:t>附注</w:t>
            </w:r>
            <w:r>
              <w:rPr>
                <w:rFonts w:ascii="宋体" w:hAnsi="宋体" w:cs="宋体" w:eastAsia="宋体" w:hint="default"/>
                <w:sz w:val="16"/>
                <w:szCs w:val="16"/>
              </w:rPr>
            </w:r>
          </w:p>
        </w:tc>
        <w:tc>
          <w:tcPr>
            <w:tcW w:w="17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440" w:right="0"/>
              <w:jc w:val="left"/>
              <w:rPr>
                <w:rFonts w:ascii="宋体" w:hAnsi="宋体" w:cs="宋体" w:eastAsia="宋体" w:hint="default"/>
                <w:sz w:val="16"/>
                <w:szCs w:val="16"/>
              </w:rPr>
            </w:pPr>
            <w:r>
              <w:rPr>
                <w:rFonts w:ascii="宋体" w:hAnsi="宋体" w:cs="宋体" w:eastAsia="宋体" w:hint="default"/>
                <w:b/>
                <w:bCs/>
                <w:sz w:val="16"/>
                <w:szCs w:val="16"/>
              </w:rPr>
              <w:t>本期发生额</w:t>
            </w:r>
            <w:r>
              <w:rPr>
                <w:rFonts w:ascii="宋体" w:hAnsi="宋体" w:cs="宋体" w:eastAsia="宋体" w:hint="default"/>
                <w:sz w:val="16"/>
                <w:szCs w:val="16"/>
              </w:rPr>
            </w:r>
          </w:p>
        </w:tc>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375" w:right="0"/>
              <w:jc w:val="left"/>
              <w:rPr>
                <w:rFonts w:ascii="宋体" w:hAnsi="宋体" w:cs="宋体" w:eastAsia="宋体" w:hint="default"/>
                <w:sz w:val="16"/>
                <w:szCs w:val="16"/>
              </w:rPr>
            </w:pPr>
            <w:r>
              <w:rPr>
                <w:rFonts w:ascii="宋体" w:hAnsi="宋体" w:cs="宋体" w:eastAsia="宋体" w:hint="default"/>
                <w:b/>
                <w:bCs/>
                <w:sz w:val="16"/>
                <w:szCs w:val="16"/>
              </w:rPr>
              <w:t>上期发生额</w:t>
            </w:r>
            <w:r>
              <w:rPr>
                <w:rFonts w:ascii="宋体" w:hAnsi="宋体" w:cs="宋体" w:eastAsia="宋体" w:hint="default"/>
                <w:sz w:val="16"/>
                <w:szCs w:val="16"/>
              </w:rPr>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一、经营活动产生的现金流量：</w:t>
            </w:r>
            <w:r>
              <w:rPr>
                <w:rFonts w:ascii="宋体" w:hAnsi="宋体" w:cs="宋体" w:eastAsia="宋体" w:hint="default"/>
                <w:sz w:val="16"/>
                <w:szCs w:val="16"/>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260"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6"/>
                <w:szCs w:val="16"/>
              </w:rPr>
            </w:pPr>
            <w:r>
              <w:rPr>
                <w:rFonts w:ascii="Times New Roman"/>
                <w:spacing w:val="-1"/>
                <w:sz w:val="16"/>
              </w:rPr>
              <w:t>2,002,040,804.23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6"/>
                <w:szCs w:val="16"/>
              </w:rPr>
            </w:pPr>
            <w:r>
              <w:rPr>
                <w:rFonts w:ascii="Times New Roman"/>
                <w:spacing w:val="-1"/>
                <w:sz w:val="16"/>
              </w:rPr>
              <w:t>1,900,962,175.56</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客户存款和同业存放款项净增加额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向中央银行借款净增加额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向其他金融机构拆入资金净增加额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收到原保险合同保费取得的现金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收到再保险业务现金净额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保户储金及投资款净增加额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处置以公允价值计量且其变动计入当期损益的金融资产净增加额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收取利息、手续费及佣金的现金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拆入资金净增加额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回购业务资金净增加额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16"/>
                <w:szCs w:val="16"/>
              </w:rPr>
            </w:pPr>
            <w:r>
              <w:rPr>
                <w:rFonts w:ascii="Times New Roman"/>
                <w:w w:val="95"/>
                <w:sz w:val="16"/>
              </w:rPr>
              <w:t>5,969,282.73</w:t>
            </w:r>
            <w:r>
              <w:rPr>
                <w:rFonts w:ascii="Times New Roman"/>
                <w:sz w:val="16"/>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w w:val="95"/>
                <w:sz w:val="16"/>
              </w:rPr>
              <w:t>7,110,301.87</w:t>
            </w:r>
            <w:r>
              <w:rPr>
                <w:rFonts w:ascii="Times New Roman"/>
                <w:sz w:val="16"/>
              </w:rPr>
            </w: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254"/>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七、</w:t>
            </w:r>
            <w:r>
              <w:rPr>
                <w:rFonts w:ascii="Times New Roman" w:hAnsi="Times New Roman" w:cs="Times New Roman" w:eastAsia="Times New Roman" w:hint="default"/>
                <w:w w:val="95"/>
                <w:sz w:val="16"/>
                <w:szCs w:val="16"/>
              </w:rPr>
              <w:t>47</w:t>
            </w:r>
            <w:r>
              <w:rPr>
                <w:rFonts w:ascii="Times New Roman" w:hAnsi="Times New Roman" w:cs="Times New Roman" w:eastAsia="Times New Roman" w:hint="default"/>
                <w:sz w:val="16"/>
                <w:szCs w:val="16"/>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28,455,059.95</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54,596,720.78</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421"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2,036,465,146.91</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1,962,669,198.21</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1,166,491,275.40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1,140,764,046.66</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客户贷款及垫款净增加额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存放中央银行和同业款项净增加额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支付原保险合同赔付款项的现金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支付利息、手续费及佣金的现金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支付保单红利的现金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274,237,151.87</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250,307,350.42</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238,108,851.76</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182,027,183.65</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254"/>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七、</w:t>
            </w:r>
            <w:r>
              <w:rPr>
                <w:rFonts w:ascii="Times New Roman" w:hAnsi="Times New Roman" w:cs="Times New Roman" w:eastAsia="Times New Roman" w:hint="default"/>
                <w:w w:val="95"/>
                <w:sz w:val="16"/>
                <w:szCs w:val="16"/>
              </w:rPr>
              <w:t>47</w:t>
            </w:r>
            <w:r>
              <w:rPr>
                <w:rFonts w:ascii="Times New Roman" w:hAnsi="Times New Roman" w:cs="Times New Roman" w:eastAsia="Times New Roman" w:hint="default"/>
                <w:sz w:val="16"/>
                <w:szCs w:val="16"/>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324,426,857.44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144,108,546.91</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421"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2,003,264,136.47</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1,717,207,127.64</w:t>
            </w: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580"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33,201,010.44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245,462,070.57</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二、投资活动产生的现金流量：</w:t>
            </w:r>
            <w:r>
              <w:rPr>
                <w:rFonts w:ascii="宋体" w:hAnsi="宋体" w:cs="宋体" w:eastAsia="宋体" w:hint="default"/>
                <w:sz w:val="16"/>
                <w:szCs w:val="16"/>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1,510,000,000.00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735,000,000.00</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23,438,712.35</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11,894,643.85</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16"/>
                <w:szCs w:val="16"/>
              </w:rPr>
            </w:pPr>
            <w:r>
              <w:rPr>
                <w:rFonts w:ascii="Times New Roman"/>
                <w:w w:val="95"/>
                <w:sz w:val="16"/>
              </w:rPr>
              <w:t>2,141,984.71</w:t>
            </w:r>
            <w:r>
              <w:rPr>
                <w:rFonts w:ascii="Times New Roman"/>
                <w:sz w:val="16"/>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w w:val="95"/>
                <w:sz w:val="16"/>
              </w:rPr>
              <w:t>3,153,666.80</w:t>
            </w:r>
            <w:r>
              <w:rPr>
                <w:rFonts w:ascii="Times New Roman"/>
                <w:sz w:val="16"/>
              </w:rPr>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421"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1,535,580,697.06</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750,048,310.65</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505,301,091.63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80,561,718.79</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1,334,250,000.00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715,000,000.00</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质押贷款净增加额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76,532,073.50</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421"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1,916,083,165.13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795,561,718.79</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580"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-380,502,468.07</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16"/>
                <w:szCs w:val="16"/>
              </w:rPr>
            </w:pPr>
            <w:r>
              <w:rPr>
                <w:rFonts w:ascii="Times New Roman"/>
                <w:spacing w:val="-1"/>
                <w:sz w:val="16"/>
              </w:rPr>
              <w:t>-45,513,408.14</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三、筹资活动产生的现金流量：</w:t>
            </w:r>
            <w:r>
              <w:rPr>
                <w:rFonts w:ascii="宋体" w:hAnsi="宋体" w:cs="宋体" w:eastAsia="宋体" w:hint="default"/>
                <w:sz w:val="16"/>
                <w:szCs w:val="16"/>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其中：子公司吸收少数股东投资收到的现金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160,000,000.00</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421"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160,000,000.00</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73,137,179.20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124,351,500.00</w:t>
            </w: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其中：子公司支付给少数股东的股利、利润</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16"/>
                <w:szCs w:val="16"/>
              </w:rPr>
            </w:pPr>
            <w:r>
              <w:rPr>
                <w:rFonts w:ascii="Times New Roman"/>
                <w:w w:val="95"/>
                <w:sz w:val="16"/>
              </w:rPr>
              <w:t>336,734.76</w:t>
            </w:r>
            <w:r>
              <w:rPr>
                <w:rFonts w:ascii="Times New Roman"/>
                <w:sz w:val="16"/>
              </w:rPr>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260"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right="254"/>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七、</w:t>
            </w:r>
            <w:r>
              <w:rPr>
                <w:rFonts w:ascii="Times New Roman" w:hAnsi="Times New Roman" w:cs="Times New Roman" w:eastAsia="Times New Roman" w:hint="default"/>
                <w:w w:val="95"/>
                <w:sz w:val="16"/>
                <w:szCs w:val="16"/>
              </w:rPr>
              <w:t>47</w:t>
            </w:r>
            <w:r>
              <w:rPr>
                <w:rFonts w:ascii="Times New Roman" w:hAnsi="Times New Roman" w:cs="Times New Roman" w:eastAsia="Times New Roman" w:hint="default"/>
                <w:sz w:val="16"/>
                <w:szCs w:val="16"/>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6"/>
                <w:szCs w:val="16"/>
              </w:rPr>
            </w:pPr>
            <w:r>
              <w:rPr>
                <w:rFonts w:ascii="Times New Roman"/>
                <w:spacing w:val="-1"/>
                <w:sz w:val="16"/>
              </w:rPr>
              <w:t>34,930.00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w w:val="95"/>
                <w:sz w:val="16"/>
              </w:rPr>
              <w:t>618,725.37</w:t>
            </w:r>
            <w:r>
              <w:rPr>
                <w:rFonts w:ascii="Times New Roman"/>
                <w:sz w:val="16"/>
              </w:rPr>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421"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73,172,109.20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124,970,225.37</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580"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86,827,890.80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-124,970,225.37</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四、汇率变动对现金及现金等价物的影响</w:t>
            </w:r>
            <w:r>
              <w:rPr>
                <w:rFonts w:ascii="宋体" w:hAnsi="宋体" w:cs="宋体" w:eastAsia="宋体" w:hint="default"/>
                <w:sz w:val="16"/>
                <w:szCs w:val="16"/>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16"/>
                <w:szCs w:val="16"/>
              </w:rPr>
            </w:pPr>
            <w:r>
              <w:rPr>
                <w:rFonts w:ascii="Times New Roman"/>
                <w:spacing w:val="-1"/>
                <w:sz w:val="16"/>
              </w:rPr>
              <w:t>-344,399.79</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6"/>
                <w:szCs w:val="16"/>
              </w:rPr>
            </w:pPr>
            <w:r>
              <w:rPr>
                <w:rFonts w:ascii="Times New Roman"/>
                <w:spacing w:val="-1"/>
                <w:sz w:val="16"/>
              </w:rPr>
              <w:t>-1,357,979.29</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五、现金及现金等价物净增加额</w:t>
            </w:r>
            <w:r>
              <w:rPr>
                <w:rFonts w:ascii="宋体" w:hAnsi="宋体" w:cs="宋体" w:eastAsia="宋体" w:hint="default"/>
                <w:sz w:val="16"/>
                <w:szCs w:val="16"/>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-260,817,966.62</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73,620,457.77</w:t>
            </w:r>
          </w:p>
        </w:tc>
      </w:tr>
      <w:tr>
        <w:trPr>
          <w:trHeight w:val="216"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16"/>
                <w:szCs w:val="16"/>
              </w:rPr>
            </w:pPr>
            <w:r>
              <w:rPr>
                <w:rFonts w:ascii="Times New Roman"/>
                <w:spacing w:val="-1"/>
                <w:sz w:val="16"/>
              </w:rPr>
              <w:t>1,355,983,027.38</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1,282,362,569.61</w:t>
            </w:r>
          </w:p>
        </w:tc>
      </w:tr>
      <w:tr>
        <w:trPr>
          <w:trHeight w:val="215" w:hRule="exact"/>
        </w:trPr>
        <w:tc>
          <w:tcPr>
            <w:tcW w:w="49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六、期末现金及现金等价物余额</w:t>
            </w:r>
            <w:r>
              <w:rPr>
                <w:rFonts w:ascii="宋体" w:hAnsi="宋体" w:cs="宋体" w:eastAsia="宋体" w:hint="default"/>
                <w:sz w:val="16"/>
                <w:szCs w:val="16"/>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6"/>
                <w:szCs w:val="16"/>
              </w:rPr>
            </w:pPr>
            <w:r>
              <w:rPr>
                <w:rFonts w:ascii="Times New Roman"/>
                <w:spacing w:val="-1"/>
                <w:sz w:val="16"/>
              </w:rPr>
              <w:t>1,095,165,060.76</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1,355,983,027.38</w:t>
            </w:r>
          </w:p>
        </w:tc>
      </w:tr>
    </w:tbl>
    <w:p>
      <w:pPr>
        <w:spacing w:line="240" w:lineRule="auto" w:before="1"/>
        <w:rPr>
          <w:rFonts w:ascii="宋体" w:hAnsi="宋体" w:cs="宋体" w:eastAsia="宋体" w:hint="default"/>
          <w:sz w:val="13"/>
          <w:szCs w:val="13"/>
        </w:rPr>
      </w:pPr>
    </w:p>
    <w:p>
      <w:pPr>
        <w:pStyle w:val="BodyText"/>
        <w:tabs>
          <w:tab w:pos="2422" w:val="left" w:leader="none"/>
          <w:tab w:pos="5468" w:val="left" w:leader="none"/>
        </w:tabs>
        <w:spacing w:line="240" w:lineRule="auto" w:before="35"/>
        <w:ind w:left="218" w:right="212"/>
        <w:jc w:val="left"/>
      </w:pPr>
      <w:r>
        <w:rPr/>
        <w:t>法定代表人：陆永华</w:t>
        <w:tab/>
        <w:t>主管会计工作负责人：虞海娟</w:t>
        <w:tab/>
        <w:t>会计机构负责人：王艳</w:t>
      </w:r>
    </w:p>
    <w:p>
      <w:pPr>
        <w:spacing w:after="0" w:line="240" w:lineRule="auto"/>
        <w:jc w:val="left"/>
        <w:sectPr>
          <w:type w:val="continuous"/>
          <w:pgSz w:w="11910" w:h="16840"/>
          <w:pgMar w:top="1580" w:bottom="280" w:left="1580" w:right="1040"/>
        </w:sectPr>
      </w:pPr>
    </w:p>
    <w:p>
      <w:pPr>
        <w:pStyle w:val="Heading3"/>
        <w:spacing w:line="274" w:lineRule="exact" w:before="93"/>
        <w:ind w:left="0" w:right="0"/>
        <w:jc w:val="right"/>
        <w:rPr>
          <w:b w:val="0"/>
          <w:bCs w:val="0"/>
        </w:rPr>
      </w:pPr>
      <w:r>
        <w:rPr>
          <w:w w:val="95"/>
        </w:rPr>
        <w:t>母公司现金流量表</w:t>
      </w:r>
      <w:r>
        <w:rPr>
          <w:b w:val="0"/>
          <w:bCs w:val="0"/>
        </w:rPr>
      </w:r>
    </w:p>
    <w:p>
      <w:pPr>
        <w:pStyle w:val="BodyText"/>
        <w:spacing w:line="289" w:lineRule="exact"/>
        <w:ind w:left="0" w:right="78"/>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6"/>
          <w:szCs w:val="26"/>
        </w:rPr>
      </w:pPr>
    </w:p>
    <w:p>
      <w:pPr>
        <w:pStyle w:val="BodyText"/>
        <w:tabs>
          <w:tab w:pos="2427" w:val="left" w:leader="none"/>
        </w:tabs>
        <w:spacing w:line="240" w:lineRule="auto"/>
        <w:ind w:left="152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footerReference w:type="default" r:id="rId81"/>
          <w:pgSz w:w="11910" w:h="16840"/>
          <w:pgMar w:footer="1194" w:header="857" w:top="1100" w:bottom="1380" w:left="1580" w:right="1040"/>
          <w:cols w:num="2" w:equalWidth="0">
            <w:col w:w="5478" w:space="40"/>
            <w:col w:w="3772"/>
          </w:cols>
        </w:sectPr>
      </w:pPr>
    </w:p>
    <w:tbl>
      <w:tblPr>
        <w:tblW w:w="0" w:type="auto"/>
        <w:jc w:val="left"/>
        <w:tblInd w:w="102" w:type="dxa"/>
        <w:tblLayout w:type="fixed"/>
        <w:tblCellMar>
          <w:top w:w="0" w:type="dxa"/>
          <w:left w:w="0" w:type="dxa"/>
          <w:bottom w:w="0" w:type="dxa"/>
          <w:right w:w="0" w:type="dxa"/>
        </w:tblCellMar>
        <w:tblLook w:val="01E0"/>
      </w:tblPr>
      <w:tblGrid>
        <w:gridCol w:w="4078"/>
        <w:gridCol w:w="1135"/>
        <w:gridCol w:w="1985"/>
        <w:gridCol w:w="1852"/>
      </w:tblGrid>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4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1,783,974,773.48</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1,876,717,927.88</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1,268,187.65</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3,136,380.51</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24,339,677.38</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46,239,595.12</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1,809,582,638.51</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1,926,093,903.51</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1,124,240,031.25</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1,103,468,466.14</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208,499,590.59</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220,280,004.26</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210,985,833.68</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165,419,584.44</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525,503,251.83</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125,841,479.79</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2,069,228,707.35</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1,615,009,534.63</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-259,646,068.84</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311,084,368.88</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1,450,000,000.00</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675,000,000.00</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21,225,103.44</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11,050,484.95</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2,065,186.22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3,066,308.61</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105,958.67</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1,473,290,289.66</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689,222,752.23</w:t>
            </w:r>
          </w:p>
        </w:tc>
      </w:tr>
      <w:tr>
        <w:trPr>
          <w:trHeight w:val="561"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30,126,071.12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53,323,927.18</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1,274,250,000.00</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655,000,000.00</w:t>
            </w:r>
          </w:p>
        </w:tc>
      </w:tr>
      <w:tr>
        <w:trPr>
          <w:trHeight w:val="560"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320,548,387.00</w:t>
            </w: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1,624,924,458.12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708,323,927.18</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-151,634,168.46</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-19,101,174.95</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160,000,000.00</w:t>
            </w: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160,000,000.00</w:t>
            </w: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72,800,444.44</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124,351,500.00</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34,930.00</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570,900.00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72,835,374.44</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124,922,400.00</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87,164,625.56</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-124,922,400.00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11,628.46</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-324,115,611.74</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167,072,422.39</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1,145,210,659.42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978,138,237.03</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821,095,047.68</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1,145,210,659.42</w:t>
            </w:r>
          </w:p>
        </w:tc>
      </w:tr>
    </w:tbl>
    <w:p>
      <w:pPr>
        <w:spacing w:line="240" w:lineRule="auto" w:before="5"/>
        <w:rPr>
          <w:rFonts w:ascii="宋体" w:hAnsi="宋体" w:cs="宋体" w:eastAsia="宋体" w:hint="default"/>
          <w:sz w:val="14"/>
          <w:szCs w:val="14"/>
        </w:rPr>
      </w:pPr>
    </w:p>
    <w:p>
      <w:pPr>
        <w:pStyle w:val="BodyText"/>
        <w:tabs>
          <w:tab w:pos="2422" w:val="left" w:leader="none"/>
          <w:tab w:pos="5468" w:val="left" w:leader="none"/>
        </w:tabs>
        <w:spacing w:line="240" w:lineRule="auto" w:before="35"/>
        <w:ind w:left="218" w:right="212"/>
        <w:jc w:val="left"/>
      </w:pPr>
      <w:r>
        <w:rPr/>
        <w:t>法定代表人：陆永华</w:t>
        <w:tab/>
        <w:t>主管会计工作负责人：虞海娟</w:t>
        <w:tab/>
        <w:t>会计机构负责人：王艳</w:t>
      </w:r>
    </w:p>
    <w:p>
      <w:pPr>
        <w:spacing w:after="0" w:line="240" w:lineRule="auto"/>
        <w:jc w:val="left"/>
        <w:sectPr>
          <w:type w:val="continuous"/>
          <w:pgSz w:w="11910" w:h="16840"/>
          <w:pgMar w:top="1580" w:bottom="280" w:left="1580" w:right="1040"/>
        </w:sect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82"/>
          <w:footerReference w:type="default" r:id="rId83"/>
          <w:pgSz w:w="16840" w:h="11910" w:orient="landscape"/>
          <w:pgMar w:header="853" w:footer="1194" w:top="1060" w:bottom="1380" w:left="1260" w:right="960"/>
          <w:pgNumType w:start="71"/>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580" w:bottom="280" w:left="1260" w:right="960"/>
          <w:cols w:num="2" w:equalWidth="0">
            <w:col w:w="8158" w:space="40"/>
            <w:col w:w="642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1165"/>
        <w:gridCol w:w="709"/>
        <w:gridCol w:w="700"/>
        <w:gridCol w:w="576"/>
        <w:gridCol w:w="1277"/>
        <w:gridCol w:w="425"/>
        <w:gridCol w:w="1134"/>
        <w:gridCol w:w="566"/>
        <w:gridCol w:w="1277"/>
        <w:gridCol w:w="566"/>
        <w:gridCol w:w="1276"/>
        <w:gridCol w:w="1134"/>
        <w:gridCol w:w="1276"/>
      </w:tblGrid>
      <w:tr>
        <w:trPr>
          <w:trHeight w:val="250" w:hRule="exact"/>
        </w:trPr>
        <w:tc>
          <w:tcPr>
            <w:tcW w:w="229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2081" w:type="dxa"/>
            <w:gridSpan w:val="1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left="1592"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545" w:hRule="exact"/>
        </w:trPr>
        <w:tc>
          <w:tcPr>
            <w:tcW w:w="2294" w:type="dxa"/>
            <w:vMerge/>
            <w:tcBorders>
              <w:left w:val="single" w:sz="4" w:space="0" w:color="000000"/>
              <w:right w:val="single" w:sz="4" w:space="0" w:color="000000"/>
            </w:tcBorders>
            <w:shd w:val="clear" w:color="auto" w:fill="BEBEBE"/>
          </w:tcPr>
          <w:p>
            <w:pPr/>
          </w:p>
        </w:tc>
        <w:tc>
          <w:tcPr>
            <w:tcW w:w="9671" w:type="dxa"/>
            <w:gridSpan w:val="11"/>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802"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BEBEBE"/>
          </w:tcPr>
          <w:p>
            <w:pPr/>
          </w:p>
        </w:tc>
        <w:tc>
          <w:tcPr>
            <w:tcW w:w="1276" w:type="dxa"/>
            <w:tcBorders>
              <w:top w:val="single" w:sz="4" w:space="0" w:color="000000"/>
              <w:left w:val="single" w:sz="4" w:space="0" w:color="000000"/>
              <w:bottom w:val="nil" w:sz="6" w:space="0" w:color="auto"/>
              <w:right w:val="single" w:sz="4" w:space="0" w:color="000000"/>
            </w:tcBorders>
            <w:shd w:val="clear" w:color="auto" w:fill="BEBEBE"/>
          </w:tcPr>
          <w:p>
            <w:pPr/>
          </w:p>
        </w:tc>
      </w:tr>
      <w:tr>
        <w:trPr>
          <w:trHeight w:val="367" w:hRule="exact"/>
        </w:trPr>
        <w:tc>
          <w:tcPr>
            <w:tcW w:w="2294" w:type="dxa"/>
            <w:vMerge/>
            <w:tcBorders>
              <w:left w:val="single" w:sz="4" w:space="0" w:color="000000"/>
              <w:right w:val="single" w:sz="4" w:space="0" w:color="000000"/>
            </w:tcBorders>
            <w:shd w:val="clear" w:color="auto" w:fill="BEBEBE"/>
          </w:tcPr>
          <w:p>
            <w:pPr/>
          </w:p>
        </w:tc>
        <w:tc>
          <w:tcPr>
            <w:tcW w:w="116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1"/>
              <w:ind w:left="53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42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0"/>
                <w:szCs w:val="10"/>
              </w:rPr>
            </w:pPr>
          </w:p>
          <w:p>
            <w:pPr>
              <w:pStyle w:val="TableParagraph"/>
              <w:spacing w:line="292" w:lineRule="auto"/>
              <w:ind w:left="56" w:right="-4" w:hanging="62"/>
              <w:jc w:val="left"/>
              <w:rPr>
                <w:rFonts w:ascii="宋体" w:hAnsi="宋体" w:cs="宋体" w:eastAsia="宋体" w:hint="default"/>
                <w:sz w:val="15"/>
                <w:szCs w:val="15"/>
              </w:rPr>
            </w:pPr>
            <w:r>
              <w:rPr>
                <w:rFonts w:ascii="宋体" w:hAnsi="宋体" w:cs="宋体" w:eastAsia="宋体" w:hint="default"/>
                <w:spacing w:val="-9"/>
                <w:sz w:val="15"/>
                <w:szCs w:val="15"/>
              </w:rPr>
              <w:t>减：库</w:t>
            </w:r>
            <w:r>
              <w:rPr>
                <w:rFonts w:ascii="宋体" w:hAnsi="宋体" w:cs="宋体" w:eastAsia="宋体" w:hint="default"/>
                <w:sz w:val="15"/>
                <w:szCs w:val="15"/>
              </w:rPr>
              <w:t> 存股</w:t>
            </w:r>
          </w:p>
        </w:tc>
        <w:tc>
          <w:tcPr>
            <w:tcW w:w="113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0"/>
                <w:szCs w:val="10"/>
              </w:rPr>
            </w:pPr>
          </w:p>
          <w:p>
            <w:pPr>
              <w:pStyle w:val="TableParagraph"/>
              <w:spacing w:line="292" w:lineRule="auto"/>
              <w:ind w:left="128" w:right="126"/>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2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0"/>
                <w:szCs w:val="10"/>
              </w:rPr>
            </w:pPr>
          </w:p>
          <w:p>
            <w:pPr>
              <w:pStyle w:val="TableParagraph"/>
              <w:spacing w:line="292" w:lineRule="auto"/>
              <w:ind w:left="70" w:right="35"/>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27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4" w:type="dxa"/>
            <w:vMerge w:val="restart"/>
            <w:tcBorders>
              <w:top w:val="nil" w:sz="6" w:space="0" w:color="auto"/>
              <w:left w:val="single" w:sz="4" w:space="0" w:color="000000"/>
              <w:right w:val="single" w:sz="4" w:space="0" w:color="000000"/>
            </w:tcBorders>
            <w:shd w:val="clear" w:color="auto" w:fill="BEBEBE"/>
          </w:tcPr>
          <w:p>
            <w:pPr>
              <w:pStyle w:val="TableParagraph"/>
              <w:spacing w:line="161" w:lineRule="exact"/>
              <w:ind w:left="11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6" w:type="dxa"/>
            <w:vMerge w:val="restart"/>
            <w:tcBorders>
              <w:top w:val="nil" w:sz="6" w:space="0" w:color="auto"/>
              <w:left w:val="single" w:sz="4" w:space="0" w:color="000000"/>
              <w:right w:val="single" w:sz="4" w:space="0" w:color="000000"/>
            </w:tcBorders>
            <w:shd w:val="clear" w:color="auto" w:fill="BEBEBE"/>
          </w:tcPr>
          <w:p>
            <w:pPr>
              <w:pStyle w:val="TableParagraph"/>
              <w:spacing w:line="161" w:lineRule="exact"/>
              <w:ind w:left="10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55" w:hRule="exact"/>
        </w:trPr>
        <w:tc>
          <w:tcPr>
            <w:tcW w:w="2294" w:type="dxa"/>
            <w:vMerge/>
            <w:tcBorders>
              <w:left w:val="single" w:sz="4" w:space="0" w:color="000000"/>
              <w:bottom w:val="single" w:sz="4" w:space="0" w:color="000000"/>
              <w:right w:val="single" w:sz="4" w:space="0" w:color="000000"/>
            </w:tcBorders>
            <w:shd w:val="clear" w:color="auto" w:fill="BEBEBE"/>
          </w:tcPr>
          <w:p>
            <w:pPr/>
          </w:p>
        </w:tc>
        <w:tc>
          <w:tcPr>
            <w:tcW w:w="1165" w:type="dxa"/>
            <w:vMerge/>
            <w:tcBorders>
              <w:left w:val="single" w:sz="4" w:space="0" w:color="000000"/>
              <w:bottom w:val="single" w:sz="4" w:space="0" w:color="000000"/>
              <w:right w:val="single" w:sz="4" w:space="0" w:color="000000"/>
            </w:tcBorders>
            <w:shd w:val="clear" w:color="auto" w:fill="BEBEBE"/>
          </w:tcPr>
          <w:p>
            <w:pP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left="12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left="119"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left="13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4" w:space="0" w:color="000000"/>
              <w:bottom w:val="single" w:sz="4" w:space="0" w:color="000000"/>
              <w:right w:val="single" w:sz="4" w:space="0" w:color="000000"/>
            </w:tcBorders>
            <w:shd w:val="clear" w:color="auto" w:fill="BEBEBE"/>
          </w:tcPr>
          <w:p>
            <w:pPr/>
          </w:p>
        </w:tc>
        <w:tc>
          <w:tcPr>
            <w:tcW w:w="425" w:type="dxa"/>
            <w:vMerge/>
            <w:tcBorders>
              <w:left w:val="single" w:sz="4" w:space="0" w:color="000000"/>
              <w:bottom w:val="single" w:sz="4" w:space="0" w:color="000000"/>
              <w:right w:val="single" w:sz="4" w:space="0" w:color="000000"/>
            </w:tcBorders>
            <w:shd w:val="clear" w:color="auto" w:fill="BEBEBE"/>
          </w:tcPr>
          <w:p>
            <w:pPr/>
          </w:p>
        </w:tc>
        <w:tc>
          <w:tcPr>
            <w:tcW w:w="1134" w:type="dxa"/>
            <w:vMerge/>
            <w:tcBorders>
              <w:left w:val="single" w:sz="4" w:space="0" w:color="000000"/>
              <w:bottom w:val="single" w:sz="4" w:space="0" w:color="000000"/>
              <w:right w:val="single" w:sz="4" w:space="0" w:color="000000"/>
            </w:tcBorders>
            <w:shd w:val="clear" w:color="auto" w:fill="BEBEBE"/>
          </w:tcPr>
          <w:p>
            <w:pPr/>
          </w:p>
        </w:tc>
        <w:tc>
          <w:tcPr>
            <w:tcW w:w="566" w:type="dxa"/>
            <w:vMerge/>
            <w:tcBorders>
              <w:left w:val="single" w:sz="4" w:space="0" w:color="000000"/>
              <w:bottom w:val="single" w:sz="4" w:space="0" w:color="000000"/>
              <w:right w:val="single" w:sz="4" w:space="0" w:color="000000"/>
            </w:tcBorders>
            <w:shd w:val="clear" w:color="auto" w:fill="BEBEBE"/>
          </w:tcPr>
          <w:p>
            <w:pPr/>
          </w:p>
        </w:tc>
        <w:tc>
          <w:tcPr>
            <w:tcW w:w="1277" w:type="dxa"/>
            <w:vMerge/>
            <w:tcBorders>
              <w:left w:val="single" w:sz="4" w:space="0" w:color="000000"/>
              <w:bottom w:val="single" w:sz="4" w:space="0" w:color="000000"/>
              <w:right w:val="single" w:sz="4" w:space="0" w:color="000000"/>
            </w:tcBorders>
            <w:shd w:val="clear" w:color="auto" w:fill="BEBEBE"/>
          </w:tcPr>
          <w:p>
            <w:pPr/>
          </w:p>
        </w:tc>
        <w:tc>
          <w:tcPr>
            <w:tcW w:w="566" w:type="dxa"/>
            <w:vMerge/>
            <w:tcBorders>
              <w:left w:val="single" w:sz="4" w:space="0" w:color="000000"/>
              <w:bottom w:val="single" w:sz="4" w:space="0" w:color="000000"/>
              <w:right w:val="single" w:sz="4" w:space="0" w:color="000000"/>
            </w:tcBorders>
            <w:shd w:val="clear" w:color="auto" w:fill="BEBEBE"/>
          </w:tcPr>
          <w:p>
            <w:pPr/>
          </w:p>
        </w:tc>
        <w:tc>
          <w:tcPr>
            <w:tcW w:w="1276" w:type="dxa"/>
            <w:vMerge/>
            <w:tcBorders>
              <w:left w:val="single" w:sz="4" w:space="0" w:color="000000"/>
              <w:bottom w:val="single" w:sz="4" w:space="0" w:color="000000"/>
              <w:right w:val="single" w:sz="4" w:space="0" w:color="000000"/>
            </w:tcBorders>
            <w:shd w:val="clear" w:color="auto" w:fill="BEBEBE"/>
          </w:tcPr>
          <w:p>
            <w:pPr/>
          </w:p>
        </w:tc>
        <w:tc>
          <w:tcPr>
            <w:tcW w:w="1134" w:type="dxa"/>
            <w:vMerge/>
            <w:tcBorders>
              <w:left w:val="single" w:sz="4" w:space="0" w:color="000000"/>
              <w:bottom w:val="single" w:sz="4" w:space="0" w:color="000000"/>
              <w:right w:val="single" w:sz="4" w:space="0" w:color="000000"/>
            </w:tcBorders>
            <w:shd w:val="clear" w:color="auto" w:fill="BEBEBE"/>
          </w:tcPr>
          <w:p>
            <w:pPr/>
          </w:p>
        </w:tc>
        <w:tc>
          <w:tcPr>
            <w:tcW w:w="1276" w:type="dxa"/>
            <w:vMerge/>
            <w:tcBorders>
              <w:left w:val="single" w:sz="4" w:space="0" w:color="000000"/>
              <w:bottom w:val="single" w:sz="4" w:space="0" w:color="000000"/>
              <w:right w:val="single" w:sz="4" w:space="0" w:color="000000"/>
            </w:tcBorders>
            <w:shd w:val="clear" w:color="auto" w:fill="BEBEBE"/>
          </w:tcPr>
          <w:p>
            <w:pP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355,180,000.00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1,389,808,469.99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93" w:right="0"/>
              <w:jc w:val="center"/>
              <w:rPr>
                <w:rFonts w:ascii="Times New Roman" w:hAnsi="Times New Roman" w:cs="Times New Roman" w:eastAsia="Times New Roman" w:hint="default"/>
                <w:sz w:val="15"/>
                <w:szCs w:val="15"/>
              </w:rPr>
            </w:pPr>
            <w:r>
              <w:rPr>
                <w:rFonts w:ascii="Times New Roman"/>
                <w:sz w:val="15"/>
              </w:rPr>
              <w:t>-958,624.76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4"/>
              <w:jc w:val="right"/>
              <w:rPr>
                <w:rFonts w:ascii="Times New Roman" w:hAnsi="Times New Roman" w:cs="Times New Roman" w:eastAsia="Times New Roman" w:hint="default"/>
                <w:sz w:val="15"/>
                <w:szCs w:val="15"/>
              </w:rPr>
            </w:pPr>
            <w:r>
              <w:rPr>
                <w:rFonts w:ascii="Times New Roman"/>
                <w:spacing w:val="-1"/>
                <w:sz w:val="15"/>
              </w:rPr>
              <w:t>98,871,013.48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765,247,664.15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3,778,064.17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2,611,926,587.03</w:t>
            </w: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355,180,000.00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2"/>
              <w:jc w:val="right"/>
              <w:rPr>
                <w:rFonts w:ascii="Times New Roman" w:hAnsi="Times New Roman" w:cs="Times New Roman" w:eastAsia="Times New Roman" w:hint="default"/>
                <w:sz w:val="15"/>
                <w:szCs w:val="15"/>
              </w:rPr>
            </w:pPr>
            <w:r>
              <w:rPr>
                <w:rFonts w:ascii="Times New Roman"/>
                <w:spacing w:val="-1"/>
                <w:sz w:val="15"/>
              </w:rPr>
              <w:t>1,389,808,469.99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93" w:right="0"/>
              <w:jc w:val="center"/>
              <w:rPr>
                <w:rFonts w:ascii="Times New Roman" w:hAnsi="Times New Roman" w:cs="Times New Roman" w:eastAsia="Times New Roman" w:hint="default"/>
                <w:sz w:val="15"/>
                <w:szCs w:val="15"/>
              </w:rPr>
            </w:pPr>
            <w:r>
              <w:rPr>
                <w:rFonts w:ascii="Times New Roman"/>
                <w:sz w:val="15"/>
              </w:rPr>
              <w:t>-958,624.76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4"/>
              <w:jc w:val="right"/>
              <w:rPr>
                <w:rFonts w:ascii="Times New Roman" w:hAnsi="Times New Roman" w:cs="Times New Roman" w:eastAsia="Times New Roman" w:hint="default"/>
                <w:sz w:val="15"/>
                <w:szCs w:val="15"/>
              </w:rPr>
            </w:pPr>
            <w:r>
              <w:rPr>
                <w:rFonts w:ascii="Times New Roman"/>
                <w:spacing w:val="-1"/>
                <w:sz w:val="15"/>
              </w:rPr>
              <w:t>98,871,013.48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2"/>
              <w:jc w:val="right"/>
              <w:rPr>
                <w:rFonts w:ascii="Times New Roman" w:hAnsi="Times New Roman" w:cs="Times New Roman" w:eastAsia="Times New Roman" w:hint="default"/>
                <w:sz w:val="15"/>
                <w:szCs w:val="15"/>
              </w:rPr>
            </w:pPr>
            <w:r>
              <w:rPr>
                <w:rFonts w:ascii="Times New Roman"/>
                <w:spacing w:val="-1"/>
                <w:sz w:val="15"/>
              </w:rPr>
              <w:t>765,247,664.15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3,778,064.17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2"/>
              <w:jc w:val="right"/>
              <w:rPr>
                <w:rFonts w:ascii="Times New Roman" w:hAnsi="Times New Roman" w:cs="Times New Roman" w:eastAsia="Times New Roman" w:hint="default"/>
                <w:sz w:val="15"/>
                <w:szCs w:val="15"/>
              </w:rPr>
            </w:pPr>
            <w:r>
              <w:rPr>
                <w:rFonts w:ascii="Times New Roman"/>
                <w:spacing w:val="-1"/>
                <w:sz w:val="15"/>
              </w:rPr>
              <w:t>2,611,926,587.03</w:t>
            </w:r>
          </w:p>
        </w:tc>
      </w:tr>
      <w:tr>
        <w:trPr>
          <w:trHeight w:val="398"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20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-7,000.00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418,223.78</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93" w:right="0"/>
              <w:jc w:val="center"/>
              <w:rPr>
                <w:rFonts w:ascii="Times New Roman" w:hAnsi="Times New Roman" w:cs="Times New Roman" w:eastAsia="Times New Roman" w:hint="default"/>
                <w:sz w:val="15"/>
                <w:szCs w:val="15"/>
              </w:rPr>
            </w:pPr>
            <w:r>
              <w:rPr>
                <w:rFonts w:ascii="Times New Roman"/>
                <w:sz w:val="15"/>
              </w:rPr>
              <w:t>-314,700.82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4"/>
              <w:jc w:val="right"/>
              <w:rPr>
                <w:rFonts w:ascii="Times New Roman" w:hAnsi="Times New Roman" w:cs="Times New Roman" w:eastAsia="Times New Roman" w:hint="default"/>
                <w:sz w:val="15"/>
                <w:szCs w:val="15"/>
              </w:rPr>
            </w:pPr>
            <w:r>
              <w:rPr>
                <w:rFonts w:ascii="Times New Roman"/>
                <w:spacing w:val="-1"/>
                <w:sz w:val="15"/>
              </w:rPr>
              <w:t>37,891,557.60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300,993,417.75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70,539,601.99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409,521,100.30</w:t>
            </w: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93" w:right="0"/>
              <w:jc w:val="center"/>
              <w:rPr>
                <w:rFonts w:ascii="Times New Roman" w:hAnsi="Times New Roman" w:cs="Times New Roman" w:eastAsia="Times New Roman" w:hint="default"/>
                <w:sz w:val="15"/>
                <w:szCs w:val="15"/>
              </w:rPr>
            </w:pPr>
            <w:r>
              <w:rPr>
                <w:rFonts w:ascii="Times New Roman"/>
                <w:sz w:val="15"/>
              </w:rPr>
              <w:t>-314,700.82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409,920,975.35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-317,709.47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409,288,565.06</w:t>
            </w: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-7,000.00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418,223.78</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71,194,046.22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4"/>
              <w:jc w:val="right"/>
              <w:rPr>
                <w:rFonts w:ascii="Times New Roman" w:hAnsi="Times New Roman" w:cs="Times New Roman" w:eastAsia="Times New Roman" w:hint="default"/>
                <w:sz w:val="15"/>
                <w:szCs w:val="15"/>
              </w:rPr>
            </w:pPr>
            <w:r>
              <w:rPr>
                <w:rFonts w:ascii="Times New Roman"/>
                <w:spacing w:val="-1"/>
                <w:sz w:val="15"/>
              </w:rPr>
              <w:t>71,605,270.00</w:t>
            </w: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-7,000.00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-27,930.00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-34,930.00</w:t>
            </w:r>
          </w:p>
        </w:tc>
      </w:tr>
      <w:tr>
        <w:trPr>
          <w:trHeight w:val="398"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1,640,200.00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1,640,200.00</w:t>
            </w: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-1,194,046.22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71,194,046.22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4"/>
              <w:jc w:val="right"/>
              <w:rPr>
                <w:rFonts w:ascii="Times New Roman" w:hAnsi="Times New Roman" w:cs="Times New Roman" w:eastAsia="Times New Roman" w:hint="default"/>
                <w:sz w:val="15"/>
                <w:szCs w:val="15"/>
              </w:rPr>
            </w:pPr>
            <w:r>
              <w:rPr>
                <w:rFonts w:ascii="Times New Roman"/>
                <w:spacing w:val="-1"/>
                <w:sz w:val="15"/>
              </w:rPr>
              <w:t>70,000,000.00</w:t>
            </w: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4"/>
              <w:jc w:val="right"/>
              <w:rPr>
                <w:rFonts w:ascii="Times New Roman" w:hAnsi="Times New Roman" w:cs="Times New Roman" w:eastAsia="Times New Roman" w:hint="default"/>
                <w:sz w:val="15"/>
                <w:szCs w:val="15"/>
              </w:rPr>
            </w:pPr>
            <w:r>
              <w:rPr>
                <w:rFonts w:ascii="Times New Roman"/>
                <w:spacing w:val="-1"/>
                <w:sz w:val="15"/>
              </w:rPr>
              <w:t>37,891,557.60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-108,927,557.60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-336,734.76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-71,372,734.76</w:t>
            </w: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4"/>
              <w:jc w:val="right"/>
              <w:rPr>
                <w:rFonts w:ascii="Times New Roman" w:hAnsi="Times New Roman" w:cs="Times New Roman" w:eastAsia="Times New Roman" w:hint="default"/>
                <w:sz w:val="15"/>
                <w:szCs w:val="15"/>
              </w:rPr>
            </w:pPr>
            <w:r>
              <w:rPr>
                <w:rFonts w:ascii="Times New Roman"/>
                <w:spacing w:val="-1"/>
                <w:sz w:val="15"/>
              </w:rPr>
              <w:t>37,891,557.60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-37,891,557.60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-71,036,000.00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-336,734.76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-71,372,734.76</w:t>
            </w: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355,173,000.00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1,390,226,693.77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80" w:right="0"/>
              <w:jc w:val="center"/>
              <w:rPr>
                <w:rFonts w:ascii="Times New Roman" w:hAnsi="Times New Roman" w:cs="Times New Roman" w:eastAsia="Times New Roman" w:hint="default"/>
                <w:sz w:val="15"/>
                <w:szCs w:val="15"/>
              </w:rPr>
            </w:pPr>
            <w:r>
              <w:rPr>
                <w:rFonts w:ascii="Times New Roman"/>
                <w:sz w:val="15"/>
              </w:rPr>
              <w:t>-1,273,325.58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136,762,571.08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1,066,241,081.90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74,317,666.16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3,021,447,687.33</w:t>
            </w:r>
          </w:p>
        </w:tc>
      </w:tr>
    </w:tbl>
    <w:p>
      <w:pPr>
        <w:spacing w:after="0" w:line="169" w:lineRule="exact"/>
        <w:jc w:val="right"/>
        <w:rPr>
          <w:rFonts w:ascii="Times New Roman" w:hAnsi="Times New Roman" w:cs="Times New Roman" w:eastAsia="Times New Roman" w:hint="default"/>
          <w:sz w:val="15"/>
          <w:szCs w:val="15"/>
        </w:rPr>
        <w:sectPr>
          <w:type w:val="continuous"/>
          <w:pgSz w:w="16840" w:h="11910" w:orient="landscape"/>
          <w:pgMar w:top="1580" w:bottom="280" w:left="1260" w:right="960"/>
        </w:sectPr>
      </w:pPr>
    </w:p>
    <w:p>
      <w:pPr>
        <w:spacing w:line="240" w:lineRule="auto" w:before="6"/>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285"/>
        <w:gridCol w:w="1328"/>
        <w:gridCol w:w="709"/>
        <w:gridCol w:w="709"/>
        <w:gridCol w:w="568"/>
        <w:gridCol w:w="1416"/>
        <w:gridCol w:w="466"/>
        <w:gridCol w:w="953"/>
        <w:gridCol w:w="568"/>
        <w:gridCol w:w="1134"/>
        <w:gridCol w:w="566"/>
        <w:gridCol w:w="1276"/>
        <w:gridCol w:w="1134"/>
        <w:gridCol w:w="1276"/>
      </w:tblGrid>
      <w:tr>
        <w:trPr>
          <w:trHeight w:val="251" w:hRule="exact"/>
        </w:trPr>
        <w:tc>
          <w:tcPr>
            <w:tcW w:w="228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103" w:type="dxa"/>
            <w:gridSpan w:val="1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1"/>
              <w:ind w:left="1592"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81" w:hRule="exact"/>
        </w:trPr>
        <w:tc>
          <w:tcPr>
            <w:tcW w:w="2285" w:type="dxa"/>
            <w:vMerge/>
            <w:tcBorders>
              <w:left w:val="single" w:sz="4" w:space="0" w:color="000000"/>
              <w:right w:val="single" w:sz="4" w:space="0" w:color="000000"/>
            </w:tcBorders>
            <w:shd w:val="clear" w:color="auto" w:fill="BEBEBE"/>
          </w:tcPr>
          <w:p>
            <w:pPr/>
          </w:p>
        </w:tc>
        <w:tc>
          <w:tcPr>
            <w:tcW w:w="9693" w:type="dxa"/>
            <w:gridSpan w:val="11"/>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813"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11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10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92" w:hRule="exact"/>
        </w:trPr>
        <w:tc>
          <w:tcPr>
            <w:tcW w:w="2285" w:type="dxa"/>
            <w:vMerge/>
            <w:tcBorders>
              <w:left w:val="single" w:sz="4" w:space="0" w:color="000000"/>
              <w:right w:val="single" w:sz="4" w:space="0" w:color="000000"/>
            </w:tcBorders>
            <w:shd w:val="clear" w:color="auto" w:fill="BEBEBE"/>
          </w:tcPr>
          <w:p>
            <w:pPr/>
          </w:p>
        </w:tc>
        <w:tc>
          <w:tcPr>
            <w:tcW w:w="132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986"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1"/>
              <w:ind w:left="53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41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4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9"/>
                <w:szCs w:val="9"/>
              </w:rPr>
            </w:pPr>
          </w:p>
          <w:p>
            <w:pPr>
              <w:pStyle w:val="TableParagraph"/>
              <w:spacing w:line="292" w:lineRule="auto"/>
              <w:ind w:left="58" w:right="34" w:hanging="62"/>
              <w:jc w:val="left"/>
              <w:rPr>
                <w:rFonts w:ascii="宋体" w:hAnsi="宋体" w:cs="宋体" w:eastAsia="宋体" w:hint="default"/>
                <w:sz w:val="15"/>
                <w:szCs w:val="15"/>
              </w:rPr>
            </w:pPr>
            <w:r>
              <w:rPr>
                <w:rFonts w:ascii="宋体" w:hAnsi="宋体" w:cs="宋体" w:eastAsia="宋体" w:hint="default"/>
                <w:spacing w:val="-9"/>
                <w:sz w:val="15"/>
                <w:szCs w:val="15"/>
              </w:rPr>
              <w:t>减：库</w:t>
            </w:r>
            <w:r>
              <w:rPr>
                <w:rFonts w:ascii="宋体" w:hAnsi="宋体" w:cs="宋体" w:eastAsia="宋体" w:hint="default"/>
                <w:sz w:val="15"/>
                <w:szCs w:val="15"/>
              </w:rPr>
              <w:t> 存股</w:t>
            </w:r>
          </w:p>
        </w:tc>
        <w:tc>
          <w:tcPr>
            <w:tcW w:w="95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9"/>
                <w:szCs w:val="9"/>
              </w:rPr>
            </w:pPr>
          </w:p>
          <w:p>
            <w:pPr>
              <w:pStyle w:val="TableParagraph"/>
              <w:spacing w:line="292" w:lineRule="auto"/>
              <w:ind w:left="321" w:right="169" w:hanging="150"/>
              <w:jc w:val="left"/>
              <w:rPr>
                <w:rFonts w:ascii="宋体" w:hAnsi="宋体" w:cs="宋体" w:eastAsia="宋体" w:hint="default"/>
                <w:sz w:val="15"/>
                <w:szCs w:val="15"/>
              </w:rPr>
            </w:pPr>
            <w:r>
              <w:rPr>
                <w:rFonts w:ascii="宋体" w:hAnsi="宋体" w:cs="宋体" w:eastAsia="宋体" w:hint="default"/>
                <w:sz w:val="15"/>
                <w:szCs w:val="15"/>
              </w:rPr>
              <w:t>其他综合 收益</w:t>
            </w:r>
          </w:p>
        </w:tc>
        <w:tc>
          <w:tcPr>
            <w:tcW w:w="56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9"/>
                <w:szCs w:val="9"/>
              </w:rPr>
            </w:pPr>
          </w:p>
          <w:p>
            <w:pPr>
              <w:pStyle w:val="TableParagraph"/>
              <w:spacing w:line="292" w:lineRule="auto"/>
              <w:ind w:left="128" w:right="127"/>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9"/>
                <w:szCs w:val="9"/>
              </w:rPr>
            </w:pPr>
          </w:p>
          <w:p>
            <w:pPr>
              <w:pStyle w:val="TableParagraph"/>
              <w:spacing w:line="292" w:lineRule="auto"/>
              <w:ind w:left="73" w:right="31"/>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27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4" w:type="dxa"/>
            <w:vMerge/>
            <w:tcBorders>
              <w:left w:val="single" w:sz="4" w:space="0" w:color="000000"/>
              <w:right w:val="single" w:sz="4" w:space="0" w:color="000000"/>
            </w:tcBorders>
            <w:shd w:val="clear" w:color="auto" w:fill="BEBEBE"/>
          </w:tcPr>
          <w:p>
            <w:pPr/>
          </w:p>
        </w:tc>
        <w:tc>
          <w:tcPr>
            <w:tcW w:w="1276" w:type="dxa"/>
            <w:vMerge/>
            <w:tcBorders>
              <w:left w:val="single" w:sz="4" w:space="0" w:color="000000"/>
              <w:right w:val="single" w:sz="4" w:space="0" w:color="000000"/>
            </w:tcBorders>
            <w:shd w:val="clear" w:color="auto" w:fill="BEBEBE"/>
          </w:tcPr>
          <w:p>
            <w:pPr/>
          </w:p>
        </w:tc>
      </w:tr>
      <w:tr>
        <w:trPr>
          <w:trHeight w:val="313" w:hRule="exact"/>
        </w:trPr>
        <w:tc>
          <w:tcPr>
            <w:tcW w:w="2285" w:type="dxa"/>
            <w:vMerge/>
            <w:tcBorders>
              <w:left w:val="single" w:sz="4" w:space="0" w:color="000000"/>
              <w:bottom w:val="single" w:sz="4" w:space="0" w:color="000000"/>
              <w:right w:val="single" w:sz="4" w:space="0" w:color="000000"/>
            </w:tcBorders>
            <w:shd w:val="clear" w:color="auto" w:fill="BEBEBE"/>
          </w:tcPr>
          <w:p>
            <w:pPr/>
          </w:p>
        </w:tc>
        <w:tc>
          <w:tcPr>
            <w:tcW w:w="1328" w:type="dxa"/>
            <w:vMerge/>
            <w:tcBorders>
              <w:left w:val="single" w:sz="4" w:space="0" w:color="000000"/>
              <w:bottom w:val="single" w:sz="4" w:space="0" w:color="000000"/>
              <w:right w:val="single" w:sz="4" w:space="0" w:color="000000"/>
            </w:tcBorders>
            <w:shd w:val="clear" w:color="auto" w:fill="BEBEBE"/>
          </w:tcPr>
          <w:p>
            <w:pP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0"/>
              <w:ind w:left="12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0"/>
              <w:ind w:left="12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0"/>
              <w:ind w:left="12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6" w:type="dxa"/>
            <w:vMerge/>
            <w:tcBorders>
              <w:left w:val="single" w:sz="4" w:space="0" w:color="000000"/>
              <w:bottom w:val="single" w:sz="4" w:space="0" w:color="000000"/>
              <w:right w:val="single" w:sz="4" w:space="0" w:color="000000"/>
            </w:tcBorders>
            <w:shd w:val="clear" w:color="auto" w:fill="BEBEBE"/>
          </w:tcPr>
          <w:p>
            <w:pPr/>
          </w:p>
        </w:tc>
        <w:tc>
          <w:tcPr>
            <w:tcW w:w="466" w:type="dxa"/>
            <w:vMerge/>
            <w:tcBorders>
              <w:left w:val="single" w:sz="4" w:space="0" w:color="000000"/>
              <w:bottom w:val="single" w:sz="4" w:space="0" w:color="000000"/>
              <w:right w:val="single" w:sz="4" w:space="0" w:color="000000"/>
            </w:tcBorders>
            <w:shd w:val="clear" w:color="auto" w:fill="BEBEBE"/>
          </w:tcPr>
          <w:p>
            <w:pPr/>
          </w:p>
        </w:tc>
        <w:tc>
          <w:tcPr>
            <w:tcW w:w="953" w:type="dxa"/>
            <w:vMerge/>
            <w:tcBorders>
              <w:left w:val="single" w:sz="4" w:space="0" w:color="000000"/>
              <w:bottom w:val="single" w:sz="4" w:space="0" w:color="000000"/>
              <w:right w:val="single" w:sz="4" w:space="0" w:color="000000"/>
            </w:tcBorders>
            <w:shd w:val="clear" w:color="auto" w:fill="BEBEBE"/>
          </w:tcPr>
          <w:p>
            <w:pPr/>
          </w:p>
        </w:tc>
        <w:tc>
          <w:tcPr>
            <w:tcW w:w="568" w:type="dxa"/>
            <w:vMerge/>
            <w:tcBorders>
              <w:left w:val="single" w:sz="4" w:space="0" w:color="000000"/>
              <w:bottom w:val="single" w:sz="4" w:space="0" w:color="000000"/>
              <w:right w:val="single" w:sz="4" w:space="0" w:color="000000"/>
            </w:tcBorders>
            <w:shd w:val="clear" w:color="auto" w:fill="BEBEBE"/>
          </w:tcPr>
          <w:p>
            <w:pPr/>
          </w:p>
        </w:tc>
        <w:tc>
          <w:tcPr>
            <w:tcW w:w="1134" w:type="dxa"/>
            <w:vMerge/>
            <w:tcBorders>
              <w:left w:val="single" w:sz="4" w:space="0" w:color="000000"/>
              <w:bottom w:val="single" w:sz="4" w:space="0" w:color="000000"/>
              <w:right w:val="single" w:sz="4" w:space="0" w:color="000000"/>
            </w:tcBorders>
            <w:shd w:val="clear" w:color="auto" w:fill="BEBEBE"/>
          </w:tcPr>
          <w:p>
            <w:pPr/>
          </w:p>
        </w:tc>
        <w:tc>
          <w:tcPr>
            <w:tcW w:w="566" w:type="dxa"/>
            <w:vMerge/>
            <w:tcBorders>
              <w:left w:val="single" w:sz="4" w:space="0" w:color="000000"/>
              <w:bottom w:val="single" w:sz="4" w:space="0" w:color="000000"/>
              <w:right w:val="single" w:sz="4" w:space="0" w:color="000000"/>
            </w:tcBorders>
            <w:shd w:val="clear" w:color="auto" w:fill="BEBEBE"/>
          </w:tcPr>
          <w:p>
            <w:pPr/>
          </w:p>
        </w:tc>
        <w:tc>
          <w:tcPr>
            <w:tcW w:w="1276" w:type="dxa"/>
            <w:vMerge/>
            <w:tcBorders>
              <w:left w:val="single" w:sz="4" w:space="0" w:color="000000"/>
              <w:bottom w:val="single" w:sz="4" w:space="0" w:color="000000"/>
              <w:right w:val="single" w:sz="4" w:space="0" w:color="000000"/>
            </w:tcBorders>
            <w:shd w:val="clear" w:color="auto" w:fill="BEBEBE"/>
          </w:tcPr>
          <w:p>
            <w:pPr/>
          </w:p>
        </w:tc>
        <w:tc>
          <w:tcPr>
            <w:tcW w:w="1134" w:type="dxa"/>
            <w:vMerge/>
            <w:tcBorders>
              <w:left w:val="single" w:sz="4" w:space="0" w:color="000000"/>
              <w:bottom w:val="single" w:sz="4" w:space="0" w:color="000000"/>
              <w:right w:val="single" w:sz="4" w:space="0" w:color="000000"/>
            </w:tcBorders>
            <w:shd w:val="clear" w:color="auto" w:fill="BEBEBE"/>
          </w:tcPr>
          <w:p>
            <w:pPr/>
          </w:p>
        </w:tc>
        <w:tc>
          <w:tcPr>
            <w:tcW w:w="1276" w:type="dxa"/>
            <w:vMerge/>
            <w:tcBorders>
              <w:left w:val="single" w:sz="4" w:space="0" w:color="000000"/>
              <w:bottom w:val="single" w:sz="4" w:space="0" w:color="000000"/>
              <w:right w:val="single" w:sz="4" w:space="0" w:color="000000"/>
            </w:tcBorders>
            <w:shd w:val="clear" w:color="auto" w:fill="BEBEBE"/>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355,290,000.00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1,383,269,469.99</w:t>
            </w: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13,546.32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52" w:right="0"/>
              <w:jc w:val="center"/>
              <w:rPr>
                <w:rFonts w:ascii="Times New Roman" w:hAnsi="Times New Roman" w:cs="Times New Roman" w:eastAsia="Times New Roman" w:hint="default"/>
                <w:sz w:val="15"/>
                <w:szCs w:val="15"/>
              </w:rPr>
            </w:pPr>
            <w:r>
              <w:rPr>
                <w:rFonts w:ascii="Times New Roman"/>
                <w:sz w:val="15"/>
              </w:rPr>
              <w:t>63,740,951.96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19" w:right="0"/>
              <w:jc w:val="center"/>
              <w:rPr>
                <w:rFonts w:ascii="Times New Roman" w:hAnsi="Times New Roman" w:cs="Times New Roman" w:eastAsia="Times New Roman" w:hint="default"/>
                <w:sz w:val="15"/>
                <w:szCs w:val="15"/>
              </w:rPr>
            </w:pPr>
            <w:r>
              <w:rPr>
                <w:rFonts w:ascii="Times New Roman"/>
                <w:sz w:val="15"/>
              </w:rPr>
              <w:t>553,214,454.22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3,804,215.10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2,359,332,637.59</w:t>
            </w: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355,290,000.00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1,383,269,469.99</w:t>
            </w: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13,546.32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52" w:right="0"/>
              <w:jc w:val="center"/>
              <w:rPr>
                <w:rFonts w:ascii="Times New Roman" w:hAnsi="Times New Roman" w:cs="Times New Roman" w:eastAsia="Times New Roman" w:hint="default"/>
                <w:sz w:val="15"/>
                <w:szCs w:val="15"/>
              </w:rPr>
            </w:pPr>
            <w:r>
              <w:rPr>
                <w:rFonts w:ascii="Times New Roman"/>
                <w:sz w:val="15"/>
              </w:rPr>
              <w:t>63,740,951.96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19" w:right="0"/>
              <w:jc w:val="center"/>
              <w:rPr>
                <w:rFonts w:ascii="Times New Roman" w:hAnsi="Times New Roman" w:cs="Times New Roman" w:eastAsia="Times New Roman" w:hint="default"/>
                <w:sz w:val="15"/>
                <w:szCs w:val="15"/>
              </w:rPr>
            </w:pPr>
            <w:r>
              <w:rPr>
                <w:rFonts w:ascii="Times New Roman"/>
                <w:sz w:val="15"/>
              </w:rPr>
              <w:t>553,214,454.22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3,804,215.10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2,359,332,637.59</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三、本期增减变动金额（减少以</w:t>
            </w:r>
          </w:p>
          <w:p>
            <w:pPr>
              <w:pStyle w:val="TableParagraph"/>
              <w:spacing w:line="20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-110,000.00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6,539,000.00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-972,171.08</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52" w:right="0"/>
              <w:jc w:val="center"/>
              <w:rPr>
                <w:rFonts w:ascii="Times New Roman" w:hAnsi="Times New Roman" w:cs="Times New Roman" w:eastAsia="Times New Roman" w:hint="default"/>
                <w:sz w:val="15"/>
                <w:szCs w:val="15"/>
              </w:rPr>
            </w:pPr>
            <w:r>
              <w:rPr>
                <w:rFonts w:ascii="Times New Roman"/>
                <w:sz w:val="15"/>
              </w:rPr>
              <w:t>35,130,061.52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19" w:right="0"/>
              <w:jc w:val="center"/>
              <w:rPr>
                <w:rFonts w:ascii="Times New Roman" w:hAnsi="Times New Roman" w:cs="Times New Roman" w:eastAsia="Times New Roman" w:hint="default"/>
                <w:sz w:val="15"/>
                <w:szCs w:val="15"/>
              </w:rPr>
            </w:pPr>
            <w:r>
              <w:rPr>
                <w:rFonts w:ascii="Times New Roman"/>
                <w:sz w:val="15"/>
              </w:rPr>
              <w:t>212,033,209.93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-26,150.93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252,593,949.44</w:t>
            </w: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-972,171.08</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19" w:right="0"/>
              <w:jc w:val="center"/>
              <w:rPr>
                <w:rFonts w:ascii="Times New Roman" w:hAnsi="Times New Roman" w:cs="Times New Roman" w:eastAsia="Times New Roman" w:hint="default"/>
                <w:sz w:val="15"/>
                <w:szCs w:val="15"/>
              </w:rPr>
            </w:pPr>
            <w:r>
              <w:rPr>
                <w:rFonts w:ascii="Times New Roman"/>
                <w:sz w:val="15"/>
              </w:rPr>
              <w:t>371,514,771.45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21,522.11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370,564,122.48</w:t>
            </w: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-110,000.00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6,539,000.00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6,429,000.00</w:t>
            </w: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-110,000.00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-460,900.00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-570,900.00</w:t>
            </w:r>
          </w:p>
        </w:tc>
      </w:tr>
      <w:tr>
        <w:trPr>
          <w:trHeight w:val="400"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6,999,900.00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6,999,900.00</w:t>
            </w: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52" w:right="0"/>
              <w:jc w:val="center"/>
              <w:rPr>
                <w:rFonts w:ascii="Times New Roman" w:hAnsi="Times New Roman" w:cs="Times New Roman" w:eastAsia="Times New Roman" w:hint="default"/>
                <w:sz w:val="15"/>
                <w:szCs w:val="15"/>
              </w:rPr>
            </w:pPr>
            <w:r>
              <w:rPr>
                <w:rFonts w:ascii="Times New Roman"/>
                <w:sz w:val="15"/>
              </w:rPr>
              <w:t>35,130,061.52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69" w:right="0"/>
              <w:jc w:val="center"/>
              <w:rPr>
                <w:rFonts w:ascii="Times New Roman" w:hAnsi="Times New Roman" w:cs="Times New Roman" w:eastAsia="Times New Roman" w:hint="default"/>
                <w:sz w:val="15"/>
                <w:szCs w:val="15"/>
              </w:rPr>
            </w:pPr>
            <w:r>
              <w:rPr>
                <w:rFonts w:ascii="Times New Roman"/>
                <w:sz w:val="15"/>
              </w:rPr>
              <w:t>-159,481,561.52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-124,351,500.00</w:t>
            </w: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52" w:right="0"/>
              <w:jc w:val="center"/>
              <w:rPr>
                <w:rFonts w:ascii="Times New Roman" w:hAnsi="Times New Roman" w:cs="Times New Roman" w:eastAsia="Times New Roman" w:hint="default"/>
                <w:sz w:val="15"/>
                <w:szCs w:val="15"/>
              </w:rPr>
            </w:pPr>
            <w:r>
              <w:rPr>
                <w:rFonts w:ascii="Times New Roman"/>
                <w:sz w:val="15"/>
              </w:rPr>
              <w:t>35,130,061.52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45" w:right="0"/>
              <w:jc w:val="center"/>
              <w:rPr>
                <w:rFonts w:ascii="Times New Roman" w:hAnsi="Times New Roman" w:cs="Times New Roman" w:eastAsia="Times New Roman" w:hint="default"/>
                <w:sz w:val="15"/>
                <w:szCs w:val="15"/>
              </w:rPr>
            </w:pPr>
            <w:r>
              <w:rPr>
                <w:rFonts w:ascii="Times New Roman"/>
                <w:sz w:val="15"/>
              </w:rPr>
              <w:t>-35,130,061.52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69" w:right="0"/>
              <w:jc w:val="center"/>
              <w:rPr>
                <w:rFonts w:ascii="Times New Roman" w:hAnsi="Times New Roman" w:cs="Times New Roman" w:eastAsia="Times New Roman" w:hint="default"/>
                <w:sz w:val="15"/>
                <w:szCs w:val="15"/>
              </w:rPr>
            </w:pPr>
            <w:r>
              <w:rPr>
                <w:rFonts w:ascii="Times New Roman"/>
                <w:sz w:val="15"/>
              </w:rPr>
              <w:t>-124,351,500.00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-124,351,500.0</w:t>
            </w: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1</w:t>
            </w:r>
            <w:r>
              <w:rPr>
                <w:rFonts w:ascii="宋体" w:hAnsi="宋体" w:cs="宋体" w:eastAsia="宋体" w:hint="default"/>
                <w:spacing w:val="-3"/>
                <w:sz w:val="15"/>
                <w:szCs w:val="15"/>
              </w:rPr>
              <w:t>．资本公积转增资本（或股本）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．盈余公积转增资本（或股本）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-47,673.04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spacing w:val="-1"/>
                <w:sz w:val="15"/>
              </w:rPr>
              <w:t>-47,673.04</w:t>
            </w:r>
          </w:p>
        </w:tc>
      </w:tr>
      <w:tr>
        <w:trPr>
          <w:trHeight w:val="205" w:hRule="exact"/>
        </w:trPr>
        <w:tc>
          <w:tcPr>
            <w:tcW w:w="22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355,180,000.00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1,389,808,469.99</w:t>
            </w:r>
          </w:p>
        </w:tc>
        <w:tc>
          <w:tcPr>
            <w:tcW w:w="4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-958,624.76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52" w:right="0"/>
              <w:jc w:val="center"/>
              <w:rPr>
                <w:rFonts w:ascii="Times New Roman" w:hAnsi="Times New Roman" w:cs="Times New Roman" w:eastAsia="Times New Roman" w:hint="default"/>
                <w:sz w:val="15"/>
                <w:szCs w:val="15"/>
              </w:rPr>
            </w:pPr>
            <w:r>
              <w:rPr>
                <w:rFonts w:ascii="Times New Roman"/>
                <w:sz w:val="15"/>
              </w:rPr>
              <w:t>98,871,013.48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19" w:right="0"/>
              <w:jc w:val="center"/>
              <w:rPr>
                <w:rFonts w:ascii="Times New Roman" w:hAnsi="Times New Roman" w:cs="Times New Roman" w:eastAsia="Times New Roman" w:hint="default"/>
                <w:sz w:val="15"/>
                <w:szCs w:val="15"/>
              </w:rPr>
            </w:pPr>
            <w:r>
              <w:rPr>
                <w:rFonts w:ascii="Times New Roman"/>
                <w:sz w:val="15"/>
              </w:rPr>
              <w:t>765,247,664.15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3,778,064.17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2,611,926,587.03</w:t>
            </w:r>
          </w:p>
        </w:tc>
      </w:tr>
    </w:tbl>
    <w:p>
      <w:pPr>
        <w:spacing w:line="240" w:lineRule="auto" w:before="1"/>
        <w:rPr>
          <w:rFonts w:ascii="宋体" w:hAnsi="宋体" w:cs="宋体" w:eastAsia="宋体" w:hint="default"/>
          <w:sz w:val="13"/>
          <w:szCs w:val="13"/>
        </w:rPr>
      </w:pPr>
    </w:p>
    <w:p>
      <w:pPr>
        <w:pStyle w:val="BodyText"/>
        <w:tabs>
          <w:tab w:pos="2384" w:val="left" w:leader="none"/>
          <w:tab w:pos="5430" w:val="left" w:leader="none"/>
        </w:tabs>
        <w:spacing w:line="240" w:lineRule="auto" w:before="35"/>
        <w:ind w:left="180" w:right="0"/>
        <w:jc w:val="left"/>
      </w:pPr>
      <w:r>
        <w:rPr/>
        <w:t>法定代表人：陆永华</w:t>
        <w:tab/>
        <w:t>主管会计工作负责人：虞海娟</w:t>
        <w:tab/>
        <w:t>会计机构负责人：王艳</w:t>
      </w:r>
    </w:p>
    <w:p>
      <w:pPr>
        <w:spacing w:after="0" w:line="240" w:lineRule="auto"/>
        <w:jc w:val="left"/>
        <w:sectPr>
          <w:pgSz w:w="16840" w:h="11910" w:orient="landscape"/>
          <w:pgMar w:header="853" w:footer="1194" w:top="1100" w:bottom="1380" w:left="1260" w:right="960"/>
        </w:sectPr>
      </w:pPr>
    </w:p>
    <w:p>
      <w:pPr>
        <w:pStyle w:val="Heading3"/>
        <w:spacing w:line="274" w:lineRule="exact" w:before="19"/>
        <w:ind w:left="0" w:right="0"/>
        <w:jc w:val="right"/>
        <w:rPr>
          <w:b w:val="0"/>
          <w:bCs w:val="0"/>
        </w:rPr>
      </w:pPr>
      <w:r>
        <w:rPr/>
        <w:pict>
          <v:group style="position:absolute;margin-left:70.5pt;margin-top:1.693665pt;width:695.65pt;height:.1pt;mso-position-horizontal-relative:page;mso-position-vertical-relative:paragraph;z-index:-819664" coordorigin="1410,34" coordsize="13913,2">
            <v:shape style="position:absolute;left:1410;top:34;width:13913;height:2" coordorigin="1410,34" coordsize="13913,0" path="m1410,34l15323,34e" filled="false" stroked="true" strokeweight=".72pt" strokecolor="#000000">
              <v:path arrowok="t"/>
            </v:shape>
            <w10:wrap type="none"/>
          </v:group>
        </w:pict>
      </w: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1"/>
          <w:szCs w:val="21"/>
        </w:rPr>
      </w:pPr>
    </w:p>
    <w:p>
      <w:pPr>
        <w:pStyle w:val="BodyText"/>
        <w:tabs>
          <w:tab w:pos="4645" w:val="left" w:leader="none"/>
        </w:tabs>
        <w:spacing w:line="240" w:lineRule="auto"/>
        <w:ind w:left="3744"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pgSz w:w="16840" w:h="11910" w:orient="landscape"/>
          <w:pgMar w:header="853" w:footer="1194" w:top="1060" w:bottom="1380" w:left="1260" w:right="960"/>
          <w:cols w:num="2" w:equalWidth="0">
            <w:col w:w="8262" w:space="40"/>
            <w:col w:w="6318"/>
          </w:cols>
        </w:sectPr>
      </w:pPr>
    </w:p>
    <w:tbl>
      <w:tblPr>
        <w:tblW w:w="0" w:type="auto"/>
        <w:jc w:val="left"/>
        <w:tblInd w:w="116" w:type="dxa"/>
        <w:tblLayout w:type="fixed"/>
        <w:tblCellMar>
          <w:top w:w="0" w:type="dxa"/>
          <w:left w:w="0" w:type="dxa"/>
          <w:bottom w:w="0" w:type="dxa"/>
          <w:right w:w="0" w:type="dxa"/>
        </w:tblCellMar>
        <w:tblLook w:val="01E0"/>
      </w:tblPr>
      <w:tblGrid>
        <w:gridCol w:w="2451"/>
        <w:gridCol w:w="1292"/>
        <w:gridCol w:w="850"/>
        <w:gridCol w:w="994"/>
        <w:gridCol w:w="708"/>
        <w:gridCol w:w="1418"/>
        <w:gridCol w:w="992"/>
        <w:gridCol w:w="851"/>
        <w:gridCol w:w="568"/>
        <w:gridCol w:w="1274"/>
        <w:gridCol w:w="1560"/>
        <w:gridCol w:w="1417"/>
      </w:tblGrid>
      <w:tr>
        <w:trPr>
          <w:trHeight w:val="222" w:hRule="exact"/>
        </w:trPr>
        <w:tc>
          <w:tcPr>
            <w:tcW w:w="245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1924" w:type="dxa"/>
            <w:gridSpan w:val="11"/>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本期</w:t>
            </w:r>
          </w:p>
        </w:tc>
      </w:tr>
      <w:tr>
        <w:trPr>
          <w:trHeight w:val="330" w:hRule="exact"/>
        </w:trPr>
        <w:tc>
          <w:tcPr>
            <w:tcW w:w="2451" w:type="dxa"/>
            <w:vMerge/>
            <w:tcBorders>
              <w:left w:val="single" w:sz="6" w:space="0" w:color="000000"/>
              <w:right w:val="single" w:sz="6" w:space="0" w:color="000000"/>
            </w:tcBorders>
            <w:shd w:val="clear" w:color="auto" w:fill="BEBEBE"/>
          </w:tcPr>
          <w:p>
            <w:pPr/>
          </w:p>
        </w:tc>
        <w:tc>
          <w:tcPr>
            <w:tcW w:w="1292" w:type="dxa"/>
            <w:vMerge w:val="restart"/>
            <w:tcBorders>
              <w:top w:val="single" w:sz="6" w:space="0" w:color="000000"/>
              <w:left w:val="single" w:sz="6"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股本</w:t>
            </w:r>
          </w:p>
        </w:tc>
        <w:tc>
          <w:tcPr>
            <w:tcW w:w="2551" w:type="dxa"/>
            <w:gridSpan w:val="3"/>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0" w:lineRule="auto" w:before="27"/>
              <w:ind w:left="790"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418"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81"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99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pacing w:val="-5"/>
                <w:sz w:val="16"/>
                <w:szCs w:val="16"/>
              </w:rPr>
              <w:t>减：库存股</w:t>
            </w:r>
          </w:p>
        </w:tc>
        <w:tc>
          <w:tcPr>
            <w:tcW w:w="85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7"/>
              <w:ind w:left="177" w:right="179"/>
              <w:jc w:val="left"/>
              <w:rPr>
                <w:rFonts w:ascii="宋体" w:hAnsi="宋体" w:cs="宋体" w:eastAsia="宋体" w:hint="default"/>
                <w:sz w:val="16"/>
                <w:szCs w:val="16"/>
              </w:rPr>
            </w:pPr>
            <w:r>
              <w:rPr>
                <w:rFonts w:ascii="宋体" w:hAnsi="宋体" w:cs="宋体" w:eastAsia="宋体" w:hint="default"/>
                <w:sz w:val="16"/>
                <w:szCs w:val="16"/>
              </w:rPr>
              <w:t>其他综</w:t>
            </w:r>
            <w:r>
              <w:rPr>
                <w:rFonts w:ascii="宋体" w:hAnsi="宋体" w:cs="宋体" w:eastAsia="宋体" w:hint="default"/>
                <w:w w:val="99"/>
                <w:sz w:val="16"/>
                <w:szCs w:val="16"/>
              </w:rPr>
              <w:t> </w:t>
            </w:r>
            <w:r>
              <w:rPr>
                <w:rFonts w:ascii="宋体" w:hAnsi="宋体" w:cs="宋体" w:eastAsia="宋体" w:hint="default"/>
                <w:sz w:val="16"/>
                <w:szCs w:val="16"/>
              </w:rPr>
              <w:t>合收益</w:t>
            </w:r>
          </w:p>
        </w:tc>
        <w:tc>
          <w:tcPr>
            <w:tcW w:w="568"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7"/>
              <w:ind w:left="116" w:right="115"/>
              <w:jc w:val="left"/>
              <w:rPr>
                <w:rFonts w:ascii="宋体" w:hAnsi="宋体" w:cs="宋体" w:eastAsia="宋体" w:hint="default"/>
                <w:sz w:val="16"/>
                <w:szCs w:val="16"/>
              </w:rPr>
            </w:pPr>
            <w:r>
              <w:rPr>
                <w:rFonts w:ascii="宋体" w:hAnsi="宋体" w:cs="宋体" w:eastAsia="宋体" w:hint="default"/>
                <w:sz w:val="16"/>
                <w:szCs w:val="16"/>
              </w:rPr>
              <w:t>专项</w:t>
            </w:r>
            <w:r>
              <w:rPr>
                <w:rFonts w:ascii="宋体" w:hAnsi="宋体" w:cs="宋体" w:eastAsia="宋体" w:hint="default"/>
                <w:w w:val="99"/>
                <w:sz w:val="16"/>
                <w:szCs w:val="16"/>
              </w:rPr>
              <w:t> </w:t>
            </w:r>
            <w:r>
              <w:rPr>
                <w:rFonts w:ascii="宋体" w:hAnsi="宋体" w:cs="宋体" w:eastAsia="宋体" w:hint="default"/>
                <w:sz w:val="16"/>
                <w:szCs w:val="16"/>
              </w:rPr>
              <w:t>储备</w:t>
            </w:r>
          </w:p>
        </w:tc>
        <w:tc>
          <w:tcPr>
            <w:tcW w:w="1274"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56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2"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417"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309" w:hRule="exact"/>
        </w:trPr>
        <w:tc>
          <w:tcPr>
            <w:tcW w:w="2451" w:type="dxa"/>
            <w:vMerge/>
            <w:tcBorders>
              <w:left w:val="single" w:sz="6" w:space="0" w:color="000000"/>
              <w:bottom w:val="single" w:sz="6" w:space="0" w:color="000000"/>
              <w:right w:val="single" w:sz="6" w:space="0" w:color="000000"/>
            </w:tcBorders>
            <w:shd w:val="clear" w:color="auto" w:fill="BEBEBE"/>
          </w:tcPr>
          <w:p>
            <w:pPr/>
          </w:p>
        </w:tc>
        <w:tc>
          <w:tcPr>
            <w:tcW w:w="1292" w:type="dxa"/>
            <w:vMerge/>
            <w:tcBorders>
              <w:left w:val="single" w:sz="6" w:space="0" w:color="000000"/>
              <w:bottom w:val="single" w:sz="6" w:space="0" w:color="000000"/>
              <w:right w:val="single" w:sz="4" w:space="0" w:color="000000"/>
            </w:tcBorders>
            <w:shd w:val="clear" w:color="auto" w:fill="BEBEBE"/>
          </w:tcPr>
          <w:p>
            <w:pPr/>
          </w:p>
        </w:tc>
        <w:tc>
          <w:tcPr>
            <w:tcW w:w="850" w:type="dxa"/>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40" w:lineRule="auto" w:before="19"/>
              <w:ind w:left="180" w:right="0"/>
              <w:jc w:val="left"/>
              <w:rPr>
                <w:rFonts w:ascii="宋体" w:hAnsi="宋体" w:cs="宋体" w:eastAsia="宋体" w:hint="default"/>
                <w:sz w:val="16"/>
                <w:szCs w:val="16"/>
              </w:rPr>
            </w:pPr>
            <w:r>
              <w:rPr>
                <w:rFonts w:ascii="宋体" w:hAnsi="宋体" w:cs="宋体" w:eastAsia="宋体" w:hint="default"/>
                <w:sz w:val="16"/>
                <w:szCs w:val="16"/>
              </w:rPr>
              <w:t>优先股</w:t>
            </w:r>
          </w:p>
        </w:tc>
        <w:tc>
          <w:tcPr>
            <w:tcW w:w="994" w:type="dxa"/>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40" w:lineRule="auto" w:before="19"/>
              <w:ind w:left="251"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708" w:type="dxa"/>
            <w:tcBorders>
              <w:top w:val="single" w:sz="4" w:space="0" w:color="000000"/>
              <w:left w:val="single" w:sz="4" w:space="0" w:color="000000"/>
              <w:bottom w:val="single" w:sz="6" w:space="0" w:color="000000"/>
              <w:right w:val="single" w:sz="6" w:space="0" w:color="000000"/>
            </w:tcBorders>
            <w:shd w:val="clear" w:color="auto" w:fill="BEBEBE"/>
          </w:tcPr>
          <w:p>
            <w:pPr>
              <w:pStyle w:val="TableParagraph"/>
              <w:spacing w:line="240" w:lineRule="auto" w:before="19"/>
              <w:ind w:left="18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8" w:type="dxa"/>
            <w:vMerge/>
            <w:tcBorders>
              <w:left w:val="single" w:sz="6" w:space="0" w:color="000000"/>
              <w:bottom w:val="single" w:sz="6" w:space="0" w:color="000000"/>
              <w:right w:val="single" w:sz="6" w:space="0" w:color="000000"/>
            </w:tcBorders>
            <w:shd w:val="clear" w:color="auto" w:fill="BEBEBE"/>
          </w:tcPr>
          <w:p>
            <w:pPr/>
          </w:p>
        </w:tc>
        <w:tc>
          <w:tcPr>
            <w:tcW w:w="992" w:type="dxa"/>
            <w:vMerge/>
            <w:tcBorders>
              <w:left w:val="single" w:sz="6" w:space="0" w:color="000000"/>
              <w:bottom w:val="single" w:sz="6" w:space="0" w:color="000000"/>
              <w:right w:val="single" w:sz="6" w:space="0" w:color="000000"/>
            </w:tcBorders>
            <w:shd w:val="clear" w:color="auto" w:fill="BEBEBE"/>
          </w:tcPr>
          <w:p>
            <w:pPr/>
          </w:p>
        </w:tc>
        <w:tc>
          <w:tcPr>
            <w:tcW w:w="851" w:type="dxa"/>
            <w:vMerge/>
            <w:tcBorders>
              <w:left w:val="single" w:sz="6" w:space="0" w:color="000000"/>
              <w:bottom w:val="single" w:sz="6" w:space="0" w:color="000000"/>
              <w:right w:val="single" w:sz="6" w:space="0" w:color="000000"/>
            </w:tcBorders>
            <w:shd w:val="clear" w:color="auto" w:fill="BEBEBE"/>
          </w:tcPr>
          <w:p>
            <w:pPr/>
          </w:p>
        </w:tc>
        <w:tc>
          <w:tcPr>
            <w:tcW w:w="568" w:type="dxa"/>
            <w:vMerge/>
            <w:tcBorders>
              <w:left w:val="single" w:sz="6" w:space="0" w:color="000000"/>
              <w:bottom w:val="single" w:sz="6" w:space="0" w:color="000000"/>
              <w:right w:val="single" w:sz="6" w:space="0" w:color="000000"/>
            </w:tcBorders>
            <w:shd w:val="clear" w:color="auto" w:fill="BEBEBE"/>
          </w:tcPr>
          <w:p>
            <w:pPr/>
          </w:p>
        </w:tc>
        <w:tc>
          <w:tcPr>
            <w:tcW w:w="1274" w:type="dxa"/>
            <w:vMerge/>
            <w:tcBorders>
              <w:left w:val="single" w:sz="6" w:space="0" w:color="000000"/>
              <w:bottom w:val="single" w:sz="6" w:space="0" w:color="000000"/>
              <w:right w:val="single" w:sz="6" w:space="0" w:color="000000"/>
            </w:tcBorders>
            <w:shd w:val="clear" w:color="auto" w:fill="BEBEBE"/>
          </w:tcPr>
          <w:p>
            <w:pPr/>
          </w:p>
        </w:tc>
        <w:tc>
          <w:tcPr>
            <w:tcW w:w="1560" w:type="dxa"/>
            <w:vMerge/>
            <w:tcBorders>
              <w:left w:val="single" w:sz="6" w:space="0" w:color="000000"/>
              <w:bottom w:val="single" w:sz="6" w:space="0" w:color="000000"/>
              <w:right w:val="single" w:sz="6" w:space="0" w:color="000000"/>
            </w:tcBorders>
            <w:shd w:val="clear" w:color="auto" w:fill="BEBEBE"/>
          </w:tcPr>
          <w:p>
            <w:pPr/>
          </w:p>
        </w:tc>
        <w:tc>
          <w:tcPr>
            <w:tcW w:w="1417" w:type="dxa"/>
            <w:vMerge/>
            <w:tcBorders>
              <w:left w:val="single" w:sz="6" w:space="0" w:color="000000"/>
              <w:bottom w:val="single" w:sz="6" w:space="0" w:color="000000"/>
              <w:right w:val="single" w:sz="6" w:space="0" w:color="000000"/>
            </w:tcBorders>
            <w:shd w:val="clear" w:color="auto" w:fill="BEBEBE"/>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80" w:lineRule="exact"/>
              <w:ind w:right="101"/>
              <w:jc w:val="right"/>
              <w:rPr>
                <w:rFonts w:ascii="Times New Roman" w:hAnsi="Times New Roman" w:cs="Times New Roman" w:eastAsia="Times New Roman" w:hint="default"/>
                <w:sz w:val="16"/>
                <w:szCs w:val="16"/>
              </w:rPr>
            </w:pPr>
            <w:r>
              <w:rPr>
                <w:rFonts w:ascii="Times New Roman"/>
                <w:spacing w:val="-1"/>
                <w:sz w:val="16"/>
              </w:rPr>
              <w:t>355,180,000.00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spacing w:val="-1"/>
                <w:sz w:val="16"/>
              </w:rPr>
              <w:t>1,390,920,814.37</w:t>
            </w: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37" w:right="0"/>
              <w:jc w:val="center"/>
              <w:rPr>
                <w:rFonts w:ascii="Times New Roman" w:hAnsi="Times New Roman" w:cs="Times New Roman" w:eastAsia="Times New Roman" w:hint="default"/>
                <w:sz w:val="16"/>
                <w:szCs w:val="16"/>
              </w:rPr>
            </w:pPr>
            <w:r>
              <w:rPr>
                <w:rFonts w:ascii="Times New Roman"/>
                <w:sz w:val="16"/>
              </w:rPr>
              <w:t>98,871,013.48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721,333,915.56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spacing w:val="-1"/>
                <w:sz w:val="16"/>
              </w:rPr>
              <w:t>2,566,305,743.41</w:t>
            </w: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421"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421"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80" w:lineRule="exact"/>
              <w:ind w:right="101"/>
              <w:jc w:val="right"/>
              <w:rPr>
                <w:rFonts w:ascii="Times New Roman" w:hAnsi="Times New Roman" w:cs="Times New Roman" w:eastAsia="Times New Roman" w:hint="default"/>
                <w:sz w:val="16"/>
                <w:szCs w:val="16"/>
              </w:rPr>
            </w:pPr>
            <w:r>
              <w:rPr>
                <w:rFonts w:ascii="Times New Roman"/>
                <w:spacing w:val="-1"/>
                <w:sz w:val="16"/>
              </w:rPr>
              <w:t>355,180,000.00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spacing w:val="-1"/>
                <w:sz w:val="16"/>
              </w:rPr>
              <w:t>1,390,920,814.37</w:t>
            </w: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37" w:right="0"/>
              <w:jc w:val="center"/>
              <w:rPr>
                <w:rFonts w:ascii="Times New Roman" w:hAnsi="Times New Roman" w:cs="Times New Roman" w:eastAsia="Times New Roman" w:hint="default"/>
                <w:sz w:val="16"/>
                <w:szCs w:val="16"/>
              </w:rPr>
            </w:pPr>
            <w:r>
              <w:rPr>
                <w:rFonts w:ascii="Times New Roman"/>
                <w:sz w:val="16"/>
              </w:rPr>
              <w:t>98,871,013.48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721,333,915.56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spacing w:val="-1"/>
                <w:sz w:val="16"/>
              </w:rPr>
              <w:t>2,566,305,743.41</w:t>
            </w: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w:t>
            </w:r>
          </w:p>
          <w:p>
            <w:pPr>
              <w:pStyle w:val="TableParagraph"/>
              <w:spacing w:line="220"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-7,000.00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7"/>
              <w:jc w:val="right"/>
              <w:rPr>
                <w:rFonts w:ascii="Times New Roman" w:hAnsi="Times New Roman" w:cs="Times New Roman" w:eastAsia="Times New Roman" w:hint="default"/>
                <w:sz w:val="16"/>
                <w:szCs w:val="16"/>
              </w:rPr>
            </w:pPr>
            <w:r>
              <w:rPr>
                <w:rFonts w:ascii="Times New Roman"/>
                <w:w w:val="95"/>
                <w:sz w:val="16"/>
              </w:rPr>
              <w:t>1,612,270.00</w:t>
            </w:r>
            <w:r>
              <w:rPr>
                <w:rFonts w:ascii="Times New Roman"/>
                <w:sz w:val="16"/>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37" w:right="0"/>
              <w:jc w:val="center"/>
              <w:rPr>
                <w:rFonts w:ascii="Times New Roman" w:hAnsi="Times New Roman" w:cs="Times New Roman" w:eastAsia="Times New Roman" w:hint="default"/>
                <w:sz w:val="16"/>
                <w:szCs w:val="16"/>
              </w:rPr>
            </w:pPr>
            <w:r>
              <w:rPr>
                <w:rFonts w:ascii="Times New Roman"/>
                <w:sz w:val="16"/>
              </w:rPr>
              <w:t>37,891,557.60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269,988,018.37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309,484,845.97</w:t>
            </w: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378,915,575.97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378,915,575.97</w:t>
            </w: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（二）所有者投入和减少资本</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80" w:lineRule="exact"/>
              <w:ind w:right="101"/>
              <w:jc w:val="right"/>
              <w:rPr>
                <w:rFonts w:ascii="Times New Roman" w:hAnsi="Times New Roman" w:cs="Times New Roman" w:eastAsia="Times New Roman" w:hint="default"/>
                <w:sz w:val="16"/>
                <w:szCs w:val="16"/>
              </w:rPr>
            </w:pPr>
            <w:r>
              <w:rPr>
                <w:rFonts w:ascii="Times New Roman"/>
                <w:spacing w:val="-1"/>
                <w:sz w:val="16"/>
              </w:rPr>
              <w:t>-7,000.00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7"/>
              <w:jc w:val="right"/>
              <w:rPr>
                <w:rFonts w:ascii="Times New Roman" w:hAnsi="Times New Roman" w:cs="Times New Roman" w:eastAsia="Times New Roman" w:hint="default"/>
                <w:sz w:val="16"/>
                <w:szCs w:val="16"/>
              </w:rPr>
            </w:pPr>
            <w:r>
              <w:rPr>
                <w:rFonts w:ascii="Times New Roman"/>
                <w:w w:val="95"/>
                <w:sz w:val="16"/>
              </w:rPr>
              <w:t>1,612,270.00</w:t>
            </w:r>
            <w:r>
              <w:rPr>
                <w:rFonts w:ascii="Times New Roman"/>
                <w:sz w:val="16"/>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w w:val="95"/>
                <w:sz w:val="16"/>
              </w:rPr>
              <w:t>1,605,270.00</w:t>
            </w:r>
            <w:r>
              <w:rPr>
                <w:rFonts w:ascii="Times New Roman"/>
                <w:sz w:val="16"/>
              </w:rPr>
            </w:r>
          </w:p>
        </w:tc>
      </w:tr>
      <w:tr>
        <w:trPr>
          <w:trHeight w:val="224"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6"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．股东投入的普通股</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-7,000.00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-27,930.00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-34,930.00</w:t>
            </w: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7"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．其他权益工具持有者投入资</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w w:val="99"/>
                <w:sz w:val="16"/>
                <w:szCs w:val="16"/>
              </w:rPr>
              <w:t>本</w:t>
            </w:r>
            <w:r>
              <w:rPr>
                <w:rFonts w:ascii="宋体" w:hAnsi="宋体" w:cs="宋体" w:eastAsia="宋体" w:hint="default"/>
                <w:sz w:val="16"/>
                <w:szCs w:val="16"/>
              </w:rPr>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7"/>
              <w:jc w:val="right"/>
              <w:rPr>
                <w:rFonts w:ascii="Times New Roman" w:hAnsi="Times New Roman" w:cs="Times New Roman" w:eastAsia="Times New Roman" w:hint="default"/>
                <w:sz w:val="16"/>
                <w:szCs w:val="16"/>
              </w:rPr>
            </w:pPr>
            <w:r>
              <w:rPr>
                <w:rFonts w:ascii="Times New Roman"/>
                <w:w w:val="95"/>
                <w:sz w:val="16"/>
              </w:rPr>
              <w:t>1,640,200.00</w:t>
            </w:r>
            <w:r>
              <w:rPr>
                <w:rFonts w:ascii="Times New Roman"/>
                <w:sz w:val="16"/>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w w:val="95"/>
                <w:sz w:val="16"/>
              </w:rPr>
              <w:t>1,640,200.00</w:t>
            </w:r>
            <w:r>
              <w:rPr>
                <w:rFonts w:ascii="Times New Roman"/>
                <w:sz w:val="16"/>
              </w:rPr>
            </w: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7"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．股份支付计入所有者权益的</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37" w:right="0"/>
              <w:jc w:val="center"/>
              <w:rPr>
                <w:rFonts w:ascii="Times New Roman" w:hAnsi="Times New Roman" w:cs="Times New Roman" w:eastAsia="Times New Roman" w:hint="default"/>
                <w:sz w:val="16"/>
                <w:szCs w:val="16"/>
              </w:rPr>
            </w:pPr>
            <w:r>
              <w:rPr>
                <w:rFonts w:ascii="Times New Roman"/>
                <w:sz w:val="16"/>
              </w:rPr>
              <w:t>37,891,557.60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-108,927,557.60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spacing w:val="-1"/>
                <w:sz w:val="16"/>
              </w:rPr>
              <w:t>-71,036,000.00</w:t>
            </w: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37" w:right="0"/>
              <w:jc w:val="center"/>
              <w:rPr>
                <w:rFonts w:ascii="Times New Roman" w:hAnsi="Times New Roman" w:cs="Times New Roman" w:eastAsia="Times New Roman" w:hint="default"/>
                <w:sz w:val="16"/>
                <w:szCs w:val="16"/>
              </w:rPr>
            </w:pPr>
            <w:r>
              <w:rPr>
                <w:rFonts w:ascii="Times New Roman"/>
                <w:sz w:val="16"/>
              </w:rPr>
              <w:t>37,891,557.60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-37,891,557.60</w:t>
            </w: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．对所有者（或股东）的分配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-71,036,000.00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spacing w:val="-1"/>
                <w:sz w:val="16"/>
              </w:rPr>
              <w:t>-71,036,000.00</w:t>
            </w: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80"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4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355,173,000.00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1,392,533,084.37</w:t>
            </w: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58" w:right="0"/>
              <w:jc w:val="center"/>
              <w:rPr>
                <w:rFonts w:ascii="Times New Roman" w:hAnsi="Times New Roman" w:cs="Times New Roman" w:eastAsia="Times New Roman" w:hint="default"/>
                <w:sz w:val="16"/>
                <w:szCs w:val="16"/>
              </w:rPr>
            </w:pPr>
            <w:r>
              <w:rPr>
                <w:rFonts w:ascii="Times New Roman"/>
                <w:sz w:val="16"/>
              </w:rPr>
              <w:t>136,762,571.08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991,321,933.93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2,875,790,589.38</w:t>
            </w:r>
          </w:p>
        </w:tc>
      </w:tr>
    </w:tbl>
    <w:p>
      <w:pPr>
        <w:spacing w:after="0" w:line="181" w:lineRule="exact"/>
        <w:jc w:val="right"/>
        <w:rPr>
          <w:rFonts w:ascii="Times New Roman" w:hAnsi="Times New Roman" w:cs="Times New Roman" w:eastAsia="Times New Roman" w:hint="default"/>
          <w:sz w:val="16"/>
          <w:szCs w:val="16"/>
        </w:rPr>
        <w:sectPr>
          <w:type w:val="continuous"/>
          <w:pgSz w:w="16840" w:h="11910" w:orient="landscape"/>
          <w:pgMar w:top="1580" w:bottom="280" w:left="1260" w:right="96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tbl>
      <w:tblPr>
        <w:tblW w:w="0" w:type="auto"/>
        <w:jc w:val="left"/>
        <w:tblInd w:w="132" w:type="dxa"/>
        <w:tblLayout w:type="fixed"/>
        <w:tblCellMar>
          <w:top w:w="0" w:type="dxa"/>
          <w:left w:w="0" w:type="dxa"/>
          <w:bottom w:w="0" w:type="dxa"/>
          <w:right w:w="0" w:type="dxa"/>
        </w:tblCellMar>
        <w:tblLook w:val="01E0"/>
      </w:tblPr>
      <w:tblGrid>
        <w:gridCol w:w="2394"/>
        <w:gridCol w:w="1434"/>
        <w:gridCol w:w="850"/>
        <w:gridCol w:w="709"/>
        <w:gridCol w:w="709"/>
        <w:gridCol w:w="1559"/>
        <w:gridCol w:w="709"/>
        <w:gridCol w:w="850"/>
        <w:gridCol w:w="709"/>
        <w:gridCol w:w="1417"/>
        <w:gridCol w:w="1419"/>
        <w:gridCol w:w="1559"/>
      </w:tblGrid>
      <w:tr>
        <w:trPr>
          <w:trHeight w:val="223" w:hRule="exact"/>
        </w:trPr>
        <w:tc>
          <w:tcPr>
            <w:tcW w:w="2394"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11924" w:type="dxa"/>
            <w:gridSpan w:val="11"/>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上期</w:t>
            </w:r>
          </w:p>
        </w:tc>
      </w:tr>
      <w:tr>
        <w:trPr>
          <w:trHeight w:val="330" w:hRule="exact"/>
        </w:trPr>
        <w:tc>
          <w:tcPr>
            <w:tcW w:w="2394" w:type="dxa"/>
            <w:vMerge/>
            <w:tcBorders>
              <w:left w:val="single" w:sz="6" w:space="0" w:color="000000"/>
              <w:right w:val="single" w:sz="6" w:space="0" w:color="000000"/>
            </w:tcBorders>
            <w:shd w:val="clear" w:color="auto" w:fill="BEBEBE"/>
          </w:tcPr>
          <w:p>
            <w:pPr/>
          </w:p>
        </w:tc>
        <w:tc>
          <w:tcPr>
            <w:tcW w:w="1434" w:type="dxa"/>
            <w:vMerge w:val="restart"/>
            <w:tcBorders>
              <w:top w:val="single" w:sz="6" w:space="0" w:color="000000"/>
              <w:left w:val="single" w:sz="6"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股本</w:t>
            </w:r>
          </w:p>
        </w:tc>
        <w:tc>
          <w:tcPr>
            <w:tcW w:w="2268" w:type="dxa"/>
            <w:gridSpan w:val="3"/>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0" w:lineRule="auto" w:before="27"/>
              <w:ind w:left="649"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55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2"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70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7"/>
              <w:ind w:left="187" w:right="107" w:hanging="81"/>
              <w:jc w:val="left"/>
              <w:rPr>
                <w:rFonts w:ascii="宋体" w:hAnsi="宋体" w:cs="宋体" w:eastAsia="宋体" w:hint="default"/>
                <w:sz w:val="16"/>
                <w:szCs w:val="16"/>
              </w:rPr>
            </w:pPr>
            <w:r>
              <w:rPr>
                <w:rFonts w:ascii="宋体" w:hAnsi="宋体" w:cs="宋体" w:eastAsia="宋体" w:hint="default"/>
                <w:sz w:val="16"/>
                <w:szCs w:val="16"/>
              </w:rPr>
              <w:t>减：库</w:t>
            </w:r>
            <w:r>
              <w:rPr>
                <w:rFonts w:ascii="宋体" w:hAnsi="宋体" w:cs="宋体" w:eastAsia="宋体" w:hint="default"/>
                <w:w w:val="99"/>
                <w:sz w:val="16"/>
                <w:szCs w:val="16"/>
              </w:rPr>
              <w:t> </w:t>
            </w:r>
            <w:r>
              <w:rPr>
                <w:rFonts w:ascii="宋体" w:hAnsi="宋体" w:cs="宋体" w:eastAsia="宋体" w:hint="default"/>
                <w:sz w:val="16"/>
                <w:szCs w:val="16"/>
              </w:rPr>
              <w:t>存股</w:t>
            </w:r>
          </w:p>
        </w:tc>
        <w:tc>
          <w:tcPr>
            <w:tcW w:w="85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7"/>
              <w:ind w:left="177" w:right="176"/>
              <w:jc w:val="left"/>
              <w:rPr>
                <w:rFonts w:ascii="宋体" w:hAnsi="宋体" w:cs="宋体" w:eastAsia="宋体" w:hint="default"/>
                <w:sz w:val="16"/>
                <w:szCs w:val="16"/>
              </w:rPr>
            </w:pPr>
            <w:r>
              <w:rPr>
                <w:rFonts w:ascii="宋体" w:hAnsi="宋体" w:cs="宋体" w:eastAsia="宋体" w:hint="default"/>
                <w:sz w:val="16"/>
                <w:szCs w:val="16"/>
              </w:rPr>
              <w:t>其他综</w:t>
            </w:r>
            <w:r>
              <w:rPr>
                <w:rFonts w:ascii="宋体" w:hAnsi="宋体" w:cs="宋体" w:eastAsia="宋体" w:hint="default"/>
                <w:w w:val="99"/>
                <w:sz w:val="16"/>
                <w:szCs w:val="16"/>
              </w:rPr>
              <w:t> </w:t>
            </w:r>
            <w:r>
              <w:rPr>
                <w:rFonts w:ascii="宋体" w:hAnsi="宋体" w:cs="宋体" w:eastAsia="宋体" w:hint="default"/>
                <w:sz w:val="16"/>
                <w:szCs w:val="16"/>
              </w:rPr>
              <w:t>合收益</w:t>
            </w:r>
          </w:p>
        </w:tc>
        <w:tc>
          <w:tcPr>
            <w:tcW w:w="70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7"/>
              <w:ind w:left="267" w:right="107" w:hanging="161"/>
              <w:jc w:val="left"/>
              <w:rPr>
                <w:rFonts w:ascii="宋体" w:hAnsi="宋体" w:cs="宋体" w:eastAsia="宋体" w:hint="default"/>
                <w:sz w:val="16"/>
                <w:szCs w:val="16"/>
              </w:rPr>
            </w:pPr>
            <w:r>
              <w:rPr>
                <w:rFonts w:ascii="宋体" w:hAnsi="宋体" w:cs="宋体" w:eastAsia="宋体" w:hint="default"/>
                <w:sz w:val="16"/>
                <w:szCs w:val="16"/>
              </w:rPr>
              <w:t>专项储</w:t>
            </w:r>
            <w:r>
              <w:rPr>
                <w:rFonts w:ascii="宋体" w:hAnsi="宋体" w:cs="宋体" w:eastAsia="宋体" w:hint="default"/>
                <w:w w:val="99"/>
                <w:sz w:val="16"/>
                <w:szCs w:val="16"/>
              </w:rPr>
              <w:t> </w:t>
            </w:r>
            <w:r>
              <w:rPr>
                <w:rFonts w:ascii="宋体" w:hAnsi="宋体" w:cs="宋体" w:eastAsia="宋体" w:hint="default"/>
                <w:sz w:val="16"/>
                <w:szCs w:val="16"/>
              </w:rPr>
              <w:t>备</w:t>
            </w:r>
          </w:p>
        </w:tc>
        <w:tc>
          <w:tcPr>
            <w:tcW w:w="1417"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1"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41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1"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55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308" w:hRule="exact"/>
        </w:trPr>
        <w:tc>
          <w:tcPr>
            <w:tcW w:w="2394" w:type="dxa"/>
            <w:vMerge/>
            <w:tcBorders>
              <w:left w:val="single" w:sz="6" w:space="0" w:color="000000"/>
              <w:bottom w:val="single" w:sz="6" w:space="0" w:color="000000"/>
              <w:right w:val="single" w:sz="6" w:space="0" w:color="000000"/>
            </w:tcBorders>
            <w:shd w:val="clear" w:color="auto" w:fill="BEBEBE"/>
          </w:tcPr>
          <w:p>
            <w:pPr/>
          </w:p>
        </w:tc>
        <w:tc>
          <w:tcPr>
            <w:tcW w:w="1434" w:type="dxa"/>
            <w:vMerge/>
            <w:tcBorders>
              <w:left w:val="single" w:sz="6" w:space="0" w:color="000000"/>
              <w:bottom w:val="single" w:sz="6" w:space="0" w:color="000000"/>
              <w:right w:val="single" w:sz="4" w:space="0" w:color="000000"/>
            </w:tcBorders>
            <w:shd w:val="clear" w:color="auto" w:fill="BEBEBE"/>
          </w:tcPr>
          <w:p>
            <w:pPr/>
          </w:p>
        </w:tc>
        <w:tc>
          <w:tcPr>
            <w:tcW w:w="850" w:type="dxa"/>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40" w:lineRule="auto" w:before="18"/>
              <w:ind w:left="179" w:right="0"/>
              <w:jc w:val="left"/>
              <w:rPr>
                <w:rFonts w:ascii="宋体" w:hAnsi="宋体" w:cs="宋体" w:eastAsia="宋体" w:hint="default"/>
                <w:sz w:val="16"/>
                <w:szCs w:val="16"/>
              </w:rPr>
            </w:pPr>
            <w:r>
              <w:rPr>
                <w:rFonts w:ascii="宋体" w:hAnsi="宋体" w:cs="宋体" w:eastAsia="宋体" w:hint="default"/>
                <w:sz w:val="16"/>
                <w:szCs w:val="16"/>
              </w:rPr>
              <w:t>优先股</w:t>
            </w:r>
          </w:p>
        </w:tc>
        <w:tc>
          <w:tcPr>
            <w:tcW w:w="709" w:type="dxa"/>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40" w:lineRule="auto" w:before="18"/>
              <w:ind w:left="109"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709" w:type="dxa"/>
            <w:tcBorders>
              <w:top w:val="single" w:sz="4" w:space="0" w:color="000000"/>
              <w:left w:val="single" w:sz="4" w:space="0" w:color="000000"/>
              <w:bottom w:val="single" w:sz="6" w:space="0" w:color="000000"/>
              <w:right w:val="single" w:sz="6" w:space="0" w:color="000000"/>
            </w:tcBorders>
            <w:shd w:val="clear" w:color="auto" w:fill="BEBEBE"/>
          </w:tcPr>
          <w:p>
            <w:pPr>
              <w:pStyle w:val="TableParagraph"/>
              <w:spacing w:line="240" w:lineRule="auto" w:before="18"/>
              <w:ind w:left="189"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559" w:type="dxa"/>
            <w:vMerge/>
            <w:tcBorders>
              <w:left w:val="single" w:sz="6" w:space="0" w:color="000000"/>
              <w:bottom w:val="single" w:sz="6" w:space="0" w:color="000000"/>
              <w:right w:val="single" w:sz="6" w:space="0" w:color="000000"/>
            </w:tcBorders>
            <w:shd w:val="clear" w:color="auto" w:fill="BEBEBE"/>
          </w:tcPr>
          <w:p>
            <w:pPr/>
          </w:p>
        </w:tc>
        <w:tc>
          <w:tcPr>
            <w:tcW w:w="709" w:type="dxa"/>
            <w:vMerge/>
            <w:tcBorders>
              <w:left w:val="single" w:sz="6" w:space="0" w:color="000000"/>
              <w:bottom w:val="single" w:sz="6" w:space="0" w:color="000000"/>
              <w:right w:val="single" w:sz="6" w:space="0" w:color="000000"/>
            </w:tcBorders>
            <w:shd w:val="clear" w:color="auto" w:fill="BEBEBE"/>
          </w:tcPr>
          <w:p>
            <w:pPr/>
          </w:p>
        </w:tc>
        <w:tc>
          <w:tcPr>
            <w:tcW w:w="850" w:type="dxa"/>
            <w:vMerge/>
            <w:tcBorders>
              <w:left w:val="single" w:sz="6" w:space="0" w:color="000000"/>
              <w:bottom w:val="single" w:sz="6" w:space="0" w:color="000000"/>
              <w:right w:val="single" w:sz="6" w:space="0" w:color="000000"/>
            </w:tcBorders>
            <w:shd w:val="clear" w:color="auto" w:fill="BEBEBE"/>
          </w:tcPr>
          <w:p>
            <w:pPr/>
          </w:p>
        </w:tc>
        <w:tc>
          <w:tcPr>
            <w:tcW w:w="709" w:type="dxa"/>
            <w:vMerge/>
            <w:tcBorders>
              <w:left w:val="single" w:sz="6" w:space="0" w:color="000000"/>
              <w:bottom w:val="single" w:sz="6" w:space="0" w:color="000000"/>
              <w:right w:val="single" w:sz="6" w:space="0" w:color="000000"/>
            </w:tcBorders>
            <w:shd w:val="clear" w:color="auto" w:fill="BEBEBE"/>
          </w:tcPr>
          <w:p>
            <w:pPr/>
          </w:p>
        </w:tc>
        <w:tc>
          <w:tcPr>
            <w:tcW w:w="1417" w:type="dxa"/>
            <w:vMerge/>
            <w:tcBorders>
              <w:left w:val="single" w:sz="6" w:space="0" w:color="000000"/>
              <w:bottom w:val="single" w:sz="6" w:space="0" w:color="000000"/>
              <w:right w:val="single" w:sz="6" w:space="0" w:color="000000"/>
            </w:tcBorders>
            <w:shd w:val="clear" w:color="auto" w:fill="BEBEBE"/>
          </w:tcPr>
          <w:p>
            <w:pPr/>
          </w:p>
        </w:tc>
        <w:tc>
          <w:tcPr>
            <w:tcW w:w="1419" w:type="dxa"/>
            <w:vMerge/>
            <w:tcBorders>
              <w:left w:val="single" w:sz="6" w:space="0" w:color="000000"/>
              <w:bottom w:val="single" w:sz="6" w:space="0" w:color="000000"/>
              <w:right w:val="single" w:sz="6" w:space="0" w:color="000000"/>
            </w:tcBorders>
            <w:shd w:val="clear" w:color="auto" w:fill="BEBEBE"/>
          </w:tcPr>
          <w:p>
            <w:pPr/>
          </w:p>
        </w:tc>
        <w:tc>
          <w:tcPr>
            <w:tcW w:w="1559" w:type="dxa"/>
            <w:vMerge/>
            <w:tcBorders>
              <w:left w:val="single" w:sz="6" w:space="0" w:color="000000"/>
              <w:bottom w:val="single" w:sz="6" w:space="0" w:color="000000"/>
              <w:right w:val="single" w:sz="6" w:space="0" w:color="000000"/>
            </w:tcBorders>
            <w:shd w:val="clear" w:color="auto" w:fill="BEBEBE"/>
          </w:tcPr>
          <w:p>
            <w:pP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434"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355,290,000.00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1,384,381,814.37</w:t>
            </w: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63,740,951.96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529,514,861.91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2,332,927,628.24</w:t>
            </w: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421"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421"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434" w:type="dxa"/>
            <w:tcBorders>
              <w:top w:val="single" w:sz="6" w:space="0" w:color="000000"/>
              <w:left w:val="single" w:sz="6" w:space="0" w:color="000000"/>
              <w:bottom w:val="single" w:sz="6" w:space="0" w:color="000000"/>
              <w:right w:val="single" w:sz="4" w:space="0" w:color="000000"/>
            </w:tcBorders>
          </w:tcPr>
          <w:p>
            <w:pPr>
              <w:pStyle w:val="TableParagraph"/>
              <w:spacing w:line="180" w:lineRule="exact"/>
              <w:ind w:right="101"/>
              <w:jc w:val="right"/>
              <w:rPr>
                <w:rFonts w:ascii="Times New Roman" w:hAnsi="Times New Roman" w:cs="Times New Roman" w:eastAsia="Times New Roman" w:hint="default"/>
                <w:sz w:val="16"/>
                <w:szCs w:val="16"/>
              </w:rPr>
            </w:pPr>
            <w:r>
              <w:rPr>
                <w:rFonts w:ascii="Times New Roman"/>
                <w:spacing w:val="-1"/>
                <w:sz w:val="16"/>
              </w:rPr>
              <w:t>355,290,000.00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1,384,381,814.37</w:t>
            </w: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63,740,951.96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529,514,861.91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spacing w:val="-1"/>
                <w:sz w:val="16"/>
              </w:rPr>
              <w:t>2,332,927,628.24</w:t>
            </w:r>
          </w:p>
        </w:tc>
      </w:tr>
      <w:tr>
        <w:trPr>
          <w:trHeight w:val="431"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pacing w:val="-5"/>
                <w:sz w:val="16"/>
                <w:szCs w:val="16"/>
              </w:rPr>
              <w:t>三、本期增减变动金额（减少以</w:t>
            </w:r>
          </w:p>
          <w:p>
            <w:pPr>
              <w:pStyle w:val="TableParagraph"/>
              <w:spacing w:line="221"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434"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-110,000.00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w w:val="95"/>
                <w:sz w:val="16"/>
              </w:rPr>
              <w:t>6,539,000.00</w:t>
            </w:r>
            <w:r>
              <w:rPr>
                <w:rFonts w:ascii="Times New Roman"/>
                <w:sz w:val="16"/>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35,130,061.52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191,819,053.65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233,378,115.17</w:t>
            </w: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351,300,615.17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Times New Roman" w:hAnsi="Times New Roman" w:cs="Times New Roman" w:eastAsia="Times New Roman" w:hint="default"/>
                <w:sz w:val="16"/>
                <w:szCs w:val="16"/>
              </w:rPr>
            </w:pPr>
            <w:r>
              <w:rPr>
                <w:rFonts w:ascii="Times New Roman"/>
                <w:spacing w:val="-1"/>
                <w:sz w:val="16"/>
              </w:rPr>
              <w:t>351,300,615.17</w:t>
            </w: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（二）所有者投入和减少资本</w:t>
            </w:r>
          </w:p>
        </w:tc>
        <w:tc>
          <w:tcPr>
            <w:tcW w:w="1434"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-110,000.00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w w:val="95"/>
                <w:sz w:val="16"/>
              </w:rPr>
              <w:t>6,539,000.00</w:t>
            </w:r>
            <w:r>
              <w:rPr>
                <w:rFonts w:ascii="Times New Roman"/>
                <w:sz w:val="16"/>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95"/>
                <w:sz w:val="16"/>
              </w:rPr>
              <w:t>6,429,000.00</w:t>
            </w:r>
            <w:r>
              <w:rPr>
                <w:rFonts w:ascii="Times New Roman"/>
                <w:sz w:val="16"/>
              </w:rPr>
            </w: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．股东投入的普通股</w:t>
            </w:r>
          </w:p>
        </w:tc>
        <w:tc>
          <w:tcPr>
            <w:tcW w:w="1434" w:type="dxa"/>
            <w:tcBorders>
              <w:top w:val="single" w:sz="6" w:space="0" w:color="000000"/>
              <w:left w:val="single" w:sz="6" w:space="0" w:color="000000"/>
              <w:bottom w:val="single" w:sz="6" w:space="0" w:color="000000"/>
              <w:right w:val="single" w:sz="4" w:space="0" w:color="000000"/>
            </w:tcBorders>
          </w:tcPr>
          <w:p>
            <w:pPr>
              <w:pStyle w:val="TableParagraph"/>
              <w:spacing w:line="180" w:lineRule="exact"/>
              <w:ind w:right="101"/>
              <w:jc w:val="right"/>
              <w:rPr>
                <w:rFonts w:ascii="Times New Roman" w:hAnsi="Times New Roman" w:cs="Times New Roman" w:eastAsia="Times New Roman" w:hint="default"/>
                <w:sz w:val="16"/>
                <w:szCs w:val="16"/>
              </w:rPr>
            </w:pPr>
            <w:r>
              <w:rPr>
                <w:rFonts w:ascii="Times New Roman"/>
                <w:spacing w:val="-1"/>
                <w:sz w:val="16"/>
              </w:rPr>
              <w:t>-110,000.00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-460,900.00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Times New Roman" w:hAnsi="Times New Roman" w:cs="Times New Roman" w:eastAsia="Times New Roman" w:hint="default"/>
                <w:sz w:val="16"/>
                <w:szCs w:val="16"/>
              </w:rPr>
            </w:pPr>
            <w:r>
              <w:rPr>
                <w:rFonts w:ascii="Times New Roman"/>
                <w:spacing w:val="-1"/>
                <w:sz w:val="16"/>
              </w:rPr>
              <w:t>-570,900.00</w:t>
            </w:r>
          </w:p>
        </w:tc>
      </w:tr>
      <w:tr>
        <w:trPr>
          <w:trHeight w:val="430"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7"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．其他权益工具持有者投入资</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w w:val="99"/>
                <w:sz w:val="16"/>
                <w:szCs w:val="16"/>
              </w:rPr>
              <w:t>本</w:t>
            </w:r>
            <w:r>
              <w:rPr>
                <w:rFonts w:ascii="宋体" w:hAnsi="宋体" w:cs="宋体" w:eastAsia="宋体" w:hint="default"/>
                <w:sz w:val="16"/>
                <w:szCs w:val="16"/>
              </w:rPr>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31"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8"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．股份支付计入所有者权益的</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w w:val="95"/>
                <w:sz w:val="16"/>
              </w:rPr>
              <w:t>6,999,900.00</w:t>
            </w:r>
            <w:r>
              <w:rPr>
                <w:rFonts w:ascii="Times New Roman"/>
                <w:sz w:val="16"/>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95"/>
                <w:sz w:val="16"/>
              </w:rPr>
              <w:t>6,999,900.0</w:t>
            </w:r>
            <w:r>
              <w:rPr>
                <w:rFonts w:ascii="Times New Roman"/>
                <w:sz w:val="16"/>
              </w:rPr>
            </w: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35,130,061.52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-159,481,561.52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-124,351,500.00</w:t>
            </w: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35,130,061.52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-35,130,061.52</w:t>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．对所有者（或股东）的分配</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-124,351,500.00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9"/>
              <w:jc w:val="right"/>
              <w:rPr>
                <w:rFonts w:ascii="Times New Roman" w:hAnsi="Times New Roman" w:cs="Times New Roman" w:eastAsia="Times New Roman" w:hint="default"/>
                <w:sz w:val="16"/>
                <w:szCs w:val="16"/>
              </w:rPr>
            </w:pPr>
            <w:r>
              <w:rPr>
                <w:rFonts w:ascii="Times New Roman"/>
                <w:spacing w:val="-1"/>
                <w:sz w:val="16"/>
              </w:rPr>
              <w:t>-124,351,500.00</w:t>
            </w: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pacing w:val="-5"/>
                <w:sz w:val="16"/>
                <w:szCs w:val="16"/>
              </w:rPr>
              <w:t>1</w:t>
            </w:r>
            <w:r>
              <w:rPr>
                <w:rFonts w:ascii="宋体" w:hAnsi="宋体" w:cs="宋体" w:eastAsia="宋体" w:hint="default"/>
                <w:spacing w:val="-5"/>
                <w:sz w:val="16"/>
                <w:szCs w:val="16"/>
              </w:rPr>
              <w:t>．资本公积转增资本（或股本）</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pacing w:val="-5"/>
                <w:sz w:val="16"/>
                <w:szCs w:val="16"/>
              </w:rPr>
              <w:t>2</w:t>
            </w:r>
            <w:r>
              <w:rPr>
                <w:rFonts w:ascii="宋体" w:hAnsi="宋体" w:cs="宋体" w:eastAsia="宋体" w:hint="default"/>
                <w:spacing w:val="-5"/>
                <w:sz w:val="16"/>
                <w:szCs w:val="16"/>
              </w:rPr>
              <w:t>．盈余公积转增资本（或股本）</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4"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left="180"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2"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43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434"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355,180,000.00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1,390,920,814.37</w:t>
            </w: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98,871,013.48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Times New Roman" w:hAnsi="Times New Roman" w:cs="Times New Roman" w:eastAsia="Times New Roman" w:hint="default"/>
                <w:sz w:val="16"/>
                <w:szCs w:val="16"/>
              </w:rPr>
            </w:pPr>
            <w:r>
              <w:rPr>
                <w:rFonts w:ascii="Times New Roman"/>
                <w:spacing w:val="-1"/>
                <w:sz w:val="16"/>
              </w:rPr>
              <w:t>721,333,915.56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2,566,305,743.41</w:t>
            </w:r>
          </w:p>
        </w:tc>
      </w:tr>
    </w:tbl>
    <w:p>
      <w:pPr>
        <w:spacing w:line="240" w:lineRule="auto" w:before="6"/>
        <w:rPr>
          <w:rFonts w:ascii="宋体" w:hAnsi="宋体" w:cs="宋体" w:eastAsia="宋体" w:hint="default"/>
          <w:sz w:val="15"/>
          <w:szCs w:val="15"/>
        </w:rPr>
      </w:pPr>
    </w:p>
    <w:p>
      <w:pPr>
        <w:pStyle w:val="BodyText"/>
        <w:tabs>
          <w:tab w:pos="2344" w:val="left" w:leader="none"/>
          <w:tab w:pos="5390" w:val="left" w:leader="none"/>
        </w:tabs>
        <w:spacing w:line="240" w:lineRule="auto" w:before="35"/>
        <w:ind w:left="140" w:right="0"/>
        <w:jc w:val="left"/>
      </w:pPr>
      <w:r>
        <w:rPr/>
        <w:t>法定代表人：陆永华</w:t>
        <w:tab/>
        <w:t>主管会计工作负责人：虞海娟</w:t>
        <w:tab/>
        <w:t>会计机构负责人：王艳</w:t>
      </w:r>
    </w:p>
    <w:p>
      <w:pPr>
        <w:spacing w:after="0" w:line="240" w:lineRule="auto"/>
        <w:jc w:val="left"/>
        <w:sectPr>
          <w:pgSz w:w="16840" w:h="11910" w:orient="landscape"/>
          <w:pgMar w:header="853" w:footer="1194" w:top="1060" w:bottom="1380" w:left="1300" w:right="960"/>
        </w:sectPr>
      </w:pPr>
    </w:p>
    <w:p>
      <w:pPr>
        <w:spacing w:line="240" w:lineRule="auto" w:before="8"/>
        <w:rPr>
          <w:rFonts w:ascii="宋体" w:hAnsi="宋体" w:cs="宋体" w:eastAsia="宋体" w:hint="default"/>
          <w:sz w:val="8"/>
          <w:szCs w:val="8"/>
        </w:rPr>
      </w:pPr>
    </w:p>
    <w:p>
      <w:pPr>
        <w:pStyle w:val="Heading3"/>
        <w:spacing w:line="240" w:lineRule="auto"/>
        <w:ind w:left="138" w:right="128"/>
        <w:jc w:val="left"/>
        <w:rPr>
          <w:b w:val="0"/>
          <w:bCs w:val="0"/>
        </w:rPr>
      </w:pPr>
      <w:r>
        <w:rPr/>
        <w:t>三、公司基本情况</w:t>
      </w:r>
      <w:r>
        <w:rPr>
          <w:b w:val="0"/>
          <w:bCs w:val="0"/>
        </w:rPr>
      </w:r>
    </w:p>
    <w:p>
      <w:pPr>
        <w:pStyle w:val="BodyText"/>
        <w:tabs>
          <w:tab w:pos="557" w:val="left" w:leader="none"/>
        </w:tabs>
        <w:spacing w:line="252" w:lineRule="auto" w:before="57"/>
        <w:ind w:right="146"/>
        <w:jc w:val="left"/>
        <w:rPr>
          <w:rFonts w:ascii="宋体" w:hAnsi="宋体" w:cs="宋体" w:eastAsia="宋体" w:hint="default"/>
        </w:rPr>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spacing w:val="1"/>
          <w:w w:val="99"/>
        </w:rPr>
        <w:t> </w:t>
      </w:r>
      <w:r>
        <w:rPr/>
        <w:t>江苏林洋电子股份有限公司（以下简称“公司”或“本公司”）系由启东市华虹电子有限公司、 南通华强投资有限公司、虞海娟和徐斌作为发起人共同出资组建的股份有限公司，公司于</w:t>
      </w:r>
      <w:r>
        <w:rPr>
          <w:spacing w:val="-52"/>
        </w:rPr>
        <w:t> </w:t>
      </w:r>
      <w:r>
        <w:rPr>
          <w:rFonts w:ascii="宋体" w:hAnsi="宋体" w:cs="宋体" w:eastAsia="宋体" w:hint="default"/>
        </w:rPr>
        <w:t>2010</w:t>
      </w:r>
    </w:p>
    <w:p>
      <w:pPr>
        <w:pStyle w:val="BodyText"/>
        <w:spacing w:line="261" w:lineRule="exact"/>
        <w:ind w:right="128"/>
        <w:jc w:val="left"/>
      </w:pP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日领取了注册号为</w:t>
      </w:r>
      <w:r>
        <w:rPr>
          <w:spacing w:val="-54"/>
        </w:rPr>
        <w:t> </w:t>
      </w:r>
      <w:r>
        <w:rPr>
          <w:rFonts w:ascii="宋体" w:hAnsi="宋体" w:cs="宋体" w:eastAsia="宋体" w:hint="default"/>
        </w:rPr>
        <w:t>320681400001718</w:t>
      </w:r>
      <w:r>
        <w:rPr>
          <w:rFonts w:ascii="宋体" w:hAnsi="宋体" w:cs="宋体" w:eastAsia="宋体" w:hint="default"/>
          <w:spacing w:val="-53"/>
        </w:rPr>
        <w:t> </w:t>
      </w:r>
      <w:r>
        <w:rPr/>
        <w:t>的企业法人营业执照，设立时注册资本为人民币</w:t>
      </w:r>
    </w:p>
    <w:p>
      <w:pPr>
        <w:pStyle w:val="BodyText"/>
        <w:spacing w:line="273" w:lineRule="exact"/>
        <w:ind w:right="128"/>
        <w:jc w:val="left"/>
      </w:pPr>
      <w:r>
        <w:rPr>
          <w:rFonts w:ascii="宋体" w:hAnsi="宋体" w:cs="宋体" w:eastAsia="宋体" w:hint="default"/>
        </w:rPr>
        <w:t>20,000.00</w:t>
      </w:r>
      <w:r>
        <w:rPr>
          <w:rFonts w:ascii="宋体" w:hAnsi="宋体" w:cs="宋体" w:eastAsia="宋体" w:hint="default"/>
          <w:spacing w:val="-53"/>
        </w:rPr>
        <w:t> </w:t>
      </w:r>
      <w:r>
        <w:rPr/>
        <w:t>万元，股本为人民币</w:t>
      </w:r>
      <w:r>
        <w:rPr>
          <w:spacing w:val="-54"/>
        </w:rPr>
        <w:t> </w:t>
      </w:r>
      <w:r>
        <w:rPr>
          <w:rFonts w:ascii="宋体" w:hAnsi="宋体" w:cs="宋体" w:eastAsia="宋体" w:hint="default"/>
        </w:rPr>
        <w:t>20,000.00</w:t>
      </w:r>
      <w:r>
        <w:rPr>
          <w:rFonts w:ascii="宋体" w:hAnsi="宋体" w:cs="宋体" w:eastAsia="宋体" w:hint="default"/>
          <w:spacing w:val="-53"/>
        </w:rPr>
        <w:t> </w:t>
      </w:r>
      <w:r>
        <w:rPr/>
        <w:t>万元。</w:t>
      </w:r>
    </w:p>
    <w:p>
      <w:pPr>
        <w:pStyle w:val="BodyText"/>
        <w:spacing w:line="272" w:lineRule="exact"/>
        <w:ind w:right="128"/>
        <w:jc w:val="left"/>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日，公司股东大会作出如下决议：同意公司注册资本由人民币</w:t>
      </w:r>
      <w:r>
        <w:rPr>
          <w:spacing w:val="-53"/>
        </w:rPr>
        <w:t> </w:t>
      </w:r>
      <w:r>
        <w:rPr>
          <w:rFonts w:ascii="宋体" w:hAnsi="宋体" w:cs="宋体" w:eastAsia="宋体" w:hint="default"/>
        </w:rPr>
        <w:t>20,000.00</w:t>
      </w:r>
      <w:r>
        <w:rPr>
          <w:rFonts w:ascii="宋体" w:hAnsi="宋体" w:cs="宋体" w:eastAsia="宋体" w:hint="default"/>
          <w:spacing w:val="-53"/>
        </w:rPr>
        <w:t> </w:t>
      </w:r>
      <w:r>
        <w:rPr/>
        <w:t>万元增</w:t>
      </w:r>
    </w:p>
    <w:p>
      <w:pPr>
        <w:pStyle w:val="BodyText"/>
        <w:spacing w:line="272" w:lineRule="exact"/>
        <w:ind w:right="0"/>
        <w:jc w:val="left"/>
      </w:pPr>
      <w:r>
        <w:rPr/>
        <w:t>加到人民币</w:t>
      </w:r>
      <w:r>
        <w:rPr>
          <w:spacing w:val="-53"/>
        </w:rPr>
        <w:t> </w:t>
      </w:r>
      <w:r>
        <w:rPr>
          <w:rFonts w:ascii="宋体" w:hAnsi="宋体" w:cs="宋体" w:eastAsia="宋体" w:hint="default"/>
        </w:rPr>
        <w:t>21,200.00</w:t>
      </w:r>
      <w:r>
        <w:rPr>
          <w:rFonts w:ascii="宋体" w:hAnsi="宋体" w:cs="宋体" w:eastAsia="宋体" w:hint="default"/>
          <w:spacing w:val="-52"/>
        </w:rPr>
        <w:t> </w:t>
      </w:r>
      <w:r>
        <w:rPr>
          <w:spacing w:val="-4"/>
        </w:rPr>
        <w:t>万元，增加注册资本人民币</w:t>
      </w:r>
      <w:r>
        <w:rPr>
          <w:spacing w:val="-52"/>
        </w:rPr>
        <w:t> </w:t>
      </w:r>
      <w:r>
        <w:rPr>
          <w:rFonts w:ascii="宋体" w:hAnsi="宋体" w:cs="宋体" w:eastAsia="宋体" w:hint="default"/>
        </w:rPr>
        <w:t>1,200.00</w:t>
      </w:r>
      <w:r>
        <w:rPr>
          <w:rFonts w:ascii="宋体" w:hAnsi="宋体" w:cs="宋体" w:eastAsia="宋体" w:hint="default"/>
          <w:spacing w:val="-53"/>
        </w:rPr>
        <w:t> </w:t>
      </w:r>
      <w:r>
        <w:rPr>
          <w:spacing w:val="-3"/>
        </w:rPr>
        <w:t>万元，由公司股东南通华强投资有限</w:t>
      </w:r>
    </w:p>
    <w:p>
      <w:pPr>
        <w:pStyle w:val="BodyText"/>
        <w:spacing w:line="272" w:lineRule="exact"/>
        <w:ind w:right="0"/>
        <w:jc w:val="left"/>
      </w:pPr>
      <w:r>
        <w:rPr/>
        <w:t>公司全部认缴。公司于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日办理了工商变更登记手续，取得了换发的《企业法人营</w:t>
      </w:r>
    </w:p>
    <w:p>
      <w:pPr>
        <w:pStyle w:val="BodyText"/>
        <w:spacing w:line="272" w:lineRule="exact"/>
        <w:ind w:right="128"/>
        <w:jc w:val="left"/>
      </w:pPr>
      <w:r>
        <w:rPr/>
        <w:t>业执照》。变更后注册资本为人民币</w:t>
      </w:r>
      <w:r>
        <w:rPr>
          <w:spacing w:val="-53"/>
        </w:rPr>
        <w:t> </w:t>
      </w:r>
      <w:r>
        <w:rPr>
          <w:rFonts w:ascii="宋体" w:hAnsi="宋体" w:cs="宋体" w:eastAsia="宋体" w:hint="default"/>
        </w:rPr>
        <w:t>21,200.00</w:t>
      </w:r>
      <w:r>
        <w:rPr>
          <w:rFonts w:ascii="宋体" w:hAnsi="宋体" w:cs="宋体" w:eastAsia="宋体" w:hint="default"/>
          <w:spacing w:val="-53"/>
        </w:rPr>
        <w:t> </w:t>
      </w:r>
      <w:r>
        <w:rPr/>
        <w:t>万元，股本为人民币</w:t>
      </w:r>
      <w:r>
        <w:rPr>
          <w:spacing w:val="-53"/>
        </w:rPr>
        <w:t> </w:t>
      </w:r>
      <w:r>
        <w:rPr>
          <w:rFonts w:ascii="宋体" w:hAnsi="宋体" w:cs="宋体" w:eastAsia="宋体" w:hint="default"/>
        </w:rPr>
        <w:t>21,200.00</w:t>
      </w:r>
      <w:r>
        <w:rPr>
          <w:rFonts w:ascii="宋体" w:hAnsi="宋体" w:cs="宋体" w:eastAsia="宋体" w:hint="default"/>
          <w:spacing w:val="-53"/>
        </w:rPr>
        <w:t> </w:t>
      </w:r>
      <w:r>
        <w:rPr/>
        <w:t>万元。</w:t>
      </w:r>
    </w:p>
    <w:p>
      <w:pPr>
        <w:pStyle w:val="BodyText"/>
        <w:spacing w:line="272" w:lineRule="exact"/>
        <w:ind w:right="0"/>
        <w:jc w:val="left"/>
      </w:pP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60"/>
        </w:rPr>
        <w:t> </w:t>
      </w:r>
      <w:r>
        <w:rPr>
          <w:rFonts w:ascii="宋体" w:hAnsi="宋体" w:cs="宋体" w:eastAsia="宋体" w:hint="default"/>
        </w:rPr>
        <w:t>9</w:t>
      </w:r>
      <w:r>
        <w:rPr>
          <w:rFonts w:ascii="宋体" w:hAnsi="宋体" w:cs="宋体" w:eastAsia="宋体" w:hint="default"/>
          <w:spacing w:val="-59"/>
        </w:rPr>
        <w:t> </w:t>
      </w:r>
      <w:r>
        <w:rPr/>
        <w:t>日，公司股东大会作出如下决议，同意公司注册资本由人民币</w:t>
      </w:r>
      <w:r>
        <w:rPr>
          <w:spacing w:val="-59"/>
        </w:rPr>
        <w:t> </w:t>
      </w:r>
      <w:r>
        <w:rPr>
          <w:rFonts w:ascii="宋体" w:hAnsi="宋体" w:cs="宋体" w:eastAsia="宋体" w:hint="default"/>
        </w:rPr>
        <w:t>21,200.00</w:t>
      </w:r>
      <w:r>
        <w:rPr>
          <w:rFonts w:ascii="宋体" w:hAnsi="宋体" w:cs="宋体" w:eastAsia="宋体" w:hint="default"/>
          <w:spacing w:val="-59"/>
        </w:rPr>
        <w:t> </w:t>
      </w:r>
      <w:r>
        <w:rPr/>
        <w:t>万元增加</w:t>
      </w:r>
    </w:p>
    <w:p>
      <w:pPr>
        <w:pStyle w:val="BodyText"/>
        <w:spacing w:line="272" w:lineRule="exact"/>
        <w:ind w:right="0"/>
        <w:jc w:val="left"/>
      </w:pPr>
      <w:r>
        <w:rPr/>
        <w:t>到人民币</w:t>
      </w:r>
      <w:r>
        <w:rPr>
          <w:spacing w:val="-52"/>
        </w:rPr>
        <w:t> </w:t>
      </w:r>
      <w:r>
        <w:rPr>
          <w:rFonts w:ascii="宋体" w:hAnsi="宋体" w:cs="宋体" w:eastAsia="宋体" w:hint="default"/>
        </w:rPr>
        <w:t>21,500.00</w:t>
      </w:r>
      <w:r>
        <w:rPr>
          <w:rFonts w:ascii="宋体" w:hAnsi="宋体" w:cs="宋体" w:eastAsia="宋体" w:hint="default"/>
          <w:spacing w:val="-51"/>
        </w:rPr>
        <w:t> </w:t>
      </w:r>
      <w:r>
        <w:rPr>
          <w:spacing w:val="-4"/>
        </w:rPr>
        <w:t>万元，增加注册资本人民币</w:t>
      </w:r>
      <w:r>
        <w:rPr>
          <w:spacing w:val="-51"/>
        </w:rPr>
        <w:t> </w:t>
      </w:r>
      <w:r>
        <w:rPr>
          <w:rFonts w:ascii="宋体" w:hAnsi="宋体" w:cs="宋体" w:eastAsia="宋体" w:hint="default"/>
        </w:rPr>
        <w:t>300.00</w:t>
      </w:r>
      <w:r>
        <w:rPr>
          <w:rFonts w:ascii="宋体" w:hAnsi="宋体" w:cs="宋体" w:eastAsia="宋体" w:hint="default"/>
          <w:spacing w:val="-52"/>
        </w:rPr>
        <w:t> </w:t>
      </w:r>
      <w:r>
        <w:rPr>
          <w:spacing w:val="-3"/>
        </w:rPr>
        <w:t>万元，由广发信德投资管理有限公司全部</w:t>
      </w:r>
    </w:p>
    <w:p>
      <w:pPr>
        <w:pStyle w:val="BodyText"/>
        <w:spacing w:line="272" w:lineRule="exact"/>
        <w:ind w:right="0"/>
        <w:jc w:val="left"/>
      </w:pPr>
      <w:r>
        <w:rPr>
          <w:spacing w:val="-9"/>
        </w:rPr>
        <w:t>认缴。公司于</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9"/>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11</w:t>
      </w:r>
      <w:r>
        <w:rPr>
          <w:rFonts w:ascii="宋体" w:hAnsi="宋体" w:cs="宋体" w:eastAsia="宋体" w:hint="default"/>
          <w:spacing w:val="-47"/>
        </w:rPr>
        <w:t> </w:t>
      </w:r>
      <w:r>
        <w:rPr>
          <w:spacing w:val="-6"/>
        </w:rPr>
        <w:t>日办理了工商变更登记手续，取得了换发的《企业法人营业执照》。</w:t>
      </w:r>
    </w:p>
    <w:p>
      <w:pPr>
        <w:pStyle w:val="BodyText"/>
        <w:spacing w:line="272" w:lineRule="exact"/>
        <w:ind w:right="128"/>
        <w:jc w:val="left"/>
      </w:pPr>
      <w:r>
        <w:rPr/>
        <w:t>变更后的注册资本为人民币</w:t>
      </w:r>
      <w:r>
        <w:rPr>
          <w:spacing w:val="-54"/>
        </w:rPr>
        <w:t> </w:t>
      </w:r>
      <w:r>
        <w:rPr>
          <w:rFonts w:ascii="宋体" w:hAnsi="宋体" w:cs="宋体" w:eastAsia="宋体" w:hint="default"/>
        </w:rPr>
        <w:t>21,500.00</w:t>
      </w:r>
      <w:r>
        <w:rPr>
          <w:rFonts w:ascii="宋体" w:hAnsi="宋体" w:cs="宋体" w:eastAsia="宋体" w:hint="default"/>
          <w:spacing w:val="-53"/>
        </w:rPr>
        <w:t> </w:t>
      </w:r>
      <w:r>
        <w:rPr/>
        <w:t>万元，股本为人民币</w:t>
      </w:r>
      <w:r>
        <w:rPr>
          <w:spacing w:val="-54"/>
        </w:rPr>
        <w:t> </w:t>
      </w:r>
      <w:r>
        <w:rPr>
          <w:rFonts w:ascii="宋体" w:hAnsi="宋体" w:cs="宋体" w:eastAsia="宋体" w:hint="default"/>
        </w:rPr>
        <w:t>21,500.00</w:t>
      </w:r>
      <w:r>
        <w:rPr>
          <w:rFonts w:ascii="宋体" w:hAnsi="宋体" w:cs="宋体" w:eastAsia="宋体" w:hint="default"/>
          <w:spacing w:val="-53"/>
        </w:rPr>
        <w:t> </w:t>
      </w:r>
      <w:r>
        <w:rPr/>
        <w:t>万元。</w:t>
      </w:r>
    </w:p>
    <w:p>
      <w:pPr>
        <w:pStyle w:val="BodyText"/>
        <w:spacing w:line="272" w:lineRule="exact"/>
        <w:ind w:right="0"/>
        <w:jc w:val="left"/>
      </w:pPr>
      <w:r>
        <w:rPr/>
        <w:t>根据公司</w:t>
      </w:r>
      <w:r>
        <w:rPr>
          <w:spacing w:val="-53"/>
        </w:rPr>
        <w:t> </w:t>
      </w:r>
      <w:r>
        <w:rPr>
          <w:rFonts w:ascii="宋体" w:hAnsi="宋体" w:cs="宋体" w:eastAsia="宋体" w:hint="default"/>
        </w:rPr>
        <w:t>2010</w:t>
      </w:r>
      <w:r>
        <w:rPr>
          <w:rFonts w:ascii="宋体" w:hAnsi="宋体" w:cs="宋体" w:eastAsia="宋体" w:hint="default"/>
          <w:spacing w:val="-53"/>
        </w:rPr>
        <w:t> </w:t>
      </w:r>
      <w:r>
        <w:rPr/>
        <w:t>年第三次</w:t>
      </w:r>
      <w:r>
        <w:rPr>
          <w:spacing w:val="-2"/>
        </w:rPr>
        <w:t>临</w:t>
      </w:r>
      <w:r>
        <w:rPr/>
        <w:t>时股东大会决议</w:t>
      </w:r>
      <w:r>
        <w:rPr>
          <w:spacing w:val="-93"/>
        </w:rPr>
        <w:t>，</w:t>
      </w:r>
      <w:r>
        <w:rPr/>
        <w:t>公司于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28</w:t>
      </w:r>
      <w:r>
        <w:rPr>
          <w:rFonts w:ascii="宋体" w:hAnsi="宋体" w:cs="宋体" w:eastAsia="宋体" w:hint="default"/>
          <w:spacing w:val="-52"/>
        </w:rPr>
        <w:t> </w:t>
      </w:r>
      <w:r>
        <w:rPr/>
        <w:t>日经中</w:t>
      </w:r>
      <w:r>
        <w:rPr>
          <w:spacing w:val="-2"/>
        </w:rPr>
        <w:t>国</w:t>
      </w:r>
      <w:r>
        <w:rPr/>
        <w:t>证券监督管理委员会</w:t>
      </w:r>
    </w:p>
    <w:p>
      <w:pPr>
        <w:pStyle w:val="BodyText"/>
        <w:spacing w:line="272" w:lineRule="exact" w:before="26"/>
        <w:ind w:right="122"/>
        <w:jc w:val="left"/>
        <w:rPr>
          <w:rFonts w:ascii="宋体" w:hAnsi="宋体" w:cs="宋体" w:eastAsia="宋体" w:hint="default"/>
        </w:rPr>
      </w:pPr>
      <w:r>
        <w:rPr/>
        <w:t>《关于核准江苏林洋电子股份有限公司首次公开发行股票的批复》（证监许可</w:t>
      </w:r>
      <w:r>
        <w:rPr>
          <w:rFonts w:ascii="宋体" w:hAnsi="宋体" w:cs="宋体" w:eastAsia="宋体" w:hint="default"/>
        </w:rPr>
        <w:t>[2011]633</w:t>
      </w:r>
      <w:r>
        <w:rPr>
          <w:rFonts w:ascii="宋体" w:hAnsi="宋体" w:cs="宋体" w:eastAsia="宋体" w:hint="default"/>
          <w:spacing w:val="-54"/>
        </w:rPr>
        <w:t> </w:t>
      </w:r>
      <w:r>
        <w:rPr/>
        <w:t>号文）</w:t>
      </w:r>
      <w:r>
        <w:rPr>
          <w:spacing w:val="-2"/>
        </w:rPr>
        <w:t> </w:t>
      </w:r>
      <w:r>
        <w:rPr>
          <w:spacing w:val="-8"/>
        </w:rPr>
        <w:t>核准，首次向社会公开发行新股</w:t>
      </w:r>
      <w:r>
        <w:rPr>
          <w:spacing w:val="-50"/>
        </w:rPr>
        <w:t> </w:t>
      </w:r>
      <w:r>
        <w:rPr>
          <w:rFonts w:ascii="宋体" w:hAnsi="宋体" w:cs="宋体" w:eastAsia="宋体" w:hint="default"/>
        </w:rPr>
        <w:t>7,500.00</w:t>
      </w:r>
      <w:r>
        <w:rPr>
          <w:rFonts w:ascii="宋体" w:hAnsi="宋体" w:cs="宋体" w:eastAsia="宋体" w:hint="default"/>
          <w:spacing w:val="8"/>
        </w:rPr>
        <w:t> </w:t>
      </w:r>
      <w:r>
        <w:rPr>
          <w:spacing w:val="-15"/>
        </w:rPr>
        <w:t>万股，每股面值</w:t>
      </w:r>
      <w:r>
        <w:rPr>
          <w:spacing w:val="-50"/>
        </w:rPr>
        <w:t> </w:t>
      </w:r>
      <w:r>
        <w:rPr>
          <w:rFonts w:ascii="宋体" w:hAnsi="宋体" w:cs="宋体" w:eastAsia="宋体" w:hint="default"/>
        </w:rPr>
        <w:t>1.00</w:t>
      </w:r>
      <w:r>
        <w:rPr>
          <w:rFonts w:ascii="宋体" w:hAnsi="宋体" w:cs="宋体" w:eastAsia="宋体" w:hint="default"/>
          <w:spacing w:val="-51"/>
        </w:rPr>
        <w:t> </w:t>
      </w:r>
      <w:r>
        <w:rPr>
          <w:spacing w:val="-10"/>
        </w:rPr>
        <w:t>元，增加注册资本人民币</w:t>
      </w:r>
      <w:r>
        <w:rPr>
          <w:spacing w:val="-49"/>
        </w:rPr>
        <w:t> </w:t>
      </w:r>
      <w:r>
        <w:rPr>
          <w:rFonts w:ascii="宋体" w:hAnsi="宋体" w:cs="宋体" w:eastAsia="宋体" w:hint="default"/>
        </w:rPr>
        <w:t>7,500.00</w:t>
      </w:r>
    </w:p>
    <w:p>
      <w:pPr>
        <w:pStyle w:val="BodyText"/>
        <w:spacing w:line="246" w:lineRule="exact"/>
        <w:ind w:right="128"/>
        <w:jc w:val="left"/>
      </w:pPr>
      <w:r>
        <w:rPr/>
        <w:t>万元，并于</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日起在上海证券交易所上市交易。上市后，公司注册资本增至人民币</w:t>
      </w:r>
    </w:p>
    <w:p>
      <w:pPr>
        <w:pStyle w:val="BodyText"/>
        <w:spacing w:line="272" w:lineRule="exact"/>
        <w:ind w:right="128"/>
        <w:jc w:val="left"/>
      </w:pPr>
      <w:r>
        <w:rPr>
          <w:rFonts w:ascii="宋体" w:hAnsi="宋体" w:cs="宋体" w:eastAsia="宋体" w:hint="default"/>
        </w:rPr>
        <w:t>29,000.00</w:t>
      </w:r>
      <w:r>
        <w:rPr>
          <w:rFonts w:ascii="宋体" w:hAnsi="宋体" w:cs="宋体" w:eastAsia="宋体" w:hint="default"/>
          <w:spacing w:val="-54"/>
        </w:rPr>
        <w:t> </w:t>
      </w:r>
      <w:r>
        <w:rPr/>
        <w:t>万元，所属行业为电工仪器仪表行业。</w:t>
      </w:r>
    </w:p>
    <w:p>
      <w:pPr>
        <w:pStyle w:val="BodyText"/>
        <w:spacing w:line="272" w:lineRule="exact"/>
        <w:ind w:right="0"/>
        <w:jc w:val="left"/>
      </w:pPr>
      <w:r>
        <w:rPr/>
        <w:t>根据本公司</w:t>
      </w:r>
      <w:r>
        <w:rPr>
          <w:spacing w:val="-62"/>
        </w:rPr>
        <w:t> </w:t>
      </w:r>
      <w:r>
        <w:rPr>
          <w:rFonts w:ascii="宋体" w:hAnsi="宋体" w:cs="宋体" w:eastAsia="宋体" w:hint="default"/>
        </w:rPr>
        <w:t>2011</w:t>
      </w:r>
      <w:r>
        <w:rPr>
          <w:rFonts w:ascii="宋体" w:hAnsi="宋体" w:cs="宋体" w:eastAsia="宋体" w:hint="default"/>
          <w:spacing w:val="-62"/>
        </w:rPr>
        <w:t> </w:t>
      </w:r>
      <w:r>
        <w:rPr/>
        <w:t>年年度</w:t>
      </w:r>
      <w:r>
        <w:rPr>
          <w:spacing w:val="-2"/>
        </w:rPr>
        <w:t>股</w:t>
      </w:r>
      <w:r>
        <w:rPr/>
        <w:t>东大会决议</w:t>
      </w:r>
      <w:r>
        <w:rPr>
          <w:spacing w:val="-106"/>
        </w:rPr>
        <w:t>，</w:t>
      </w:r>
      <w:r>
        <w:rPr/>
        <w:t>本公司以</w:t>
      </w:r>
      <w:r>
        <w:rPr>
          <w:spacing w:val="-62"/>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日股本</w:t>
      </w:r>
      <w:r>
        <w:rPr>
          <w:spacing w:val="-62"/>
        </w:rPr>
        <w:t> </w:t>
      </w:r>
      <w:r>
        <w:rPr>
          <w:rFonts w:ascii="宋体" w:hAnsi="宋体" w:cs="宋体" w:eastAsia="宋体" w:hint="default"/>
        </w:rPr>
        <w:t>2</w:t>
      </w:r>
      <w:r>
        <w:rPr>
          <w:rFonts w:ascii="宋体" w:hAnsi="宋体" w:cs="宋体" w:eastAsia="宋体" w:hint="default"/>
          <w:spacing w:val="1"/>
        </w:rPr>
        <w:t>9</w:t>
      </w:r>
      <w:r>
        <w:rPr>
          <w:rFonts w:ascii="宋体" w:hAnsi="宋体" w:cs="宋体" w:eastAsia="宋体" w:hint="default"/>
        </w:rPr>
        <w:t>,000.00</w:t>
      </w:r>
      <w:r>
        <w:rPr>
          <w:rFonts w:ascii="宋体" w:hAnsi="宋体" w:cs="宋体" w:eastAsia="宋体" w:hint="default"/>
          <w:spacing w:val="-62"/>
        </w:rPr>
        <w:t> </w:t>
      </w:r>
      <w:r>
        <w:rPr/>
        <w:t>万股</w:t>
      </w:r>
      <w:r>
        <w:rPr>
          <w:spacing w:val="-2"/>
        </w:rPr>
        <w:t>为</w:t>
      </w:r>
      <w:r>
        <w:rPr/>
        <w:t>基数，</w:t>
      </w:r>
    </w:p>
    <w:p>
      <w:pPr>
        <w:pStyle w:val="BodyText"/>
        <w:spacing w:line="272" w:lineRule="exact"/>
        <w:ind w:right="0"/>
        <w:jc w:val="left"/>
      </w:pPr>
      <w:r>
        <w:rPr/>
        <w:t>按每</w:t>
      </w:r>
      <w:r>
        <w:rPr>
          <w:spacing w:val="-53"/>
        </w:rPr>
        <w:t> </w:t>
      </w:r>
      <w:r>
        <w:rPr>
          <w:rFonts w:ascii="宋体" w:hAnsi="宋体" w:cs="宋体" w:eastAsia="宋体" w:hint="default"/>
        </w:rPr>
        <w:t>10</w:t>
      </w:r>
      <w:r>
        <w:rPr>
          <w:rFonts w:ascii="宋体" w:hAnsi="宋体" w:cs="宋体" w:eastAsia="宋体" w:hint="default"/>
          <w:spacing w:val="-52"/>
        </w:rPr>
        <w:t> </w:t>
      </w:r>
      <w:r>
        <w:rPr/>
        <w:t>股由资本公积金转增</w:t>
      </w:r>
      <w:r>
        <w:rPr>
          <w:spacing w:val="-53"/>
        </w:rPr>
        <w:t> </w:t>
      </w:r>
      <w:r>
        <w:rPr>
          <w:rFonts w:ascii="宋体" w:hAnsi="宋体" w:cs="宋体" w:eastAsia="宋体" w:hint="default"/>
        </w:rPr>
        <w:t>2</w:t>
      </w:r>
      <w:r>
        <w:rPr>
          <w:rFonts w:ascii="宋体" w:hAnsi="宋体" w:cs="宋体" w:eastAsia="宋体" w:hint="default"/>
          <w:spacing w:val="-52"/>
        </w:rPr>
        <w:t> </w:t>
      </w:r>
      <w:r>
        <w:rPr>
          <w:spacing w:val="-4"/>
        </w:rPr>
        <w:t>股，共计转增</w:t>
      </w:r>
      <w:r>
        <w:rPr>
          <w:spacing w:val="-52"/>
        </w:rPr>
        <w:t> </w:t>
      </w:r>
      <w:r>
        <w:rPr>
          <w:rFonts w:ascii="宋体" w:hAnsi="宋体" w:cs="宋体" w:eastAsia="宋体" w:hint="default"/>
        </w:rPr>
        <w:t>5,800.00</w:t>
      </w:r>
      <w:r>
        <w:rPr>
          <w:rFonts w:ascii="宋体" w:hAnsi="宋体" w:cs="宋体" w:eastAsia="宋体" w:hint="default"/>
          <w:spacing w:val="-53"/>
        </w:rPr>
        <w:t> </w:t>
      </w:r>
      <w:r>
        <w:rPr>
          <w:spacing w:val="-5"/>
        </w:rPr>
        <w:t>万股，并于</w:t>
      </w:r>
      <w:r>
        <w:rPr>
          <w:spacing w:val="-53"/>
        </w:rPr>
        <w:t> </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spacing w:val="-6"/>
        </w:rPr>
        <w:t>月实施。转增后，注</w:t>
      </w:r>
    </w:p>
    <w:p>
      <w:pPr>
        <w:pStyle w:val="BodyText"/>
        <w:spacing w:line="272" w:lineRule="exact"/>
        <w:ind w:right="128"/>
        <w:jc w:val="left"/>
      </w:pPr>
      <w:r>
        <w:rPr/>
        <w:t>册资本增至人民币</w:t>
      </w:r>
      <w:r>
        <w:rPr>
          <w:spacing w:val="-53"/>
        </w:rPr>
        <w:t> </w:t>
      </w:r>
      <w:r>
        <w:rPr>
          <w:rFonts w:ascii="宋体" w:hAnsi="宋体" w:cs="宋体" w:eastAsia="宋体" w:hint="default"/>
        </w:rPr>
        <w:t>34,800.00</w:t>
      </w:r>
      <w:r>
        <w:rPr>
          <w:rFonts w:ascii="宋体" w:hAnsi="宋体" w:cs="宋体" w:eastAsia="宋体" w:hint="default"/>
          <w:spacing w:val="-52"/>
        </w:rPr>
        <w:t> </w:t>
      </w:r>
      <w:r>
        <w:rPr/>
        <w:t>万元。</w:t>
      </w:r>
    </w:p>
    <w:p>
      <w:pPr>
        <w:pStyle w:val="BodyText"/>
        <w:spacing w:line="272" w:lineRule="exact"/>
        <w:ind w:right="0"/>
        <w:jc w:val="left"/>
      </w:pPr>
      <w:r>
        <w:rPr/>
        <w:t>根据本公司</w:t>
      </w:r>
      <w:r>
        <w:rPr>
          <w:spacing w:val="-55"/>
        </w:rPr>
        <w:t> </w:t>
      </w:r>
      <w:r>
        <w:rPr>
          <w:rFonts w:ascii="宋体" w:hAnsi="宋体" w:cs="宋体" w:eastAsia="宋体" w:hint="default"/>
        </w:rPr>
        <w:t>2012</w:t>
      </w:r>
      <w:r>
        <w:rPr>
          <w:rFonts w:ascii="宋体" w:hAnsi="宋体" w:cs="宋体" w:eastAsia="宋体" w:hint="default"/>
          <w:spacing w:val="-55"/>
        </w:rPr>
        <w:t> </w:t>
      </w:r>
      <w:r>
        <w:rPr/>
        <w:t>年第三次临时股东大会审议通过的《关于</w:t>
      </w:r>
      <w:r>
        <w:rPr>
          <w:rFonts w:ascii="宋体" w:hAnsi="宋体" w:cs="宋体" w:eastAsia="宋体" w:hint="default"/>
        </w:rPr>
        <w:t>&lt;</w:t>
      </w:r>
      <w:r>
        <w:rPr/>
        <w:t>江苏林洋电子股份有限公司首期限制</w:t>
      </w:r>
    </w:p>
    <w:p>
      <w:pPr>
        <w:pStyle w:val="BodyText"/>
        <w:spacing w:line="272" w:lineRule="exact"/>
        <w:ind w:right="0"/>
        <w:jc w:val="left"/>
      </w:pPr>
      <w:r>
        <w:rPr>
          <w:spacing w:val="-3"/>
        </w:rPr>
        <w:t>性股票激励计划（草案）</w:t>
      </w:r>
      <w:r>
        <w:rPr>
          <w:rFonts w:ascii="宋体" w:hAnsi="宋体" w:cs="宋体" w:eastAsia="宋体" w:hint="default"/>
          <w:spacing w:val="-3"/>
        </w:rPr>
        <w:t>&gt;</w:t>
      </w:r>
      <w:r>
        <w:rPr>
          <w:spacing w:val="-3"/>
        </w:rPr>
        <w:t>及其摘要的议案》和修改后的章程规定，本公司拟向沈凯平等 </w:t>
      </w:r>
      <w:r>
        <w:rPr>
          <w:rFonts w:ascii="宋体" w:hAnsi="宋体" w:cs="宋体" w:eastAsia="宋体" w:hint="default"/>
        </w:rPr>
        <w:t>100</w:t>
      </w:r>
      <w:r>
        <w:rPr>
          <w:rFonts w:ascii="宋体" w:hAnsi="宋体" w:cs="宋体" w:eastAsia="宋体" w:hint="default"/>
          <w:spacing w:val="-82"/>
        </w:rPr>
        <w:t> </w:t>
      </w:r>
      <w:r>
        <w:rPr/>
        <w:t>名自</w:t>
      </w:r>
    </w:p>
    <w:p>
      <w:pPr>
        <w:pStyle w:val="BodyText"/>
        <w:spacing w:line="273" w:lineRule="exact"/>
        <w:ind w:right="0"/>
        <w:jc w:val="left"/>
      </w:pPr>
      <w:r>
        <w:rPr/>
        <w:t>然人定向发行股票</w:t>
      </w:r>
      <w:r>
        <w:rPr>
          <w:spacing w:val="-52"/>
        </w:rPr>
        <w:t> </w:t>
      </w:r>
      <w:r>
        <w:rPr>
          <w:rFonts w:ascii="宋体" w:hAnsi="宋体" w:cs="宋体" w:eastAsia="宋体" w:hint="default"/>
        </w:rPr>
        <w:t>729</w:t>
      </w:r>
      <w:r>
        <w:rPr>
          <w:rFonts w:ascii="宋体" w:hAnsi="宋体" w:cs="宋体" w:eastAsia="宋体" w:hint="default"/>
          <w:spacing w:val="-52"/>
        </w:rPr>
        <w:t> </w:t>
      </w:r>
      <w:r>
        <w:rPr>
          <w:spacing w:val="-5"/>
        </w:rPr>
        <w:t>万股，每股面值</w:t>
      </w:r>
      <w:r>
        <w:rPr>
          <w:spacing w:val="-51"/>
        </w:rPr>
        <w:t> </w:t>
      </w:r>
      <w:r>
        <w:rPr>
          <w:rFonts w:ascii="宋体" w:hAnsi="宋体" w:cs="宋体" w:eastAsia="宋体" w:hint="default"/>
        </w:rPr>
        <w:t>1.00</w:t>
      </w:r>
      <w:r>
        <w:rPr>
          <w:rFonts w:ascii="宋体" w:hAnsi="宋体" w:cs="宋体" w:eastAsia="宋体" w:hint="default"/>
          <w:spacing w:val="-52"/>
        </w:rPr>
        <w:t> </w:t>
      </w:r>
      <w:r>
        <w:rPr>
          <w:spacing w:val="-3"/>
        </w:rPr>
        <w:t>元，各自然人均以现金认购发行的股票，变更后的股</w:t>
      </w:r>
    </w:p>
    <w:p>
      <w:pPr>
        <w:pStyle w:val="BodyText"/>
        <w:spacing w:line="273" w:lineRule="exact"/>
        <w:ind w:right="128"/>
        <w:jc w:val="left"/>
      </w:pPr>
      <w:r>
        <w:rPr/>
        <w:t>本为</w:t>
      </w:r>
      <w:r>
        <w:rPr>
          <w:spacing w:val="-53"/>
        </w:rPr>
        <w:t> </w:t>
      </w:r>
      <w:r>
        <w:rPr>
          <w:rFonts w:ascii="宋体" w:hAnsi="宋体" w:cs="宋体" w:eastAsia="宋体" w:hint="default"/>
        </w:rPr>
        <w:t>35,529.00</w:t>
      </w:r>
      <w:r>
        <w:rPr>
          <w:rFonts w:ascii="宋体" w:hAnsi="宋体" w:cs="宋体" w:eastAsia="宋体" w:hint="default"/>
          <w:spacing w:val="-52"/>
        </w:rPr>
        <w:t> </w:t>
      </w:r>
      <w:r>
        <w:rPr/>
        <w:t>万元。</w:t>
      </w:r>
    </w:p>
    <w:p>
      <w:pPr>
        <w:pStyle w:val="BodyText"/>
        <w:spacing w:line="272" w:lineRule="exact"/>
        <w:ind w:right="0"/>
        <w:jc w:val="left"/>
      </w:pPr>
      <w:r>
        <w:rPr/>
        <w:t>根据本公司</w:t>
      </w:r>
      <w:r>
        <w:rPr>
          <w:spacing w:val="-53"/>
        </w:rPr>
        <w:t> </w:t>
      </w:r>
      <w:r>
        <w:rPr>
          <w:rFonts w:ascii="宋体" w:hAnsi="宋体" w:cs="宋体" w:eastAsia="宋体" w:hint="default"/>
        </w:rPr>
        <w:t>2013</w:t>
      </w:r>
      <w:r>
        <w:rPr>
          <w:rFonts w:ascii="宋体" w:hAnsi="宋体" w:cs="宋体" w:eastAsia="宋体" w:hint="default"/>
          <w:spacing w:val="-53"/>
        </w:rPr>
        <w:t> </w:t>
      </w:r>
      <w:r>
        <w:rPr/>
        <w:t>年第二</w:t>
      </w:r>
      <w:r>
        <w:rPr>
          <w:spacing w:val="-2"/>
        </w:rPr>
        <w:t>届</w:t>
      </w:r>
      <w:r>
        <w:rPr/>
        <w:t>董事会第六次会议审议并通过</w:t>
      </w:r>
      <w:r>
        <w:rPr>
          <w:spacing w:val="-93"/>
        </w:rPr>
        <w:t>的</w:t>
      </w:r>
      <w:r>
        <w:rPr/>
        <w:t>《关于回购注销部分激励对象已获授但</w:t>
      </w:r>
    </w:p>
    <w:p>
      <w:pPr>
        <w:pStyle w:val="BodyText"/>
        <w:spacing w:line="272" w:lineRule="exact"/>
        <w:ind w:right="0"/>
        <w:jc w:val="left"/>
      </w:pPr>
      <w:r>
        <w:rPr/>
        <w:t>尚未解锁的限制性股票的议案》以及修改后的章程规定，本公司回购注销限制性股票</w:t>
      </w:r>
      <w:r>
        <w:rPr>
          <w:spacing w:val="-83"/>
        </w:rPr>
        <w:t> </w:t>
      </w:r>
      <w:r>
        <w:rPr>
          <w:rFonts w:ascii="宋体" w:hAnsi="宋体" w:cs="宋体" w:eastAsia="宋体" w:hint="default"/>
        </w:rPr>
        <w:t>11</w:t>
      </w:r>
      <w:r>
        <w:rPr>
          <w:rFonts w:ascii="宋体" w:hAnsi="宋体" w:cs="宋体" w:eastAsia="宋体" w:hint="default"/>
          <w:spacing w:val="-83"/>
        </w:rPr>
        <w:t> </w:t>
      </w:r>
      <w:r>
        <w:rPr>
          <w:spacing w:val="-9"/>
        </w:rPr>
        <w:t>万股，公</w:t>
      </w:r>
    </w:p>
    <w:p>
      <w:pPr>
        <w:pStyle w:val="BodyText"/>
        <w:spacing w:line="272" w:lineRule="exact"/>
        <w:ind w:right="128"/>
        <w:jc w:val="left"/>
      </w:pPr>
      <w:r>
        <w:rPr/>
        <w:t>司注册资本由 </w:t>
      </w:r>
      <w:r>
        <w:rPr>
          <w:rFonts w:ascii="宋体" w:hAnsi="宋体" w:cs="宋体" w:eastAsia="宋体" w:hint="default"/>
        </w:rPr>
        <w:t>35,529.00 </w:t>
      </w:r>
      <w:r>
        <w:rPr/>
        <w:t>万元减少至 </w:t>
      </w:r>
      <w:r>
        <w:rPr>
          <w:rFonts w:ascii="宋体" w:hAnsi="宋体" w:cs="宋体" w:eastAsia="宋体" w:hint="default"/>
        </w:rPr>
        <w:t>35,518.00</w:t>
      </w:r>
      <w:r>
        <w:rPr>
          <w:rFonts w:ascii="宋体" w:hAnsi="宋体" w:cs="宋体" w:eastAsia="宋体" w:hint="default"/>
          <w:spacing w:val="-3"/>
        </w:rPr>
        <w:t> </w:t>
      </w:r>
      <w:r>
        <w:rPr/>
        <w:t>万元。</w:t>
      </w:r>
    </w:p>
    <w:p>
      <w:pPr>
        <w:pStyle w:val="BodyText"/>
        <w:spacing w:line="272" w:lineRule="exact"/>
        <w:ind w:right="0"/>
        <w:jc w:val="left"/>
      </w:pPr>
      <w:r>
        <w:rPr/>
        <w:t>根据本公司</w:t>
      </w:r>
      <w:r>
        <w:rPr>
          <w:spacing w:val="-53"/>
        </w:rPr>
        <w:t> </w:t>
      </w:r>
      <w:r>
        <w:rPr>
          <w:rFonts w:ascii="宋体" w:hAnsi="宋体" w:cs="宋体" w:eastAsia="宋体" w:hint="default"/>
        </w:rPr>
        <w:t>2014</w:t>
      </w:r>
      <w:r>
        <w:rPr>
          <w:rFonts w:ascii="宋体" w:hAnsi="宋体" w:cs="宋体" w:eastAsia="宋体" w:hint="default"/>
          <w:spacing w:val="-53"/>
        </w:rPr>
        <w:t> </w:t>
      </w:r>
      <w:r>
        <w:rPr/>
        <w:t>年第二</w:t>
      </w:r>
      <w:r>
        <w:rPr>
          <w:spacing w:val="-2"/>
        </w:rPr>
        <w:t>届</w:t>
      </w:r>
      <w:r>
        <w:rPr/>
        <w:t>董事会第十四次会议审议并通过</w:t>
      </w:r>
      <w:r>
        <w:rPr>
          <w:spacing w:val="-93"/>
        </w:rPr>
        <w:t>的</w:t>
      </w:r>
      <w:r>
        <w:rPr/>
        <w:t>《关于回购注销部分激励对象已获授</w:t>
      </w:r>
    </w:p>
    <w:p>
      <w:pPr>
        <w:pStyle w:val="BodyText"/>
        <w:spacing w:line="272" w:lineRule="exact"/>
        <w:ind w:right="0"/>
        <w:jc w:val="left"/>
      </w:pPr>
      <w:r>
        <w:rPr/>
        <w:t>但尚未解锁的限制性股票的议案》和修改后的章程规定，公司回购注销限制性股票</w:t>
      </w:r>
      <w:r>
        <w:rPr>
          <w:spacing w:val="-83"/>
        </w:rPr>
        <w:t> </w:t>
      </w:r>
      <w:r>
        <w:rPr>
          <w:rFonts w:ascii="宋体" w:hAnsi="宋体" w:cs="宋体" w:eastAsia="宋体" w:hint="default"/>
        </w:rPr>
        <w:t>0.70</w:t>
      </w:r>
      <w:r>
        <w:rPr>
          <w:rFonts w:ascii="宋体" w:hAnsi="宋体" w:cs="宋体" w:eastAsia="宋体" w:hint="default"/>
          <w:spacing w:val="-84"/>
        </w:rPr>
        <w:t> </w:t>
      </w:r>
      <w:r>
        <w:rPr>
          <w:spacing w:val="-9"/>
        </w:rPr>
        <w:t>万股，公</w:t>
      </w:r>
    </w:p>
    <w:p>
      <w:pPr>
        <w:pStyle w:val="BodyText"/>
        <w:tabs>
          <w:tab w:pos="2606" w:val="left" w:leader="none"/>
        </w:tabs>
        <w:spacing w:line="272" w:lineRule="exact"/>
        <w:ind w:right="128"/>
        <w:jc w:val="left"/>
      </w:pPr>
      <w:r>
        <w:rPr/>
        <w:t>司注册资本由</w:t>
      </w:r>
      <w:r>
        <w:rPr>
          <w:spacing w:val="-53"/>
        </w:rPr>
        <w:t> </w:t>
      </w:r>
      <w:r>
        <w:rPr>
          <w:rFonts w:ascii="宋体" w:hAnsi="宋体" w:cs="宋体" w:eastAsia="宋体" w:hint="default"/>
        </w:rPr>
        <w:t>35,518.00</w:t>
        <w:tab/>
      </w:r>
      <w:r>
        <w:rPr/>
        <w:t>万元减少至</w:t>
      </w:r>
      <w:r>
        <w:rPr>
          <w:spacing w:val="-53"/>
        </w:rPr>
        <w:t> </w:t>
      </w:r>
      <w:r>
        <w:rPr>
          <w:rFonts w:ascii="宋体" w:hAnsi="宋体" w:cs="宋体" w:eastAsia="宋体" w:hint="default"/>
        </w:rPr>
        <w:t>35,517.30</w:t>
      </w:r>
      <w:r>
        <w:rPr>
          <w:rFonts w:ascii="宋体" w:hAnsi="宋体" w:cs="宋体" w:eastAsia="宋体" w:hint="default"/>
          <w:spacing w:val="-53"/>
        </w:rPr>
        <w:t> </w:t>
      </w:r>
      <w:r>
        <w:rPr/>
        <w:t>万元。</w:t>
      </w:r>
    </w:p>
    <w:p>
      <w:pPr>
        <w:pStyle w:val="BodyText"/>
        <w:spacing w:line="272" w:lineRule="exact" w:before="26"/>
        <w:ind w:right="191"/>
        <w:jc w:val="left"/>
      </w:pP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日，本公司累计发行股本总数</w:t>
      </w:r>
      <w:r>
        <w:rPr>
          <w:spacing w:val="-53"/>
        </w:rPr>
        <w:t> </w:t>
      </w:r>
      <w:r>
        <w:rPr>
          <w:rFonts w:ascii="宋体" w:hAnsi="宋体" w:cs="宋体" w:eastAsia="宋体" w:hint="default"/>
        </w:rPr>
        <w:t>35,517.30</w:t>
      </w:r>
      <w:r>
        <w:rPr>
          <w:rFonts w:ascii="宋体" w:hAnsi="宋体" w:cs="宋体" w:eastAsia="宋体" w:hint="default"/>
          <w:spacing w:val="-53"/>
        </w:rPr>
        <w:t> </w:t>
      </w:r>
      <w:r>
        <w:rPr/>
        <w:t>万股，公司注册资本为</w:t>
      </w:r>
      <w:r>
        <w:rPr>
          <w:spacing w:val="-53"/>
        </w:rPr>
        <w:t> </w:t>
      </w:r>
      <w:r>
        <w:rPr>
          <w:rFonts w:ascii="宋体" w:hAnsi="宋体" w:cs="宋体" w:eastAsia="宋体" w:hint="default"/>
        </w:rPr>
        <w:t>35517.30 </w:t>
      </w:r>
      <w:r>
        <w:rPr/>
        <w:t>万元。</w:t>
      </w:r>
    </w:p>
    <w:p>
      <w:pPr>
        <w:pStyle w:val="BodyText"/>
        <w:spacing w:line="272" w:lineRule="exact"/>
        <w:ind w:right="121"/>
        <w:jc w:val="left"/>
      </w:pPr>
      <w:r>
        <w:rPr>
          <w:spacing w:val="-3"/>
        </w:rPr>
        <w:t>公司注册地址及办公地：江苏省启东经济开发区林洋路</w:t>
      </w:r>
      <w:r>
        <w:rPr>
          <w:spacing w:val="-41"/>
        </w:rPr>
        <w:t> </w:t>
      </w:r>
      <w:r>
        <w:rPr>
          <w:rFonts w:ascii="宋体" w:hAnsi="宋体" w:cs="宋体" w:eastAsia="宋体" w:hint="default"/>
        </w:rPr>
        <w:t>666</w:t>
      </w:r>
      <w:r>
        <w:rPr>
          <w:rFonts w:ascii="宋体" w:hAnsi="宋体" w:cs="宋体" w:eastAsia="宋体" w:hint="default"/>
          <w:spacing w:val="-42"/>
        </w:rPr>
        <w:t> </w:t>
      </w:r>
      <w:r>
        <w:rPr>
          <w:spacing w:val="-9"/>
        </w:rPr>
        <w:t>号。经营范围：仪器仪表、电子设备、</w:t>
      </w:r>
      <w:r>
        <w:rPr>
          <w:spacing w:val="-103"/>
        </w:rPr>
        <w:t> </w:t>
      </w:r>
      <w:r>
        <w:rPr>
          <w:spacing w:val="-103"/>
        </w:rPr>
      </w:r>
      <w:r>
        <w:rPr/>
        <w:t>电力电气设备、自动化设备、集成电路、光伏设备、照明器具、光电元器件、</w:t>
      </w:r>
      <w:r>
        <w:rPr>
          <w:rFonts w:ascii="宋体" w:hAnsi="宋体" w:cs="宋体" w:eastAsia="宋体" w:hint="default"/>
        </w:rPr>
        <w:t>LED</w:t>
      </w:r>
      <w:r>
        <w:rPr>
          <w:rFonts w:ascii="宋体" w:hAnsi="宋体" w:cs="宋体" w:eastAsia="宋体" w:hint="default"/>
          <w:spacing w:val="-53"/>
        </w:rPr>
        <w:t> </w:t>
      </w:r>
      <w:r>
        <w:rPr/>
        <w:t>驱动电源、智 能照明控制系统、计算机软硬件及系统产品研发、制造、销售；智能电网系统集成；电力电气工 程、建筑物照明设备、光伏电气设备、路牌、路标、广告牌的安装、施工；电力设备在线监测系 统、视频系统、变电站智能辅助系统、安防系统设备，新能源、节能环保相关产品及零配件的研 发、设计、制造、销售、安装；国际货运代理；自营和代理各类商品及技术的进出口业务（国家 限定公司经营或禁止进出口的商品及技术除外）。 本公司的母公司为启东市华虹电子有限公司，本公司的实际控制人为陆永华。 本财务报表已经公司全体董事于</w:t>
      </w:r>
      <w:r>
        <w:rPr>
          <w:spacing w:val="-53"/>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日批准报出。</w:t>
      </w:r>
    </w:p>
    <w:p>
      <w:pPr>
        <w:spacing w:line="240" w:lineRule="auto" w:before="4"/>
        <w:rPr>
          <w:rFonts w:ascii="宋体" w:hAnsi="宋体" w:cs="宋体" w:eastAsia="宋体" w:hint="default"/>
          <w:sz w:val="23"/>
          <w:szCs w:val="23"/>
        </w:rPr>
      </w:pPr>
    </w:p>
    <w:p>
      <w:pPr>
        <w:pStyle w:val="Heading3"/>
        <w:tabs>
          <w:tab w:pos="557" w:val="left" w:leader="none"/>
        </w:tabs>
        <w:spacing w:line="240" w:lineRule="auto" w:before="0"/>
        <w:ind w:left="138" w:right="128"/>
        <w:jc w:val="left"/>
        <w:rPr>
          <w:b w:val="0"/>
          <w:bCs w:val="0"/>
        </w:rPr>
      </w:pPr>
      <w:r>
        <w:rPr>
          <w:rFonts w:ascii="Calibri" w:hAnsi="Calibri" w:cs="Calibri" w:eastAsia="Calibri" w:hint="default"/>
        </w:rPr>
        <w:t>2.</w:t>
        <w:tab/>
      </w:r>
      <w:r>
        <w:rPr/>
        <w:t>合并财务报表范围</w:t>
      </w:r>
      <w:r>
        <w:rPr>
          <w:b w:val="0"/>
          <w:bCs w:val="0"/>
        </w:rPr>
      </w:r>
    </w:p>
    <w:p>
      <w:pPr>
        <w:pStyle w:val="BodyText"/>
        <w:spacing w:line="240" w:lineRule="auto" w:before="30"/>
        <w:ind w:right="128"/>
        <w:jc w:val="left"/>
      </w:pP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日止，本公司合并财务报表范围内子公司如下：</w:t>
      </w:r>
    </w:p>
    <w:p>
      <w:pPr>
        <w:spacing w:line="240" w:lineRule="auto" w:before="7"/>
        <w:rPr>
          <w:rFonts w:ascii="宋体" w:hAnsi="宋体" w:cs="宋体" w:eastAsia="宋体" w:hint="default"/>
          <w:sz w:val="2"/>
          <w:szCs w:val="2"/>
        </w:rPr>
      </w:pPr>
    </w:p>
    <w:tbl>
      <w:tblPr>
        <w:tblW w:w="0" w:type="auto"/>
        <w:jc w:val="left"/>
        <w:tblInd w:w="751" w:type="dxa"/>
        <w:tblLayout w:type="fixed"/>
        <w:tblCellMar>
          <w:top w:w="0" w:type="dxa"/>
          <w:left w:w="0" w:type="dxa"/>
          <w:bottom w:w="0" w:type="dxa"/>
          <w:right w:w="0" w:type="dxa"/>
        </w:tblCellMar>
        <w:tblLook w:val="01E0"/>
      </w:tblPr>
      <w:tblGrid>
        <w:gridCol w:w="7771"/>
      </w:tblGrid>
      <w:tr>
        <w:trPr>
          <w:trHeight w:val="404" w:hRule="exact"/>
        </w:trPr>
        <w:tc>
          <w:tcPr>
            <w:tcW w:w="777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265"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05" w:right="0"/>
              <w:jc w:val="left"/>
              <w:rPr>
                <w:rFonts w:ascii="宋体" w:hAnsi="宋体" w:cs="宋体" w:eastAsia="宋体" w:hint="default"/>
                <w:sz w:val="20"/>
                <w:szCs w:val="20"/>
              </w:rPr>
            </w:pPr>
            <w:r>
              <w:rPr>
                <w:rFonts w:ascii="宋体" w:hAnsi="宋体" w:cs="宋体" w:eastAsia="宋体" w:hint="default"/>
                <w:sz w:val="20"/>
                <w:szCs w:val="20"/>
              </w:rPr>
              <w:t>武汉奥统电气有限公司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南通林洋电气有限公司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南京林洋电力科技有限公司</w:t>
            </w:r>
          </w:p>
        </w:tc>
      </w:tr>
    </w:tbl>
    <w:p>
      <w:pPr>
        <w:spacing w:after="0" w:line="230" w:lineRule="exact"/>
        <w:jc w:val="left"/>
        <w:rPr>
          <w:rFonts w:ascii="宋体" w:hAnsi="宋体" w:cs="宋体" w:eastAsia="宋体" w:hint="default"/>
          <w:sz w:val="20"/>
          <w:szCs w:val="20"/>
        </w:rPr>
        <w:sectPr>
          <w:headerReference w:type="default" r:id="rId84"/>
          <w:footerReference w:type="default" r:id="rId85"/>
          <w:pgSz w:w="11910" w:h="16840"/>
          <w:pgMar w:header="858" w:footer="1194" w:top="1120" w:bottom="1380" w:left="1660" w:right="1140"/>
          <w:pgNumType w:start="75"/>
        </w:sectPr>
      </w:pPr>
    </w:p>
    <w:p>
      <w:pPr>
        <w:spacing w:line="240" w:lineRule="auto" w:before="6"/>
        <w:rPr>
          <w:rFonts w:ascii="宋体" w:hAnsi="宋体" w:cs="宋体" w:eastAsia="宋体" w:hint="default"/>
          <w:sz w:val="9"/>
          <w:szCs w:val="9"/>
        </w:rPr>
      </w:pPr>
    </w:p>
    <w:tbl>
      <w:tblPr>
        <w:tblW w:w="0" w:type="auto"/>
        <w:jc w:val="left"/>
        <w:tblInd w:w="751" w:type="dxa"/>
        <w:tblLayout w:type="fixed"/>
        <w:tblCellMar>
          <w:top w:w="0" w:type="dxa"/>
          <w:left w:w="0" w:type="dxa"/>
          <w:bottom w:w="0" w:type="dxa"/>
          <w:right w:w="0" w:type="dxa"/>
        </w:tblCellMar>
        <w:tblLook w:val="01E0"/>
      </w:tblPr>
      <w:tblGrid>
        <w:gridCol w:w="7771"/>
      </w:tblGrid>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安徽永安电子科技有限公司</w:t>
            </w:r>
          </w:p>
        </w:tc>
      </w:tr>
      <w:tr>
        <w:trPr>
          <w:trHeight w:val="265"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江苏林洋新能源科技有限公司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林洋澳洲新能源有限责任公司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江苏林洋照明科技有限公司</w:t>
            </w:r>
          </w:p>
        </w:tc>
      </w:tr>
      <w:tr>
        <w:trPr>
          <w:trHeight w:val="265"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林洋能源科技（上海）有限公司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江苏林洋电力科技有限公司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江苏林洋光伏科技有限公司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内蒙古乾华农业发展有限公司</w:t>
            </w:r>
          </w:p>
        </w:tc>
      </w:tr>
      <w:tr>
        <w:trPr>
          <w:trHeight w:val="265"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05" w:right="0"/>
              <w:jc w:val="left"/>
              <w:rPr>
                <w:rFonts w:ascii="宋体" w:hAnsi="宋体" w:cs="宋体" w:eastAsia="宋体" w:hint="default"/>
                <w:sz w:val="20"/>
                <w:szCs w:val="20"/>
              </w:rPr>
            </w:pPr>
            <w:r>
              <w:rPr>
                <w:rFonts w:ascii="宋体" w:hAnsi="宋体" w:cs="宋体" w:eastAsia="宋体" w:hint="default"/>
                <w:sz w:val="20"/>
                <w:szCs w:val="20"/>
              </w:rPr>
              <w:t>江苏昆瑞新能源有限公司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安徽林洋新能源科技能限公司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山东林洋新能源科技有限公司</w:t>
            </w:r>
          </w:p>
        </w:tc>
      </w:tr>
      <w:tr>
        <w:trPr>
          <w:trHeight w:val="265"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05" w:right="0"/>
              <w:jc w:val="left"/>
              <w:rPr>
                <w:rFonts w:ascii="宋体" w:hAnsi="宋体" w:cs="宋体" w:eastAsia="宋体" w:hint="default"/>
                <w:sz w:val="20"/>
                <w:szCs w:val="20"/>
              </w:rPr>
            </w:pPr>
            <w:r>
              <w:rPr>
                <w:rFonts w:ascii="宋体" w:hAnsi="宋体" w:cs="宋体" w:eastAsia="宋体" w:hint="default"/>
                <w:sz w:val="20"/>
                <w:szCs w:val="20"/>
              </w:rPr>
              <w:t>萧县裕晟新能源科技有限公司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宿州金阳新能源科技有限公司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南京华虹新能源科技有限公司</w:t>
            </w:r>
          </w:p>
        </w:tc>
      </w:tr>
      <w:tr>
        <w:trPr>
          <w:trHeight w:val="265"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05" w:right="0"/>
              <w:jc w:val="left"/>
              <w:rPr>
                <w:rFonts w:ascii="宋体" w:hAnsi="宋体" w:cs="宋体" w:eastAsia="宋体" w:hint="default"/>
                <w:sz w:val="20"/>
                <w:szCs w:val="20"/>
              </w:rPr>
            </w:pPr>
            <w:r>
              <w:rPr>
                <w:rFonts w:ascii="宋体" w:hAnsi="宋体" w:cs="宋体" w:eastAsia="宋体" w:hint="default"/>
                <w:sz w:val="20"/>
                <w:szCs w:val="20"/>
              </w:rPr>
              <w:t>扬州林洋零点新能源科技有限公司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南通市华乐新能源电力有限公司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启东市华虹新能源电力有限公司</w:t>
            </w:r>
          </w:p>
        </w:tc>
      </w:tr>
      <w:tr>
        <w:trPr>
          <w:trHeight w:val="265"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海门市林洋新能源电力有限公司</w:t>
            </w:r>
          </w:p>
        </w:tc>
      </w:tr>
      <w:tr>
        <w:trPr>
          <w:trHeight w:val="264" w:hRule="exact"/>
        </w:trPr>
        <w:tc>
          <w:tcPr>
            <w:tcW w:w="777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如皋市林洋新能源电力有限公司</w:t>
            </w:r>
          </w:p>
        </w:tc>
      </w:tr>
    </w:tbl>
    <w:p>
      <w:pPr>
        <w:pStyle w:val="BodyText"/>
        <w:spacing w:line="238" w:lineRule="exact"/>
        <w:ind w:right="0"/>
        <w:jc w:val="left"/>
      </w:pPr>
      <w:r>
        <w:rPr/>
        <w:t>本期合并财务报表范围及其变化情况详见本附注“八、合并范围的变更”</w:t>
      </w:r>
      <w:r>
        <w:rPr>
          <w:spacing w:val="-57"/>
        </w:rPr>
        <w:t> </w:t>
      </w:r>
      <w:r>
        <w:rPr>
          <w:spacing w:val="-4"/>
        </w:rPr>
        <w:t>和“九、在其他主体中</w:t>
      </w:r>
    </w:p>
    <w:p>
      <w:pPr>
        <w:pStyle w:val="BodyText"/>
        <w:spacing w:line="274" w:lineRule="exact"/>
        <w:ind w:right="128"/>
        <w:jc w:val="left"/>
      </w:pPr>
      <w:r>
        <w:rPr/>
        <w:t>的权益”。</w:t>
      </w:r>
    </w:p>
    <w:p>
      <w:pPr>
        <w:spacing w:line="240" w:lineRule="auto" w:before="3"/>
        <w:rPr>
          <w:rFonts w:ascii="宋体" w:hAnsi="宋体" w:cs="宋体" w:eastAsia="宋体" w:hint="default"/>
          <w:sz w:val="25"/>
          <w:szCs w:val="25"/>
        </w:rPr>
      </w:pPr>
    </w:p>
    <w:p>
      <w:pPr>
        <w:pStyle w:val="Heading3"/>
        <w:spacing w:line="240" w:lineRule="auto" w:before="0"/>
        <w:ind w:left="138" w:right="128"/>
        <w:jc w:val="left"/>
        <w:rPr>
          <w:b w:val="0"/>
          <w:bCs w:val="0"/>
        </w:rPr>
      </w:pPr>
      <w:r>
        <w:rPr/>
        <w:t>四、财务报表的编制基础</w:t>
      </w:r>
      <w:r>
        <w:rPr>
          <w:b w:val="0"/>
          <w:bCs w:val="0"/>
        </w:rPr>
      </w:r>
    </w:p>
    <w:p>
      <w:pPr>
        <w:pStyle w:val="BodyText"/>
        <w:tabs>
          <w:tab w:pos="562" w:val="left" w:leader="none"/>
        </w:tabs>
        <w:spacing w:line="244" w:lineRule="auto" w:before="57"/>
        <w:ind w:right="145"/>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spacing w:val="1"/>
          <w:w w:val="99"/>
        </w:rPr>
        <w:t> </w:t>
      </w:r>
      <w:r>
        <w:rPr/>
        <w:t>公司以持续经营为基础，根据实际发生的交易和事项，按照财政部颁布的《企业会计准则——基 本准则》和各项具体会计准则、企业会计准则应用指南、企业会计准则解释及其他相关规定（以 下合称“企业会计准则”），以及中国证券监督管理委员会《公开发行证券的公司信息披露编报 规则第 </w:t>
      </w:r>
      <w:r>
        <w:rPr>
          <w:rFonts w:ascii="宋体" w:hAnsi="宋体" w:cs="宋体" w:eastAsia="宋体" w:hint="default"/>
        </w:rPr>
        <w:t>15</w:t>
      </w:r>
      <w:r>
        <w:rPr>
          <w:rFonts w:ascii="宋体" w:hAnsi="宋体" w:cs="宋体" w:eastAsia="宋体" w:hint="default"/>
          <w:spacing w:val="-55"/>
        </w:rPr>
        <w:t> </w:t>
      </w:r>
      <w:r>
        <w:rPr/>
        <w:t>号——财务报告的一般规定》的披露规定编制财务报表。</w:t>
      </w:r>
    </w:p>
    <w:p>
      <w:pPr>
        <w:spacing w:line="240" w:lineRule="auto" w:before="12"/>
        <w:rPr>
          <w:rFonts w:ascii="宋体" w:hAnsi="宋体" w:cs="宋体" w:eastAsia="宋体" w:hint="default"/>
          <w:sz w:val="24"/>
          <w:szCs w:val="24"/>
        </w:rPr>
      </w:pPr>
    </w:p>
    <w:p>
      <w:pPr>
        <w:pStyle w:val="BodyText"/>
        <w:tabs>
          <w:tab w:pos="562" w:val="left" w:leader="none"/>
        </w:tabs>
        <w:spacing w:line="264" w:lineRule="auto"/>
        <w:ind w:right="145"/>
        <w:jc w:val="left"/>
      </w:pPr>
      <w:r>
        <w:rPr>
          <w:rFonts w:ascii="Calibri" w:hAnsi="Calibri" w:cs="Calibri" w:eastAsia="Calibri" w:hint="default"/>
          <w:b/>
          <w:bCs/>
        </w:rPr>
        <w:t>2.</w:t>
        <w:tab/>
      </w:r>
      <w:r>
        <w:rPr>
          <w:rFonts w:ascii="宋体" w:hAnsi="宋体" w:cs="宋体" w:eastAsia="宋体" w:hint="default"/>
          <w:b/>
          <w:bCs/>
        </w:rPr>
        <w:t>持续经营</w:t>
      </w:r>
      <w:r>
        <w:rPr>
          <w:rFonts w:ascii="宋体" w:hAnsi="宋体" w:cs="宋体" w:eastAsia="宋体" w:hint="default"/>
          <w:b/>
          <w:bCs/>
          <w:spacing w:val="1"/>
          <w:w w:val="99"/>
        </w:rPr>
        <w:t> </w:t>
      </w:r>
      <w:r>
        <w:rPr/>
        <w:t>公司不存在可能导致对公司自报告期末起</w:t>
      </w:r>
      <w:r>
        <w:rPr>
          <w:rFonts w:ascii="宋体" w:hAnsi="宋体" w:cs="宋体" w:eastAsia="宋体" w:hint="default"/>
        </w:rPr>
        <w:t>12</w:t>
      </w:r>
      <w:r>
        <w:rPr/>
        <w:t>个月内的持续经营能力产生重大疑虑的事项或情况。</w:t>
      </w:r>
    </w:p>
    <w:p>
      <w:pPr>
        <w:spacing w:line="240" w:lineRule="auto" w:before="7"/>
        <w:rPr>
          <w:rFonts w:ascii="宋体" w:hAnsi="宋体" w:cs="宋体" w:eastAsia="宋体" w:hint="default"/>
          <w:sz w:val="23"/>
          <w:szCs w:val="23"/>
        </w:rPr>
      </w:pPr>
    </w:p>
    <w:p>
      <w:pPr>
        <w:spacing w:line="403" w:lineRule="auto" w:before="0"/>
        <w:ind w:left="138" w:right="600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58" w:lineRule="exact"/>
        <w:ind w:right="128"/>
        <w:jc w:val="left"/>
      </w:pPr>
      <w:r>
        <w:rPr/>
        <w:t>以下披露内容已涵盖了本公司根据实际生产经营特点制定的具体会计政策和会计估计。</w:t>
      </w:r>
    </w:p>
    <w:p>
      <w:pPr>
        <w:tabs>
          <w:tab w:pos="562" w:val="left" w:leader="none"/>
        </w:tabs>
        <w:spacing w:line="252" w:lineRule="auto" w:before="56"/>
        <w:ind w:left="138" w:right="146"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公司所编制的财务报表符合企业会计准则的要求，真实、完整地反映了报告期公司的财务状况、 经营成果、现金流量等有关信息。</w:t>
      </w:r>
    </w:p>
    <w:p>
      <w:pPr>
        <w:spacing w:line="240" w:lineRule="auto" w:before="5"/>
        <w:rPr>
          <w:rFonts w:ascii="宋体" w:hAnsi="宋体" w:cs="宋体" w:eastAsia="宋体" w:hint="default"/>
          <w:sz w:val="24"/>
          <w:szCs w:val="24"/>
        </w:rPr>
      </w:pPr>
    </w:p>
    <w:p>
      <w:pPr>
        <w:pStyle w:val="Heading3"/>
        <w:tabs>
          <w:tab w:pos="562" w:val="left" w:leader="none"/>
        </w:tabs>
        <w:spacing w:line="240" w:lineRule="auto" w:before="0"/>
        <w:ind w:left="138" w:right="128"/>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0"/>
        <w:ind w:right="128"/>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before="0"/>
        <w:ind w:left="138" w:right="128"/>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31"/>
        <w:ind w:right="128"/>
        <w:jc w:val="left"/>
      </w:pPr>
      <w:r>
        <w:rPr/>
        <w:t>本公司营业周期为</w:t>
      </w:r>
      <w:r>
        <w:rPr>
          <w:spacing w:val="-55"/>
        </w:rPr>
        <w:t> </w:t>
      </w:r>
      <w:r>
        <w:rPr>
          <w:rFonts w:ascii="宋体" w:hAnsi="宋体" w:cs="宋体" w:eastAsia="宋体" w:hint="default"/>
        </w:rPr>
        <w:t>12</w:t>
      </w:r>
      <w:r>
        <w:rPr>
          <w:rFonts w:ascii="宋体" w:hAnsi="宋体" w:cs="宋体" w:eastAsia="宋体" w:hint="default"/>
          <w:spacing w:val="-54"/>
        </w:rPr>
        <w:t> </w:t>
      </w:r>
      <w:r>
        <w:rPr/>
        <w:t>个月。</w:t>
      </w:r>
    </w:p>
    <w:p>
      <w:pPr>
        <w:spacing w:line="240" w:lineRule="auto" w:before="3"/>
        <w:rPr>
          <w:rFonts w:ascii="宋体" w:hAnsi="宋体" w:cs="宋体" w:eastAsia="宋体" w:hint="default"/>
          <w:sz w:val="25"/>
          <w:szCs w:val="25"/>
        </w:rPr>
      </w:pPr>
    </w:p>
    <w:p>
      <w:pPr>
        <w:tabs>
          <w:tab w:pos="562" w:val="left" w:leader="none"/>
        </w:tabs>
        <w:spacing w:line="264" w:lineRule="auto" w:before="0"/>
        <w:ind w:left="138" w:right="602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after="0" w:line="264" w:lineRule="auto"/>
        <w:jc w:val="left"/>
        <w:rPr>
          <w:rFonts w:ascii="宋体" w:hAnsi="宋体" w:cs="宋体" w:eastAsia="宋体" w:hint="default"/>
          <w:sz w:val="21"/>
          <w:szCs w:val="21"/>
        </w:rPr>
        <w:sectPr>
          <w:pgSz w:w="11910" w:h="16840"/>
          <w:pgMar w:header="858" w:footer="1194" w:top="1120" w:bottom="1380" w:left="1660" w:right="1140"/>
        </w:sectPr>
      </w:pPr>
    </w:p>
    <w:p>
      <w:pPr>
        <w:pStyle w:val="BodyText"/>
        <w:tabs>
          <w:tab w:pos="562" w:val="left" w:leader="none"/>
        </w:tabs>
        <w:spacing w:line="240" w:lineRule="auto" w:before="88"/>
        <w:ind w:right="212"/>
        <w:jc w:val="left"/>
      </w:pPr>
      <w:r>
        <w:rPr>
          <w:rFonts w:ascii="Calibri" w:hAnsi="Calibri" w:cs="Calibri" w:eastAsia="Calibri" w:hint="default"/>
          <w:b/>
          <w:bCs/>
        </w:rPr>
        <w:t>5.</w:t>
        <w:tab/>
      </w:r>
      <w:r>
        <w:rPr>
          <w:rFonts w:ascii="宋体" w:hAnsi="宋体" w:cs="宋体" w:eastAsia="宋体" w:hint="default"/>
          <w:b/>
          <w:bCs/>
        </w:rPr>
        <w:t>同一控制下和非同一控制下企业合并的会计处理方法</w:t>
      </w:r>
      <w:r>
        <w:rPr>
          <w:rFonts w:ascii="宋体" w:hAnsi="宋体" w:cs="宋体" w:eastAsia="宋体" w:hint="default"/>
          <w:b/>
          <w:bCs/>
          <w:w w:val="99"/>
        </w:rPr>
        <w:t> </w:t>
      </w:r>
      <w:r>
        <w:rPr/>
        <w:t>同一控制下企业合并：本公司在企业合并中取得的资产和负债，按照合并日在被合并方资产、负 </w:t>
      </w:r>
      <w:r>
        <w:rPr>
          <w:spacing w:val="-5"/>
        </w:rPr>
        <w:t>债（包括最终控制方收购被合并方而形成的商誉）在最终控制方合并财务报表中的账面价值计量。</w:t>
      </w:r>
      <w:r>
        <w:rPr>
          <w:spacing w:val="-88"/>
        </w:rPr>
        <w:t> </w:t>
      </w:r>
      <w:r>
        <w:rPr>
          <w:spacing w:val="-88"/>
        </w:rPr>
      </w:r>
      <w:r>
        <w:rPr/>
        <w:t>在合并中取得的净资产账面价值与支付的合并对价账面价值（或发行股份面值总额）的差额，调 整资本公积中的股本溢价，资本公积中的股本溢价不足冲减的，调整留存收益。 非同一控制下企业合并：本公司在购买日对作为企业合并对价付出的资产、发生或承担的负债按 照公允价值计量，公允价值与其账面价值的差额，计入当期损益。本公司对合并成本大于合并中 取得的被购买方可辨认净资产公允价值份额的差额，确认为商誉；合并成本小于合并中取得的被 购买方可辨认净资产公允价值份额的差额，经复核后，计入当期损益。 为企业合并发生的审计、法律服务、评估咨询等中介费用以及其他直接相关费用，于发生时计入 当期损益；为企业合并而发行权益性证券的交易费用，冲减权益。</w:t>
      </w:r>
    </w:p>
    <w:p>
      <w:pPr>
        <w:spacing w:line="240" w:lineRule="auto" w:before="2"/>
        <w:rPr>
          <w:rFonts w:ascii="宋体" w:hAnsi="宋体" w:cs="宋体" w:eastAsia="宋体" w:hint="default"/>
          <w:sz w:val="25"/>
          <w:szCs w:val="25"/>
        </w:rPr>
      </w:pPr>
    </w:p>
    <w:p>
      <w:pPr>
        <w:pStyle w:val="Heading3"/>
        <w:tabs>
          <w:tab w:pos="562" w:val="left" w:leader="none"/>
        </w:tabs>
        <w:spacing w:line="240" w:lineRule="auto" w:before="0"/>
        <w:ind w:left="138" w:right="0"/>
        <w:jc w:val="left"/>
        <w:rPr>
          <w:b w:val="0"/>
          <w:bCs w:val="0"/>
        </w:rPr>
      </w:pPr>
      <w:r>
        <w:rPr>
          <w:rFonts w:ascii="Calibri" w:hAnsi="Calibri" w:cs="Calibri" w:eastAsia="Calibri" w:hint="default"/>
        </w:rPr>
        <w:t>6.</w:t>
        <w:tab/>
      </w:r>
      <w:r>
        <w:rPr/>
        <w:t>合并财务报表的编制方法</w:t>
      </w:r>
      <w:r>
        <w:rPr>
          <w:b w:val="0"/>
          <w:bCs w:val="0"/>
        </w:rPr>
      </w:r>
    </w:p>
    <w:p>
      <w:pPr>
        <w:pStyle w:val="BodyText"/>
        <w:spacing w:line="272" w:lineRule="exact" w:before="58"/>
        <w:ind w:right="208"/>
        <w:jc w:val="left"/>
      </w:pPr>
      <w:r>
        <w:rPr>
          <w:rFonts w:ascii="Times New Roman" w:hAnsi="Times New Roman" w:cs="Times New Roman" w:eastAsia="Times New Roman" w:hint="default"/>
        </w:rPr>
        <w:t>1</w:t>
      </w:r>
      <w:r>
        <w:rPr/>
        <w:t>、</w:t>
      </w:r>
      <w:r>
        <w:rPr>
          <w:spacing w:val="-1"/>
        </w:rPr>
        <w:t> </w:t>
      </w:r>
      <w:r>
        <w:rPr/>
        <w:t>合并范围</w:t>
      </w:r>
      <w:r>
        <w:rPr/>
        <w:t> 本公司合并财务报表的合并范围以控制为基础确定，所有子公司（包括本公司所控制的被投资方 可分割的部分）均纳入合并财务报表。</w:t>
      </w:r>
    </w:p>
    <w:p>
      <w:pPr>
        <w:pStyle w:val="BodyText"/>
        <w:spacing w:line="272" w:lineRule="exact"/>
        <w:ind w:right="208"/>
        <w:jc w:val="left"/>
      </w:pPr>
      <w:r>
        <w:rPr>
          <w:rFonts w:ascii="Times New Roman" w:hAnsi="Times New Roman" w:cs="Times New Roman" w:eastAsia="Times New Roman" w:hint="default"/>
        </w:rPr>
        <w:t>2</w:t>
      </w:r>
      <w:r>
        <w:rPr/>
        <w:t>、</w:t>
      </w:r>
      <w:r>
        <w:rPr>
          <w:spacing w:val="-1"/>
        </w:rPr>
        <w:t> </w:t>
      </w:r>
      <w:r>
        <w:rPr/>
        <w:t>合并程序</w:t>
      </w:r>
      <w:r>
        <w:rPr/>
        <w:t> 本公司以自身和各子公司的财务报表为基础，根据其他有关资料，编制合并财务报表。本公司编 制合并财务报表，将整个企业集团视为一个会计主体，依据相关企业会计准则的确认、计量和列 报要求，按照统一的会计政策，反映本企业集团整体财务状况、经营成果和现金流量。 所有纳入合并财务报表合并范围的子公司所采用的会计政策、会计期间与本公司一致，如子公司 采用的会计政策、会计期间与本公司不一致的，在编制合并财务报表时，按本公司的会计政策、 会计期间进行必要的调整。对于非同一控制下企业合并取得的子公司，以购买日可辨认净资产公 允价值为基础对其财务报表进行调整。对于同一控制下企业合并取得的子公司，以其资产、负债</w:t>
      </w:r>
    </w:p>
    <w:p>
      <w:pPr>
        <w:pStyle w:val="BodyText"/>
        <w:spacing w:line="247" w:lineRule="exact"/>
        <w:ind w:right="0"/>
        <w:jc w:val="left"/>
      </w:pPr>
      <w:r>
        <w:rPr/>
        <w:t>（包括最终控制方收购该子公司而形成的商誉）在最终控制方财务报表中的账面价值为基础对其</w:t>
      </w:r>
    </w:p>
    <w:p>
      <w:pPr>
        <w:pStyle w:val="BodyText"/>
        <w:spacing w:line="272" w:lineRule="exact" w:before="26"/>
        <w:ind w:right="208"/>
        <w:jc w:val="left"/>
      </w:pPr>
      <w:r>
        <w:rPr/>
        <w:t>财务报表进行调整。 子公司所有者权益、当期净损益和当期综合收益中属于少数股东的份额分别在合并资产负债表中 所有者权益项目下、合并利润表中净利润项目下和综合收益总额项目下单独列示。子公司少数股 东分担的当期亏损超过了少数股东在该子公司期初所有者权益中所享有份额而形成的余额，冲减 少数股东权益。</w:t>
      </w:r>
    </w:p>
    <w:p>
      <w:pPr>
        <w:pStyle w:val="BodyText"/>
        <w:spacing w:line="246" w:lineRule="exact"/>
        <w:ind w:right="0"/>
        <w:jc w:val="left"/>
      </w:pPr>
      <w:r>
        <w:rPr/>
        <w:t>（</w:t>
      </w:r>
      <w:r>
        <w:rPr>
          <w:rFonts w:ascii="宋体" w:hAnsi="宋体" w:cs="宋体" w:eastAsia="宋体" w:hint="default"/>
        </w:rPr>
        <w:t>1</w:t>
      </w:r>
      <w:r>
        <w:rPr/>
        <w:t>）增加子公司或业务</w:t>
      </w:r>
    </w:p>
    <w:p>
      <w:pPr>
        <w:pStyle w:val="BodyText"/>
        <w:spacing w:line="237" w:lineRule="auto" w:before="1"/>
        <w:ind w:right="0"/>
        <w:jc w:val="left"/>
      </w:pPr>
      <w:r>
        <w:rPr/>
        <w:t>在报告期内，若因同一控制下企业合并增加子公司或业务的，则调整合并资产负债表的期初数； 将子公司或业务合并当期期初至报告期末的收入、费用、利润纳入合并利润表；将子公司或业务 </w:t>
      </w:r>
      <w:r>
        <w:rPr>
          <w:spacing w:val="-3"/>
        </w:rPr>
        <w:t>合并当期期初至报告期末的现金流量纳入合并现金流量表，同时对比较报表的相关项目进行调整，</w:t>
      </w:r>
      <w:r>
        <w:rPr>
          <w:spacing w:val="-69"/>
        </w:rPr>
        <w:t> </w:t>
      </w:r>
      <w:r>
        <w:rPr>
          <w:spacing w:val="-69"/>
        </w:rPr>
      </w:r>
      <w:r>
        <w:rPr/>
        <w:t>视同合并后的报告主体自最终控制方开始控制时点起一直存在。 因追加投资等原因能够对同一控制下的被投资方实施控制的，视同参与合并的各方在最终控制方 开始控制时即以目前的状态存在进行调整。在取得被合并方控制权之前持有的股权投资，在取得 原股权之日与合并方和被合并方同处于同一控制之日孰晚日起至合并日之间已确认有关损益、其 他综合收益以及其他净资产变动，分别冲减比较报表期间的期初留存收益或当期损益。 </w:t>
      </w:r>
      <w:r>
        <w:rPr>
          <w:spacing w:val="-5"/>
        </w:rPr>
        <w:t>在报告期内，若因非同一控制下企业合并增加子公司或业务的，则不调整合并资产负债表期初数；</w:t>
      </w:r>
      <w:r>
        <w:rPr>
          <w:spacing w:val="-88"/>
        </w:rPr>
        <w:t> </w:t>
      </w:r>
      <w:r>
        <w:rPr>
          <w:spacing w:val="-88"/>
        </w:rPr>
      </w:r>
      <w:r>
        <w:rPr/>
        <w:t>将该子公司或业务自购买日至报告期末的收入、费用、利润纳入合并利润表；该子公司或业务自 购买日至报告期末的现金流量纳入合并现金流量表。 因追加投资等原因能够对非同一控制下的被投资方实施控制的，对于购买日之前持有的被购买方 的股权，本公司按照该股权在购买日的公允价值进行重新计量，公允价值与其账面价值的差额计 入当期投资收益。购买日之前持有的被购买方的股权涉及权益法核算下的其他综合收益以及除净 损益、其他综合收益和利润分配之外的其他所有者权益变动的，与其相关的其他综合收益、其他 所有者权益变动转为购买日所属当期投资收益，由于被投资方重新计量设定受益计划净负债或净 资产变动而产生的其他综合收益除外。</w:t>
      </w:r>
    </w:p>
    <w:p>
      <w:pPr>
        <w:pStyle w:val="BodyText"/>
        <w:spacing w:line="271" w:lineRule="exact"/>
        <w:ind w:right="0"/>
        <w:jc w:val="left"/>
      </w:pPr>
      <w:r>
        <w:rPr/>
        <w:t>（</w:t>
      </w:r>
      <w:r>
        <w:rPr>
          <w:rFonts w:ascii="宋体" w:hAnsi="宋体" w:cs="宋体" w:eastAsia="宋体" w:hint="default"/>
        </w:rPr>
        <w:t>2</w:t>
      </w:r>
      <w:r>
        <w:rPr/>
        <w:t>）处置子公司或业务</w:t>
      </w:r>
    </w:p>
    <w:p>
      <w:pPr>
        <w:pStyle w:val="BodyText"/>
        <w:spacing w:line="274" w:lineRule="exact"/>
        <w:ind w:right="0"/>
        <w:jc w:val="left"/>
      </w:pPr>
      <w:r>
        <w:rPr/>
        <w:t>①一般处理方法</w:t>
      </w:r>
    </w:p>
    <w:p>
      <w:pPr>
        <w:spacing w:after="0" w:line="274" w:lineRule="exact"/>
        <w:jc w:val="left"/>
        <w:sectPr>
          <w:pgSz w:w="11910" w:h="16840"/>
          <w:pgMar w:header="858" w:footer="1194" w:top="1120" w:bottom="1380" w:left="1660" w:right="1060"/>
        </w:sectPr>
      </w:pPr>
    </w:p>
    <w:p>
      <w:pPr>
        <w:pStyle w:val="BodyText"/>
        <w:spacing w:line="237" w:lineRule="auto" w:before="90"/>
        <w:ind w:right="208"/>
        <w:jc w:val="left"/>
      </w:pPr>
      <w:r>
        <w:rPr/>
        <w:t>在报告期内，本公司处置子公司或业务，则该子公司或业务期初至处置日的收入、费用、利润纳 入合并利润表；该子公司或业务期初至处置日的现金流量纳入合并现金流量表。 因处置部分股权投资或其他原因丧失了对被投资方控制权时，对于处置后的剩余股权投资，本公 司按照其在丧失控制权日的公允价值进行重新计量。处置股权取得的对价与剩余股权公允价值之 和，减去按原持股比例计算应享有原有子公司自购买日或合并日开始持续计算的净资产的份额与 商誉之和的差额，计入丧失控制权当期的投资收益。与原有子公司股权投资相关的其他综合收益 或除净损益、其他综合收益及利润分配之外的其他所有者权益变动，在丧失控制权时转为当期投 资收益，由于被投资方重新计量设定受益计划净负债或净资产变动而产生的其他综合收益除外。</w:t>
      </w:r>
    </w:p>
    <w:p>
      <w:pPr>
        <w:pStyle w:val="BodyText"/>
        <w:spacing w:line="237" w:lineRule="auto"/>
        <w:ind w:right="208"/>
        <w:jc w:val="left"/>
      </w:pPr>
      <w:r>
        <w:rPr/>
        <w:t>②分步处置子公司 通过多次交易分步处置对子公司股权投资直至丧失控制权的，处置对子公司股权投资的各项交易 的条款、条件以及经济影响符合以下一种或多种情况，通常表明应将多次交易事项作为一揽子交 易进行会计处理：</w:t>
      </w:r>
    </w:p>
    <w:p>
      <w:pPr>
        <w:pStyle w:val="BodyText"/>
        <w:spacing w:line="272" w:lineRule="exact" w:before="25"/>
        <w:ind w:right="0"/>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处置对子公司股权投资直至丧失控制权的各项交易属于一揽子交易的，本公司将各项交易作为一 项处置子公司并丧失控制权的交易进行会计处理；但是，在丧失控制权之前每一次处置价款与处 置投资对应的享有该子公司净资产份额的差额，在合并财务报表中确认为其他综合收益，在丧失 控制权时一并转入丧失控制权当期的损益。 处置对子公司股权投资直至丧失控制权的各项交易不属于一揽子交易的，在丧失控制权之前，按 </w:t>
      </w:r>
      <w:r>
        <w:rPr>
          <w:spacing w:val="-3"/>
        </w:rPr>
        <w:t>不丧失控制权的情况下部分处置对子公司的股权投资的相关政策进行会计处理；在丧失控制权时，</w:t>
      </w:r>
      <w:r>
        <w:rPr>
          <w:spacing w:val="-69"/>
        </w:rPr>
        <w:t> </w:t>
      </w:r>
      <w:r>
        <w:rPr>
          <w:spacing w:val="-69"/>
        </w:rPr>
      </w:r>
      <w:r>
        <w:rPr/>
        <w:t>按处置子公司一般处理方法进行会计处理。</w:t>
      </w:r>
    </w:p>
    <w:p>
      <w:pPr>
        <w:pStyle w:val="BodyText"/>
        <w:spacing w:line="272" w:lineRule="exact"/>
        <w:ind w:right="418"/>
        <w:jc w:val="left"/>
      </w:pPr>
      <w:r>
        <w:rPr/>
        <w:t>（</w:t>
      </w:r>
      <w:r>
        <w:rPr>
          <w:rFonts w:ascii="宋体" w:hAnsi="宋体" w:cs="宋体" w:eastAsia="宋体" w:hint="default"/>
        </w:rPr>
        <w:t>3</w:t>
      </w:r>
      <w:r>
        <w:rPr/>
        <w:t>）购买子公司少数股权 本公司因购买少数股权新取得的长期股权投资与按照新增持股比例计算应享有子公司自购买日</w:t>
      </w:r>
    </w:p>
    <w:p>
      <w:pPr>
        <w:pStyle w:val="BodyText"/>
        <w:spacing w:line="247" w:lineRule="exact"/>
        <w:ind w:right="0"/>
        <w:jc w:val="left"/>
      </w:pPr>
      <w:r>
        <w:rPr/>
        <w:t>（或合并日）开始持续计算的净资产份额之间的差额，调整合并资产负债表中的资本公积中的股</w:t>
      </w:r>
    </w:p>
    <w:p>
      <w:pPr>
        <w:pStyle w:val="BodyText"/>
        <w:spacing w:line="273" w:lineRule="exact"/>
        <w:ind w:right="0"/>
        <w:jc w:val="left"/>
      </w:pPr>
      <w:r>
        <w:rPr/>
        <w:t>本溢价，资本公积中的股本溢价不足冲减的，调整留存收益。</w:t>
      </w:r>
    </w:p>
    <w:p>
      <w:pPr>
        <w:pStyle w:val="BodyText"/>
        <w:spacing w:line="272" w:lineRule="exact" w:before="26"/>
        <w:ind w:right="208"/>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 投资相对应享有子公司自购买日或合并日开始持续计算的净资产份额之间的差额，调整合并资产 负债表中的资本公积中的股本溢价，资本公积中的股本溢价不足冲减的，调整留存收益。</w:t>
      </w:r>
    </w:p>
    <w:p>
      <w:pPr>
        <w:spacing w:line="240" w:lineRule="auto" w:before="3"/>
        <w:rPr>
          <w:rFonts w:ascii="宋体" w:hAnsi="宋体" w:cs="宋体" w:eastAsia="宋体" w:hint="default"/>
          <w:sz w:val="23"/>
          <w:szCs w:val="23"/>
        </w:rPr>
      </w:pPr>
    </w:p>
    <w:p>
      <w:pPr>
        <w:tabs>
          <w:tab w:pos="562" w:val="left" w:leader="none"/>
        </w:tabs>
        <w:spacing w:line="264" w:lineRule="auto" w:before="0"/>
        <w:ind w:left="138" w:right="5040" w:firstLine="0"/>
        <w:jc w:val="left"/>
        <w:rPr>
          <w:rFonts w:ascii="宋体" w:hAnsi="宋体" w:cs="宋体" w:eastAsia="宋体" w:hint="default"/>
          <w:sz w:val="21"/>
          <w:szCs w:val="21"/>
        </w:rPr>
      </w:pPr>
      <w:r>
        <w:rPr>
          <w:rFonts w:ascii="Calibri" w:hAnsi="Calibri" w:cs="Calibri" w:eastAsia="Calibri" w:hint="default"/>
          <w:b/>
          <w:bCs/>
          <w:sz w:val="21"/>
          <w:szCs w:val="21"/>
        </w:rPr>
        <w:t>7.</w:t>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BodyText"/>
        <w:spacing w:line="272" w:lineRule="exact" w:before="4"/>
        <w:ind w:right="208"/>
        <w:jc w:val="left"/>
      </w:pPr>
      <w:r>
        <w:rPr/>
        <w:t>当本公司是合营安排的合营方，享有该安排相关资产且承担该安排相关负债时，为共同经营。 本公司确认与共同经营中利益份额相关的下列项目，并按照相关企业会计准则的规定进行会计处 理：</w:t>
      </w:r>
    </w:p>
    <w:p>
      <w:pPr>
        <w:pStyle w:val="BodyText"/>
        <w:spacing w:line="246" w:lineRule="exact"/>
        <w:ind w:right="0"/>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72" w:lineRule="exact"/>
        <w:ind w:right="0"/>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72" w:lineRule="exact"/>
        <w:ind w:right="0"/>
        <w:jc w:val="left"/>
      </w:pPr>
      <w:r>
        <w:rPr/>
        <w:t>（</w:t>
      </w:r>
      <w:r>
        <w:rPr>
          <w:rFonts w:ascii="宋体" w:hAnsi="宋体" w:cs="宋体" w:eastAsia="宋体" w:hint="default"/>
        </w:rPr>
        <w:t>3</w:t>
      </w:r>
      <w:r>
        <w:rPr/>
        <w:t>）确认出售本公司享有的共同经营产出份额所产生的收入；</w:t>
      </w:r>
    </w:p>
    <w:p>
      <w:pPr>
        <w:pStyle w:val="BodyText"/>
        <w:spacing w:line="272" w:lineRule="exact"/>
        <w:ind w:right="0"/>
        <w:jc w:val="left"/>
      </w:pPr>
      <w:r>
        <w:rPr/>
        <w:t>（</w:t>
      </w:r>
      <w:r>
        <w:rPr>
          <w:rFonts w:ascii="宋体" w:hAnsi="宋体" w:cs="宋体" w:eastAsia="宋体" w:hint="default"/>
        </w:rPr>
        <w:t>4</w:t>
      </w:r>
      <w:r>
        <w:rPr/>
        <w:t>）按本公司份额确认共同经营因出售产出所产生的收入；</w:t>
      </w:r>
    </w:p>
    <w:p>
      <w:pPr>
        <w:pStyle w:val="BodyText"/>
        <w:spacing w:line="272" w:lineRule="exact" w:before="26"/>
        <w:ind w:right="1888"/>
        <w:jc w:val="left"/>
      </w:pPr>
      <w:r>
        <w:rPr/>
        <w:t>（</w:t>
      </w:r>
      <w:r>
        <w:rPr>
          <w:rFonts w:ascii="宋体" w:hAnsi="宋体" w:cs="宋体" w:eastAsia="宋体" w:hint="default"/>
        </w:rPr>
        <w:t>5</w:t>
      </w:r>
      <w:r>
        <w:rPr/>
        <w:t>）确认单独所发生的费用，以及按本公司份额确认共同经营发生的费用。 本公司对合营企业投资的会计政策见本附注“三、（十四）长期股权投资”。</w:t>
      </w:r>
    </w:p>
    <w:p>
      <w:pPr>
        <w:spacing w:line="240" w:lineRule="auto" w:before="4"/>
        <w:rPr>
          <w:rFonts w:ascii="宋体" w:hAnsi="宋体" w:cs="宋体" w:eastAsia="宋体" w:hint="default"/>
          <w:sz w:val="23"/>
          <w:szCs w:val="23"/>
        </w:rPr>
      </w:pPr>
    </w:p>
    <w:p>
      <w:pPr>
        <w:pStyle w:val="BodyText"/>
        <w:tabs>
          <w:tab w:pos="562" w:val="left" w:leader="none"/>
        </w:tabs>
        <w:spacing w:line="247" w:lineRule="auto"/>
        <w:ind w:right="226"/>
        <w:jc w:val="left"/>
      </w:pPr>
      <w:r>
        <w:rPr>
          <w:rFonts w:ascii="Calibri" w:hAnsi="Calibri" w:cs="Calibri" w:eastAsia="Calibri" w:hint="default"/>
          <w:b/>
          <w:bCs/>
        </w:rPr>
        <w:t>8.</w:t>
        <w:tab/>
      </w:r>
      <w:r>
        <w:rPr>
          <w:rFonts w:ascii="宋体" w:hAnsi="宋体" w:cs="宋体" w:eastAsia="宋体" w:hint="default"/>
          <w:b/>
          <w:bCs/>
        </w:rPr>
        <w:t>现金及现金等价物的确定标准</w:t>
      </w:r>
      <w:r>
        <w:rPr>
          <w:rFonts w:ascii="宋体" w:hAnsi="宋体" w:cs="宋体" w:eastAsia="宋体" w:hint="default"/>
          <w:b/>
          <w:bCs/>
          <w:w w:val="99"/>
        </w:rPr>
        <w:t> </w:t>
      </w:r>
      <w:r>
        <w:rPr/>
        <w:t>在编制现金流量表时，将本公司库存现金以及可以随时用于支付的存款确认为现金。将同时具备 期限短（从购买日起三个月内到期）、流动性强、易于转换为已知现金、价值变动风险很小四个 条件的投资，确定为现金等价物。</w:t>
      </w:r>
    </w:p>
    <w:p>
      <w:pPr>
        <w:spacing w:after="0" w:line="247" w:lineRule="auto"/>
        <w:jc w:val="left"/>
        <w:sectPr>
          <w:pgSz w:w="11910" w:h="16840"/>
          <w:pgMar w:header="858" w:footer="1194" w:top="1120" w:bottom="1380" w:left="1660" w:right="1060"/>
        </w:sectPr>
      </w:pPr>
    </w:p>
    <w:p>
      <w:pPr>
        <w:pStyle w:val="Heading3"/>
        <w:tabs>
          <w:tab w:pos="562" w:val="left" w:leader="none"/>
        </w:tabs>
        <w:spacing w:line="240" w:lineRule="auto" w:before="88"/>
        <w:ind w:left="138" w:right="128"/>
        <w:jc w:val="left"/>
        <w:rPr>
          <w:b w:val="0"/>
          <w:bCs w:val="0"/>
        </w:rPr>
      </w:pPr>
      <w:r>
        <w:rPr>
          <w:rFonts w:ascii="Calibri" w:hAnsi="Calibri" w:cs="Calibri" w:eastAsia="Calibri" w:hint="default"/>
        </w:rPr>
        <w:t>9.</w:t>
        <w:tab/>
      </w:r>
      <w:r>
        <w:rPr/>
        <w:t>外币业务和外币报表折算</w:t>
      </w:r>
      <w:r>
        <w:rPr>
          <w:b w:val="0"/>
          <w:bCs w:val="0"/>
        </w:rPr>
      </w:r>
    </w:p>
    <w:p>
      <w:pPr>
        <w:pStyle w:val="BodyText"/>
        <w:spacing w:line="272" w:lineRule="exact" w:before="58"/>
        <w:ind w:right="1388"/>
        <w:jc w:val="left"/>
      </w:pPr>
      <w:r>
        <w:rPr>
          <w:rFonts w:ascii="Times New Roman" w:hAnsi="Times New Roman" w:cs="Times New Roman" w:eastAsia="Times New Roman" w:hint="default"/>
        </w:rPr>
        <w:t>1</w:t>
      </w:r>
      <w:r>
        <w:rPr/>
        <w:t>、</w:t>
      </w:r>
      <w:r>
        <w:rPr>
          <w:spacing w:val="-1"/>
        </w:rPr>
        <w:t> </w:t>
      </w:r>
      <w:r>
        <w:rPr/>
        <w:t>外币业务</w:t>
      </w:r>
      <w:r>
        <w:rPr/>
        <w:t> 外币业务采用交易发生日的即期汇率作为折算汇率将外币金额折合成人民币记账。</w:t>
      </w:r>
    </w:p>
    <w:p>
      <w:pPr>
        <w:pStyle w:val="BodyText"/>
        <w:spacing w:line="272" w:lineRule="exact"/>
        <w:ind w:right="147"/>
        <w:jc w:val="both"/>
      </w:pPr>
      <w:r>
        <w:rPr/>
        <w:t>资产负债表日外币货币性项目余额按资产负债表日即期汇率折算，由此产生的汇兑差额，除属于 与购建符合资本化条件的资产相关的外币专门借款产生的汇兑差额按照借款费用资本化的原则处 理外，均计入当期损益。</w:t>
      </w:r>
    </w:p>
    <w:p>
      <w:pPr>
        <w:pStyle w:val="BodyText"/>
        <w:spacing w:line="272" w:lineRule="exact"/>
        <w:ind w:right="128"/>
        <w:jc w:val="left"/>
      </w:pPr>
      <w:r>
        <w:rPr>
          <w:rFonts w:ascii="Times New Roman" w:hAnsi="Times New Roman" w:cs="Times New Roman" w:eastAsia="Times New Roman" w:hint="default"/>
        </w:rPr>
        <w:t>2</w:t>
      </w:r>
      <w:r>
        <w:rPr/>
        <w:t>、</w:t>
      </w:r>
      <w:r>
        <w:rPr>
          <w:spacing w:val="-1"/>
        </w:rPr>
        <w:t> </w:t>
      </w:r>
      <w:r>
        <w:rPr/>
        <w:t>外币财务报表的折算</w:t>
      </w:r>
      <w:r>
        <w:rPr/>
        <w:t> 资产负债表中的资产和负债项目，采用资产负债表日的即期汇率折算；所有者权益项目除“未分 配利润”项目外，其他项目采用发生时的即期汇率折算。利润表中的收入和费用项目，采用与交 易发生日即期汇率近似的汇率（实际采用合并期间的平均汇率）折算。</w:t>
      </w:r>
    </w:p>
    <w:p>
      <w:pPr>
        <w:pStyle w:val="BodyText"/>
        <w:spacing w:line="272" w:lineRule="exact"/>
        <w:ind w:right="128"/>
        <w:jc w:val="left"/>
      </w:pPr>
      <w:r>
        <w:rPr/>
        <w:t>处置境外经营时，将与该境外经营相关的外币财务报表折算差额，自所有者权益项目转入处置当 期损益。</w:t>
      </w:r>
    </w:p>
    <w:p>
      <w:pPr>
        <w:spacing w:line="240" w:lineRule="auto" w:before="4"/>
        <w:rPr>
          <w:rFonts w:ascii="宋体" w:hAnsi="宋体" w:cs="宋体" w:eastAsia="宋体" w:hint="default"/>
          <w:sz w:val="23"/>
          <w:szCs w:val="23"/>
        </w:rPr>
      </w:pPr>
    </w:p>
    <w:p>
      <w:pPr>
        <w:spacing w:line="252" w:lineRule="auto" w:before="0"/>
        <w:ind w:left="138" w:right="4538" w:firstLine="0"/>
        <w:jc w:val="left"/>
        <w:rPr>
          <w:rFonts w:ascii="宋体" w:hAnsi="宋体" w:cs="宋体" w:eastAsia="宋体" w:hint="default"/>
          <w:sz w:val="21"/>
          <w:szCs w:val="21"/>
        </w:rPr>
      </w:pPr>
      <w:r>
        <w:rPr>
          <w:rFonts w:ascii="Calibri" w:hAnsi="Calibri" w:cs="Calibri" w:eastAsia="Calibri" w:hint="default"/>
          <w:b/>
          <w:bCs/>
          <w:sz w:val="21"/>
          <w:szCs w:val="21"/>
        </w:rPr>
        <w:t>10.</w:t>
      </w:r>
      <w:r>
        <w:rPr>
          <w:rFonts w:ascii="Calibri" w:hAnsi="Calibri" w:cs="Calibri" w:eastAsia="Calibri" w:hint="default"/>
          <w:b/>
          <w:bCs/>
          <w:spacing w:val="12"/>
          <w:sz w:val="21"/>
          <w:szCs w:val="21"/>
        </w:rPr>
        <w:t> </w:t>
      </w:r>
      <w:r>
        <w:rPr>
          <w:rFonts w:ascii="宋体" w:hAnsi="宋体" w:cs="宋体" w:eastAsia="宋体" w:hint="default"/>
          <w:b/>
          <w:bCs/>
          <w:sz w:val="21"/>
          <w:szCs w:val="21"/>
        </w:rPr>
        <w:t>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金融工具的分类</w:t>
      </w:r>
    </w:p>
    <w:p>
      <w:pPr>
        <w:pStyle w:val="BodyText"/>
        <w:spacing w:line="244" w:lineRule="exact"/>
        <w:ind w:right="0"/>
        <w:jc w:val="left"/>
      </w:pPr>
      <w:r>
        <w:rPr/>
        <w:t>金融资产和金融负债于初始确认时分类为：以公允价值计量且其变动计入当期损益的金融资产或</w:t>
      </w:r>
    </w:p>
    <w:p>
      <w:pPr>
        <w:pStyle w:val="BodyText"/>
        <w:spacing w:line="272" w:lineRule="exact" w:before="26"/>
        <w:ind w:right="128"/>
        <w:jc w:val="left"/>
      </w:pPr>
      <w:r>
        <w:rPr/>
        <w:t>金融负债，包括交易性金融资产或金融负债和直接指定为以公允价值计量且其变动计入当期损益 的金融资产或金融负债；持有至到期投资；应收款项；可供出售金融资产；其他金融负债等。 </w:t>
      </w:r>
      <w:r>
        <w:rPr>
          <w:rFonts w:ascii="Times New Roman" w:hAnsi="Times New Roman" w:cs="Times New Roman" w:eastAsia="Times New Roman" w:hint="default"/>
        </w:rPr>
        <w:t>2</w:t>
      </w:r>
      <w:r>
        <w:rPr/>
        <w:t>、</w:t>
      </w:r>
      <w:r>
        <w:rPr>
          <w:spacing w:val="-1"/>
        </w:rPr>
        <w:t> </w:t>
      </w:r>
      <w:r>
        <w:rPr/>
        <w:t>金融工具的确认依据和计量方法</w:t>
      </w:r>
    </w:p>
    <w:p>
      <w:pPr>
        <w:pStyle w:val="BodyText"/>
        <w:spacing w:line="272" w:lineRule="exact"/>
        <w:ind w:right="128"/>
        <w:jc w:val="left"/>
      </w:pPr>
      <w:r>
        <w:rPr/>
        <w:t>（</w:t>
      </w:r>
      <w:r>
        <w:rPr>
          <w:rFonts w:ascii="宋体" w:hAnsi="宋体" w:cs="宋体" w:eastAsia="宋体" w:hint="default"/>
        </w:rPr>
        <w:t>1</w:t>
      </w:r>
      <w:r>
        <w:rPr/>
        <w:t>）以公允价值计量且其变动计入当期损益的金融资产（金融负债） 取得时以公允价值（扣除已宣告但尚未发放的现金股利或已到付息期但尚未领取的债券利息）作 为初始确认金额，相关的交易费用计入当期损益。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72" w:lineRule="exact"/>
        <w:ind w:right="128"/>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 金额。 持有期间按照摊余成本和实际利率（提示：如实际利率与票面利率差别较小的，按票面利率）计 算确认利息收入，计入投资收益。实际利率在取得时确定，在该预期存续期间或适用的更短期间 内保持不变。</w:t>
      </w:r>
    </w:p>
    <w:p>
      <w:pPr>
        <w:pStyle w:val="BodyText"/>
        <w:spacing w:line="246" w:lineRule="exact"/>
        <w:ind w:right="128"/>
        <w:jc w:val="left"/>
      </w:pPr>
      <w:r>
        <w:rPr/>
        <w:t>处置时，将所取得价款与该投资账面价值之间的差额计入投资收益。</w:t>
      </w:r>
    </w:p>
    <w:p>
      <w:pPr>
        <w:pStyle w:val="BodyText"/>
        <w:spacing w:line="272" w:lineRule="exact" w:before="26"/>
        <w:ind w:right="128"/>
        <w:jc w:val="left"/>
      </w:pPr>
      <w:r>
        <w:rPr/>
        <w:t>（</w:t>
      </w:r>
      <w:r>
        <w:rPr>
          <w:rFonts w:ascii="宋体" w:hAnsi="宋体" w:cs="宋体" w:eastAsia="宋体" w:hint="default"/>
        </w:rPr>
        <w:t>3</w:t>
      </w:r>
      <w:r>
        <w:rPr/>
        <w:t>）应收款项 公司对外销售商品或提供劳务形成的应收债权，以及公司持有的其他企业的不包括在活跃市场上 有报价的债务工具的债权，包括应收账款、其他应收款等，以向购货方应收的合同或协议价款作 为初始确认金额；具有融资性质的，按其现值进行初始确认。 收回或处置时，将取得的价款与该应收款项账面价值之间的差额计入当期损益。</w:t>
      </w:r>
    </w:p>
    <w:p>
      <w:pPr>
        <w:pStyle w:val="BodyText"/>
        <w:spacing w:line="272" w:lineRule="exact"/>
        <w:ind w:right="128"/>
        <w:jc w:val="left"/>
      </w:pPr>
      <w:r>
        <w:rPr/>
        <w:t>（</w:t>
      </w:r>
      <w:r>
        <w:rPr>
          <w:rFonts w:ascii="宋体" w:hAnsi="宋体" w:cs="宋体" w:eastAsia="宋体" w:hint="default"/>
        </w:rPr>
        <w:t>4</w:t>
      </w:r>
      <w:r>
        <w:rPr/>
        <w:t>）可供出售金融资产 取得时按公允价值（扣除已宣告但尚未发放的现金股利或已到付息期但尚未领取的债券利息）和 相关交易费用之和作为初始确认金额。 持有期间将取得的利息或现金股利确认为投资收益。期末以公允价值计量且将公允价值变动计入 其他综合收益。但是，在活跃市场中没有报价且其公允价值不能可靠计量的权益工具投资，以及 与该权益工具挂钩并须通过交付该权益工具结算的衍生金融资产，按照成本计量。 处置时，将取得的价款与该金融资产账面价值之间的差额，计入投资损益；同时，将原直接计入 其他综合收益的公允价值变动累计额对应处置部分的金额转出，计入当期损益。</w:t>
      </w:r>
    </w:p>
    <w:p>
      <w:pPr>
        <w:pStyle w:val="BodyText"/>
        <w:spacing w:line="247" w:lineRule="exact"/>
        <w:ind w:right="128"/>
        <w:jc w:val="left"/>
      </w:pPr>
      <w:r>
        <w:rPr/>
        <w:t>（</w:t>
      </w:r>
      <w:r>
        <w:rPr>
          <w:rFonts w:ascii="宋体" w:hAnsi="宋体" w:cs="宋体" w:eastAsia="宋体" w:hint="default"/>
        </w:rPr>
        <w:t>5</w:t>
      </w:r>
      <w:r>
        <w:rPr/>
        <w:t>）其他金融负债</w:t>
      </w:r>
    </w:p>
    <w:p>
      <w:pPr>
        <w:pStyle w:val="BodyText"/>
        <w:spacing w:line="273" w:lineRule="exact"/>
        <w:ind w:right="128"/>
        <w:jc w:val="left"/>
      </w:pPr>
      <w:r>
        <w:rPr/>
        <w:t>按其公允价值和相关交易费用之和作为初始确认金额。采用摊余成本进行后续计量。</w:t>
      </w:r>
    </w:p>
    <w:p>
      <w:pPr>
        <w:pStyle w:val="BodyText"/>
        <w:spacing w:line="272" w:lineRule="exact" w:before="26"/>
        <w:ind w:right="128"/>
        <w:jc w:val="left"/>
      </w:pPr>
      <w:r>
        <w:rPr>
          <w:rFonts w:ascii="Times New Roman" w:hAnsi="Times New Roman" w:cs="Times New Roman" w:eastAsia="Times New Roman" w:hint="default"/>
        </w:rPr>
        <w:t>3</w:t>
      </w:r>
      <w:r>
        <w:rPr/>
        <w:t>、</w:t>
      </w:r>
      <w:r>
        <w:rPr>
          <w:spacing w:val="-1"/>
        </w:rPr>
        <w:t> </w:t>
      </w:r>
      <w:r>
        <w:rPr/>
        <w:t>金融资产转移的确认依据和计量方法</w:t>
      </w:r>
      <w:r>
        <w:rPr/>
        <w:t> 公司发生金融资产转移时，如已将金融资产所有权上几乎所有的风险和报酬转移给转入方，则终 止确认该金融资产；如保留了金融资产所有权上几乎所有的风险和报酬的，则不终止确认该金融 资产。</w:t>
      </w:r>
    </w:p>
    <w:p>
      <w:pPr>
        <w:spacing w:after="0" w:line="272" w:lineRule="exact"/>
        <w:jc w:val="left"/>
        <w:sectPr>
          <w:pgSz w:w="11910" w:h="16840"/>
          <w:pgMar w:header="858" w:footer="1194" w:top="1120" w:bottom="1380" w:left="1660" w:right="1140"/>
        </w:sectPr>
      </w:pPr>
    </w:p>
    <w:p>
      <w:pPr>
        <w:pStyle w:val="BodyText"/>
        <w:spacing w:line="272" w:lineRule="exact" w:before="116"/>
        <w:ind w:right="146"/>
        <w:jc w:val="both"/>
      </w:pPr>
      <w:r>
        <w:rPr/>
        <w:t>在判断金融资产转移是否满足上述金融资产终止确认条件时，采用实质重于形式的原则。公司将 金融资产转移区分为金融资产整体转移和部分转移。金融资产整体转移满足终止确认条件的，将 下列两项金额的差额计入当期损益：</w:t>
      </w:r>
    </w:p>
    <w:p>
      <w:pPr>
        <w:pStyle w:val="BodyText"/>
        <w:spacing w:line="246" w:lineRule="exact"/>
        <w:ind w:right="128"/>
        <w:jc w:val="left"/>
      </w:pPr>
      <w:r>
        <w:rPr/>
        <w:t>（</w:t>
      </w:r>
      <w:r>
        <w:rPr>
          <w:rFonts w:ascii="宋体" w:hAnsi="宋体" w:cs="宋体" w:eastAsia="宋体" w:hint="default"/>
        </w:rPr>
        <w:t>1</w:t>
      </w:r>
      <w:r>
        <w:rPr/>
        <w:t>）所转移金融资产的账面价值；</w:t>
      </w:r>
    </w:p>
    <w:p>
      <w:pPr>
        <w:pStyle w:val="BodyText"/>
        <w:spacing w:line="237" w:lineRule="auto" w:before="1"/>
        <w:ind w:right="128"/>
        <w:jc w:val="left"/>
      </w:pPr>
      <w:r>
        <w:rPr>
          <w:spacing w:val="-3"/>
        </w:rPr>
        <w:t>（</w:t>
      </w:r>
      <w:r>
        <w:rPr>
          <w:rFonts w:ascii="宋体" w:hAnsi="宋体" w:cs="宋体" w:eastAsia="宋体" w:hint="default"/>
          <w:spacing w:val="-3"/>
        </w:rPr>
        <w:t>2</w:t>
      </w:r>
      <w:r>
        <w:rPr>
          <w:spacing w:val="-3"/>
        </w:rPr>
        <w:t>）因转移而收到的对价，与原直接计入所有者权益的公允价值变动累计额（涉及转移的金融资</w:t>
      </w:r>
      <w:r>
        <w:rPr>
          <w:spacing w:val="-72"/>
        </w:rPr>
        <w:t> </w:t>
      </w:r>
      <w:r>
        <w:rPr>
          <w:spacing w:val="-72"/>
        </w:rPr>
      </w:r>
      <w:r>
        <w:rPr/>
        <w:t>产为可供出售金融资产的情形）之和。 金融资产部分转移满足终止确认条件的，将所转移金融资产整体的账面价值，在终止确认部分和 未终止确认部分之间，按照各自的相对公允价值进行分摊，并将下列两项金额的差额计入当期损 益：</w:t>
      </w:r>
    </w:p>
    <w:p>
      <w:pPr>
        <w:pStyle w:val="BodyText"/>
        <w:spacing w:line="271" w:lineRule="exact"/>
        <w:ind w:right="128"/>
        <w:jc w:val="left"/>
      </w:pPr>
      <w:r>
        <w:rPr/>
        <w:t>（</w:t>
      </w:r>
      <w:r>
        <w:rPr>
          <w:rFonts w:ascii="宋体" w:hAnsi="宋体" w:cs="宋体" w:eastAsia="宋体" w:hint="default"/>
        </w:rPr>
        <w:t>1</w:t>
      </w:r>
      <w:r>
        <w:rPr/>
        <w:t>）终止确认部分的账面价值；</w:t>
      </w:r>
    </w:p>
    <w:p>
      <w:pPr>
        <w:pStyle w:val="BodyText"/>
        <w:spacing w:line="237" w:lineRule="auto" w:before="1"/>
        <w:ind w:right="128"/>
        <w:jc w:val="left"/>
      </w:pPr>
      <w:r>
        <w:rPr>
          <w:spacing w:val="-3"/>
        </w:rPr>
        <w:t>（</w:t>
      </w:r>
      <w:r>
        <w:rPr>
          <w:rFonts w:ascii="宋体" w:hAnsi="宋体" w:cs="宋体" w:eastAsia="宋体" w:hint="default"/>
          <w:spacing w:val="-3"/>
        </w:rPr>
        <w:t>2</w:t>
      </w:r>
      <w:r>
        <w:rPr>
          <w:spacing w:val="-3"/>
        </w:rPr>
        <w:t>）终止确认部分的对价，与原直接计入所有者权益的公允价值变动累计额中对应终止确认部分</w:t>
      </w:r>
      <w:r>
        <w:rPr>
          <w:spacing w:val="-70"/>
        </w:rPr>
        <w:t> </w:t>
      </w:r>
      <w:r>
        <w:rPr>
          <w:spacing w:val="-70"/>
        </w:rPr>
      </w:r>
      <w:r>
        <w:rPr/>
        <w:t>的金额（涉及转移的金融资产为可供出售金融资产的情形）之和。 </w:t>
      </w:r>
      <w:r>
        <w:rPr>
          <w:spacing w:val="-5"/>
        </w:rPr>
        <w:t>金融资产转移不满足终止确认条件的，继续确认该金融资产，所收到的对价确认为一项金融负债。</w:t>
      </w:r>
      <w:r>
        <w:rPr>
          <w:spacing w:val="-88"/>
        </w:rPr>
        <w:t> </w:t>
      </w:r>
      <w:r>
        <w:rPr>
          <w:spacing w:val="-88"/>
        </w:rPr>
      </w:r>
      <w:r>
        <w:rPr>
          <w:rFonts w:ascii="Times New Roman" w:hAnsi="Times New Roman" w:cs="Times New Roman" w:eastAsia="Times New Roman" w:hint="default"/>
        </w:rPr>
        <w:t>4</w:t>
      </w:r>
      <w:r>
        <w:rPr/>
        <w:t>、</w:t>
      </w:r>
      <w:r>
        <w:rPr>
          <w:spacing w:val="-1"/>
        </w:rPr>
        <w:t> </w:t>
      </w:r>
      <w:r>
        <w:rPr/>
        <w:t>金融负债终止确认条件</w:t>
      </w:r>
      <w:r>
        <w:rPr/>
        <w:t> 金融负债的现时义务全部或部分已经解除的，则终止确认该金融负债或其一部分；本公司若与债 权人签定协议，以承担新金融负债方式替换现存金融负债，且新金融负债与现存金融负债的合同 条款实质上不同的，则终止确认现存金融负债，并同时确认新金融负债。 对现存金融负债全部或部分合同条款作出实质性修改的，则终止确认现存金融负债或其一部分， 同时将修改条款后的金融负债确认为一项新金融负债。 金融负债全部或部分终止确认时，终止确认的金融负债账面价值与支付对价（包括转出的非现金 资产或承担的新金融负债）之间的差额，计入当期损益。 本公司若回购部分金融负债的，在回购日按照继续确认部分与终止确认部分的相对公允价值，将 该金融负债整体的账面价值进行分配。分配给终止确认部分的账面价值与支付的对价（包括转出 的非现金资产或承担的新金融负债）之间的差额，计入当期损益。</w:t>
      </w:r>
    </w:p>
    <w:p>
      <w:pPr>
        <w:pStyle w:val="BodyText"/>
        <w:spacing w:line="235" w:lineRule="auto" w:before="2"/>
        <w:ind w:right="128"/>
        <w:jc w:val="left"/>
      </w:pPr>
      <w:r>
        <w:rPr>
          <w:rFonts w:ascii="Times New Roman" w:hAnsi="Times New Roman" w:cs="Times New Roman" w:eastAsia="Times New Roman" w:hint="default"/>
        </w:rPr>
        <w:t>5</w:t>
      </w:r>
      <w:r>
        <w:rPr/>
        <w:t>、</w:t>
      </w:r>
      <w:r>
        <w:rPr>
          <w:spacing w:val="-1"/>
        </w:rPr>
        <w:t> </w:t>
      </w:r>
      <w:r>
        <w:rPr/>
        <w:t>金融资产和金融负债的公允价值的确定方法</w:t>
      </w:r>
      <w:r>
        <w:rPr/>
        <w:t> 存在活跃市场的金融工具，以活跃市场中的报价确定其公允价值。不存在活跃市场的金融工具， 采用估值技术确定其公允价值。在估值时，本公司采用在当前情况下适用并且有足够可利用数据 和其他信息支持的估值技术，选择与市场参与者在相关资产或负债的交易中所考虑的资产或负债 特征相一致的输入值，并优先使用相关可观察输入值。只有在相关可观察输入值无法取得或取得 不切实可行的情况下，才使用不可观察输入值。</w:t>
      </w:r>
    </w:p>
    <w:p>
      <w:pPr>
        <w:pStyle w:val="BodyText"/>
        <w:spacing w:line="230" w:lineRule="auto" w:before="8"/>
        <w:ind w:right="128"/>
        <w:jc w:val="left"/>
      </w:pPr>
      <w:r>
        <w:rPr>
          <w:rFonts w:ascii="Times New Roman" w:hAnsi="Times New Roman" w:cs="Times New Roman" w:eastAsia="Times New Roman" w:hint="default"/>
        </w:rPr>
        <w:t>6</w:t>
      </w:r>
      <w:r>
        <w:rPr/>
        <w:t>、</w:t>
      </w:r>
      <w:r>
        <w:rPr>
          <w:spacing w:val="-1"/>
        </w:rPr>
        <w:t> </w:t>
      </w:r>
      <w:r>
        <w:rPr/>
        <w:t>金融资产（不含应收款项）减值的测试方法及会计处理方法</w:t>
      </w:r>
      <w:r>
        <w:rPr/>
        <w:t> 除以公允价值计量且其变动计入当期损益的金融资产外，本公司于资产负债表日对金融资产的账 面价值进行检查，如果有客观证据表明某项金融资产发生减值的，计提减值准备。</w:t>
      </w:r>
    </w:p>
    <w:p>
      <w:pPr>
        <w:pStyle w:val="BodyText"/>
        <w:spacing w:line="272" w:lineRule="exact" w:before="26"/>
        <w:ind w:right="128"/>
        <w:jc w:val="left"/>
      </w:pPr>
      <w:r>
        <w:rPr/>
        <w:t>（</w:t>
      </w:r>
      <w:r>
        <w:rPr>
          <w:rFonts w:ascii="宋体" w:hAnsi="宋体" w:cs="宋体" w:eastAsia="宋体" w:hint="default"/>
        </w:rPr>
        <w:t>1</w:t>
      </w:r>
      <w:r>
        <w:rPr/>
        <w:t>）可供出售金融资产的减值准备： 期末如果可供出售金融资产的公允价值发生严重下降，或在综合考虑各种相关因素后，预期这种 下降趋势属于非暂时性的，就认定其已发生减值，将原直接计入所有者权益的公允价值下降形成 的累计损失一并转出，确认减值损失。 对于已确认减值损失的可供出售债务工具，在随后的会计期间公允价值已上升且客观上与确认原 减值损失确认后发生的事项有关的，原确认的减值损失予以转回，计入当期损益。</w:t>
      </w:r>
    </w:p>
    <w:p>
      <w:pPr>
        <w:pStyle w:val="BodyText"/>
        <w:spacing w:line="237" w:lineRule="auto" w:before="103"/>
        <w:ind w:right="128"/>
        <w:jc w:val="left"/>
      </w:pPr>
      <w:r>
        <w:rPr/>
        <w:t>可供出售权益工具投资发生的减值损失，不通过损益转回。 本公司对可供出售权益工具投资减值的认定标准为：期末如果可供出售金融资产的公允价值发生 严重下降，或在综合考虑各种相关因素后，预期这种下降趋势属于非暂时性的，就认定其已发生 减值。</w:t>
      </w:r>
    </w:p>
    <w:p>
      <w:pPr>
        <w:pStyle w:val="BodyText"/>
        <w:spacing w:line="237" w:lineRule="auto"/>
        <w:ind w:right="146"/>
        <w:jc w:val="both"/>
      </w:pPr>
      <w:r>
        <w:rPr/>
        <w:t>本公司对可供出售权益工具投资的公允价值下跌“严重”的标准为：降幅累计超过</w:t>
      </w:r>
      <w:r>
        <w:rPr>
          <w:spacing w:val="-53"/>
        </w:rPr>
        <w:t> </w:t>
      </w:r>
      <w:r>
        <w:rPr>
          <w:rFonts w:ascii="宋体" w:hAnsi="宋体" w:cs="宋体" w:eastAsia="宋体" w:hint="default"/>
        </w:rPr>
        <w:t>70%</w:t>
      </w:r>
      <w:r>
        <w:rPr/>
        <w:t>；公允价 值下跌“非暂时性”的标准为：公允价值持续低于其成本超过一年；投资成本的计算方法为：取 得可供出售权益工具对价及相关税费；持续下跌期间的确定依据为：自下跌幅度超过投资成本的 </w:t>
      </w:r>
      <w:r>
        <w:rPr>
          <w:rFonts w:ascii="宋体" w:hAnsi="宋体" w:cs="宋体" w:eastAsia="宋体" w:hint="default"/>
        </w:rPr>
        <w:t>70%</w:t>
      </w:r>
      <w:r>
        <w:rPr/>
        <w:t>时计算。</w:t>
      </w:r>
    </w:p>
    <w:p>
      <w:pPr>
        <w:pStyle w:val="BodyText"/>
        <w:spacing w:line="272" w:lineRule="exact" w:before="25"/>
        <w:ind w:right="2438"/>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after="0" w:line="272" w:lineRule="exact"/>
        <w:jc w:val="left"/>
        <w:sectPr>
          <w:footerReference w:type="default" r:id="rId86"/>
          <w:pgSz w:w="11910" w:h="16840"/>
          <w:pgMar w:footer="1194" w:header="858" w:top="1120" w:bottom="1380" w:left="1660" w:right="1140"/>
        </w:sectPr>
      </w:pPr>
    </w:p>
    <w:p>
      <w:pPr>
        <w:pStyle w:val="Heading3"/>
        <w:spacing w:line="264" w:lineRule="auto" w:before="88"/>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652"/>
        <w:gridCol w:w="5398"/>
      </w:tblGrid>
      <w:tr>
        <w:trPr>
          <w:trHeight w:val="283" w:hRule="exact"/>
        </w:trPr>
        <w:tc>
          <w:tcPr>
            <w:tcW w:w="36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39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单项金额占应收款项余额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w:t>
            </w:r>
          </w:p>
        </w:tc>
      </w:tr>
      <w:tr>
        <w:trPr>
          <w:trHeight w:val="1173" w:hRule="exact"/>
        </w:trPr>
        <w:tc>
          <w:tcPr>
            <w:tcW w:w="36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宋体" w:hAnsi="宋体" w:cs="宋体" w:eastAsia="宋体" w:hint="default"/>
                <w:b/>
                <w:bCs/>
                <w:sz w:val="23"/>
                <w:szCs w:val="23"/>
              </w:rPr>
            </w:pPr>
          </w:p>
          <w:p>
            <w:pPr>
              <w:pStyle w:val="TableParagraph"/>
              <w:spacing w:line="272" w:lineRule="exact"/>
              <w:ind w:left="103" w:right="104"/>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单项金额重大并单项计提坏账准备的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计提方法</w:t>
            </w:r>
          </w:p>
        </w:tc>
        <w:tc>
          <w:tcPr>
            <w:tcW w:w="5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103" w:right="33"/>
              <w:jc w:val="left"/>
              <w:rPr>
                <w:rFonts w:ascii="宋体" w:hAnsi="宋体" w:cs="宋体" w:eastAsia="宋体" w:hint="default"/>
                <w:sz w:val="21"/>
                <w:szCs w:val="21"/>
              </w:rPr>
            </w:pPr>
            <w:r>
              <w:rPr>
                <w:rFonts w:ascii="宋体" w:hAnsi="宋体" w:cs="宋体" w:eastAsia="宋体" w:hint="default"/>
                <w:spacing w:val="-3"/>
                <w:sz w:val="21"/>
                <w:szCs w:val="21"/>
              </w:rPr>
              <w:t>单独进行减值测试，如有客观证据表明其已发生减值，按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预计未来现金流量现值低于其账面价值的差额计提坏账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准备，计入当期损益。单独测试未发生减值的应收款项， 将其归入相应组合计提坏账准备。</w:t>
            </w:r>
          </w:p>
        </w:tc>
      </w:tr>
    </w:tbl>
    <w:p>
      <w:pPr>
        <w:spacing w:line="240" w:lineRule="auto" w:before="0"/>
        <w:rPr>
          <w:rFonts w:ascii="宋体" w:hAnsi="宋体" w:cs="宋体" w:eastAsia="宋体" w:hint="default"/>
          <w:b/>
          <w:bCs/>
          <w:sz w:val="20"/>
          <w:szCs w:val="20"/>
        </w:rPr>
      </w:pPr>
    </w:p>
    <w:p>
      <w:pPr>
        <w:pStyle w:val="Heading3"/>
        <w:spacing w:line="240" w:lineRule="auto"/>
        <w:ind w:right="212"/>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652"/>
        <w:gridCol w:w="5398"/>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w:t>
            </w:r>
          </w:p>
        </w:tc>
      </w:tr>
      <w:tr>
        <w:trPr>
          <w:trHeight w:val="556"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5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账龄组合：除单独测试并单项计提减值准备的应收款项以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外的应收帐款和其他应收款</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12"/>
        <w:jc w:val="left"/>
      </w:pPr>
      <w:r>
        <w:rPr/>
        <w:t>组合中，采用账龄分析法计提坏账准备的</w:t>
      </w:r>
    </w:p>
    <w:p>
      <w:pPr>
        <w:pStyle w:val="BodyText"/>
        <w:spacing w:line="274" w:lineRule="exact"/>
        <w:ind w:left="218" w:right="212"/>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12"/>
        <w:jc w:val="left"/>
      </w:pPr>
      <w:r>
        <w:rPr/>
        <w:t>组合中，采用余额百分比法计提坏账准备的</w:t>
      </w:r>
    </w:p>
    <w:p>
      <w:pPr>
        <w:pStyle w:val="BodyText"/>
        <w:spacing w:line="274" w:lineRule="exact"/>
        <w:ind w:left="218" w:right="212"/>
        <w:jc w:val="left"/>
      </w:pPr>
      <w:r>
        <w:rPr/>
        <w:t>□适用</w:t>
      </w:r>
      <w:r>
        <w:rPr>
          <w:spacing w:val="-2"/>
        </w:rPr>
        <w:t> </w:t>
      </w:r>
      <w:r>
        <w:rPr/>
        <w:t>√不适用</w:t>
      </w:r>
    </w:p>
    <w:p>
      <w:pPr>
        <w:spacing w:line="240" w:lineRule="auto" w:before="9"/>
        <w:rPr>
          <w:rFonts w:ascii="宋体" w:hAnsi="宋体" w:cs="宋体" w:eastAsia="宋体" w:hint="default"/>
          <w:sz w:val="20"/>
          <w:szCs w:val="20"/>
        </w:rPr>
      </w:pPr>
    </w:p>
    <w:p>
      <w:pPr>
        <w:pStyle w:val="BodyText"/>
        <w:spacing w:line="274" w:lineRule="exact"/>
        <w:ind w:left="218" w:right="212"/>
        <w:jc w:val="left"/>
      </w:pPr>
      <w:r>
        <w:rPr/>
        <w:t>组合中，采用其他方法计提坏账准备的</w:t>
      </w:r>
    </w:p>
    <w:p>
      <w:pPr>
        <w:spacing w:line="528" w:lineRule="auto" w:before="0"/>
        <w:ind w:left="218" w:right="3987" w:firstLine="0"/>
        <w:jc w:val="left"/>
        <w:rPr>
          <w:rFonts w:ascii="宋体" w:hAnsi="宋体" w:cs="宋体" w:eastAsia="宋体" w:hint="default"/>
          <w:sz w:val="21"/>
          <w:szCs w:val="21"/>
        </w:rPr>
      </w:pPr>
      <w:r>
        <w:rPr/>
        <w:pict>
          <v:shape style="position:absolute;margin-left:84.260002pt;margin-top:48.623695pt;width:453.25pt;height:42.4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2"/>
                    <w:gridCol w:w="5398"/>
                  </w:tblGrid>
                  <w:tr>
                    <w:trPr>
                      <w:trHeight w:val="283" w:hRule="exact"/>
                    </w:trPr>
                    <w:tc>
                      <w:tcPr>
                        <w:tcW w:w="36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账龄时间较长且存在客观证据表明发生了减值</w:t>
                        </w:r>
                      </w:p>
                    </w:tc>
                  </w:tr>
                  <w:tr>
                    <w:trPr>
                      <w:trHeight w:val="555" w:hRule="exact"/>
                    </w:trPr>
                    <w:tc>
                      <w:tcPr>
                        <w:tcW w:w="36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3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根据预计未来现金流量现值低于其账面价值的差额，确认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减值损失，计提坏账准备。</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Heading3"/>
        <w:spacing w:line="240" w:lineRule="auto" w:before="0"/>
        <w:ind w:right="212"/>
        <w:jc w:val="left"/>
        <w:rPr>
          <w:b w:val="0"/>
          <w:bCs w:val="0"/>
        </w:rPr>
      </w:pPr>
      <w:r>
        <w:rPr>
          <w:rFonts w:ascii="宋体" w:hAnsi="宋体" w:cs="宋体" w:eastAsia="宋体" w:hint="default"/>
        </w:rPr>
        <w:t>(4).</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652"/>
        <w:gridCol w:w="5398"/>
      </w:tblGrid>
      <w:tr>
        <w:trPr>
          <w:trHeight w:val="282" w:hRule="exact"/>
        </w:trPr>
        <w:tc>
          <w:tcPr>
            <w:tcW w:w="36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3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3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312" w:lineRule="auto" w:before="35"/>
        <w:ind w:left="218" w:right="7683" w:firstLine="0"/>
        <w:jc w:val="left"/>
        <w:rPr>
          <w:rFonts w:ascii="宋体" w:hAnsi="宋体" w:cs="宋体" w:eastAsia="宋体" w:hint="default"/>
          <w:sz w:val="21"/>
          <w:szCs w:val="21"/>
        </w:rPr>
      </w:pPr>
      <w:r>
        <w:rPr>
          <w:rFonts w:ascii="Calibri" w:hAnsi="Calibri" w:cs="Calibri" w:eastAsia="Calibri" w:hint="default"/>
          <w:b/>
          <w:bCs/>
          <w:sz w:val="21"/>
          <w:szCs w:val="21"/>
        </w:rPr>
        <w:t>12.</w:t>
      </w:r>
      <w:r>
        <w:rPr>
          <w:rFonts w:ascii="Calibri" w:hAnsi="Calibri" w:cs="Calibri" w:eastAsia="Calibri" w:hint="default"/>
          <w:b/>
          <w:bCs/>
          <w:spacing w:val="12"/>
          <w:sz w:val="21"/>
          <w:szCs w:val="21"/>
        </w:rPr>
        <w:t> </w:t>
      </w:r>
      <w:r>
        <w:rPr>
          <w:rFonts w:ascii="宋体" w:hAnsi="宋体" w:cs="宋体" w:eastAsia="宋体" w:hint="default"/>
          <w:b/>
          <w:bCs/>
          <w:sz w:val="21"/>
          <w:szCs w:val="21"/>
        </w:rPr>
        <w:t>存货</w:t>
      </w:r>
      <w:r>
        <w:rPr>
          <w:rFonts w:ascii="宋体" w:hAnsi="宋体" w:cs="宋体" w:eastAsia="宋体" w:hint="default"/>
          <w:b/>
          <w:bCs/>
          <w:spacing w:val="1"/>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存货的分类</w:t>
      </w:r>
    </w:p>
    <w:p>
      <w:pPr>
        <w:pStyle w:val="BodyText"/>
        <w:spacing w:line="272" w:lineRule="exact" w:before="82"/>
        <w:ind w:left="218" w:right="228" w:firstLine="420"/>
        <w:jc w:val="left"/>
      </w:pPr>
      <w:r>
        <w:rPr/>
        <w:t>存货分类为：原材料、周转材料、库存商品、在产品、委托加工物资、自制半成品、工程施 工等。</w:t>
      </w:r>
    </w:p>
    <w:p>
      <w:pPr>
        <w:pStyle w:val="BodyText"/>
        <w:spacing w:line="392" w:lineRule="exact" w:before="23"/>
        <w:ind w:left="638" w:right="228" w:hanging="420"/>
        <w:jc w:val="left"/>
      </w:pPr>
      <w:r>
        <w:rPr>
          <w:rFonts w:ascii="宋体" w:hAnsi="宋体" w:cs="宋体" w:eastAsia="宋体" w:hint="default"/>
        </w:rPr>
        <w:t>(2)</w:t>
      </w:r>
      <w:r>
        <w:rPr/>
        <w:t>发出存货的计价方法 原材料发出时按移动加权平均法；库存商品中电能表和用电信息管理系统及终端发出时按照</w:t>
      </w:r>
    </w:p>
    <w:p>
      <w:pPr>
        <w:pStyle w:val="BodyText"/>
        <w:spacing w:line="224" w:lineRule="exact"/>
        <w:ind w:left="218" w:right="212"/>
        <w:jc w:val="left"/>
      </w:pPr>
      <w:r>
        <w:rPr/>
        <w:t>合同批次进行个别认定，其他库存商品发出时按移动加权平均法计价。</w:t>
      </w:r>
    </w:p>
    <w:p>
      <w:pPr>
        <w:pStyle w:val="BodyText"/>
        <w:spacing w:line="390" w:lineRule="atLeast" w:before="2"/>
        <w:ind w:left="638" w:right="228" w:hanging="420"/>
        <w:jc w:val="left"/>
      </w:pPr>
      <w:r>
        <w:rPr>
          <w:rFonts w:ascii="宋体" w:hAnsi="宋体" w:cs="宋体" w:eastAsia="宋体" w:hint="default"/>
        </w:rPr>
        <w:t>(3)</w:t>
      </w:r>
      <w:r>
        <w:rPr/>
        <w:t>不同类别存货可变现净值的确定依据 产成品、库存商品和用于出售的材料等直接用于出售的商品存货，在正常生产经营过程中，</w:t>
      </w:r>
    </w:p>
    <w:p>
      <w:pPr>
        <w:pStyle w:val="BodyText"/>
        <w:spacing w:line="272" w:lineRule="exact"/>
        <w:ind w:left="218" w:right="94"/>
        <w:jc w:val="left"/>
      </w:pPr>
      <w:r>
        <w:rPr/>
        <w:t>以该存货的估计售价减去估计的销售费用和相关税费后的金额，确定其可变现净值；需要经过加</w:t>
      </w:r>
    </w:p>
    <w:p>
      <w:pPr>
        <w:spacing w:after="0" w:line="272" w:lineRule="exact"/>
        <w:jc w:val="left"/>
        <w:sectPr>
          <w:footerReference w:type="default" r:id="rId87"/>
          <w:pgSz w:w="11910" w:h="16840"/>
          <w:pgMar w:footer="1194" w:header="858" w:top="1120" w:bottom="1380" w:left="1580" w:right="1040"/>
          <w:pgNumType w:start="81"/>
        </w:sectPr>
      </w:pPr>
    </w:p>
    <w:p>
      <w:pPr>
        <w:pStyle w:val="BodyText"/>
        <w:spacing w:line="272" w:lineRule="exact" w:before="116"/>
        <w:ind w:right="135"/>
        <w:jc w:val="both"/>
      </w:pPr>
      <w:r>
        <w:rPr/>
        <w:t>工的材料存货，在正常生产经营过程中，以所生产的产成品的估计售价减去至完工时估计将要发</w:t>
      </w:r>
      <w:r>
        <w:rPr>
          <w:spacing w:val="-96"/>
        </w:rPr>
        <w:t> </w:t>
      </w:r>
      <w:r>
        <w:rPr>
          <w:spacing w:val="-96"/>
        </w:rPr>
      </w:r>
      <w:r>
        <w:rPr/>
        <w:t>生的成本、估计的销售费用和相关税费后的金额，确定其可变现净值；为执行销售合同或者劳务</w:t>
      </w:r>
      <w:r>
        <w:rPr>
          <w:spacing w:val="-96"/>
        </w:rPr>
        <w:t> </w:t>
      </w:r>
      <w:r>
        <w:rPr>
          <w:spacing w:val="-96"/>
        </w:rPr>
      </w:r>
      <w:r>
        <w:rPr/>
        <w:t>合同而持有的存货，其可变现净值以合同价格为基础计算，若持有存货的数量多于销售合同订购</w:t>
      </w:r>
      <w:r>
        <w:rPr>
          <w:spacing w:val="-96"/>
        </w:rPr>
        <w:t> </w:t>
      </w:r>
      <w:r>
        <w:rPr>
          <w:spacing w:val="-96"/>
        </w:rPr>
      </w:r>
      <w:r>
        <w:rPr/>
        <w:t>数量的，超出部分的存货的可变现净值以一般销售价格为基础计算。</w:t>
      </w:r>
    </w:p>
    <w:p>
      <w:pPr>
        <w:pStyle w:val="BodyText"/>
        <w:spacing w:line="272" w:lineRule="exact" w:before="120"/>
        <w:ind w:right="135" w:firstLine="420"/>
        <w:jc w:val="both"/>
      </w:pPr>
      <w:r>
        <w:rPr/>
        <w:t>期末按照单个存货项目计提存货跌价准备；但对于数量繁多、单价较低的存货，按照存货类 别计提存货跌价准备；与在同一地区生产和销售的产品系列相关、具有相同或类似最终用途或目</w:t>
      </w:r>
      <w:r>
        <w:rPr>
          <w:spacing w:val="-96"/>
        </w:rPr>
        <w:t> </w:t>
      </w:r>
      <w:r>
        <w:rPr>
          <w:spacing w:val="-96"/>
        </w:rPr>
      </w:r>
      <w:r>
        <w:rPr/>
        <w:t>的，且难以与其他项目分开计量的存货，则合并计提存货跌价准备。</w:t>
      </w:r>
    </w:p>
    <w:p>
      <w:pPr>
        <w:pStyle w:val="BodyText"/>
        <w:spacing w:line="272" w:lineRule="exact" w:before="120"/>
        <w:ind w:right="128" w:firstLine="420"/>
        <w:jc w:val="left"/>
      </w:pPr>
      <w:r>
        <w:rPr/>
        <w:t>除有明确证据表明资产负债表日市场价格异常外，存货项目的可变现净值以资产负债表日市 场价格为基础确定。</w:t>
      </w:r>
    </w:p>
    <w:p>
      <w:pPr>
        <w:pStyle w:val="BodyText"/>
        <w:spacing w:line="343" w:lineRule="auto" w:before="92"/>
        <w:ind w:right="2018" w:firstLine="420"/>
        <w:jc w:val="left"/>
      </w:pPr>
      <w:r>
        <w:rPr/>
        <w:t>本期期末存货项目的可变现净值以资产负债表日市场价格为基础确定。 </w:t>
      </w:r>
      <w:r>
        <w:rPr>
          <w:rFonts w:ascii="宋体" w:hAnsi="宋体" w:cs="宋体" w:eastAsia="宋体" w:hint="default"/>
        </w:rPr>
        <w:t>(4)</w:t>
      </w:r>
      <w:r>
        <w:rPr/>
        <w:t>存货的盘存制度</w:t>
      </w:r>
    </w:p>
    <w:p>
      <w:pPr>
        <w:pStyle w:val="BodyText"/>
        <w:spacing w:line="343" w:lineRule="auto" w:before="26"/>
        <w:ind w:right="5483" w:firstLine="411"/>
        <w:jc w:val="left"/>
      </w:pPr>
      <w:r>
        <w:rPr/>
        <w:t>采用永续盘存制 </w:t>
      </w:r>
      <w:r>
        <w:rPr>
          <w:rFonts w:ascii="宋体" w:hAnsi="宋体" w:cs="宋体" w:eastAsia="宋体" w:hint="default"/>
        </w:rPr>
        <w:t>(5)</w:t>
      </w:r>
      <w:r>
        <w:rPr/>
        <w:t>低值易耗品和包装物的摊销方法：</w:t>
      </w:r>
    </w:p>
    <w:p>
      <w:pPr>
        <w:pStyle w:val="BodyText"/>
        <w:spacing w:line="324" w:lineRule="auto" w:before="27"/>
        <w:ind w:left="558" w:right="5862"/>
        <w:jc w:val="left"/>
      </w:pPr>
      <w:r>
        <w:rPr>
          <w:rFonts w:ascii="Times New Roman" w:hAnsi="Times New Roman" w:cs="Times New Roman" w:eastAsia="Times New Roman" w:hint="default"/>
        </w:rPr>
        <w:t>a.</w:t>
      </w:r>
      <w:r>
        <w:rPr/>
        <w:t>低值易耗品采用一次转销法 </w:t>
      </w:r>
      <w:r>
        <w:rPr>
          <w:rFonts w:ascii="Times New Roman" w:hAnsi="Times New Roman" w:cs="Times New Roman" w:eastAsia="Times New Roman" w:hint="default"/>
        </w:rPr>
        <w:t>b.</w:t>
      </w:r>
      <w:r>
        <w:rPr/>
        <w:t>包装物采用一次转销法</w:t>
      </w:r>
    </w:p>
    <w:p>
      <w:pPr>
        <w:spacing w:line="240" w:lineRule="auto" w:before="10"/>
        <w:rPr>
          <w:rFonts w:ascii="宋体" w:hAnsi="宋体" w:cs="宋体" w:eastAsia="宋体" w:hint="default"/>
          <w:sz w:val="17"/>
          <w:szCs w:val="17"/>
        </w:rPr>
      </w:pPr>
    </w:p>
    <w:p>
      <w:pPr>
        <w:spacing w:line="264" w:lineRule="auto" w:before="0"/>
        <w:ind w:left="138" w:right="2018" w:firstLine="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1"/>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本公司将同时满足下列条件的组成部分（或非流动资产）确认为持有待售：</w:t>
      </w:r>
    </w:p>
    <w:p>
      <w:pPr>
        <w:pStyle w:val="BodyText"/>
        <w:spacing w:line="258" w:lineRule="exact"/>
        <w:ind w:right="0"/>
        <w:jc w:val="both"/>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72" w:lineRule="exact" w:before="18"/>
        <w:ind w:right="128"/>
        <w:jc w:val="left"/>
      </w:pPr>
      <w:r>
        <w:rPr>
          <w:spacing w:val="-3"/>
        </w:rPr>
        <w:t>（</w:t>
      </w:r>
      <w:r>
        <w:rPr>
          <w:rFonts w:ascii="宋体" w:hAnsi="宋体" w:cs="宋体" w:eastAsia="宋体" w:hint="default"/>
          <w:spacing w:val="-3"/>
        </w:rPr>
        <w:t>2</w:t>
      </w:r>
      <w:r>
        <w:rPr>
          <w:spacing w:val="-3"/>
        </w:rPr>
        <w:t>）公司已经就处置该组成部分（或非流动资产）作出决议，如按规定需得到股东批准的，已经</w:t>
      </w:r>
      <w:r>
        <w:rPr>
          <w:spacing w:val="-71"/>
        </w:rPr>
        <w:t> </w:t>
      </w:r>
      <w:r>
        <w:rPr>
          <w:spacing w:val="-71"/>
        </w:rPr>
      </w:r>
      <w:r>
        <w:rPr/>
        <w:t>取得股东大会或相应权力机构的批准；</w:t>
      </w:r>
    </w:p>
    <w:p>
      <w:pPr>
        <w:pStyle w:val="BodyText"/>
        <w:spacing w:line="247" w:lineRule="exact"/>
        <w:ind w:right="0"/>
        <w:jc w:val="both"/>
      </w:pPr>
      <w:r>
        <w:rPr/>
        <w:t>（</w:t>
      </w:r>
      <w:r>
        <w:rPr>
          <w:rFonts w:ascii="宋体" w:hAnsi="宋体" w:cs="宋体" w:eastAsia="宋体" w:hint="default"/>
        </w:rPr>
        <w:t>3</w:t>
      </w:r>
      <w:r>
        <w:rPr/>
        <w:t>）公司已与受让方签订了不可撤销的转让协议；</w:t>
      </w:r>
    </w:p>
    <w:p>
      <w:pPr>
        <w:pStyle w:val="BodyText"/>
        <w:spacing w:line="274" w:lineRule="exact"/>
        <w:ind w:right="0"/>
        <w:jc w:val="both"/>
      </w:pPr>
      <w:r>
        <w:rPr/>
        <w:t>（</w:t>
      </w:r>
      <w:r>
        <w:rPr>
          <w:rFonts w:ascii="宋体" w:hAnsi="宋体" w:cs="宋体" w:eastAsia="宋体" w:hint="default"/>
        </w:rPr>
        <w:t>4</w:t>
      </w:r>
      <w:r>
        <w:rPr/>
        <w:t>）该项转让将在一年内完成。</w:t>
      </w:r>
    </w:p>
    <w:p>
      <w:pPr>
        <w:spacing w:line="240" w:lineRule="auto" w:before="3"/>
        <w:rPr>
          <w:rFonts w:ascii="宋体" w:hAnsi="宋体" w:cs="宋体" w:eastAsia="宋体" w:hint="default"/>
          <w:sz w:val="25"/>
          <w:szCs w:val="25"/>
        </w:rPr>
      </w:pPr>
    </w:p>
    <w:p>
      <w:pPr>
        <w:pStyle w:val="Heading3"/>
        <w:spacing w:line="240" w:lineRule="auto" w:before="0"/>
        <w:ind w:left="138" w:right="0"/>
        <w:jc w:val="both"/>
        <w:rPr>
          <w:b w:val="0"/>
          <w:bCs w:val="0"/>
        </w:rPr>
      </w:pPr>
      <w:r>
        <w:rPr>
          <w:rFonts w:ascii="Calibri" w:hAnsi="Calibri" w:cs="Calibri" w:eastAsia="Calibri" w:hint="default"/>
        </w:rPr>
        <w:t>14.  </w:t>
      </w:r>
      <w:r>
        <w:rPr>
          <w:rFonts w:ascii="Calibri" w:hAnsi="Calibri" w:cs="Calibri" w:eastAsia="Calibri" w:hint="default"/>
          <w:spacing w:val="10"/>
        </w:rPr>
        <w:t> </w:t>
      </w:r>
      <w:r>
        <w:rPr/>
        <w:t>长期股权投资</w:t>
      </w:r>
      <w:r>
        <w:rPr>
          <w:b w:val="0"/>
          <w:bCs w:val="0"/>
        </w:rPr>
      </w:r>
    </w:p>
    <w:p>
      <w:pPr>
        <w:pStyle w:val="BodyText"/>
        <w:spacing w:line="272" w:lineRule="exact" w:before="58"/>
        <w:ind w:left="558" w:right="128" w:hanging="420"/>
        <w:jc w:val="left"/>
      </w:pPr>
      <w:r>
        <w:rPr/>
        <w:t>（</w:t>
      </w:r>
      <w:r>
        <w:rPr>
          <w:rFonts w:ascii="宋体" w:hAnsi="宋体" w:cs="宋体" w:eastAsia="宋体" w:hint="default"/>
        </w:rPr>
        <w:t>1</w:t>
      </w:r>
      <w:r>
        <w:rPr/>
        <w:t>）共同控制、重大影响的判断标准 共同控制，是指按照相关约定对某项安排所共有的控制，并且该安排的相关活动必须经过分</w:t>
      </w:r>
    </w:p>
    <w:p>
      <w:pPr>
        <w:pStyle w:val="BodyText"/>
        <w:spacing w:line="272" w:lineRule="exact"/>
        <w:ind w:right="128"/>
        <w:jc w:val="left"/>
      </w:pPr>
      <w:r>
        <w:rPr/>
        <w:t>享控制权的参与方一致同意后才能决策。本公司与其他合营方一同对被投资单位实施共同控制且</w:t>
      </w:r>
      <w:r>
        <w:rPr>
          <w:spacing w:val="-94"/>
        </w:rPr>
        <w:t> </w:t>
      </w:r>
      <w:r>
        <w:rPr>
          <w:spacing w:val="-94"/>
        </w:rPr>
      </w:r>
      <w:r>
        <w:rPr/>
        <w:t>对被投资单位净资产享有权利的，被投资单位为本公司的合营企业。 重大影响，是指对一个企业的财务和经营决策有参与决策的权力，但并不能够控制或者与其他方</w:t>
      </w:r>
      <w:r>
        <w:rPr>
          <w:spacing w:val="-96"/>
        </w:rPr>
        <w:t> </w:t>
      </w:r>
      <w:r>
        <w:rPr>
          <w:spacing w:val="-96"/>
        </w:rPr>
      </w:r>
      <w:r>
        <w:rPr/>
        <w:t>一起共同控制这些政策的制定。本公司能够对被投资单位施加重大影响的，被投资单位为本公司</w:t>
      </w:r>
      <w:r>
        <w:rPr>
          <w:spacing w:val="-95"/>
        </w:rPr>
        <w:t> </w:t>
      </w:r>
      <w:r>
        <w:rPr>
          <w:spacing w:val="-95"/>
        </w:rPr>
      </w:r>
      <w:r>
        <w:rPr/>
        <w:t>联营企业。</w:t>
      </w:r>
    </w:p>
    <w:p>
      <w:pPr>
        <w:spacing w:line="240" w:lineRule="auto" w:before="8"/>
        <w:rPr>
          <w:rFonts w:ascii="宋体" w:hAnsi="宋体" w:cs="宋体" w:eastAsia="宋体" w:hint="default"/>
          <w:sz w:val="18"/>
          <w:szCs w:val="18"/>
        </w:rPr>
      </w:pPr>
    </w:p>
    <w:p>
      <w:pPr>
        <w:pStyle w:val="BodyText"/>
        <w:spacing w:line="274" w:lineRule="exact"/>
        <w:ind w:right="0"/>
        <w:jc w:val="both"/>
      </w:pPr>
      <w:r>
        <w:rPr/>
        <w:t>（</w:t>
      </w:r>
      <w:r>
        <w:rPr>
          <w:rFonts w:ascii="宋体" w:hAnsi="宋体" w:cs="宋体" w:eastAsia="宋体" w:hint="default"/>
        </w:rPr>
        <w:t>2</w:t>
      </w:r>
      <w:r>
        <w:rPr/>
        <w:t>）初始投资成本的确定</w:t>
      </w:r>
    </w:p>
    <w:p>
      <w:pPr>
        <w:pStyle w:val="BodyText"/>
        <w:spacing w:line="272" w:lineRule="exact" w:before="26"/>
        <w:ind w:left="558" w:right="128"/>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52"/>
        </w:rPr>
        <w:t> </w:t>
      </w:r>
      <w:r>
        <w:rPr/>
        <w:t>企业合并形成的长期股权投资 同一控制下的企业合并：公司以支付现金、转让非现金资产或承担债务方式以及以发行权益</w:t>
      </w:r>
    </w:p>
    <w:p>
      <w:pPr>
        <w:pStyle w:val="BodyText"/>
        <w:spacing w:line="272" w:lineRule="exact"/>
        <w:ind w:right="134"/>
        <w:jc w:val="both"/>
      </w:pPr>
      <w:r>
        <w:rPr/>
        <w:t>性证券作为合并对价的，在合并日按照取得被合并方所有者权益在最终控制方合并财务报表中的</w:t>
      </w:r>
      <w:r>
        <w:rPr>
          <w:spacing w:val="-95"/>
        </w:rPr>
        <w:t> </w:t>
      </w:r>
      <w:r>
        <w:rPr>
          <w:spacing w:val="-95"/>
        </w:rPr>
      </w:r>
      <w:r>
        <w:rPr/>
        <w:t>账面价值的份额作为长期股权投资的初始投资成本。因追加投资等原因能够对同一控制下的被投</w:t>
      </w:r>
      <w:r>
        <w:rPr>
          <w:spacing w:val="-95"/>
        </w:rPr>
        <w:t> </w:t>
      </w:r>
      <w:r>
        <w:rPr>
          <w:spacing w:val="-95"/>
        </w:rPr>
      </w:r>
      <w:r>
        <w:rPr/>
        <w:t>资单位实施控制的，在合并日根据合并后应享有被合并方净资产在最终控制方合并财务报表中的</w:t>
      </w:r>
      <w:r>
        <w:rPr>
          <w:spacing w:val="-96"/>
        </w:rPr>
        <w:t> </w:t>
      </w:r>
      <w:r>
        <w:rPr>
          <w:spacing w:val="-96"/>
        </w:rPr>
      </w:r>
      <w:r>
        <w:rPr/>
        <w:t>账面价值的份额，确定长期股权投资的初始投资成本。合并日长期股权投资的初始投资成本，与</w:t>
      </w:r>
      <w:r>
        <w:rPr>
          <w:spacing w:val="-96"/>
        </w:rPr>
        <w:t> </w:t>
      </w:r>
      <w:r>
        <w:rPr>
          <w:spacing w:val="-96"/>
        </w:rPr>
      </w:r>
      <w:r>
        <w:rPr/>
        <w:t>达到合并前的长期股权投资账面价值加上合并日进一步取得股份新支付对价的账面价值之和的差</w:t>
      </w:r>
      <w:r>
        <w:rPr>
          <w:spacing w:val="-96"/>
        </w:rPr>
        <w:t> </w:t>
      </w:r>
      <w:r>
        <w:rPr>
          <w:spacing w:val="-96"/>
        </w:rPr>
      </w:r>
      <w:r>
        <w:rPr/>
        <w:t>额，调整股本溢价，股本溢价不足冲减的，冲减留存收益。</w:t>
      </w:r>
    </w:p>
    <w:p>
      <w:pPr>
        <w:pStyle w:val="BodyText"/>
        <w:spacing w:line="272" w:lineRule="exact"/>
        <w:ind w:right="133" w:firstLine="525"/>
        <w:jc w:val="both"/>
      </w:pPr>
      <w:r>
        <w:rPr>
          <w:spacing w:val="-3"/>
        </w:rPr>
        <w:t>非同一控制下的企业合并：公司按照购买日确定的合并成本作为长期股权投资的初始投资成</w:t>
      </w:r>
      <w:r>
        <w:rPr/>
        <w:t> 本。因追加投资等原因能够对非同一控制下的被投资单位实施控制的，按照原持有的股权投资账</w:t>
      </w:r>
      <w:r>
        <w:rPr>
          <w:spacing w:val="-96"/>
        </w:rPr>
        <w:t> </w:t>
      </w:r>
      <w:r>
        <w:rPr>
          <w:spacing w:val="-96"/>
        </w:rPr>
      </w:r>
      <w:r>
        <w:rPr/>
        <w:t>面价值加上新增投资成本之和，作为改按成本法核算的初始投资成本。</w:t>
      </w:r>
    </w:p>
    <w:p>
      <w:pPr>
        <w:pStyle w:val="BodyText"/>
        <w:spacing w:line="272" w:lineRule="exact"/>
        <w:ind w:left="663" w:right="653"/>
        <w:jc w:val="left"/>
      </w:pPr>
      <w:r>
        <w:rPr>
          <w:rFonts w:ascii="Times New Roman" w:hAnsi="Times New Roman" w:cs="Times New Roman" w:eastAsia="Times New Roman" w:hint="default"/>
        </w:rPr>
        <w:t>b. </w:t>
      </w:r>
      <w:r>
        <w:rPr/>
        <w:t>其他方式取得的长期股权投资 以支付现金方式取得的长期股权投资，按照实际支付的购买价款作为初始投资成本。</w:t>
      </w:r>
    </w:p>
    <w:p>
      <w:pPr>
        <w:spacing w:after="0" w:line="272" w:lineRule="exact"/>
        <w:jc w:val="left"/>
        <w:sectPr>
          <w:pgSz w:w="11910" w:h="16840"/>
          <w:pgMar w:header="858" w:footer="1194" w:top="1120" w:bottom="1380" w:left="1660" w:right="1140"/>
        </w:sectPr>
      </w:pPr>
    </w:p>
    <w:p>
      <w:pPr>
        <w:pStyle w:val="BodyText"/>
        <w:spacing w:line="272" w:lineRule="exact" w:before="116"/>
        <w:ind w:right="94" w:firstLine="525"/>
        <w:jc w:val="left"/>
      </w:pPr>
      <w:r>
        <w:rPr>
          <w:spacing w:val="-3"/>
        </w:rPr>
        <w:t>以发行权益性证券取得的长期股权投资，按照发行权益性证券的公允价值作为初始投资成本。</w:t>
      </w:r>
      <w:r>
        <w:rPr/>
        <w:t> 在非货币性资产交换具备商业实质和换入资产或换出资产的公允价值能够可靠计量的前提下，非</w:t>
      </w:r>
      <w:r>
        <w:rPr>
          <w:spacing w:val="-96"/>
        </w:rPr>
        <w:t> </w:t>
      </w:r>
      <w:r>
        <w:rPr>
          <w:spacing w:val="-96"/>
        </w:rPr>
      </w:r>
      <w:r>
        <w:rPr/>
        <w:t>货币性资产交换换入的长期股权投资以换出资产的公允价值和应支付的相关税费确定其初始投资</w:t>
      </w:r>
      <w:r>
        <w:rPr>
          <w:spacing w:val="-96"/>
        </w:rPr>
        <w:t> </w:t>
      </w:r>
      <w:r>
        <w:rPr>
          <w:spacing w:val="-96"/>
        </w:rPr>
      </w:r>
      <w:r>
        <w:rPr>
          <w:spacing w:val="-5"/>
        </w:rPr>
        <w:t>成本，除非有确凿证据表明换入资产的公允价值更加可靠；不满足上述前提的非货币性资产交换，</w:t>
      </w:r>
      <w:r>
        <w:rPr>
          <w:spacing w:val="-88"/>
        </w:rPr>
        <w:t> </w:t>
      </w:r>
      <w:r>
        <w:rPr>
          <w:spacing w:val="-88"/>
        </w:rPr>
      </w:r>
      <w:r>
        <w:rPr/>
        <w:t>以换出资产的账面价值和应支付的相关税费作为换入长期股权投资的初始投资成本。</w:t>
      </w:r>
    </w:p>
    <w:p>
      <w:pPr>
        <w:pStyle w:val="BodyText"/>
        <w:spacing w:line="248" w:lineRule="exact"/>
        <w:ind w:left="558" w:right="212"/>
        <w:jc w:val="left"/>
      </w:pPr>
      <w:r>
        <w:rPr/>
        <w:t>通过债务重组取得的长期股权投资，其初始投资成本按照公允价值为基础确定。</w:t>
      </w:r>
    </w:p>
    <w:p>
      <w:pPr>
        <w:spacing w:line="240" w:lineRule="auto" w:before="3"/>
        <w:rPr>
          <w:rFonts w:ascii="宋体" w:hAnsi="宋体" w:cs="宋体" w:eastAsia="宋体" w:hint="default"/>
          <w:sz w:val="18"/>
          <w:szCs w:val="18"/>
        </w:rPr>
      </w:pPr>
    </w:p>
    <w:p>
      <w:pPr>
        <w:pStyle w:val="BodyText"/>
        <w:spacing w:line="274" w:lineRule="exact"/>
        <w:ind w:right="0"/>
        <w:jc w:val="both"/>
      </w:pPr>
      <w:r>
        <w:rPr/>
        <w:t>（</w:t>
      </w:r>
      <w:r>
        <w:rPr>
          <w:rFonts w:ascii="宋体" w:hAnsi="宋体" w:cs="宋体" w:eastAsia="宋体" w:hint="default"/>
        </w:rPr>
        <w:t>3</w:t>
      </w:r>
      <w:r>
        <w:rPr/>
        <w:t>）后续计量及损益确认方法</w:t>
      </w:r>
    </w:p>
    <w:p>
      <w:pPr>
        <w:pStyle w:val="BodyText"/>
        <w:spacing w:line="272" w:lineRule="exact" w:before="26"/>
        <w:ind w:left="558" w:right="308"/>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52"/>
        </w:rPr>
        <w:t> </w:t>
      </w:r>
      <w:r>
        <w:rPr/>
        <w:t>成本法核算的长期股权投资 公司对子公司的长期股权投资，采用成本法核算。除取得投资时实际支付的价款或对价中包</w:t>
      </w:r>
    </w:p>
    <w:p>
      <w:pPr>
        <w:pStyle w:val="BodyText"/>
        <w:spacing w:line="272" w:lineRule="exact"/>
        <w:ind w:right="314"/>
        <w:jc w:val="both"/>
      </w:pPr>
      <w:r>
        <w:rPr/>
        <w:t>含的已宣告但尚未发放的现金股利或利润外，公司按照享有被投资单位宣告发放的现金股利或利</w:t>
      </w:r>
      <w:r>
        <w:rPr>
          <w:spacing w:val="-95"/>
        </w:rPr>
        <w:t> </w:t>
      </w:r>
      <w:r>
        <w:rPr>
          <w:spacing w:val="-95"/>
        </w:rPr>
      </w:r>
      <w:r>
        <w:rPr/>
        <w:t>润确认当期投资收益。</w:t>
      </w:r>
    </w:p>
    <w:p>
      <w:pPr>
        <w:pStyle w:val="BodyText"/>
        <w:spacing w:line="272" w:lineRule="exact"/>
        <w:ind w:left="558" w:right="308"/>
        <w:jc w:val="left"/>
      </w:pPr>
      <w:r>
        <w:rPr>
          <w:rFonts w:ascii="Times New Roman" w:hAnsi="Times New Roman" w:cs="Times New Roman" w:eastAsia="Times New Roman" w:hint="default"/>
        </w:rPr>
        <w:t>b. </w:t>
      </w:r>
      <w:r>
        <w:rPr/>
        <w:t>权益法核算的长期股权投资 对联营企业和合营企业的长期股权投资，采用权益法核算。初始投资成本大于投资时应享有</w:t>
      </w:r>
    </w:p>
    <w:p>
      <w:pPr>
        <w:pStyle w:val="BodyText"/>
        <w:spacing w:line="272" w:lineRule="exact"/>
        <w:ind w:right="315"/>
        <w:jc w:val="both"/>
      </w:pPr>
      <w:r>
        <w:rPr/>
        <w:t>被投资单位可辨认净资产公允价值份额的差额，不调整长期股权投资的初始投资成本；初始投资</w:t>
      </w:r>
      <w:r>
        <w:rPr>
          <w:spacing w:val="-96"/>
        </w:rPr>
        <w:t> </w:t>
      </w:r>
      <w:r>
        <w:rPr>
          <w:spacing w:val="-96"/>
        </w:rPr>
      </w:r>
      <w:r>
        <w:rPr/>
        <w:t>成本小于投资时应享有被投资单位可辨认净资产公允价值份额的差额，计入当期损益。</w:t>
      </w:r>
    </w:p>
    <w:p>
      <w:pPr>
        <w:pStyle w:val="BodyText"/>
        <w:spacing w:line="272" w:lineRule="exact"/>
        <w:ind w:right="315"/>
        <w:jc w:val="both"/>
      </w:pPr>
      <w:r>
        <w:rPr/>
        <w:t>公司按照应享有或应分担的被投资单位实现的净损益和其他综合收益的份额，分别确认投资收益</w:t>
      </w:r>
      <w:r>
        <w:rPr>
          <w:spacing w:val="-96"/>
        </w:rPr>
        <w:t> </w:t>
      </w:r>
      <w:r>
        <w:rPr>
          <w:spacing w:val="-96"/>
        </w:rPr>
      </w:r>
      <w:r>
        <w:rPr/>
        <w:t>和其他综合收益，同时调整长期股权投资的账面价值；按照被投资单位宣告分派的利润或现金股</w:t>
      </w:r>
    </w:p>
    <w:p>
      <w:pPr>
        <w:pStyle w:val="BodyText"/>
        <w:spacing w:line="272" w:lineRule="exact"/>
        <w:ind w:right="312"/>
        <w:jc w:val="both"/>
      </w:pPr>
      <w:r>
        <w:rPr/>
        <w:t>利计算应享有的部分，相应减少长期股权投资的账面价值；对于被投资单位除净损益、其他综合</w:t>
      </w:r>
      <w:r>
        <w:rPr>
          <w:spacing w:val="-96"/>
        </w:rPr>
        <w:t> </w:t>
      </w:r>
      <w:r>
        <w:rPr>
          <w:spacing w:val="-96"/>
        </w:rPr>
      </w:r>
      <w:r>
        <w:rPr/>
        <w:t>收益和利润分配以外所有者权益的其他变动，调整长期股权投资的账面价值并计入所有者权益。 在确认应享有被投资单位净损益的份额时，以取得投资时被投资单位可辨认净资产的公允价值为</w:t>
      </w:r>
      <w:r>
        <w:rPr>
          <w:spacing w:val="-96"/>
        </w:rPr>
        <w:t> </w:t>
      </w:r>
      <w:r>
        <w:rPr>
          <w:spacing w:val="-96"/>
        </w:rPr>
      </w:r>
      <w:r>
        <w:rPr/>
        <w:t>基础，并按照公司的会计政策及会计期间，对被投资单位的净利润进行调整后确认。在持有投资</w:t>
      </w:r>
      <w:r>
        <w:rPr>
          <w:spacing w:val="-95"/>
        </w:rPr>
        <w:t> </w:t>
      </w:r>
      <w:r>
        <w:rPr>
          <w:spacing w:val="-95"/>
        </w:rPr>
      </w:r>
      <w:r>
        <w:rPr/>
        <w:t>期间，被投资单位编制合并财务报表的，以合并财务报表中的净利润、其他综合收益和其他所有</w:t>
      </w:r>
      <w:r>
        <w:rPr>
          <w:spacing w:val="-94"/>
        </w:rPr>
        <w:t> </w:t>
      </w:r>
      <w:r>
        <w:rPr>
          <w:spacing w:val="-94"/>
        </w:rPr>
      </w:r>
      <w:r>
        <w:rPr/>
        <w:t>者权益变动中归属于被投资单位的金额为基础进行核算。</w:t>
      </w:r>
    </w:p>
    <w:p>
      <w:pPr>
        <w:pStyle w:val="BodyText"/>
        <w:spacing w:line="272" w:lineRule="exact"/>
        <w:ind w:right="211" w:firstLine="420"/>
        <w:jc w:val="both"/>
      </w:pPr>
      <w:r>
        <w:rPr/>
        <w:t>公司与联营企业、合营企业之间发生的未实现内部交易损益按照应享有的比例计算归属于公 司的部分，予以抵销，在此基础上确认投资收益。与被投资单位发生的未实现内部交易损失，属</w:t>
      </w:r>
      <w:r>
        <w:rPr>
          <w:spacing w:val="-96"/>
        </w:rPr>
        <w:t> </w:t>
      </w:r>
      <w:r>
        <w:rPr>
          <w:spacing w:val="-96"/>
        </w:rPr>
      </w:r>
      <w:r>
        <w:rPr/>
        <w:t>于资产减值损失的，全额确认。公司与联营企业、合营企业之间发生投出或出售资产的交易，该</w:t>
      </w:r>
    </w:p>
    <w:p>
      <w:pPr>
        <w:pStyle w:val="BodyText"/>
        <w:spacing w:line="272" w:lineRule="exact"/>
        <w:ind w:right="194"/>
        <w:jc w:val="left"/>
      </w:pPr>
      <w:r>
        <w:rPr/>
        <w:t>资产构成</w:t>
      </w:r>
      <w:r>
        <w:rPr>
          <w:spacing w:val="1"/>
        </w:rPr>
        <w:t>业</w:t>
      </w:r>
      <w:r>
        <w:rPr/>
        <w:t>务的，按</w:t>
      </w:r>
      <w:r>
        <w:rPr>
          <w:spacing w:val="1"/>
        </w:rPr>
        <w:t>照</w:t>
      </w:r>
      <w:r>
        <w:rPr/>
        <w:t>本附注“三</w:t>
      </w:r>
      <w:r>
        <w:rPr>
          <w:spacing w:val="-104"/>
        </w:rPr>
        <w:t>、</w:t>
      </w:r>
      <w:r>
        <w:rPr/>
        <w:t>（五）同</w:t>
      </w:r>
      <w:r>
        <w:rPr>
          <w:spacing w:val="1"/>
        </w:rPr>
        <w:t>一</w:t>
      </w:r>
      <w:r>
        <w:rPr/>
        <w:t>控制下和</w:t>
      </w:r>
      <w:r>
        <w:rPr>
          <w:spacing w:val="1"/>
        </w:rPr>
        <w:t>非</w:t>
      </w:r>
      <w:r>
        <w:rPr/>
        <w:t>同一控制</w:t>
      </w:r>
      <w:r>
        <w:rPr>
          <w:spacing w:val="1"/>
        </w:rPr>
        <w:t>下</w:t>
      </w:r>
      <w:r>
        <w:rPr/>
        <w:t>企业合并</w:t>
      </w:r>
      <w:r>
        <w:rPr>
          <w:spacing w:val="1"/>
        </w:rPr>
        <w:t>的</w:t>
      </w:r>
      <w:r>
        <w:rPr/>
        <w:t>会计处理</w:t>
      </w:r>
      <w:r>
        <w:rPr>
          <w:spacing w:val="1"/>
        </w:rPr>
        <w:t>方法</w:t>
      </w:r>
      <w:r>
        <w:rPr/>
        <w:t>”</w:t>
      </w:r>
      <w:r>
        <w:rPr/>
        <w:t> 和“三</w:t>
      </w:r>
      <w:r>
        <w:rPr>
          <w:spacing w:val="-105"/>
        </w:rPr>
        <w:t>、</w:t>
      </w:r>
      <w:r>
        <w:rPr/>
        <w:t>（</w:t>
      </w:r>
      <w:r>
        <w:rPr>
          <w:spacing w:val="-2"/>
        </w:rPr>
        <w:t>六</w:t>
      </w:r>
      <w:r>
        <w:rPr/>
        <w:t>）合并财务报表的编制方法”中披露的相关政策进行会计处理。</w:t>
      </w:r>
    </w:p>
    <w:p>
      <w:pPr>
        <w:pStyle w:val="BodyText"/>
        <w:spacing w:line="272" w:lineRule="exact"/>
        <w:ind w:right="315" w:firstLine="420"/>
        <w:jc w:val="both"/>
      </w:pPr>
      <w:r>
        <w:rPr/>
        <w:t>在公司确认应分担被投资单位发生的亏损时，按照以下顺序进行处理：首先，冲减长期股权 投资的账面价值。其次，长期股权投资的账面价值不足以冲减的，以其他实质上构成对被投资单</w:t>
      </w:r>
      <w:r>
        <w:rPr>
          <w:spacing w:val="-96"/>
        </w:rPr>
        <w:t> </w:t>
      </w:r>
      <w:r>
        <w:rPr>
          <w:spacing w:val="-96"/>
        </w:rPr>
      </w:r>
      <w:r>
        <w:rPr/>
        <w:t>位净投资的长期权益账面价值为限继续确认投资损失，冲减长期应收项目等的账面价值。最后，</w:t>
      </w:r>
      <w:r>
        <w:rPr>
          <w:spacing w:val="-96"/>
        </w:rPr>
        <w:t> </w:t>
      </w:r>
      <w:r>
        <w:rPr>
          <w:spacing w:val="-96"/>
        </w:rPr>
      </w:r>
      <w:r>
        <w:rPr/>
        <w:t>经过上述处理，按照投资合同或协议约定企业仍承担额外义务的，按预计承担的义务确认预计负</w:t>
      </w:r>
      <w:r>
        <w:rPr>
          <w:spacing w:val="-96"/>
        </w:rPr>
        <w:t> </w:t>
      </w:r>
      <w:r>
        <w:rPr>
          <w:spacing w:val="-96"/>
        </w:rPr>
      </w:r>
      <w:r>
        <w:rPr/>
        <w:t>债，计入当期投资损失。</w:t>
      </w:r>
    </w:p>
    <w:p>
      <w:pPr>
        <w:pStyle w:val="BodyText"/>
        <w:spacing w:line="272" w:lineRule="exact"/>
        <w:ind w:left="663" w:right="1883"/>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52"/>
        </w:rPr>
        <w:t> </w:t>
      </w:r>
      <w:r>
        <w:rPr/>
        <w:t>长期股权投资的处置 处置长期股权投资，其账面价值与实际取得价款的差额，计入当期损益。</w:t>
      </w:r>
    </w:p>
    <w:p>
      <w:pPr>
        <w:pStyle w:val="BodyText"/>
        <w:spacing w:line="246" w:lineRule="exact"/>
        <w:ind w:right="0"/>
        <w:jc w:val="both"/>
      </w:pPr>
      <w:r>
        <w:rPr/>
        <w:t>采用权益法核算的长期股权投资，在处置该项投资时，采用与被投资单位直接处置相关资产或负</w:t>
      </w:r>
    </w:p>
    <w:p>
      <w:pPr>
        <w:pStyle w:val="BodyText"/>
        <w:spacing w:line="237" w:lineRule="auto" w:before="1"/>
        <w:ind w:right="313"/>
        <w:jc w:val="both"/>
      </w:pPr>
      <w:r>
        <w:rPr>
          <w:spacing w:val="-5"/>
        </w:rPr>
        <w:t>债相同的基础，按相应比例对原计入其他综合收益的部分进行会计处理。因被投资单位除净损益、</w:t>
      </w:r>
      <w:r>
        <w:rPr>
          <w:spacing w:val="-88"/>
        </w:rPr>
        <w:t> </w:t>
      </w:r>
      <w:r>
        <w:rPr>
          <w:spacing w:val="-88"/>
        </w:rPr>
      </w:r>
      <w:r>
        <w:rPr/>
        <w:t>其他综合收益和利润分配以外的其他所有者权益变动而确认的所有者权益，按比例结转入当期损</w:t>
      </w:r>
      <w:r>
        <w:rPr>
          <w:spacing w:val="-96"/>
        </w:rPr>
        <w:t> </w:t>
      </w:r>
      <w:r>
        <w:rPr>
          <w:spacing w:val="-96"/>
        </w:rPr>
      </w:r>
      <w:r>
        <w:rPr/>
        <w:t>益，由于被投资方重新计量设定受益计划净负债或净资产变动而产生的其他综合收益除外。</w:t>
      </w:r>
    </w:p>
    <w:p>
      <w:pPr>
        <w:pStyle w:val="BodyText"/>
        <w:spacing w:line="272" w:lineRule="exact" w:before="25"/>
        <w:ind w:right="315" w:firstLine="420"/>
        <w:jc w:val="both"/>
      </w:pPr>
      <w:r>
        <w:rPr/>
        <w:t>因处置部分股权投资等原因丧失了对被投资单位的共同控制或重大影响的，处置后的剩余股 权改按金融工具确认和计量准则核算，其在丧失共同控制或重大影响之日的公允价值与账面价值</w:t>
      </w:r>
      <w:r>
        <w:rPr>
          <w:spacing w:val="-96"/>
        </w:rPr>
        <w:t> </w:t>
      </w:r>
      <w:r>
        <w:rPr>
          <w:spacing w:val="-96"/>
        </w:rPr>
      </w:r>
      <w:r>
        <w:rPr/>
        <w:t>之间的差额计入当期损益。原股权投资因采用权益法核算而确认的其他综合收益，在终止采用权</w:t>
      </w:r>
      <w:r>
        <w:rPr>
          <w:spacing w:val="-96"/>
        </w:rPr>
        <w:t> </w:t>
      </w:r>
      <w:r>
        <w:rPr>
          <w:spacing w:val="-96"/>
        </w:rPr>
      </w:r>
      <w:r>
        <w:rPr/>
        <w:t>益法核算时采用与被投资单位直接处置相关资产或负债相同的基础进行会计处理。因被投资方除</w:t>
      </w:r>
      <w:r>
        <w:rPr>
          <w:spacing w:val="-96"/>
        </w:rPr>
        <w:t> </w:t>
      </w:r>
      <w:r>
        <w:rPr>
          <w:spacing w:val="-96"/>
        </w:rPr>
      </w:r>
      <w:r>
        <w:rPr/>
        <w:t>净损益、其他综合收益和利润分配以外的其他所有者权益变动而确认的所有者权益，在终止采用</w:t>
      </w:r>
      <w:r>
        <w:rPr>
          <w:spacing w:val="-96"/>
        </w:rPr>
        <w:t> </w:t>
      </w:r>
      <w:r>
        <w:rPr>
          <w:spacing w:val="-96"/>
        </w:rPr>
      </w:r>
      <w:r>
        <w:rPr/>
        <w:t>权益法核算时全部转入当期损益。</w:t>
      </w:r>
    </w:p>
    <w:p>
      <w:pPr>
        <w:pStyle w:val="BodyText"/>
        <w:spacing w:line="247" w:lineRule="exact"/>
        <w:ind w:right="0" w:firstLine="420"/>
        <w:jc w:val="both"/>
      </w:pPr>
      <w:r>
        <w:rPr/>
        <w:t>因处置部分股权投资等原因丧失了对被投资单位控制权的，在编制个别财务报表时，处置后</w:t>
      </w:r>
    </w:p>
    <w:p>
      <w:pPr>
        <w:pStyle w:val="BodyText"/>
        <w:spacing w:line="272" w:lineRule="exact" w:before="26"/>
        <w:ind w:right="315"/>
        <w:jc w:val="both"/>
      </w:pPr>
      <w:r>
        <w:rPr/>
        <w:t>的剩余股权能够对被投资单位实施共同控制或重大影响的，改按权益法核算，并对该剩余股权视</w:t>
      </w:r>
      <w:r>
        <w:rPr>
          <w:spacing w:val="-96"/>
        </w:rPr>
        <w:t> </w:t>
      </w:r>
      <w:r>
        <w:rPr>
          <w:spacing w:val="-96"/>
        </w:rPr>
      </w:r>
      <w:r>
        <w:rPr/>
        <w:t>同自取得时即采用权益法核算进行调整；处置后的剩余股权不能对被投资单位实施共同控制或施</w:t>
      </w:r>
      <w:r>
        <w:rPr>
          <w:spacing w:val="-96"/>
        </w:rPr>
        <w:t> </w:t>
      </w:r>
      <w:r>
        <w:rPr>
          <w:spacing w:val="-96"/>
        </w:rPr>
      </w:r>
      <w:r>
        <w:rPr/>
        <w:t>加重大影响的，改按金融工具确认和计量准则的有关规定进行会计处理，其在丧失控制之日的公</w:t>
      </w:r>
      <w:r>
        <w:rPr>
          <w:spacing w:val="-96"/>
        </w:rPr>
        <w:t> </w:t>
      </w:r>
      <w:r>
        <w:rPr>
          <w:spacing w:val="-96"/>
        </w:rPr>
      </w:r>
      <w:r>
        <w:rPr/>
        <w:t>允价值与账面价值间的差额计入当期损益。</w:t>
      </w:r>
    </w:p>
    <w:p>
      <w:pPr>
        <w:pStyle w:val="BodyText"/>
        <w:spacing w:line="248" w:lineRule="exact"/>
        <w:ind w:left="558" w:right="212"/>
        <w:jc w:val="left"/>
      </w:pPr>
      <w:r>
        <w:rPr/>
        <w:t>处置的股权是因追加投资等原因通过企业合并取得的，在编制个别财务报表时，处置后的剩</w:t>
      </w:r>
    </w:p>
    <w:p>
      <w:pPr>
        <w:spacing w:after="0" w:line="248" w:lineRule="exact"/>
        <w:jc w:val="left"/>
        <w:sectPr>
          <w:pgSz w:w="11910" w:h="16840"/>
          <w:pgMar w:header="858" w:footer="1194" w:top="1120" w:bottom="1380" w:left="1660" w:right="960"/>
        </w:sectPr>
      </w:pPr>
    </w:p>
    <w:p>
      <w:pPr>
        <w:pStyle w:val="BodyText"/>
        <w:spacing w:line="272" w:lineRule="exact" w:before="116"/>
        <w:ind w:left="218" w:right="234"/>
        <w:jc w:val="both"/>
      </w:pPr>
      <w:r>
        <w:rPr/>
        <w:t>余股权采用成本法或权益法核算的，购买日之前持有的股权投资因采用权益法核算而确认的其他</w:t>
      </w:r>
      <w:r>
        <w:rPr>
          <w:spacing w:val="-96"/>
        </w:rPr>
        <w:t> </w:t>
      </w:r>
      <w:r>
        <w:rPr>
          <w:spacing w:val="-96"/>
        </w:rPr>
      </w:r>
      <w:r>
        <w:rPr/>
        <w:t>综合收益和其他所有者权益按比例结转；处置后的剩余股权改按金融工具确认和计量准则进行会</w:t>
      </w:r>
      <w:r>
        <w:rPr>
          <w:spacing w:val="-95"/>
        </w:rPr>
        <w:t> </w:t>
      </w:r>
      <w:r>
        <w:rPr>
          <w:spacing w:val="-95"/>
        </w:rPr>
      </w:r>
      <w:r>
        <w:rPr/>
        <w:t>计处理的，其他综合收益和其他所有者权益全部结转。</w:t>
      </w:r>
    </w:p>
    <w:p>
      <w:pPr>
        <w:spacing w:line="240" w:lineRule="auto" w:before="4"/>
        <w:rPr>
          <w:rFonts w:ascii="宋体" w:hAnsi="宋体" w:cs="宋体" w:eastAsia="宋体" w:hint="default"/>
          <w:sz w:val="23"/>
          <w:szCs w:val="23"/>
        </w:rPr>
      </w:pPr>
    </w:p>
    <w:p>
      <w:pPr>
        <w:pStyle w:val="Heading3"/>
        <w:spacing w:line="240" w:lineRule="auto" w:before="0"/>
        <w:ind w:right="0"/>
        <w:jc w:val="both"/>
        <w:rPr>
          <w:b w:val="0"/>
          <w:bCs w:val="0"/>
        </w:rPr>
      </w:pPr>
      <w:r>
        <w:rPr>
          <w:rFonts w:ascii="Calibri" w:hAnsi="Calibri" w:cs="Calibri" w:eastAsia="Calibri" w:hint="default"/>
        </w:rPr>
        <w:t>15.  </w:t>
      </w:r>
      <w:r>
        <w:rPr>
          <w:rFonts w:ascii="Calibri" w:hAnsi="Calibri" w:cs="Calibri" w:eastAsia="Calibri" w:hint="default"/>
          <w:spacing w:val="10"/>
        </w:rPr>
        <w:t> </w:t>
      </w:r>
      <w:r>
        <w:rPr/>
        <w:t>投资性房地产</w:t>
      </w:r>
      <w:r>
        <w:rPr>
          <w:b w:val="0"/>
          <w:bCs w:val="0"/>
        </w:rPr>
      </w:r>
    </w:p>
    <w:p>
      <w:pPr>
        <w:spacing w:line="290" w:lineRule="auto" w:before="31"/>
        <w:ind w:left="218" w:right="60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27" w:lineRule="exact"/>
        <w:ind w:left="218" w:right="0"/>
        <w:jc w:val="both"/>
      </w:pPr>
      <w:r>
        <w:rPr/>
        <w:t>出租用建筑物采用与本公司固定资产相同的折旧政策，出租用土地使用权按与无形资产相同的摊</w:t>
      </w:r>
    </w:p>
    <w:p>
      <w:pPr>
        <w:pStyle w:val="BodyText"/>
        <w:spacing w:line="274" w:lineRule="exact"/>
        <w:ind w:left="218" w:right="0"/>
        <w:jc w:val="both"/>
      </w:pPr>
      <w:r>
        <w:rPr/>
        <w:t>销政策执行。</w:t>
      </w:r>
    </w:p>
    <w:p>
      <w:pPr>
        <w:spacing w:line="240" w:lineRule="auto" w:before="3"/>
        <w:rPr>
          <w:rFonts w:ascii="宋体" w:hAnsi="宋体" w:cs="宋体" w:eastAsia="宋体" w:hint="default"/>
          <w:sz w:val="25"/>
          <w:szCs w:val="25"/>
        </w:rPr>
      </w:pPr>
    </w:p>
    <w:p>
      <w:pPr>
        <w:pStyle w:val="Heading3"/>
        <w:spacing w:line="264" w:lineRule="auto" w:before="0"/>
        <w:ind w:right="7781"/>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350" w:lineRule="auto" w:before="165"/>
        <w:ind w:left="218" w:right="228"/>
        <w:jc w:val="left"/>
      </w:pPr>
      <w:r>
        <w:rPr/>
        <w:t>固定资产指为生产商品、提供劳务、出租或经营管理而持有，并且使用寿命超过一个会计年度的</w:t>
      </w:r>
      <w:r>
        <w:rPr>
          <w:spacing w:val="-96"/>
        </w:rPr>
        <w:t> </w:t>
      </w:r>
      <w:r>
        <w:rPr>
          <w:spacing w:val="-96"/>
        </w:rPr>
      </w:r>
      <w:r>
        <w:rPr/>
        <w:t>有形资产。固定资产在同时满足下列条件时予以确认：</w:t>
      </w:r>
    </w:p>
    <w:p>
      <w:pPr>
        <w:pStyle w:val="BodyText"/>
        <w:spacing w:line="240" w:lineRule="auto" w:before="28"/>
        <w:ind w:left="323" w:right="21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50"/>
        </w:rPr>
        <w:t> </w:t>
      </w:r>
      <w:r>
        <w:rPr/>
        <w:t>与该固定资产有关的经济利益很可能流入企业；</w:t>
      </w:r>
    </w:p>
    <w:p>
      <w:pPr>
        <w:spacing w:line="499" w:lineRule="auto" w:before="109"/>
        <w:ind w:left="218" w:right="5322" w:firstLine="105"/>
        <w:jc w:val="left"/>
        <w:rPr>
          <w:rFonts w:ascii="宋体" w:hAnsi="宋体" w:cs="宋体" w:eastAsia="宋体" w:hint="default"/>
          <w:sz w:val="21"/>
          <w:szCs w:val="21"/>
        </w:rPr>
      </w:pPr>
      <w:r>
        <w:rPr/>
        <w:pict>
          <v:shape style="position:absolute;margin-left:84.260002pt;margin-top:54.073673pt;width:453.25pt;height:85.2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1832"/>
                    <w:gridCol w:w="1834"/>
                    <w:gridCol w:w="1833"/>
                    <w:gridCol w:w="1834"/>
                  </w:tblGrid>
                  <w:tr>
                    <w:trPr>
                      <w:trHeight w:val="282" w:hRule="exact"/>
                    </w:trPr>
                    <w:tc>
                      <w:tcPr>
                        <w:tcW w:w="17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9-18</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18-30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18-22.50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25</w:t>
                        </w:r>
                      </w:p>
                    </w:tc>
                    <w:tc>
                      <w:tcPr>
                        <w:tcW w:w="1833"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w:t>
                        </w:r>
                      </w:p>
                    </w:tc>
                  </w:tr>
                </w:tbl>
                <w:p>
                  <w:pPr/>
                </w:p>
              </w:txbxContent>
            </v:textbox>
            <w10:wrap type="none"/>
          </v:shape>
        </w:pic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该固定资产的成本能够可靠地计量。 </w:t>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72" w:lineRule="exact" w:before="63"/>
        <w:ind w:left="218" w:right="235"/>
        <w:jc w:val="both"/>
      </w:pPr>
      <w:r>
        <w:rPr/>
        <w:t>固定资产折旧采用年限平均法分类计提，根据固定资产类别、预计使用寿命和预计净残值率确定</w:t>
      </w:r>
      <w:r>
        <w:rPr>
          <w:spacing w:val="-96"/>
        </w:rPr>
        <w:t> </w:t>
      </w:r>
      <w:r>
        <w:rPr>
          <w:spacing w:val="-96"/>
        </w:rPr>
      </w:r>
      <w:r>
        <w:rPr/>
        <w:t>折旧率。如固定资产各组成部分的使用寿命不同或者以不同方式为企业提供经济利益，则选择不</w:t>
      </w:r>
      <w:r>
        <w:rPr>
          <w:spacing w:val="-96"/>
        </w:rPr>
        <w:t> </w:t>
      </w:r>
      <w:r>
        <w:rPr>
          <w:spacing w:val="-96"/>
        </w:rPr>
      </w:r>
      <w:r>
        <w:rPr/>
        <w:t>同折旧率或折旧方法，分别计提折旧。</w:t>
      </w:r>
    </w:p>
    <w:p>
      <w:pPr>
        <w:spacing w:line="240" w:lineRule="auto" w:before="4"/>
        <w:rPr>
          <w:rFonts w:ascii="宋体" w:hAnsi="宋体" w:cs="宋体" w:eastAsia="宋体" w:hint="default"/>
          <w:sz w:val="23"/>
          <w:szCs w:val="23"/>
        </w:rPr>
      </w:pPr>
    </w:p>
    <w:p>
      <w:pPr>
        <w:pStyle w:val="BodyText"/>
        <w:spacing w:line="242" w:lineRule="auto"/>
        <w:ind w:left="218" w:right="228"/>
        <w:jc w:val="left"/>
      </w:pPr>
      <w:r>
        <w:rPr>
          <w:rFonts w:ascii="Calibri" w:hAnsi="Calibri" w:cs="Calibri" w:eastAsia="Calibri" w:hint="default"/>
          <w:b/>
          <w:bCs/>
        </w:rPr>
        <w:t>17.</w:t>
      </w:r>
      <w:r>
        <w:rPr>
          <w:rFonts w:ascii="Calibri" w:hAnsi="Calibri" w:cs="Calibri" w:eastAsia="Calibri" w:hint="default"/>
          <w:b/>
          <w:bCs/>
          <w:spacing w:val="12"/>
        </w:rPr>
        <w:t> </w:t>
      </w:r>
      <w:r>
        <w:rPr>
          <w:rFonts w:ascii="宋体" w:hAnsi="宋体" w:cs="宋体" w:eastAsia="宋体" w:hint="default"/>
          <w:b/>
          <w:bCs/>
        </w:rPr>
        <w:t>在建工程</w:t>
      </w:r>
      <w:r>
        <w:rPr>
          <w:rFonts w:ascii="宋体" w:hAnsi="宋体" w:cs="宋体" w:eastAsia="宋体" w:hint="default"/>
          <w:b/>
          <w:bCs/>
          <w:spacing w:val="1"/>
          <w:w w:val="99"/>
        </w:rPr>
        <w:t> </w:t>
      </w:r>
      <w:r>
        <w:rPr/>
        <w:t>在建工程项目按建造该项资产达到预定可使用状态前所发生的必要支出，作为固定资产的入账价 值。所建造的固定资产在工程已达到预定可使用状态，但尚未办理竣工决算的，自达到预定可使 用状态之日起，根据工程预算、造价或者工程实际成本等，按估计的价值转入固定资产，并按本 公司固定资产折旧政策计提固定资产的折旧，待办理竣工决算后，再按实际成本调整原来的暂估 价值，但不调整原已计提的折旧额。</w:t>
      </w:r>
    </w:p>
    <w:p>
      <w:pPr>
        <w:spacing w:line="240" w:lineRule="auto" w:before="1"/>
        <w:rPr>
          <w:rFonts w:ascii="宋体" w:hAnsi="宋体" w:cs="宋体" w:eastAsia="宋体" w:hint="default"/>
          <w:sz w:val="25"/>
          <w:szCs w:val="25"/>
        </w:rPr>
      </w:pPr>
    </w:p>
    <w:p>
      <w:pPr>
        <w:pStyle w:val="Heading3"/>
        <w:spacing w:line="240" w:lineRule="auto" w:before="0"/>
        <w:ind w:right="212"/>
        <w:jc w:val="left"/>
        <w:rPr>
          <w:b w:val="0"/>
          <w:bCs w:val="0"/>
        </w:rPr>
      </w:pPr>
      <w:r>
        <w:rPr>
          <w:rFonts w:ascii="Calibri" w:hAnsi="Calibri" w:cs="Calibri" w:eastAsia="Calibri" w:hint="default"/>
        </w:rPr>
        <w:t>18.  </w:t>
      </w:r>
      <w:r>
        <w:rPr>
          <w:rFonts w:ascii="Calibri" w:hAnsi="Calibri" w:cs="Calibri" w:eastAsia="Calibri" w:hint="default"/>
          <w:spacing w:val="12"/>
        </w:rPr>
        <w:t> </w:t>
      </w:r>
      <w:r>
        <w:rPr/>
        <w:t>借款费用</w:t>
      </w:r>
      <w:r>
        <w:rPr>
          <w:b w:val="0"/>
          <w:bCs w:val="0"/>
        </w:rPr>
      </w:r>
    </w:p>
    <w:p>
      <w:pPr>
        <w:pStyle w:val="BodyText"/>
        <w:spacing w:line="272" w:lineRule="exact" w:before="58"/>
        <w:ind w:left="638" w:right="228" w:hanging="420"/>
        <w:jc w:val="left"/>
      </w:pPr>
      <w:r>
        <w:rPr/>
        <w:t>（</w:t>
      </w:r>
      <w:r>
        <w:rPr>
          <w:rFonts w:ascii="宋体" w:hAnsi="宋体" w:cs="宋体" w:eastAsia="宋体" w:hint="default"/>
        </w:rPr>
        <w:t>1</w:t>
      </w:r>
      <w:r>
        <w:rPr/>
        <w:t>）借款费用资本化的确认原则 借款费用，包括借款利息、折价或者溢价的摊销、辅助费用以及因外币借款而发生的汇兑差</w:t>
      </w:r>
    </w:p>
    <w:p>
      <w:pPr>
        <w:pStyle w:val="BodyText"/>
        <w:spacing w:line="246" w:lineRule="exact"/>
        <w:ind w:left="218" w:right="212"/>
        <w:jc w:val="left"/>
      </w:pPr>
      <w:r>
        <w:rPr/>
        <w:t>额等。</w:t>
      </w:r>
    </w:p>
    <w:p>
      <w:pPr>
        <w:pStyle w:val="BodyText"/>
        <w:spacing w:line="237" w:lineRule="auto" w:before="1"/>
        <w:ind w:left="218" w:right="223" w:firstLine="420"/>
        <w:jc w:val="left"/>
      </w:pPr>
      <w:r>
        <w:rPr>
          <w:spacing w:val="-5"/>
        </w:rPr>
        <w:t>公司发生的借款费用，可直接归属于符合资本化条件的资产的购建或者生产的，予以资本化，</w:t>
      </w:r>
      <w:r>
        <w:rPr/>
        <w:t> 计入相关资产成本；其他借款费用，在发生时根据其发生额确认为费用，计入当期损益。 符合资本化条件的资产，是指需要经过相当长时间的购建或者生产活动才能达到预定可使用或者</w:t>
      </w:r>
      <w:r>
        <w:rPr>
          <w:spacing w:val="-96"/>
        </w:rPr>
        <w:t> </w:t>
      </w:r>
      <w:r>
        <w:rPr>
          <w:spacing w:val="-96"/>
        </w:rPr>
      </w:r>
      <w:r>
        <w:rPr/>
        <w:t>可销售状态的固定资产、投资性房地产和存货等资产。 借款费用同时满足下列条件时开始资本化：</w:t>
      </w:r>
    </w:p>
    <w:p>
      <w:pPr>
        <w:pStyle w:val="BodyText"/>
        <w:spacing w:line="272" w:lineRule="exact" w:before="25"/>
        <w:ind w:left="218" w:right="229" w:firstLine="315"/>
        <w:jc w:val="left"/>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w:t>
      </w:r>
      <w:r>
        <w:rPr/>
        <w:t> 移非现金资产或者承担带息债务形式发生的支出；</w:t>
      </w:r>
    </w:p>
    <w:p>
      <w:pPr>
        <w:pStyle w:val="BodyText"/>
        <w:spacing w:line="263" w:lineRule="exact"/>
        <w:ind w:left="533" w:right="212"/>
        <w:jc w:val="left"/>
      </w:pPr>
      <w:r>
        <w:rPr>
          <w:rFonts w:ascii="Times New Roman" w:hAnsi="Times New Roman" w:cs="Times New Roman" w:eastAsia="Times New Roman" w:hint="default"/>
        </w:rPr>
        <w:t>b.</w:t>
      </w:r>
      <w:r>
        <w:rPr/>
        <w:t>借款费用已经发生；</w:t>
      </w:r>
    </w:p>
    <w:p>
      <w:pPr>
        <w:spacing w:after="0" w:line="263" w:lineRule="exact"/>
        <w:jc w:val="left"/>
        <w:sectPr>
          <w:pgSz w:w="11910" w:h="16840"/>
          <w:pgMar w:header="858" w:footer="1194" w:top="1120" w:bottom="1380" w:left="1580" w:right="1040"/>
        </w:sectPr>
      </w:pPr>
    </w:p>
    <w:p>
      <w:pPr>
        <w:pStyle w:val="BodyText"/>
        <w:spacing w:line="240" w:lineRule="auto" w:before="88"/>
        <w:ind w:left="453" w:right="128"/>
        <w:jc w:val="left"/>
      </w:pPr>
      <w:r>
        <w:rPr>
          <w:rFonts w:ascii="Times New Roman" w:hAnsi="Times New Roman" w:cs="Times New Roman" w:eastAsia="Times New Roman" w:hint="default"/>
        </w:rPr>
        <w:t>c.</w:t>
      </w:r>
      <w:r>
        <w:rPr/>
        <w:t>为使资产达到预定可使用或者可销售状态所必要的购建或者生产活动已经开始。</w:t>
      </w:r>
    </w:p>
    <w:p>
      <w:pPr>
        <w:spacing w:line="240" w:lineRule="auto" w:before="11"/>
        <w:rPr>
          <w:rFonts w:ascii="宋体" w:hAnsi="宋体" w:cs="宋体" w:eastAsia="宋体" w:hint="default"/>
          <w:sz w:val="21"/>
          <w:szCs w:val="21"/>
        </w:rPr>
      </w:pPr>
    </w:p>
    <w:p>
      <w:pPr>
        <w:pStyle w:val="BodyText"/>
        <w:spacing w:line="272" w:lineRule="exact"/>
        <w:ind w:left="558" w:right="128" w:hanging="420"/>
        <w:jc w:val="left"/>
      </w:pPr>
      <w:r>
        <w:rPr/>
        <w:t>（</w:t>
      </w:r>
      <w:r>
        <w:rPr>
          <w:rFonts w:ascii="宋体" w:hAnsi="宋体" w:cs="宋体" w:eastAsia="宋体" w:hint="default"/>
        </w:rPr>
        <w:t>2</w:t>
      </w:r>
      <w:r>
        <w:rPr/>
        <w:t>）借款费用资本化期间 资本化期间，指从借款费用开始资本化时点到停止资本化时点的期间，借款费用暂停资本化</w:t>
      </w:r>
    </w:p>
    <w:p>
      <w:pPr>
        <w:pStyle w:val="BodyText"/>
        <w:spacing w:line="247" w:lineRule="exact"/>
        <w:ind w:right="128"/>
        <w:jc w:val="left"/>
      </w:pPr>
      <w:r>
        <w:rPr/>
        <w:t>的期间不包括在内。</w:t>
      </w:r>
    </w:p>
    <w:p>
      <w:pPr>
        <w:pStyle w:val="BodyText"/>
        <w:spacing w:line="272" w:lineRule="exact" w:before="26"/>
        <w:ind w:right="136" w:firstLine="420"/>
        <w:jc w:val="both"/>
      </w:pPr>
      <w:r>
        <w:rPr/>
        <w:t>当购建或者生产符合资本化条件的资产达到预定可使用或者可销售状态时，借款费用停止资 本化。</w:t>
      </w:r>
    </w:p>
    <w:p>
      <w:pPr>
        <w:pStyle w:val="BodyText"/>
        <w:spacing w:line="272" w:lineRule="exact"/>
        <w:ind w:right="136" w:firstLine="420"/>
        <w:jc w:val="both"/>
      </w:pPr>
      <w:r>
        <w:rPr/>
        <w:t>当购建或者生产符合资本化条件的资产中部分项目分别完工且可单独使用时，该部分资产借 款费用停止资本化。</w:t>
      </w:r>
    </w:p>
    <w:p>
      <w:pPr>
        <w:pStyle w:val="BodyText"/>
        <w:spacing w:line="272" w:lineRule="exact"/>
        <w:ind w:right="136" w:firstLine="420"/>
        <w:jc w:val="both"/>
      </w:pPr>
      <w:r>
        <w:rPr/>
        <w:t>购建或者生产的资产的各部分分别完工，但必须等到整体完工后才可使用或可对外销售的， 在该资产整体完工时停止借款费用资本化。</w:t>
      </w:r>
    </w:p>
    <w:p>
      <w:pPr>
        <w:spacing w:line="240" w:lineRule="auto" w:before="0"/>
        <w:rPr>
          <w:rFonts w:ascii="宋体" w:hAnsi="宋体" w:cs="宋体" w:eastAsia="宋体" w:hint="default"/>
          <w:sz w:val="21"/>
          <w:szCs w:val="21"/>
        </w:rPr>
      </w:pPr>
    </w:p>
    <w:p>
      <w:pPr>
        <w:pStyle w:val="BodyText"/>
        <w:spacing w:line="272" w:lineRule="exact"/>
        <w:ind w:left="663" w:right="116" w:hanging="526"/>
        <w:jc w:val="left"/>
      </w:pPr>
      <w:r>
        <w:rPr/>
        <w:t>（</w:t>
      </w:r>
      <w:r>
        <w:rPr>
          <w:rFonts w:ascii="宋体" w:hAnsi="宋体" w:cs="宋体" w:eastAsia="宋体" w:hint="default"/>
        </w:rPr>
        <w:t>3</w:t>
      </w:r>
      <w:r>
        <w:rPr/>
        <w:t>）暂停资本化期间 </w:t>
      </w:r>
      <w:r>
        <w:rPr>
          <w:spacing w:val="-3"/>
        </w:rPr>
        <w:t>符合资本化条件的资产在购建或生产过程中发生的非正常中断、且中断时间连续超过</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个月</w:t>
      </w:r>
    </w:p>
    <w:p>
      <w:pPr>
        <w:pStyle w:val="BodyText"/>
        <w:spacing w:line="272" w:lineRule="exact"/>
        <w:ind w:right="135"/>
        <w:jc w:val="both"/>
      </w:pPr>
      <w:r>
        <w:rPr/>
        <w:t>的，则借款费用暂停资本化；该项中断如是所购建或生产的符合资本化条件的资产达到预定可使</w:t>
      </w:r>
      <w:r>
        <w:rPr>
          <w:spacing w:val="-96"/>
        </w:rPr>
        <w:t> </w:t>
      </w:r>
      <w:r>
        <w:rPr>
          <w:spacing w:val="-96"/>
        </w:rPr>
      </w:r>
      <w:r>
        <w:rPr/>
        <w:t>用状态或者可销售状态必要的程序，则借款费用继续资本化。在中断期间发生的借款费用确认为</w:t>
      </w:r>
      <w:r>
        <w:rPr>
          <w:spacing w:val="-96"/>
        </w:rPr>
        <w:t> </w:t>
      </w:r>
      <w:r>
        <w:rPr>
          <w:spacing w:val="-96"/>
        </w:rPr>
      </w:r>
      <w:r>
        <w:rPr/>
        <w:t>当期损益，直至资产的购建或者生产活动重新开始后借款费用继续资本化。</w:t>
      </w:r>
    </w:p>
    <w:p>
      <w:pPr>
        <w:spacing w:line="240" w:lineRule="auto" w:before="6"/>
        <w:rPr>
          <w:rFonts w:ascii="宋体" w:hAnsi="宋体" w:cs="宋体" w:eastAsia="宋体" w:hint="default"/>
          <w:sz w:val="18"/>
          <w:szCs w:val="18"/>
        </w:rPr>
      </w:pPr>
    </w:p>
    <w:p>
      <w:pPr>
        <w:pStyle w:val="BodyText"/>
        <w:spacing w:line="272" w:lineRule="exact"/>
        <w:ind w:left="558" w:right="128" w:hanging="420"/>
        <w:jc w:val="left"/>
      </w:pPr>
      <w:r>
        <w:rPr/>
        <w:t>（</w:t>
      </w:r>
      <w:r>
        <w:rPr>
          <w:rFonts w:ascii="宋体" w:hAnsi="宋体" w:cs="宋体" w:eastAsia="宋体" w:hint="default"/>
        </w:rPr>
        <w:t>4</w:t>
      </w:r>
      <w:r>
        <w:rPr/>
        <w:t>）借款费用资本化率、资本化金额的计算方法 对于为购建或者生产符合资本化条件的资产而借入的专门借款，以专门借款当期实际发生的</w:t>
      </w:r>
    </w:p>
    <w:p>
      <w:pPr>
        <w:pStyle w:val="BodyText"/>
        <w:spacing w:line="272" w:lineRule="exact"/>
        <w:ind w:right="128"/>
        <w:jc w:val="left"/>
      </w:pPr>
      <w:r>
        <w:rPr/>
        <w:t>借款费用，减去尚未动用的借款资金存入银行取得的利息收入或进行暂时性投资取得的投资收益</w:t>
      </w:r>
      <w:r>
        <w:rPr>
          <w:spacing w:val="-95"/>
        </w:rPr>
        <w:t> </w:t>
      </w:r>
      <w:r>
        <w:rPr>
          <w:spacing w:val="-95"/>
        </w:rPr>
      </w:r>
      <w:r>
        <w:rPr/>
        <w:t>后的金额，来确定借款费用的资本化金额。</w:t>
      </w:r>
    </w:p>
    <w:p>
      <w:pPr>
        <w:pStyle w:val="BodyText"/>
        <w:spacing w:line="272" w:lineRule="exact"/>
        <w:ind w:right="135" w:firstLine="420"/>
        <w:jc w:val="both"/>
      </w:pPr>
      <w:r>
        <w:rPr/>
        <w:t>对于为购建或者生产符合资本化条件的资产而占用的一般借款，根据累计资产支出超过专门 借款部分的资产支出加权平均数乘以所占用一般借款的资本化率，计算确定一般借款应予资本化</w:t>
      </w:r>
      <w:r>
        <w:rPr>
          <w:spacing w:val="-96"/>
        </w:rPr>
        <w:t> </w:t>
      </w:r>
      <w:r>
        <w:rPr>
          <w:spacing w:val="-96"/>
        </w:rPr>
      </w:r>
      <w:r>
        <w:rPr/>
        <w:t>的借款费用金额。资本化率根据一般借款加权平均利率计算确定。</w:t>
      </w:r>
    </w:p>
    <w:p>
      <w:pPr>
        <w:spacing w:line="240" w:lineRule="auto" w:before="5"/>
        <w:rPr>
          <w:rFonts w:ascii="宋体" w:hAnsi="宋体" w:cs="宋体" w:eastAsia="宋体" w:hint="default"/>
          <w:sz w:val="23"/>
          <w:szCs w:val="23"/>
        </w:rPr>
      </w:pPr>
    </w:p>
    <w:p>
      <w:pPr>
        <w:pStyle w:val="Heading3"/>
        <w:spacing w:line="240" w:lineRule="auto" w:before="0"/>
        <w:ind w:left="138" w:right="128"/>
        <w:jc w:val="left"/>
        <w:rPr>
          <w:b w:val="0"/>
          <w:bCs w:val="0"/>
        </w:rPr>
      </w:pPr>
      <w:r>
        <w:rPr>
          <w:rFonts w:ascii="Calibri" w:hAnsi="Calibri" w:cs="Calibri" w:eastAsia="Calibri" w:hint="default"/>
        </w:rPr>
        <w:t>19.  </w:t>
      </w:r>
      <w:r>
        <w:rPr>
          <w:rFonts w:ascii="Calibri" w:hAnsi="Calibri" w:cs="Calibri" w:eastAsia="Calibri" w:hint="default"/>
          <w:spacing w:val="12"/>
        </w:rPr>
        <w:t> </w:t>
      </w:r>
      <w:r>
        <w:rPr/>
        <w:t>无形资产</w:t>
      </w:r>
      <w:r>
        <w:rPr>
          <w:b w:val="0"/>
          <w:bCs w:val="0"/>
        </w:rPr>
      </w:r>
    </w:p>
    <w:p>
      <w:pPr>
        <w:spacing w:line="290" w:lineRule="auto" w:before="30"/>
        <w:ind w:left="138" w:right="5551"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4"/>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无形资产的计价方法</w:t>
      </w:r>
    </w:p>
    <w:p>
      <w:pPr>
        <w:pStyle w:val="BodyText"/>
        <w:spacing w:line="266" w:lineRule="auto"/>
        <w:ind w:right="128"/>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52"/>
        </w:rPr>
        <w:t> </w:t>
      </w:r>
      <w:r>
        <w:rPr/>
        <w:t>公司取得无形资产时按成本进行初始计量； 外购无形资产的成本，包括购买价款、相关税费以及直接归属于使该项资产达到预定用途所发生</w:t>
      </w:r>
      <w:r>
        <w:rPr>
          <w:spacing w:val="-96"/>
        </w:rPr>
        <w:t> </w:t>
      </w:r>
      <w:r>
        <w:rPr>
          <w:spacing w:val="-96"/>
        </w:rPr>
      </w:r>
      <w:r>
        <w:rPr/>
        <w:t>的其他支出。</w:t>
      </w:r>
    </w:p>
    <w:p>
      <w:pPr>
        <w:pStyle w:val="BodyText"/>
        <w:spacing w:line="259" w:lineRule="auto" w:before="15"/>
        <w:ind w:right="5168"/>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后续计量 在取得无形资产时分析判断其使用寿命。</w:t>
      </w:r>
    </w:p>
    <w:p>
      <w:pPr>
        <w:pStyle w:val="BodyText"/>
        <w:spacing w:line="273" w:lineRule="auto" w:before="21"/>
        <w:ind w:right="128"/>
        <w:jc w:val="left"/>
      </w:pPr>
      <w:r>
        <w:rPr/>
        <w:t>对于使用寿命有限的无形资产，在为企业带来经济利益的期限内按直线法摊销；无法预见无形资</w:t>
      </w:r>
      <w:r>
        <w:rPr>
          <w:spacing w:val="-96"/>
        </w:rPr>
        <w:t> </w:t>
      </w:r>
      <w:r>
        <w:rPr>
          <w:spacing w:val="-96"/>
        </w:rPr>
      </w:r>
      <w:r>
        <w:rPr/>
        <w:t>产为企业带来经济利益期限的，视为使用寿命不确定的无形资产，不予摊销。</w:t>
      </w:r>
    </w:p>
    <w:p>
      <w:pPr>
        <w:spacing w:line="240" w:lineRule="auto" w:before="2"/>
        <w:rPr>
          <w:rFonts w:ascii="宋体" w:hAnsi="宋体" w:cs="宋体" w:eastAsia="宋体" w:hint="default"/>
          <w:sz w:val="19"/>
          <w:szCs w:val="19"/>
        </w:rPr>
      </w:pPr>
    </w:p>
    <w:p>
      <w:pPr>
        <w:pStyle w:val="BodyText"/>
        <w:spacing w:line="240" w:lineRule="auto"/>
        <w:ind w:right="128"/>
        <w:jc w:val="left"/>
      </w:pPr>
      <w:r>
        <w:rPr/>
        <w:t>使用寿命有限的无形资产的使用寿命估计情况：</w:t>
      </w:r>
    </w:p>
    <w:p>
      <w:pPr>
        <w:spacing w:line="240" w:lineRule="auto" w:before="7"/>
        <w:rPr>
          <w:rFonts w:ascii="宋体" w:hAnsi="宋体" w:cs="宋体" w:eastAsia="宋体" w:hint="default"/>
          <w:sz w:val="2"/>
          <w:szCs w:val="2"/>
        </w:rPr>
      </w:pPr>
    </w:p>
    <w:tbl>
      <w:tblPr>
        <w:tblW w:w="0" w:type="auto"/>
        <w:jc w:val="left"/>
        <w:tblInd w:w="487" w:type="dxa"/>
        <w:tblLayout w:type="fixed"/>
        <w:tblCellMar>
          <w:top w:w="0" w:type="dxa"/>
          <w:left w:w="0" w:type="dxa"/>
          <w:bottom w:w="0" w:type="dxa"/>
          <w:right w:w="0" w:type="dxa"/>
        </w:tblCellMar>
        <w:tblLook w:val="01E0"/>
      </w:tblPr>
      <w:tblGrid>
        <w:gridCol w:w="3179"/>
        <w:gridCol w:w="1990"/>
        <w:gridCol w:w="2961"/>
      </w:tblGrid>
      <w:tr>
        <w:trPr>
          <w:trHeight w:val="346" w:hRule="exact"/>
        </w:trPr>
        <w:tc>
          <w:tcPr>
            <w:tcW w:w="3179"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tabs>
                <w:tab w:pos="419" w:val="left" w:leader="none"/>
              </w:tabs>
              <w:spacing w:line="274" w:lineRule="exact"/>
              <w:ind w:right="10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90"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74" w:lineRule="exact"/>
              <w:ind w:left="309"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96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74" w:lineRule="exact"/>
              <w:ind w:right="104"/>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4" w:hRule="exact"/>
        </w:trPr>
        <w:tc>
          <w:tcPr>
            <w:tcW w:w="317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2"/>
              <w:jc w:val="right"/>
              <w:rPr>
                <w:rFonts w:ascii="宋体" w:hAnsi="宋体" w:cs="宋体" w:eastAsia="宋体" w:hint="default"/>
                <w:sz w:val="21"/>
                <w:szCs w:val="21"/>
              </w:rPr>
            </w:pPr>
            <w:r>
              <w:rPr>
                <w:rFonts w:ascii="宋体" w:hAnsi="宋体" w:cs="宋体" w:eastAsia="宋体" w:hint="default"/>
                <w:sz w:val="21"/>
                <w:szCs w:val="21"/>
              </w:rPr>
              <w:t>注</w:t>
            </w:r>
          </w:p>
        </w:tc>
        <w:tc>
          <w:tcPr>
            <w:tcW w:w="2961"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2"/>
              <w:jc w:val="right"/>
              <w:rPr>
                <w:rFonts w:ascii="宋体" w:hAnsi="宋体" w:cs="宋体" w:eastAsia="宋体" w:hint="default"/>
                <w:sz w:val="21"/>
                <w:szCs w:val="21"/>
              </w:rPr>
            </w:pPr>
            <w:r>
              <w:rPr>
                <w:rFonts w:ascii="宋体" w:hAnsi="宋体" w:cs="宋体" w:eastAsia="宋体" w:hint="default"/>
                <w:sz w:val="21"/>
                <w:szCs w:val="21"/>
              </w:rPr>
              <w:t>注</w:t>
            </w:r>
          </w:p>
        </w:tc>
      </w:tr>
      <w:tr>
        <w:trPr>
          <w:trHeight w:val="346" w:hRule="exact"/>
        </w:trPr>
        <w:tc>
          <w:tcPr>
            <w:tcW w:w="3179"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1" w:type="dxa"/>
            <w:tcBorders>
              <w:top w:val="single" w:sz="2" w:space="0" w:color="000000"/>
              <w:left w:val="single" w:sz="2" w:space="0" w:color="000000"/>
              <w:bottom w:val="single" w:sz="2" w:space="0" w:color="000000"/>
              <w:right w:val="single" w:sz="2" w:space="0" w:color="000000"/>
            </w:tcBorders>
          </w:tcPr>
          <w:p>
            <w:pPr/>
          </w:p>
        </w:tc>
      </w:tr>
    </w:tbl>
    <w:p>
      <w:pPr>
        <w:pStyle w:val="BodyText"/>
        <w:spacing w:line="238" w:lineRule="exact"/>
        <w:ind w:right="128"/>
        <w:jc w:val="left"/>
      </w:pPr>
      <w:r>
        <w:rPr/>
        <w:t>注：公司的土地使用权按取得的土地使用权证规定的剩余使用年限认定其使用寿命</w:t>
      </w:r>
    </w:p>
    <w:p>
      <w:pPr>
        <w:pStyle w:val="BodyText"/>
        <w:spacing w:line="272" w:lineRule="exact" w:before="26"/>
        <w:ind w:right="2018"/>
        <w:jc w:val="left"/>
      </w:pPr>
      <w:r>
        <w:rPr/>
        <w:t>每年度终了，对使用寿命有限的无形资产的使用寿命及摊销方法进行复核。 经复核，本年期末无形资产的使用寿命及摊销方法与以前估计未有不同。</w:t>
      </w:r>
    </w:p>
    <w:p>
      <w:pPr>
        <w:spacing w:line="240" w:lineRule="auto" w:before="5"/>
        <w:rPr>
          <w:rFonts w:ascii="宋体" w:hAnsi="宋体" w:cs="宋体" w:eastAsia="宋体" w:hint="default"/>
          <w:sz w:val="23"/>
          <w:szCs w:val="23"/>
        </w:rPr>
      </w:pPr>
    </w:p>
    <w:p>
      <w:pPr>
        <w:pStyle w:val="Heading3"/>
        <w:spacing w:line="240" w:lineRule="auto" w:before="0"/>
        <w:ind w:left="138" w:right="128"/>
        <w:jc w:val="left"/>
        <w:rPr>
          <w:b w:val="0"/>
          <w:bCs w:val="0"/>
        </w:rPr>
      </w:pPr>
      <w:r>
        <w:rPr>
          <w:rFonts w:ascii="宋体" w:hAnsi="宋体" w:cs="宋体" w:eastAsia="宋体" w:hint="default"/>
        </w:rPr>
        <w:t>(2).</w:t>
      </w:r>
      <w:r>
        <w:rPr>
          <w:rFonts w:ascii="宋体" w:hAnsi="宋体" w:cs="宋体" w:eastAsia="宋体" w:hint="default"/>
          <w:spacing w:val="-86"/>
        </w:rPr>
        <w:t> </w:t>
      </w:r>
      <w:r>
        <w:rPr/>
        <w:t>内部研究开发支出会计政策</w:t>
      </w:r>
      <w:r>
        <w:rPr>
          <w:b w:val="0"/>
          <w:bCs w:val="0"/>
        </w:rPr>
      </w:r>
    </w:p>
    <w:p>
      <w:pPr>
        <w:pStyle w:val="BodyText"/>
        <w:spacing w:line="272" w:lineRule="exact" w:before="85"/>
        <w:ind w:right="128"/>
        <w:jc w:val="left"/>
      </w:pPr>
      <w:r>
        <w:rPr/>
        <w:t>公司内部研究开发项目的支出分为研究阶段支出和开发阶段支出。 </w:t>
      </w:r>
      <w:r>
        <w:rPr>
          <w:spacing w:val="-5"/>
        </w:rPr>
        <w:t>研究阶段：为获取并理解新的科学或技术知识等而进行的独创性的有计划调查、研究活动的阶段。</w:t>
      </w:r>
      <w:r>
        <w:rPr>
          <w:spacing w:val="-88"/>
        </w:rPr>
        <w:t> </w:t>
      </w:r>
      <w:r>
        <w:rPr>
          <w:spacing w:val="-88"/>
        </w:rPr>
      </w:r>
      <w:r>
        <w:rPr/>
        <w:t>开发阶段：在进行商业性生产或使用前，将研究成果或其他知识应用于某项计划或设计，以生产</w:t>
      </w:r>
    </w:p>
    <w:p>
      <w:pPr>
        <w:spacing w:after="0" w:line="272" w:lineRule="exact"/>
        <w:jc w:val="left"/>
        <w:sectPr>
          <w:pgSz w:w="11910" w:h="16840"/>
          <w:pgMar w:header="858" w:footer="1194" w:top="1120" w:bottom="1380" w:left="1660" w:right="1140"/>
        </w:sectPr>
      </w:pPr>
    </w:p>
    <w:p>
      <w:pPr>
        <w:pStyle w:val="BodyText"/>
        <w:spacing w:line="240" w:lineRule="auto" w:before="88"/>
        <w:ind w:right="128"/>
        <w:jc w:val="left"/>
      </w:pPr>
      <w:r>
        <w:rPr/>
        <w:t>出新的或具有实质性改进的材料、装置、产品等活动的阶段。</w:t>
      </w:r>
    </w:p>
    <w:p>
      <w:pPr>
        <w:spacing w:line="240" w:lineRule="auto" w:before="3"/>
        <w:rPr>
          <w:rFonts w:ascii="宋体" w:hAnsi="宋体" w:cs="宋体" w:eastAsia="宋体" w:hint="default"/>
          <w:sz w:val="25"/>
          <w:szCs w:val="25"/>
        </w:rPr>
      </w:pPr>
    </w:p>
    <w:p>
      <w:pPr>
        <w:pStyle w:val="BodyText"/>
        <w:spacing w:line="240" w:lineRule="auto"/>
        <w:ind w:right="128"/>
        <w:jc w:val="left"/>
      </w:pPr>
      <w:r>
        <w:rPr>
          <w:rFonts w:ascii="Calibri" w:hAnsi="Calibri" w:cs="Calibri" w:eastAsia="Calibri" w:hint="default"/>
          <w:b/>
          <w:bCs/>
        </w:rPr>
        <w:t>20.</w:t>
      </w:r>
      <w:r>
        <w:rPr>
          <w:rFonts w:ascii="Calibri" w:hAnsi="Calibri" w:cs="Calibri" w:eastAsia="Calibri" w:hint="default"/>
          <w:b/>
          <w:bCs/>
          <w:spacing w:val="11"/>
        </w:rPr>
        <w:t> </w:t>
      </w:r>
      <w:r>
        <w:rPr>
          <w:rFonts w:ascii="宋体" w:hAnsi="宋体" w:cs="宋体" w:eastAsia="宋体" w:hint="default"/>
          <w:b/>
          <w:bCs/>
        </w:rPr>
        <w:t>长期资产减值</w:t>
      </w:r>
      <w:r>
        <w:rPr>
          <w:rFonts w:ascii="宋体" w:hAnsi="宋体" w:cs="宋体" w:eastAsia="宋体" w:hint="default"/>
          <w:b/>
          <w:bCs/>
          <w:w w:val="99"/>
        </w:rPr>
        <w:t> </w:t>
      </w:r>
      <w:r>
        <w:rPr>
          <w:spacing w:val="-5"/>
        </w:rPr>
        <w:t>长期股权投资、采用成本模式计量的投资性房地产、固定资产、在建工程、无形资产等长期资产，</w:t>
      </w:r>
      <w:r>
        <w:rPr>
          <w:spacing w:val="-90"/>
        </w:rPr>
        <w:t> </w:t>
      </w:r>
      <w:r>
        <w:rPr>
          <w:spacing w:val="-90"/>
        </w:rPr>
      </w:r>
      <w:r>
        <w:rPr/>
        <w:t>于资产负债表日存在减值迹象的，进行减值测试。减值测试结果表明资产的可收回金额低于其账 面价值的，按其差额计提减值准备并计入减值损失。可收回金额为资产的公允价值减去处置费用 后的净额与资产预计未来现金流量的现值两者之间的较高者。资产减值准备按单项资产为基础计 算并确认，如果难以对单项资产的可收回金额进行估计的，以该资产所属的资产组确定资产组的 可收回金额。资产组是能够独立产生现金流入的最小资产组合。 商誉至少在每年年度终了进行减值测试。 本公司进行商誉减值测试，对于因企业合并形成的商誉的账面价值，自购买日起按照合理的方法 分摊至相关的资产组；难以分摊至相关的资产组的，将其分摊至相关的资产组组合。在将商誉的</w:t>
      </w:r>
    </w:p>
    <w:p>
      <w:pPr>
        <w:pStyle w:val="BodyText"/>
        <w:spacing w:line="272" w:lineRule="exact" w:before="25"/>
        <w:ind w:right="128"/>
        <w:jc w:val="left"/>
      </w:pPr>
      <w:r>
        <w:rPr/>
        <w:t>账面价值分摊至相关的资产组或者资产组组合时，按照各资产组或者资产组组合的公允价值占相 关资产组或者资产组组合公允价值总额的比例进行分摊。公允价值难以可靠计量的，按照各资产 组或者资产组组合的账面价值占相关资产组或者资产组组合账面价值总额的比例进行分摊。 在对包含商誉的相关资产组或者资产组组合进行减值测试时，如与商誉相关的资产组或者资产组 </w:t>
      </w:r>
      <w:r>
        <w:rPr>
          <w:spacing w:val="-5"/>
        </w:rPr>
        <w:t>组合存在减值迹象的，先对不包含商誉的资产组或者资产组组合进行减值测试，计算可收回金额，</w:t>
      </w:r>
      <w:r>
        <w:rPr>
          <w:spacing w:val="-88"/>
        </w:rPr>
        <w:t> </w:t>
      </w:r>
      <w:r>
        <w:rPr>
          <w:spacing w:val="-88"/>
        </w:rPr>
      </w:r>
      <w:r>
        <w:rPr/>
        <w:t>并与相关账面价值相比较，确认相应的减值损失。再对包含商誉的资产组或者资产组组合进行减 值测试，比较这些相关资产组或者资产组组合的账面价值（包括所分摊的商誉的账面价值部分） 与其可收回金额，如相关资产组或者资产组组合的可收回金额低于其账面价值的，确认商誉的减 值损失。</w:t>
      </w:r>
    </w:p>
    <w:p>
      <w:pPr>
        <w:pStyle w:val="BodyText"/>
        <w:spacing w:line="248" w:lineRule="exact"/>
        <w:ind w:left="559" w:right="128"/>
        <w:jc w:val="left"/>
      </w:pPr>
      <w:r>
        <w:rPr/>
        <w:t>上述资产减值损失一经确认，在以后会计期间不予转回。</w:t>
      </w:r>
    </w:p>
    <w:p>
      <w:pPr>
        <w:spacing w:line="240" w:lineRule="auto" w:before="3"/>
        <w:rPr>
          <w:rFonts w:ascii="宋体" w:hAnsi="宋体" w:cs="宋体" w:eastAsia="宋体" w:hint="default"/>
          <w:sz w:val="25"/>
          <w:szCs w:val="25"/>
        </w:rPr>
      </w:pPr>
    </w:p>
    <w:p>
      <w:pPr>
        <w:pStyle w:val="BodyText"/>
        <w:spacing w:line="252" w:lineRule="auto"/>
        <w:ind w:right="128"/>
        <w:jc w:val="left"/>
      </w:pPr>
      <w:r>
        <w:rPr>
          <w:rFonts w:ascii="Calibri" w:hAnsi="Calibri" w:cs="Calibri" w:eastAsia="Calibri" w:hint="default"/>
          <w:b/>
          <w:bCs/>
        </w:rPr>
        <w:t>21.</w:t>
      </w:r>
      <w:r>
        <w:rPr>
          <w:rFonts w:ascii="Calibri" w:hAnsi="Calibri" w:cs="Calibri" w:eastAsia="Calibri" w:hint="default"/>
          <w:b/>
          <w:bCs/>
          <w:spacing w:val="11"/>
        </w:rPr>
        <w:t> </w:t>
      </w:r>
      <w:r>
        <w:rPr>
          <w:rFonts w:ascii="宋体" w:hAnsi="宋体" w:cs="宋体" w:eastAsia="宋体" w:hint="default"/>
          <w:b/>
          <w:bCs/>
        </w:rPr>
        <w:t>长期待摊费用</w:t>
      </w:r>
      <w:r>
        <w:rPr>
          <w:rFonts w:ascii="宋体" w:hAnsi="宋体" w:cs="宋体" w:eastAsia="宋体" w:hint="default"/>
          <w:b/>
          <w:bCs/>
          <w:w w:val="99"/>
        </w:rPr>
        <w:t> </w:t>
      </w:r>
      <w:r>
        <w:rPr/>
        <w:t>长期待摊费用为已经发生但应由本期和以后各期负担的分摊期限在一年以上的各项费用。本公司 长期待摊费用包括经营租入资产改良支出。</w:t>
      </w:r>
    </w:p>
    <w:p>
      <w:pPr>
        <w:pStyle w:val="BodyText"/>
        <w:spacing w:line="272" w:lineRule="exact" w:before="14"/>
        <w:ind w:right="5798"/>
        <w:jc w:val="left"/>
      </w:pPr>
      <w:r>
        <w:rPr>
          <w:rFonts w:ascii="Times New Roman" w:hAnsi="Times New Roman" w:cs="Times New Roman" w:eastAsia="Times New Roman" w:hint="default"/>
        </w:rPr>
        <w:t>(1)</w:t>
      </w:r>
      <w:r>
        <w:rPr/>
        <w:t>摊销方法</w:t>
      </w:r>
      <w:r>
        <w:rPr>
          <w:w w:val="99"/>
        </w:rPr>
        <w:t> </w:t>
      </w:r>
      <w:r>
        <w:rPr/>
        <w:t>长期待摊费用在受益期内平均摊销</w:t>
      </w:r>
      <w:r>
        <w:rPr>
          <w:w w:val="99"/>
        </w:rPr>
        <w:t> </w:t>
      </w:r>
      <w:r>
        <w:rPr>
          <w:rFonts w:ascii="宋体" w:hAnsi="宋体" w:cs="宋体" w:eastAsia="宋体" w:hint="default"/>
        </w:rPr>
        <w:t>(2)</w:t>
      </w:r>
      <w:r>
        <w:rPr/>
        <w:t>摊销年限</w:t>
      </w:r>
    </w:p>
    <w:p>
      <w:pPr>
        <w:pStyle w:val="BodyText"/>
        <w:spacing w:line="263" w:lineRule="exact"/>
        <w:ind w:left="243" w:right="128"/>
        <w:jc w:val="left"/>
      </w:pPr>
      <w:r>
        <w:rPr/>
        <w:t>公司经营租入固定资产装修按</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年平均摊销</w:t>
      </w:r>
    </w:p>
    <w:p>
      <w:pPr>
        <w:spacing w:line="240" w:lineRule="auto" w:before="0"/>
        <w:rPr>
          <w:rFonts w:ascii="宋体" w:hAnsi="宋体" w:cs="宋体" w:eastAsia="宋体" w:hint="default"/>
          <w:sz w:val="24"/>
          <w:szCs w:val="24"/>
        </w:rPr>
      </w:pPr>
    </w:p>
    <w:p>
      <w:pPr>
        <w:pStyle w:val="Heading3"/>
        <w:spacing w:line="264" w:lineRule="auto" w:before="0"/>
        <w:ind w:left="138" w:right="6101"/>
        <w:jc w:val="left"/>
        <w:rPr>
          <w:b w:val="0"/>
          <w:bCs w:val="0"/>
        </w:rPr>
      </w:pPr>
      <w:r>
        <w:rPr>
          <w:rFonts w:ascii="Calibri" w:hAnsi="Calibri" w:cs="Calibri" w:eastAsia="Calibri" w:hint="default"/>
        </w:rPr>
        <w:t>22.</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272" w:lineRule="exact" w:before="64"/>
        <w:ind w:right="128"/>
        <w:jc w:val="left"/>
      </w:pPr>
      <w:r>
        <w:rPr/>
        <w:t>本公司在职工为本公司提供服务的会计期间，将实际发生的短期薪酬确认为负债，并计入当期损 益或相关资产成本。 本公司为职工缴纳的社会保险费和住房公积金，以及按规定提取的工会经费和职工教育经费，在 职工为本公司提供服务的会计期间，根据规定的计提基础和计提比例计算确定相应的职工薪酬金 额。</w:t>
      </w:r>
    </w:p>
    <w:p>
      <w:pPr>
        <w:pStyle w:val="BodyText"/>
        <w:spacing w:line="248" w:lineRule="exact"/>
        <w:ind w:right="128"/>
        <w:jc w:val="left"/>
      </w:pPr>
      <w:r>
        <w:rPr/>
        <w:t>职工福利费为非货币性福利的，如能够可靠计量的，按照公允价值计量。</w:t>
      </w:r>
    </w:p>
    <w:p>
      <w:pPr>
        <w:spacing w:line="240" w:lineRule="auto" w:before="3"/>
        <w:rPr>
          <w:rFonts w:ascii="宋体" w:hAnsi="宋体" w:cs="宋体" w:eastAsia="宋体" w:hint="default"/>
          <w:sz w:val="25"/>
          <w:szCs w:val="25"/>
        </w:rPr>
      </w:pPr>
    </w:p>
    <w:p>
      <w:pPr>
        <w:pStyle w:val="Heading3"/>
        <w:spacing w:line="240" w:lineRule="auto" w:before="0"/>
        <w:ind w:left="138" w:right="128"/>
        <w:jc w:val="left"/>
        <w:rPr>
          <w:b w:val="0"/>
          <w:bCs w:val="0"/>
        </w:rPr>
      </w:pPr>
      <w:r>
        <w:rPr>
          <w:rFonts w:ascii="宋体" w:hAnsi="宋体" w:cs="宋体" w:eastAsia="宋体" w:hint="default"/>
        </w:rPr>
        <w:t>(2)</w:t>
      </w:r>
      <w:r>
        <w:rPr/>
        <w:t>、离职后福利的会计处理方法</w:t>
      </w:r>
      <w:r>
        <w:rPr>
          <w:b w:val="0"/>
          <w:bCs w:val="0"/>
        </w:rPr>
      </w:r>
    </w:p>
    <w:p>
      <w:pPr>
        <w:pStyle w:val="BodyText"/>
        <w:spacing w:line="272" w:lineRule="exact" w:before="85"/>
        <w:ind w:right="146"/>
        <w:jc w:val="both"/>
      </w:pPr>
      <w:r>
        <w:rPr/>
        <w:t>本公司按当地政府的相关规定为职工缴纳基本养老保险和失业保险，在职工为本公司提供服务的 会计期间，按以当地规定的缴纳基数和比例计算应缴纳金额，确认为负债，并计入当期损益或相 关资产成本。</w:t>
      </w:r>
    </w:p>
    <w:p>
      <w:pPr>
        <w:spacing w:line="240" w:lineRule="auto" w:before="5"/>
        <w:rPr>
          <w:rFonts w:ascii="宋体" w:hAnsi="宋体" w:cs="宋体" w:eastAsia="宋体" w:hint="default"/>
          <w:sz w:val="23"/>
          <w:szCs w:val="23"/>
        </w:rPr>
      </w:pPr>
    </w:p>
    <w:p>
      <w:pPr>
        <w:pStyle w:val="Heading3"/>
        <w:spacing w:line="240" w:lineRule="auto" w:before="0"/>
        <w:ind w:left="138" w:right="128"/>
        <w:jc w:val="left"/>
        <w:rPr>
          <w:b w:val="0"/>
          <w:bCs w:val="0"/>
        </w:rPr>
      </w:pPr>
      <w:r>
        <w:rPr>
          <w:rFonts w:ascii="宋体" w:hAnsi="宋体" w:cs="宋体" w:eastAsia="宋体" w:hint="default"/>
        </w:rPr>
        <w:t>(3)</w:t>
      </w:r>
      <w:r>
        <w:rPr/>
        <w:t>、辞退福利的会计处理方法</w:t>
      </w:r>
      <w:r>
        <w:rPr>
          <w:b w:val="0"/>
          <w:bCs w:val="0"/>
        </w:rPr>
      </w:r>
    </w:p>
    <w:p>
      <w:pPr>
        <w:pStyle w:val="BodyText"/>
        <w:spacing w:line="272" w:lineRule="exact" w:before="85"/>
        <w:ind w:right="146"/>
        <w:jc w:val="both"/>
      </w:pPr>
      <w:r>
        <w:rPr/>
        <w:t>本公司在不能单方面撤回因解除劳动关系计划或裁减建议所提供的辞退福利时，或确认与涉及支 付辞退福利的重组相关的成本或费用时（两者孰早），确认辞退福利产生的职工薪酬负债，并计 入当期损益。</w:t>
      </w:r>
    </w:p>
    <w:p>
      <w:pPr>
        <w:spacing w:after="0" w:line="272" w:lineRule="exact"/>
        <w:jc w:val="both"/>
        <w:sectPr>
          <w:pgSz w:w="11910" w:h="16840"/>
          <w:pgMar w:header="858" w:footer="1194" w:top="1120" w:bottom="1380" w:left="1660" w:right="1140"/>
        </w:sectPr>
      </w:pPr>
    </w:p>
    <w:p>
      <w:pPr>
        <w:spacing w:line="240" w:lineRule="auto" w:before="6"/>
        <w:rPr>
          <w:rFonts w:ascii="宋体" w:hAnsi="宋体" w:cs="宋体" w:eastAsia="宋体" w:hint="default"/>
          <w:sz w:val="29"/>
          <w:szCs w:val="29"/>
        </w:rPr>
      </w:pPr>
    </w:p>
    <w:p>
      <w:pPr>
        <w:pStyle w:val="BodyText"/>
        <w:spacing w:line="252" w:lineRule="auto" w:before="35"/>
        <w:ind w:right="208"/>
        <w:jc w:val="left"/>
      </w:pPr>
      <w:r>
        <w:rPr>
          <w:rFonts w:ascii="Calibri" w:hAnsi="Calibri" w:cs="Calibri" w:eastAsia="Calibri" w:hint="default"/>
          <w:b/>
          <w:bCs/>
        </w:rPr>
        <w:t>23.</w:t>
      </w:r>
      <w:r>
        <w:rPr>
          <w:rFonts w:ascii="Calibri" w:hAnsi="Calibri" w:cs="Calibri" w:eastAsia="Calibri" w:hint="default"/>
          <w:b/>
          <w:bCs/>
          <w:spacing w:val="12"/>
        </w:rPr>
        <w:t> </w:t>
      </w:r>
      <w:r>
        <w:rPr>
          <w:rFonts w:ascii="宋体" w:hAnsi="宋体" w:cs="宋体" w:eastAsia="宋体" w:hint="default"/>
          <w:b/>
          <w:bCs/>
        </w:rPr>
        <w:t>股份支付</w:t>
      </w:r>
      <w:r>
        <w:rPr>
          <w:rFonts w:ascii="宋体" w:hAnsi="宋体" w:cs="宋体" w:eastAsia="宋体" w:hint="default"/>
          <w:b/>
          <w:bCs/>
          <w:spacing w:val="1"/>
          <w:w w:val="99"/>
        </w:rPr>
        <w:t> </w:t>
      </w:r>
      <w:r>
        <w:rPr/>
        <w:t>本公司的股份支付是为了获取职工提供服务而授予权益工具或者承担以权益工具为基础确定的负 债的交易。本公司的股份支付为以权益结算的股份支付。</w:t>
      </w:r>
    </w:p>
    <w:p>
      <w:pPr>
        <w:pStyle w:val="BodyText"/>
        <w:spacing w:line="237" w:lineRule="auto"/>
        <w:ind w:right="0"/>
        <w:jc w:val="left"/>
      </w:pPr>
      <w:r>
        <w:rPr/>
        <w:t>以权益结算的股份支付及权益工具： 以权益结算的股份支付换取职工提供服务的，以授予职工权益工具的公允价值计量。本公司以限 制性股票进行股份支付的，职工出资认购股票，股票在达到解锁条件并解锁前不得上市流通或转 让；如果最终股权激励计划规定的解锁条件未能达到，则本公司按照事先约定的价格回购股票。 本公司取得职工认购限制性股票支付的款项时，按照取得的认股款确认股本和资本公积（股本溢 价），同时就回购义务全额确认一项负债并确认库存股。在等待期内每个资产负债表日，本公司 根据最新取得的可行权职工人数变动、是否达到规定业绩条件等后续信息对可行权权益工具数量 作出最佳估计，以此为基础，按照授予日的公允价值，将当期取得的服务计入相关成本或费用， </w:t>
      </w:r>
      <w:r>
        <w:rPr>
          <w:spacing w:val="-3"/>
        </w:rPr>
        <w:t>相应增加资本公积。在可行权日之后不再对已确认的相关成本或费用和所有者权益总额进行调整。</w:t>
      </w:r>
      <w:r>
        <w:rPr>
          <w:spacing w:val="-69"/>
        </w:rPr>
        <w:t> </w:t>
      </w:r>
      <w:r>
        <w:rPr>
          <w:spacing w:val="-69"/>
        </w:rPr>
      </w:r>
      <w:r>
        <w:rPr/>
        <w:t>但授予后立即可行权的，在授予日按照公允价值计入相关成本或费用，相应增加资本公积。 对于最终未能行权的股份支付，不确认成本或费用，除非行权条件是市场条件或非可行权条件， 此时无论是否满足市场条件或非可行权条件，只要满足所有可行权条件中的非市场条件，即视为 可行权。 如果修改了以权益结算的股份支付的条款，至少按照未修改条款的情况确认取得的服务。此外， 任何增加所授予权益工具公允价值的修改，或在修改日对职工有利的变更，均确认取得服务的增 加。 如果取消了以权益结算的股份支付，则于取消日作为加速行权处理，立即确认尚未确认的金额。 职工或其他方能够选择满足非可行权条件但在等待期内未满足的，作为取消以权益结算的股份支 付处理。但是，如果授予新的权益工具，并在新权益工具授予日认定所授予的新权益工具是用于 替代被取消的权益工具的，则以与处理原权益工具条款和条件修改相同的方式，对所授予的替代 权益工具进行处理。</w:t>
      </w:r>
    </w:p>
    <w:p>
      <w:pPr>
        <w:spacing w:line="240" w:lineRule="auto" w:before="4"/>
        <w:rPr>
          <w:rFonts w:ascii="宋体" w:hAnsi="宋体" w:cs="宋体" w:eastAsia="宋体" w:hint="default"/>
          <w:sz w:val="25"/>
          <w:szCs w:val="25"/>
        </w:rPr>
      </w:pPr>
    </w:p>
    <w:p>
      <w:pPr>
        <w:pStyle w:val="Heading3"/>
        <w:spacing w:line="240" w:lineRule="auto" w:before="0"/>
        <w:ind w:left="138" w:right="0"/>
        <w:jc w:val="left"/>
        <w:rPr>
          <w:b w:val="0"/>
          <w:bCs w:val="0"/>
        </w:rPr>
      </w:pPr>
      <w:r>
        <w:rPr>
          <w:rFonts w:ascii="Calibri" w:hAnsi="Calibri" w:cs="Calibri" w:eastAsia="Calibri" w:hint="default"/>
        </w:rPr>
        <w:t>24.  </w:t>
      </w:r>
      <w:r>
        <w:rPr>
          <w:rFonts w:ascii="Calibri" w:hAnsi="Calibri" w:cs="Calibri" w:eastAsia="Calibri" w:hint="default"/>
          <w:spacing w:val="12"/>
        </w:rPr>
        <w:t> </w:t>
      </w:r>
      <w:r>
        <w:rPr/>
        <w:t>收入</w:t>
      </w:r>
      <w:r>
        <w:rPr>
          <w:b w:val="0"/>
          <w:bCs w:val="0"/>
        </w:rPr>
      </w:r>
    </w:p>
    <w:p>
      <w:pPr>
        <w:spacing w:line="272" w:lineRule="exact" w:before="58"/>
        <w:ind w:left="453" w:right="5143" w:hanging="31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）销售商品收入确认和计量原则</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销售商品收入确认和计量的总体原则</w:t>
      </w:r>
    </w:p>
    <w:p>
      <w:pPr>
        <w:pStyle w:val="BodyText"/>
        <w:spacing w:line="272" w:lineRule="exact"/>
        <w:ind w:right="226"/>
        <w:jc w:val="both"/>
      </w:pPr>
      <w:r>
        <w:rPr/>
        <w:t>公司已将商品所有权上的主要风险和报酬转移给购买方；公司既没有保留与所有权相联系的继续 管理权，也没有对已售出的商品实施有效控制；收入的金额能够可靠地计量；相关的经济利益很 可能流入企业；相关的已发生或将发生的成本能够可靠地计量时，确认商品销售收入实现。</w:t>
      </w:r>
    </w:p>
    <w:p>
      <w:pPr>
        <w:pStyle w:val="BodyText"/>
        <w:spacing w:line="245" w:lineRule="exact"/>
        <w:ind w:left="453" w:right="0"/>
        <w:jc w:val="left"/>
      </w:pPr>
      <w:r>
        <w:rPr>
          <w:rFonts w:ascii="宋体" w:hAnsi="宋体" w:cs="宋体" w:eastAsia="宋体" w:hint="default"/>
        </w:rPr>
        <w:t>b.</w:t>
      </w:r>
      <w:r>
        <w:rPr/>
        <w:t>本公司销售商品收入确认的确认标准及收入确认时间的具体判断标准</w:t>
      </w:r>
    </w:p>
    <w:p>
      <w:pPr>
        <w:pStyle w:val="BodyText"/>
        <w:spacing w:line="272" w:lineRule="exact" w:before="26"/>
        <w:ind w:right="208"/>
        <w:jc w:val="left"/>
      </w:pPr>
      <w:r>
        <w:rPr/>
        <w:t>本公司销售主要以内销为主，主要销售产品包括单相电子式电能表、三相电子式电能表、用电信 </w:t>
      </w:r>
      <w:r>
        <w:rPr>
          <w:spacing w:val="-5"/>
        </w:rPr>
        <w:t>息管理终端及系统产品等电力行业设备，主要销售对象为国家级、地方级电网公司及其下属企业。</w:t>
      </w:r>
      <w:r>
        <w:rPr>
          <w:spacing w:val="-88"/>
        </w:rPr>
        <w:t> </w:t>
      </w:r>
      <w:r>
        <w:rPr>
          <w:spacing w:val="-88"/>
        </w:rPr>
      </w:r>
      <w:r>
        <w:rPr/>
        <w:t>由于电能表等产品具有特定的用途，各级电网公司及其下属企业需根据自身的安装进度及计划， </w:t>
      </w:r>
      <w:r>
        <w:rPr>
          <w:spacing w:val="-5"/>
        </w:rPr>
        <w:t>由专门的检验部门安排对本公司的产品进行一系列的检测、校验，验收合格后方可投入安装使用，</w:t>
      </w:r>
      <w:r>
        <w:rPr>
          <w:spacing w:val="-88"/>
        </w:rPr>
        <w:t> </w:t>
      </w:r>
      <w:r>
        <w:rPr>
          <w:spacing w:val="-88"/>
        </w:rPr>
      </w:r>
      <w:r>
        <w:rPr/>
        <w:t>故本公司内销收入确认时点的具体标准为：所售产品货物已发出，并收到经客户验收合格后出具 的验收证明时。 本公司外销出口销售收入确认时点的具体标准为：根据合同的约定，所售产品报关后货物装船出 口时。</w:t>
      </w:r>
    </w:p>
    <w:p>
      <w:pPr>
        <w:pStyle w:val="BodyText"/>
        <w:spacing w:line="272" w:lineRule="exact"/>
        <w:ind w:right="208" w:firstLine="210"/>
        <w:jc w:val="left"/>
      </w:pPr>
      <w:r>
        <w:rPr>
          <w:rFonts w:ascii="宋体" w:hAnsi="宋体" w:cs="宋体" w:eastAsia="宋体" w:hint="default"/>
        </w:rPr>
        <w:t>c.</w:t>
      </w:r>
      <w:r>
        <w:rPr/>
        <w:t>关于本公司销售商品收入相应的业务特点分析和介绍 本公司主要产品受电力行业设备采购季节性特点影响，招投标、合同签订、销售实现总体来说下 半年多于上半年，公司销售商品收入因此呈现出一定的季节性特征。</w:t>
      </w:r>
    </w:p>
    <w:p>
      <w:pPr>
        <w:spacing w:line="272" w:lineRule="exact" w:before="0"/>
        <w:ind w:left="453" w:right="4513" w:hanging="31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）让渡资产使用权收入的确认和计量原则</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让渡资产使用权收入确认和计量的总体原则</w:t>
      </w:r>
    </w:p>
    <w:p>
      <w:pPr>
        <w:pStyle w:val="BodyText"/>
        <w:spacing w:line="272" w:lineRule="exact"/>
        <w:ind w:right="208"/>
        <w:jc w:val="left"/>
      </w:pPr>
      <w:r>
        <w:rPr/>
        <w:t>与交易相关的经济利益很可能流入企业，收入的金额能够可靠地计量时。分别下列情况确定让渡 资产使用权收入金额：</w:t>
      </w:r>
    </w:p>
    <w:p>
      <w:pPr>
        <w:pStyle w:val="BodyText"/>
        <w:spacing w:line="246" w:lineRule="exact"/>
        <w:ind w:right="0"/>
        <w:jc w:val="left"/>
      </w:pPr>
      <w:r>
        <w:rPr/>
        <w:t>①利息收入金额，按照他人使用本企业货币资金的时间和实际利率计算确定。</w:t>
      </w:r>
    </w:p>
    <w:p>
      <w:pPr>
        <w:pStyle w:val="BodyText"/>
        <w:spacing w:line="272" w:lineRule="exact" w:before="26"/>
        <w:ind w:left="453" w:right="2099" w:hanging="316"/>
        <w:jc w:val="left"/>
      </w:pPr>
      <w:r>
        <w:rPr/>
        <w:t>②使用费收入金额，按照有关合同或协议约定的收费时间和方法计算确定。 </w:t>
      </w:r>
      <w:r>
        <w:rPr>
          <w:rFonts w:ascii="宋体" w:hAnsi="宋体" w:cs="宋体" w:eastAsia="宋体" w:hint="default"/>
        </w:rPr>
        <w:t>b.</w:t>
      </w:r>
      <w:r>
        <w:rPr/>
        <w:t>本公司确认让渡资产使用权收入的依据</w:t>
      </w:r>
    </w:p>
    <w:p>
      <w:pPr>
        <w:spacing w:after="0" w:line="272" w:lineRule="exact"/>
        <w:jc w:val="left"/>
        <w:sectPr>
          <w:pgSz w:w="11910" w:h="16840"/>
          <w:pgMar w:header="858" w:footer="1194" w:top="1120" w:bottom="1380" w:left="1660" w:right="1060"/>
        </w:sectPr>
      </w:pPr>
    </w:p>
    <w:p>
      <w:pPr>
        <w:pStyle w:val="BodyText"/>
        <w:spacing w:line="272" w:lineRule="exact" w:before="116"/>
        <w:ind w:right="1808"/>
        <w:jc w:val="left"/>
      </w:pPr>
      <w:r>
        <w:rPr/>
        <w:t>本公司确认渡资产使用权收入的依据是相关资产已移交给承租人，按租赁合同 或协议约定的收费时间和方法能够计算确定租赁收入。</w:t>
      </w:r>
    </w:p>
    <w:p>
      <w:pPr>
        <w:pStyle w:val="BodyText"/>
        <w:spacing w:line="272" w:lineRule="exact"/>
        <w:ind w:right="2963" w:firstLine="315"/>
        <w:jc w:val="left"/>
      </w:pPr>
      <w:r>
        <w:rPr>
          <w:rFonts w:ascii="宋体" w:hAnsi="宋体" w:cs="宋体" w:eastAsia="宋体" w:hint="default"/>
        </w:rPr>
        <w:t>c.</w:t>
      </w:r>
      <w:r>
        <w:rPr/>
        <w:t>关于本公司让渡资产使用权收入相应的业务特点分析和介绍 本公司相关租赁业务为暂时闲置房产用于临时性出租。</w:t>
      </w:r>
    </w:p>
    <w:p>
      <w:pPr>
        <w:pStyle w:val="Heading3"/>
        <w:spacing w:line="247" w:lineRule="exact" w:before="0"/>
        <w:ind w:left="138" w:right="128"/>
        <w:jc w:val="left"/>
        <w:rPr>
          <w:b w:val="0"/>
          <w:bCs w:val="0"/>
        </w:rPr>
      </w:pPr>
      <w:r>
        <w:rPr/>
        <w:t>（</w:t>
      </w:r>
      <w:r>
        <w:rPr>
          <w:rFonts w:ascii="宋体" w:hAnsi="宋体" w:cs="宋体" w:eastAsia="宋体" w:hint="default"/>
        </w:rPr>
        <w:t>3</w:t>
      </w:r>
      <w:r>
        <w:rPr/>
        <w:t>）按完工百分比法确认提供劳务的收入和建造合同收入的确认和计量原则</w:t>
      </w:r>
      <w:r>
        <w:rPr>
          <w:b w:val="0"/>
          <w:bCs w:val="0"/>
        </w:rPr>
      </w:r>
    </w:p>
    <w:p>
      <w:pPr>
        <w:pStyle w:val="BodyText"/>
        <w:spacing w:line="237" w:lineRule="auto" w:before="1"/>
        <w:ind w:right="128"/>
        <w:jc w:val="left"/>
      </w:pPr>
      <w:r>
        <w:rPr/>
        <w:t>在资产负债表日提供劳务交易的结果能够可靠估计的，采用完工百分比法确认提供劳务收入。提 供劳务交易的完工进度，依据已完工作的测量确定。 按照已收或应收的合同或协议价款确定提供劳务收入总额，但已收或应收的合同或协议价款不公 允的除外。资产负债表日按照提供劳务收入总额乘以完工进度扣除以前会计期间累计已确认提供 劳务收入后的金额，确认当期提供劳务收入；同时，按照提供劳务估计总成本乘以完工进度扣除 以前会计期间累计已确认劳务成本后的金额，结转当期劳务成本。 在资产负债表日提供劳务交易结果不能够可靠估计的，分别下列情况处理：</w:t>
      </w:r>
    </w:p>
    <w:p>
      <w:pPr>
        <w:pStyle w:val="BodyText"/>
        <w:spacing w:line="272" w:lineRule="exact" w:before="25"/>
        <w:ind w:right="128"/>
        <w:jc w:val="left"/>
      </w:pPr>
      <w:r>
        <w:rPr/>
        <w:t>①已经发生的劳务成本预计能够得到补偿的，按照已经发生的劳务成本金额确认提供劳务收入， 并按相同金额结转劳务成本。</w:t>
      </w:r>
    </w:p>
    <w:p>
      <w:pPr>
        <w:pStyle w:val="BodyText"/>
        <w:spacing w:line="272" w:lineRule="exact"/>
        <w:ind w:right="128"/>
        <w:jc w:val="left"/>
      </w:pPr>
      <w:r>
        <w:rPr/>
        <w:t>②已经发生的劳务成本预计不能够得到补偿的，将已经发生的劳务成本计入当期损益，不确认提 供劳务收入。</w:t>
      </w:r>
    </w:p>
    <w:p>
      <w:pPr>
        <w:spacing w:line="240" w:lineRule="auto" w:before="4"/>
        <w:rPr>
          <w:rFonts w:ascii="宋体" w:hAnsi="宋体" w:cs="宋体" w:eastAsia="宋体" w:hint="default"/>
          <w:sz w:val="23"/>
          <w:szCs w:val="23"/>
        </w:rPr>
      </w:pPr>
    </w:p>
    <w:p>
      <w:pPr>
        <w:pStyle w:val="Heading3"/>
        <w:spacing w:line="264" w:lineRule="auto" w:before="0"/>
        <w:ind w:left="138" w:right="3467"/>
        <w:jc w:val="left"/>
        <w:rPr>
          <w:b w:val="0"/>
          <w:bCs w:val="0"/>
        </w:rPr>
      </w:pPr>
      <w:r>
        <w:rPr>
          <w:rFonts w:ascii="Calibri" w:hAnsi="Calibri" w:cs="Calibri" w:eastAsia="Calibri" w:hint="default"/>
        </w:rPr>
        <w:t>25.</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272" w:lineRule="exact" w:before="64"/>
        <w:ind w:right="128"/>
        <w:jc w:val="left"/>
      </w:pPr>
      <w:r>
        <w:rPr/>
        <w:t>与资产相关的政府补助，是指本公司取得的、用于购建或以其他方式形成长期资产的政府补助， 包括购买固定资产或无形资产的财政拨款、固定资产专门借款的财政贴息等。 与资产相关的政府补助，确认为递延收益，按照所建造或购买的资产使用年限分期计入营业外收</w:t>
      </w:r>
      <w:r>
        <w:rPr>
          <w:spacing w:val="-95"/>
        </w:rPr>
        <w:t> </w:t>
      </w:r>
      <w:r>
        <w:rPr>
          <w:spacing w:val="-95"/>
        </w:rPr>
      </w:r>
      <w:r>
        <w:rPr/>
        <w:t>入；</w:t>
      </w:r>
    </w:p>
    <w:p>
      <w:pPr>
        <w:spacing w:line="240" w:lineRule="auto" w:before="4"/>
        <w:rPr>
          <w:rFonts w:ascii="宋体" w:hAnsi="宋体" w:cs="宋体" w:eastAsia="宋体" w:hint="default"/>
          <w:sz w:val="23"/>
          <w:szCs w:val="23"/>
        </w:rPr>
      </w:pPr>
    </w:p>
    <w:p>
      <w:pPr>
        <w:pStyle w:val="Heading3"/>
        <w:spacing w:line="240" w:lineRule="auto" w:before="0"/>
        <w:ind w:left="138" w:right="128"/>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2" w:lineRule="exact" w:before="85"/>
        <w:ind w:right="128"/>
        <w:jc w:val="left"/>
      </w:pPr>
      <w:r>
        <w:rPr/>
        <w:t>与收益相关的政府补助，是指除与资产相关的政府补助之外的政府补助。 </w:t>
      </w:r>
      <w:r>
        <w:rPr>
          <w:spacing w:val="-5"/>
        </w:rPr>
        <w:t>与收益相关的政府补助，用于补偿本公司以后期间的相关费用或损失的，取得时确认为递延收益，</w:t>
      </w:r>
      <w:r>
        <w:rPr>
          <w:spacing w:val="-88"/>
        </w:rPr>
        <w:t> </w:t>
      </w:r>
      <w:r>
        <w:rPr>
          <w:spacing w:val="-88"/>
        </w:rPr>
      </w:r>
      <w:r>
        <w:rPr/>
        <w:t>在确认相关费用的期间计入当期营业外收入；用于补偿本公司已发生的相关费用或损失的，取得</w:t>
      </w:r>
      <w:r>
        <w:rPr>
          <w:spacing w:val="-95"/>
        </w:rPr>
        <w:t> </w:t>
      </w:r>
      <w:r>
        <w:rPr>
          <w:spacing w:val="-95"/>
        </w:rPr>
      </w:r>
      <w:r>
        <w:rPr/>
        <w:t>时直接计入当期营业外收入。</w:t>
      </w:r>
    </w:p>
    <w:p>
      <w:pPr>
        <w:spacing w:line="240" w:lineRule="auto" w:before="4"/>
        <w:rPr>
          <w:rFonts w:ascii="宋体" w:hAnsi="宋体" w:cs="宋体" w:eastAsia="宋体" w:hint="default"/>
          <w:sz w:val="23"/>
          <w:szCs w:val="23"/>
        </w:rPr>
      </w:pPr>
    </w:p>
    <w:p>
      <w:pPr>
        <w:pStyle w:val="BodyText"/>
        <w:spacing w:line="240" w:lineRule="auto"/>
        <w:ind w:right="128"/>
        <w:jc w:val="left"/>
      </w:pPr>
      <w:r>
        <w:rPr>
          <w:rFonts w:ascii="Calibri" w:hAnsi="Calibri" w:cs="Calibri" w:eastAsia="Calibri" w:hint="default"/>
          <w:b/>
          <w:bCs/>
        </w:rPr>
        <w:t>26.</w:t>
      </w:r>
      <w:r>
        <w:rPr>
          <w:rFonts w:ascii="Calibri" w:hAnsi="Calibri" w:cs="Calibri" w:eastAsia="Calibri" w:hint="default"/>
          <w:b/>
          <w:bCs/>
          <w:spacing w:val="11"/>
        </w:rPr>
        <w:t> </w:t>
      </w:r>
      <w:r>
        <w:rPr>
          <w:rFonts w:ascii="宋体" w:hAnsi="宋体" w:cs="宋体" w:eastAsia="宋体" w:hint="default"/>
          <w:b/>
          <w:bCs/>
        </w:rPr>
        <w:t>递延所得税资产</w:t>
      </w:r>
      <w:r>
        <w:rPr>
          <w:rFonts w:ascii="Calibri" w:hAnsi="Calibri" w:cs="Calibri" w:eastAsia="Calibri" w:hint="default"/>
          <w:b/>
          <w:bCs/>
        </w:rPr>
        <w:t>/</w:t>
      </w:r>
      <w:r>
        <w:rPr>
          <w:rFonts w:ascii="宋体" w:hAnsi="宋体" w:cs="宋体" w:eastAsia="宋体" w:hint="default"/>
          <w:b/>
          <w:bCs/>
        </w:rPr>
        <w:t>递延所得税负债</w:t>
      </w:r>
      <w:r>
        <w:rPr>
          <w:rFonts w:ascii="宋体" w:hAnsi="宋体" w:cs="宋体" w:eastAsia="宋体" w:hint="default"/>
          <w:b/>
          <w:bCs/>
          <w:w w:val="99"/>
        </w:rPr>
        <w:t> </w:t>
      </w:r>
      <w:r>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 对于应纳税暂时性差异，除特殊情况外，确认递延所得税负债。 不确认递延所得税资产或递延所得税负债的特殊情况包括：商誉的初始确认；除企业合并以外的 发生时既不影响会计利润也不影响应纳税所得额（或可抵扣亏损）的其他交易或事项。 当拥有以净额结算的法定权利，且意图以净额结算或取得资产、清偿负债同时进行时，当期所得 税资产及当期所得税负债以抵销后的净额列报。 当拥有以净额结算当期所得税资产及当期所得税负债的法定权利，且递延所得税资产及递延所得</w:t>
      </w:r>
    </w:p>
    <w:p>
      <w:pPr>
        <w:pStyle w:val="BodyText"/>
        <w:spacing w:line="272" w:lineRule="exact" w:before="25"/>
        <w:ind w:right="146"/>
        <w:jc w:val="both"/>
      </w:pPr>
      <w:r>
        <w:rPr/>
        <w:t>税负债是与同一税收征管部门对同一纳税主体征收的所得税相关或者是对不同的纳税主体相关， 但在未来每一具有重要性的递延所得税资产及负债转回的期间内，涉及的纳税主体意图以净额结 算当期所得税资产和负债或是同时取得资产、清偿负债时，递延所得税资产及递延所得税负债以 抵销后的净额列报。</w:t>
      </w:r>
    </w:p>
    <w:p>
      <w:pPr>
        <w:spacing w:line="240" w:lineRule="auto" w:before="5"/>
        <w:rPr>
          <w:rFonts w:ascii="宋体" w:hAnsi="宋体" w:cs="宋体" w:eastAsia="宋体" w:hint="default"/>
          <w:sz w:val="23"/>
          <w:szCs w:val="23"/>
        </w:rPr>
      </w:pPr>
    </w:p>
    <w:p>
      <w:pPr>
        <w:pStyle w:val="Heading3"/>
        <w:spacing w:line="264" w:lineRule="auto" w:before="0"/>
        <w:ind w:left="138" w:right="6101"/>
        <w:jc w:val="left"/>
        <w:rPr>
          <w:b w:val="0"/>
          <w:bCs w:val="0"/>
        </w:rPr>
      </w:pPr>
      <w:r>
        <w:rPr>
          <w:rFonts w:ascii="Calibri" w:hAnsi="Calibri" w:cs="Calibri" w:eastAsia="Calibri" w:hint="default"/>
        </w:rPr>
        <w:t>27.</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272" w:lineRule="exact" w:before="64"/>
        <w:ind w:right="11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3"/>
        </w:rPr>
        <w:t> </w:t>
      </w:r>
      <w:r>
        <w:rPr/>
        <w:t>公司租入资产所支付的租赁费，在不扣除免租期的整个租赁期内，按直线法进行分摊，计入当 期费用。公司支付的与租赁交易相关的初始直接费用，计入当期费用。</w:t>
      </w:r>
    </w:p>
    <w:p>
      <w:pPr>
        <w:spacing w:after="0" w:line="272" w:lineRule="exact"/>
        <w:jc w:val="left"/>
        <w:sectPr>
          <w:pgSz w:w="11910" w:h="16840"/>
          <w:pgMar w:header="858" w:footer="1194" w:top="1120" w:bottom="1380" w:left="1660" w:right="1140"/>
        </w:sectPr>
      </w:pPr>
    </w:p>
    <w:p>
      <w:pPr>
        <w:pStyle w:val="BodyText"/>
        <w:spacing w:line="272" w:lineRule="exact" w:before="116"/>
        <w:ind w:left="218" w:right="235"/>
        <w:jc w:val="both"/>
      </w:pPr>
      <w:r>
        <w:rPr/>
        <w:t>资产出租方承担了应由公司承担的与租赁相关的费用时，公司将该部分费用从租金总额中扣除，</w:t>
      </w:r>
      <w:r>
        <w:rPr>
          <w:spacing w:val="-96"/>
        </w:rPr>
        <w:t> </w:t>
      </w:r>
      <w:r>
        <w:rPr>
          <w:spacing w:val="-96"/>
        </w:rPr>
      </w:r>
      <w:r>
        <w:rPr/>
        <w:t>按扣除后的租金费用在租赁期内分摊，计入当期费用。</w:t>
      </w:r>
    </w:p>
    <w:p>
      <w:pPr>
        <w:pStyle w:val="BodyText"/>
        <w:spacing w:line="272" w:lineRule="exact"/>
        <w:ind w:left="218" w:right="233"/>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13"/>
        </w:rPr>
        <w:t> </w:t>
      </w:r>
      <w:r>
        <w:rPr/>
        <w:t>公司出租资产所收取的租赁费，在不扣除免租期的整个租赁期内，按直线法进行分摊，确认为 租赁相关收入。公司支付的与租赁交易相关的初始直接费用，计入当期费用；如金额较大的，则</w:t>
      </w:r>
      <w:r>
        <w:rPr>
          <w:spacing w:val="-96"/>
        </w:rPr>
        <w:t> </w:t>
      </w:r>
      <w:r>
        <w:rPr>
          <w:spacing w:val="-96"/>
        </w:rPr>
      </w:r>
      <w:r>
        <w:rPr/>
        <w:t>予以资本化，在整个租赁期间内按照与租赁相关收入确认相同的基础分期计入当期收益。</w:t>
      </w:r>
    </w:p>
    <w:p>
      <w:pPr>
        <w:pStyle w:val="BodyText"/>
        <w:spacing w:line="272" w:lineRule="exact"/>
        <w:ind w:left="218" w:right="235"/>
        <w:jc w:val="both"/>
      </w:pPr>
      <w:r>
        <w:rPr/>
        <w:t>公司承担了应由承租方承担的与租赁相关的费用时，公司将该部分费用从租金收入总额中扣除，</w:t>
      </w:r>
      <w:r>
        <w:rPr>
          <w:spacing w:val="-96"/>
        </w:rPr>
        <w:t> </w:t>
      </w:r>
      <w:r>
        <w:rPr>
          <w:spacing w:val="-96"/>
        </w:rPr>
      </w:r>
      <w:r>
        <w:rPr/>
        <w:t>按扣除后的租金费用在租赁期内分配。</w:t>
      </w:r>
    </w:p>
    <w:p>
      <w:pPr>
        <w:spacing w:line="240" w:lineRule="auto" w:before="4"/>
        <w:rPr>
          <w:rFonts w:ascii="宋体" w:hAnsi="宋体" w:cs="宋体" w:eastAsia="宋体" w:hint="default"/>
          <w:sz w:val="23"/>
          <w:szCs w:val="23"/>
        </w:rPr>
      </w:pPr>
    </w:p>
    <w:p>
      <w:pPr>
        <w:pStyle w:val="Heading3"/>
        <w:spacing w:line="264" w:lineRule="auto" w:before="0"/>
        <w:ind w:right="4777"/>
        <w:jc w:val="left"/>
        <w:rPr>
          <w:b w:val="0"/>
          <w:bCs w:val="0"/>
        </w:rPr>
      </w:pPr>
      <w:r>
        <w:rPr>
          <w:rFonts w:ascii="Calibri" w:hAnsi="Calibri" w:cs="Calibri" w:eastAsia="Calibri" w:hint="default"/>
        </w:rPr>
        <w:t>28.</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218" w:right="0"/>
        <w:jc w:val="both"/>
      </w:pPr>
      <w:r>
        <w:rPr/>
        <w:t>√适用</w:t>
      </w:r>
      <w:r>
        <w:rPr>
          <w:spacing w:val="-2"/>
        </w:rPr>
        <w:t> </w:t>
      </w:r>
      <w:r>
        <w:rPr/>
        <w:t>□不适用</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6"/>
        <w:gridCol w:w="3054"/>
        <w:gridCol w:w="3040"/>
      </w:tblGrid>
      <w:tr>
        <w:trPr>
          <w:trHeight w:val="555" w:hRule="exact"/>
        </w:trPr>
        <w:tc>
          <w:tcPr>
            <w:tcW w:w="29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《企业会计准则—基本准则》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年修订的企</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号——长</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期股权投资》（修订）</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年修订的企</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号——职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工薪酬</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修</w:t>
            </w:r>
            <w:r>
              <w:rPr>
                <w:rFonts w:ascii="宋体" w:hAnsi="宋体" w:cs="宋体" w:eastAsia="宋体" w:hint="default"/>
                <w:sz w:val="21"/>
                <w:szCs w:val="21"/>
              </w:rPr>
              <w:t>订）</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年修订的企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r>
        <w:trPr>
          <w:trHeight w:val="556"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财务报表列报</w:t>
            </w:r>
            <w:r>
              <w:rPr>
                <w:rFonts w:ascii="宋体" w:hAnsi="宋体" w:cs="宋体" w:eastAsia="宋体" w:hint="default"/>
                <w:spacing w:val="-105"/>
                <w:sz w:val="21"/>
                <w:szCs w:val="21"/>
              </w:rPr>
              <w:t>》</w:t>
            </w:r>
            <w:r>
              <w:rPr>
                <w:rFonts w:ascii="宋体" w:hAnsi="宋体" w:cs="宋体" w:eastAsia="宋体" w:hint="default"/>
                <w:sz w:val="21"/>
                <w:szCs w:val="21"/>
              </w:rPr>
              <w:t>（修订</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年修订的企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宋体" w:hAnsi="宋体" w:cs="宋体" w:eastAsia="宋体" w:hint="default"/>
                <w:sz w:val="21"/>
                <w:szCs w:val="21"/>
              </w:rPr>
              <w:t>33</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合并财务报表</w:t>
            </w:r>
            <w:r>
              <w:rPr>
                <w:rFonts w:ascii="宋体" w:hAnsi="宋体" w:cs="宋体" w:eastAsia="宋体" w:hint="default"/>
                <w:spacing w:val="-105"/>
                <w:sz w:val="21"/>
                <w:szCs w:val="21"/>
              </w:rPr>
              <w:t>》</w:t>
            </w:r>
            <w:r>
              <w:rPr>
                <w:rFonts w:ascii="宋体" w:hAnsi="宋体" w:cs="宋体" w:eastAsia="宋体" w:hint="default"/>
                <w:sz w:val="21"/>
                <w:szCs w:val="21"/>
              </w:rPr>
              <w:t>（修订）</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年修订的企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金融工具列报》（修订）</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年修订的企</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r>
        <w:trPr>
          <w:trHeight w:val="555"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宋体" w:hAnsi="宋体" w:cs="宋体" w:eastAsia="宋体" w:hint="default"/>
                <w:sz w:val="21"/>
                <w:szCs w:val="21"/>
              </w:rPr>
              <w:t>39</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公允价值计量》</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年颁布的下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列新企业会计准则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r>
        <w:trPr>
          <w:trHeight w:val="556"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合营安排》</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年颁布的下</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列新企业会计准则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在其他主体中权益的披露》</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年颁布的下</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列新企业会计准则</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未对公司本报告期比较财务报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表数据产生影响</w:t>
            </w:r>
          </w:p>
        </w:tc>
      </w:tr>
    </w:tbl>
    <w:p>
      <w:pPr>
        <w:pStyle w:val="BodyText"/>
        <w:spacing w:line="238" w:lineRule="exact"/>
        <w:ind w:left="218" w:right="212"/>
        <w:jc w:val="left"/>
      </w:pPr>
      <w:r>
        <w:rPr/>
        <w:t>其他说明</w:t>
      </w:r>
    </w:p>
    <w:p>
      <w:pPr>
        <w:pStyle w:val="BodyText"/>
        <w:spacing w:line="274" w:lineRule="exact"/>
        <w:ind w:left="218" w:right="212"/>
        <w:jc w:val="left"/>
      </w:pPr>
      <w:r>
        <w:rPr/>
        <w:t>公司执行上述企业会计准则对公司本报告期比较财务报表影响如下：</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63"/>
        <w:gridCol w:w="5826"/>
      </w:tblGrid>
      <w:tr>
        <w:trPr>
          <w:trHeight w:val="277" w:hRule="exact"/>
        </w:trPr>
        <w:tc>
          <w:tcPr>
            <w:tcW w:w="2963"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582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1544"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277" w:hRule="exact"/>
        </w:trPr>
        <w:tc>
          <w:tcPr>
            <w:tcW w:w="2963" w:type="dxa"/>
            <w:vMerge w:val="restart"/>
            <w:tcBorders>
              <w:top w:val="single" w:sz="2" w:space="0" w:color="000000"/>
              <w:left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号财务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报表列报（</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年修订）》</w:t>
            </w:r>
          </w:p>
        </w:tc>
        <w:tc>
          <w:tcPr>
            <w:tcW w:w="582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年末其他非流动负债重分类到递延收益</w:t>
            </w:r>
            <w:r>
              <w:rPr>
                <w:rFonts w:ascii="宋体" w:hAnsi="宋体" w:cs="宋体" w:eastAsia="宋体" w:hint="default"/>
                <w:spacing w:val="-54"/>
                <w:sz w:val="21"/>
                <w:szCs w:val="21"/>
              </w:rPr>
              <w:t> </w:t>
            </w:r>
            <w:r>
              <w:rPr>
                <w:rFonts w:ascii="宋体" w:hAnsi="宋体" w:cs="宋体" w:eastAsia="宋体" w:hint="default"/>
                <w:sz w:val="21"/>
                <w:szCs w:val="21"/>
              </w:rPr>
              <w:t>1,696.14</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278" w:hRule="exact"/>
        </w:trPr>
        <w:tc>
          <w:tcPr>
            <w:tcW w:w="2963" w:type="dxa"/>
            <w:vMerge/>
            <w:tcBorders>
              <w:left w:val="single" w:sz="2" w:space="0" w:color="000000"/>
              <w:bottom w:val="single" w:sz="2" w:space="0" w:color="000000"/>
              <w:right w:val="single" w:sz="2" w:space="0" w:color="000000"/>
            </w:tcBorders>
          </w:tcPr>
          <w:p>
            <w:pPr/>
          </w:p>
        </w:tc>
        <w:tc>
          <w:tcPr>
            <w:tcW w:w="582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年末外币折算差额重分类到其他综合收益</w:t>
            </w:r>
            <w:r>
              <w:rPr>
                <w:rFonts w:ascii="宋体" w:hAnsi="宋体" w:cs="宋体" w:eastAsia="宋体" w:hint="default"/>
                <w:sz w:val="21"/>
                <w:szCs w:val="21"/>
              </w:rPr>
              <w:t>-95.86</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pStyle w:val="BodyText"/>
        <w:spacing w:line="246" w:lineRule="exact"/>
        <w:ind w:left="218" w:right="94"/>
        <w:jc w:val="left"/>
      </w:pPr>
      <w:r>
        <w:rPr/>
        <w:t>本次会计政策变更仅影响上述财务报表项目列示，未对公司</w:t>
      </w:r>
      <w:r>
        <w:rPr>
          <w:spacing w:val="-7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spacing w:val="-4"/>
        </w:rPr>
        <w:t>年末资产总额、负债总额和净资</w:t>
      </w:r>
    </w:p>
    <w:p>
      <w:pPr>
        <w:pStyle w:val="BodyText"/>
        <w:spacing w:line="282" w:lineRule="exact"/>
        <w:ind w:left="218" w:right="212"/>
        <w:jc w:val="left"/>
      </w:pPr>
      <w:r>
        <w:rPr/>
        <w:t>产以及</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年度净利润产生影响。</w:t>
      </w:r>
    </w:p>
    <w:p>
      <w:pPr>
        <w:spacing w:line="240" w:lineRule="auto" w:before="0"/>
        <w:rPr>
          <w:rFonts w:ascii="宋体" w:hAnsi="宋体" w:cs="宋体" w:eastAsia="宋体" w:hint="default"/>
          <w:sz w:val="24"/>
          <w:szCs w:val="24"/>
        </w:rPr>
      </w:pPr>
    </w:p>
    <w:p>
      <w:pPr>
        <w:pStyle w:val="Heading3"/>
        <w:spacing w:line="240" w:lineRule="auto" w:before="0"/>
        <w:ind w:right="212"/>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8" w:right="212"/>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12"/>
        <w:jc w:val="left"/>
        <w:rPr>
          <w:b w:val="0"/>
          <w:bCs w:val="0"/>
        </w:rPr>
      </w:pPr>
      <w:r>
        <w:rPr/>
        <w:t>六、税项</w:t>
      </w:r>
      <w:r>
        <w:rPr>
          <w:b w:val="0"/>
          <w:bCs w:val="0"/>
        </w:rPr>
      </w:r>
    </w:p>
    <w:p>
      <w:pPr>
        <w:pStyle w:val="Heading3"/>
        <w:tabs>
          <w:tab w:pos="642" w:val="left" w:leader="none"/>
        </w:tabs>
        <w:spacing w:line="240" w:lineRule="auto" w:before="57"/>
        <w:ind w:right="212"/>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086"/>
        <w:gridCol w:w="3403"/>
        <w:gridCol w:w="2561"/>
      </w:tblGrid>
      <w:tr>
        <w:trPr>
          <w:trHeight w:val="283" w:hRule="exact"/>
        </w:trPr>
        <w:tc>
          <w:tcPr>
            <w:tcW w:w="30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4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099"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按税法规定计算的销售货物和应税</w:t>
            </w:r>
          </w:p>
          <w:p>
            <w:pPr>
              <w:pStyle w:val="TableParagraph"/>
              <w:spacing w:line="272" w:lineRule="exact" w:before="26"/>
              <w:ind w:left="102" w:right="106"/>
              <w:jc w:val="both"/>
              <w:rPr>
                <w:rFonts w:ascii="宋体" w:hAnsi="宋体" w:cs="宋体" w:eastAsia="宋体" w:hint="default"/>
                <w:sz w:val="21"/>
                <w:szCs w:val="21"/>
              </w:rPr>
            </w:pPr>
            <w:r>
              <w:rPr>
                <w:rFonts w:ascii="宋体" w:hAnsi="宋体" w:cs="宋体" w:eastAsia="宋体" w:hint="default"/>
                <w:sz w:val="21"/>
                <w:szCs w:val="21"/>
              </w:rPr>
              <w:t>劳务收入为基础计算销项税额，在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扣除当期允许抵扣的进项税额后，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差额部分为应交增值税</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p>
        </w:tc>
      </w:tr>
    </w:tbl>
    <w:p>
      <w:pPr>
        <w:spacing w:after="0" w:line="240" w:lineRule="auto"/>
        <w:jc w:val="left"/>
        <w:rPr>
          <w:rFonts w:ascii="宋体" w:hAnsi="宋体" w:cs="宋体" w:eastAsia="宋体" w:hint="default"/>
          <w:sz w:val="21"/>
          <w:szCs w:val="21"/>
        </w:rPr>
        <w:sectPr>
          <w:pgSz w:w="11910" w:h="16840"/>
          <w:pgMar w:header="858"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40" w:lineRule="auto"/>
        <w:ind w:left="3046" w:right="212"/>
        <w:jc w:val="left"/>
      </w:pPr>
      <w:r>
        <w:rPr/>
        <w:pict>
          <v:shape style="position:absolute;margin-left:84.260002pt;margin-top:-68.816322pt;width:453.25pt;height:84.7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6"/>
                    <w:gridCol w:w="84"/>
                    <w:gridCol w:w="3319"/>
                    <w:gridCol w:w="2561"/>
                  </w:tblGrid>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403"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按应税营业收入计缴</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r>
                  <w:tr>
                    <w:trPr>
                      <w:trHeight w:val="55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费税计缴</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sz w:val="21"/>
                          </w:rPr>
                          <w:t>7%</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p>
                    </w:tc>
                  </w:tr>
                  <w:tr>
                    <w:trPr>
                      <w:trHeight w:val="28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教育费附加（含地方教育费附加</w:t>
                        </w:r>
                      </w:p>
                    </w:tc>
                    <w:tc>
                      <w:tcPr>
                        <w:tcW w:w="84" w:type="dxa"/>
                        <w:tcBorders>
                          <w:top w:val="single" w:sz="4" w:space="0" w:color="000000"/>
                          <w:left w:val="single" w:sz="4" w:space="0" w:color="000000"/>
                          <w:bottom w:val="single" w:sz="4" w:space="0" w:color="000000"/>
                          <w:right w:val="nil" w:sz="6" w:space="0" w:color="auto"/>
                        </w:tcBorders>
                      </w:tcPr>
                      <w:p>
                        <w:pPr/>
                      </w:p>
                    </w:tc>
                    <w:tc>
                      <w:tcPr>
                        <w:tcW w:w="33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按实际缴纳的营业税、增值税计征</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2"/>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05"/>
                            <w:sz w:val="21"/>
                            <w:szCs w:val="21"/>
                          </w:rPr>
                          <w:t>%</w:t>
                        </w:r>
                        <w:r>
                          <w:rPr>
                            <w:rFonts w:ascii="宋体" w:hAnsi="宋体" w:cs="宋体" w:eastAsia="宋体" w:hint="default"/>
                            <w:sz w:val="21"/>
                            <w:szCs w:val="21"/>
                          </w:rPr>
                          <w:t>（含地方</w:t>
                        </w:r>
                        <w:r>
                          <w:rPr>
                            <w:rFonts w:ascii="宋体" w:hAnsi="宋体" w:cs="宋体" w:eastAsia="宋体" w:hint="default"/>
                            <w:spacing w:val="-2"/>
                            <w:sz w:val="21"/>
                            <w:szCs w:val="21"/>
                          </w:rPr>
                          <w:t>教</w:t>
                        </w:r>
                        <w:r>
                          <w:rPr>
                            <w:rFonts w:ascii="宋体" w:hAnsi="宋体" w:cs="宋体" w:eastAsia="宋体" w:hint="default"/>
                            <w:sz w:val="21"/>
                            <w:szCs w:val="21"/>
                          </w:rPr>
                          <w:t>育费附加</w:t>
                        </w:r>
                        <w:r>
                          <w:rPr>
                            <w:rFonts w:ascii="宋体" w:hAnsi="宋体" w:cs="宋体" w:eastAsia="宋体" w:hint="default"/>
                            <w:spacing w:val="-71"/>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r>
                </w:tbl>
                <w:p>
                  <w:pPr/>
                </w:p>
              </w:txbxContent>
            </v:textbox>
            <w10:wrap type="none"/>
          </v:shape>
        </w:pict>
      </w:r>
      <w:r>
        <w:rPr/>
        <w:t>）</w:t>
      </w:r>
    </w:p>
    <w:p>
      <w:pPr>
        <w:spacing w:line="240" w:lineRule="auto" w:before="10"/>
        <w:rPr>
          <w:rFonts w:ascii="宋体" w:hAnsi="宋体" w:cs="宋体" w:eastAsia="宋体" w:hint="default"/>
          <w:sz w:val="18"/>
          <w:szCs w:val="18"/>
        </w:rPr>
      </w:pPr>
    </w:p>
    <w:p>
      <w:pPr>
        <w:pStyle w:val="BodyText"/>
        <w:spacing w:line="240" w:lineRule="auto" w:before="35"/>
        <w:ind w:left="218" w:right="212"/>
        <w:jc w:val="left"/>
      </w:pPr>
      <w:r>
        <w:rPr/>
        <w:t>存在不同企业所得税税率纳税主体的，披露情况说明</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2"/>
        <w:gridCol w:w="4448"/>
      </w:tblGrid>
      <w:tr>
        <w:trPr>
          <w:trHeight w:val="284" w:hRule="exact"/>
        </w:trPr>
        <w:tc>
          <w:tcPr>
            <w:tcW w:w="4602" w:type="dxa"/>
            <w:tcBorders>
              <w:top w:val="single" w:sz="4"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shd w:val="clear" w:color="auto" w:fill="BEBEBE"/>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江苏林洋电子股份有限公司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w:t>
            </w:r>
          </w:p>
        </w:tc>
      </w:tr>
      <w:tr>
        <w:trPr>
          <w:trHeight w:val="286" w:hRule="exact"/>
        </w:trPr>
        <w:tc>
          <w:tcPr>
            <w:tcW w:w="460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444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r>
    </w:tbl>
    <w:p>
      <w:pPr>
        <w:spacing w:line="240" w:lineRule="auto" w:before="0"/>
        <w:rPr>
          <w:rFonts w:ascii="宋体" w:hAnsi="宋体" w:cs="宋体" w:eastAsia="宋体" w:hint="default"/>
          <w:sz w:val="20"/>
          <w:szCs w:val="20"/>
        </w:rPr>
      </w:pPr>
    </w:p>
    <w:p>
      <w:pPr>
        <w:pStyle w:val="Heading3"/>
        <w:tabs>
          <w:tab w:pos="642" w:val="left" w:leader="none"/>
        </w:tabs>
        <w:spacing w:line="240" w:lineRule="auto"/>
        <w:ind w:right="212"/>
        <w:jc w:val="left"/>
        <w:rPr>
          <w:b w:val="0"/>
          <w:bCs w:val="0"/>
        </w:rPr>
      </w:pPr>
      <w:r>
        <w:rPr>
          <w:rFonts w:ascii="Calibri" w:hAnsi="Calibri" w:cs="Calibri" w:eastAsia="Calibri" w:hint="default"/>
        </w:rPr>
        <w:t>2.</w:t>
        <w:tab/>
      </w:r>
      <w:r>
        <w:rPr/>
        <w:t>税收优惠</w:t>
      </w:r>
      <w:r>
        <w:rPr>
          <w:b w:val="0"/>
          <w:bCs w:val="0"/>
        </w:rPr>
      </w:r>
    </w:p>
    <w:p>
      <w:pPr>
        <w:pStyle w:val="BodyText"/>
        <w:spacing w:line="272" w:lineRule="exact" w:before="58"/>
        <w:ind w:left="218" w:right="231"/>
        <w:jc w:val="both"/>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r>
        <w:rPr>
          <w:spacing w:val="-63"/>
        </w:rPr>
        <w:t> </w:t>
      </w:r>
      <w:r>
        <w:rPr>
          <w:rFonts w:ascii="宋体" w:hAnsi="宋体" w:cs="宋体" w:eastAsia="宋体" w:hint="default"/>
        </w:rPr>
        <w:t>2</w:t>
      </w:r>
      <w:r>
        <w:rPr>
          <w:rFonts w:ascii="宋体" w:hAnsi="宋体" w:cs="宋体" w:eastAsia="宋体" w:hint="default"/>
          <w:spacing w:val="-61"/>
        </w:rPr>
        <w:t> </w:t>
      </w:r>
      <w:r>
        <w:rPr/>
        <w:t>日，公司通过江苏省高新技术企业资格复审，获得由江苏省科学技术厅、江苏省财 政厅、江苏省国家税务局及江苏省地方税务局共同颁发的编号为</w:t>
      </w:r>
      <w:r>
        <w:rPr>
          <w:spacing w:val="-73"/>
        </w:rPr>
        <w:t> </w:t>
      </w:r>
      <w:r>
        <w:rPr>
          <w:rFonts w:ascii="宋体" w:hAnsi="宋体" w:cs="宋体" w:eastAsia="宋体" w:hint="default"/>
        </w:rPr>
        <w:t>GR201432001136</w:t>
      </w:r>
      <w:r>
        <w:rPr>
          <w:rFonts w:ascii="宋体" w:hAnsi="宋体" w:cs="宋体" w:eastAsia="宋体" w:hint="default"/>
          <w:spacing w:val="-73"/>
        </w:rPr>
        <w:t> </w:t>
      </w:r>
      <w:r>
        <w:rPr>
          <w:spacing w:val="-7"/>
        </w:rPr>
        <w:t>的《高新技术企</w:t>
      </w:r>
      <w:r>
        <w:rPr/>
        <w:t> </w:t>
      </w:r>
      <w:r>
        <w:rPr>
          <w:spacing w:val="-4"/>
        </w:rPr>
        <w:t>业证书》，有效期为三年。根据企业所得税法的相关规定，公司作为高新技术企业</w:t>
      </w:r>
      <w:r>
        <w:rPr>
          <w:spacing w:val="-52"/>
        </w:rPr>
        <w:t> </w:t>
      </w:r>
      <w:r>
        <w:rPr>
          <w:rFonts w:ascii="宋体" w:hAnsi="宋体" w:cs="宋体" w:eastAsia="宋体" w:hint="default"/>
        </w:rPr>
        <w:t>2014</w:t>
      </w:r>
      <w:r>
        <w:rPr>
          <w:rFonts w:ascii="宋体" w:hAnsi="宋体" w:cs="宋体" w:eastAsia="宋体" w:hint="default"/>
          <w:spacing w:val="-54"/>
        </w:rPr>
        <w:t> </w:t>
      </w:r>
      <w:r>
        <w:rPr/>
        <w:t>年至</w:t>
      </w:r>
      <w:r>
        <w:rPr>
          <w:spacing w:val="-53"/>
        </w:rPr>
        <w:t> </w:t>
      </w:r>
      <w:r>
        <w:rPr>
          <w:rFonts w:ascii="宋体" w:hAnsi="宋体" w:cs="宋体" w:eastAsia="宋体" w:hint="default"/>
        </w:rPr>
        <w:t>2016 </w:t>
      </w:r>
      <w:r>
        <w:rPr/>
        <w:t>年企业所得税减按</w:t>
      </w:r>
      <w:r>
        <w:rPr>
          <w:spacing w:val="-55"/>
        </w:rPr>
        <w:t> </w:t>
      </w:r>
      <w:r>
        <w:rPr>
          <w:rFonts w:ascii="宋体" w:hAnsi="宋体" w:cs="宋体" w:eastAsia="宋体" w:hint="default"/>
        </w:rPr>
        <w:t>15%</w:t>
      </w:r>
      <w:r>
        <w:rPr/>
        <w:t>的税率征收。</w:t>
      </w:r>
    </w:p>
    <w:p>
      <w:pPr>
        <w:pStyle w:val="BodyText"/>
        <w:spacing w:line="272" w:lineRule="exact"/>
        <w:ind w:left="218" w:right="116"/>
        <w:jc w:val="left"/>
      </w:pPr>
      <w:r>
        <w:rPr>
          <w:rFonts w:ascii="宋体" w:hAnsi="宋体" w:cs="宋体" w:eastAsia="宋体" w:hint="default"/>
        </w:rPr>
        <w:t>2014</w:t>
      </w:r>
      <w:r>
        <w:rPr>
          <w:rFonts w:ascii="宋体" w:hAnsi="宋体" w:cs="宋体" w:eastAsia="宋体" w:hint="default"/>
          <w:spacing w:val="-43"/>
        </w:rPr>
        <w:t> </w:t>
      </w:r>
      <w:r>
        <w:rPr/>
        <w:t>年</w:t>
      </w:r>
      <w:r>
        <w:rPr>
          <w:spacing w:val="-41"/>
        </w:rPr>
        <w:t> </w:t>
      </w:r>
      <w:r>
        <w:rPr>
          <w:rFonts w:ascii="宋体" w:hAnsi="宋体" w:cs="宋体" w:eastAsia="宋体" w:hint="default"/>
        </w:rPr>
        <w:t>10</w:t>
      </w:r>
      <w:r>
        <w:rPr>
          <w:rFonts w:ascii="宋体" w:hAnsi="宋体" w:cs="宋体" w:eastAsia="宋体" w:hint="default"/>
          <w:spacing w:val="-43"/>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t>日，公司子公司南京林洋电力科技有限公司通过江苏省高新技术企业资格复审，</w:t>
      </w:r>
      <w:r>
        <w:rPr>
          <w:spacing w:val="-103"/>
        </w:rPr>
        <w:t> </w:t>
      </w:r>
      <w:r>
        <w:rPr>
          <w:spacing w:val="-103"/>
        </w:rPr>
      </w:r>
      <w:r>
        <w:rPr/>
        <w:t>获得由江苏省科学技术厅、江苏省财政厅、江苏省国家税务局及江苏省地方税务局共同颁发的编</w:t>
      </w:r>
      <w:r>
        <w:rPr/>
        <w:t> 号为</w:t>
      </w:r>
      <w:r>
        <w:rPr>
          <w:spacing w:val="-49"/>
        </w:rPr>
        <w:t> </w:t>
      </w:r>
      <w:r>
        <w:rPr>
          <w:rFonts w:ascii="宋体" w:hAnsi="宋体" w:cs="宋体" w:eastAsia="宋体" w:hint="default"/>
        </w:rPr>
        <w:t>GR201432002222</w:t>
      </w:r>
      <w:r>
        <w:rPr>
          <w:rFonts w:ascii="宋体" w:hAnsi="宋体" w:cs="宋体" w:eastAsia="宋体" w:hint="default"/>
          <w:spacing w:val="-49"/>
        </w:rPr>
        <w:t> </w:t>
      </w:r>
      <w:r>
        <w:rPr/>
        <w:t>的《高新技术企业证书》，有效期为三年。根据企业所得税法的相关规定， 该公司作为高新技术企业</w:t>
      </w:r>
      <w:r>
        <w:rPr>
          <w:spacing w:val="-54"/>
        </w:rPr>
        <w:t> </w:t>
      </w:r>
      <w:r>
        <w:rPr>
          <w:rFonts w:ascii="宋体" w:hAnsi="宋体" w:cs="宋体" w:eastAsia="宋体" w:hint="default"/>
        </w:rPr>
        <w:t>2014</w:t>
      </w:r>
      <w:r>
        <w:rPr>
          <w:rFonts w:ascii="宋体" w:hAnsi="宋体" w:cs="宋体" w:eastAsia="宋体" w:hint="default"/>
          <w:spacing w:val="-54"/>
        </w:rPr>
        <w:t> </w:t>
      </w:r>
      <w:r>
        <w:rPr/>
        <w:t>年至</w:t>
      </w:r>
      <w:r>
        <w:rPr>
          <w:spacing w:val="-54"/>
        </w:rPr>
        <w:t> </w:t>
      </w:r>
      <w:r>
        <w:rPr>
          <w:rFonts w:ascii="宋体" w:hAnsi="宋体" w:cs="宋体" w:eastAsia="宋体" w:hint="default"/>
        </w:rPr>
        <w:t>2016</w:t>
      </w:r>
      <w:r>
        <w:rPr>
          <w:rFonts w:ascii="宋体" w:hAnsi="宋体" w:cs="宋体" w:eastAsia="宋体" w:hint="default"/>
          <w:spacing w:val="-52"/>
        </w:rPr>
        <w:t> </w:t>
      </w:r>
      <w:r>
        <w:rPr/>
        <w:t>年企业所得税减按</w:t>
      </w:r>
      <w:r>
        <w:rPr>
          <w:spacing w:val="-54"/>
        </w:rPr>
        <w:t> </w:t>
      </w:r>
      <w:r>
        <w:rPr>
          <w:rFonts w:ascii="宋体" w:hAnsi="宋体" w:cs="宋体" w:eastAsia="宋体" w:hint="default"/>
        </w:rPr>
        <w:t>15%</w:t>
      </w:r>
      <w:r>
        <w:rPr/>
        <w:t>的税率征收。</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8"/>
          <w:pgSz w:w="11910" w:h="16840"/>
          <w:pgMar w:footer="1194" w:header="858" w:top="1120" w:bottom="1380" w:left="1580" w:right="1040"/>
        </w:sectPr>
      </w:pPr>
    </w:p>
    <w:p>
      <w:pPr>
        <w:pStyle w:val="Heading3"/>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750" w:space="3774"/>
            <w:col w:w="2766"/>
          </w:cols>
        </w:sectPr>
      </w:pPr>
    </w:p>
    <w:p>
      <w:pPr>
        <w:spacing w:line="240" w:lineRule="auto" w:before="6"/>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837"/>
        <w:gridCol w:w="2835"/>
        <w:gridCol w:w="2179"/>
      </w:tblGrid>
      <w:tr>
        <w:trPr>
          <w:trHeight w:val="287" w:hRule="exact"/>
        </w:trPr>
        <w:tc>
          <w:tcPr>
            <w:tcW w:w="3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1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6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7,316.67</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3,074.65</w:t>
            </w:r>
          </w:p>
        </w:tc>
      </w:tr>
      <w:tr>
        <w:trPr>
          <w:trHeight w:val="288" w:hRule="exact"/>
        </w:trPr>
        <w:tc>
          <w:tcPr>
            <w:tcW w:w="3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839,155,145.50</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575,031,406.02</w:t>
            </w:r>
          </w:p>
        </w:tc>
      </w:tr>
      <w:tr>
        <w:trPr>
          <w:trHeight w:val="287" w:hRule="exact"/>
        </w:trPr>
        <w:tc>
          <w:tcPr>
            <w:tcW w:w="3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right"/>
              <w:rPr>
                <w:rFonts w:ascii="宋体" w:hAnsi="宋体" w:cs="宋体" w:eastAsia="宋体" w:hint="default"/>
                <w:sz w:val="21"/>
                <w:szCs w:val="21"/>
              </w:rPr>
            </w:pPr>
            <w:r>
              <w:rPr>
                <w:rFonts w:ascii="宋体"/>
                <w:sz w:val="21"/>
              </w:rPr>
              <w:t>338,681,447.03</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right"/>
              <w:rPr>
                <w:rFonts w:ascii="宋体" w:hAnsi="宋体" w:cs="宋体" w:eastAsia="宋体" w:hint="default"/>
                <w:sz w:val="21"/>
                <w:szCs w:val="21"/>
              </w:rPr>
            </w:pPr>
            <w:r>
              <w:rPr>
                <w:rFonts w:ascii="宋体"/>
                <w:sz w:val="21"/>
              </w:rPr>
              <w:t>808,138,294.24</w:t>
            </w:r>
          </w:p>
        </w:tc>
      </w:tr>
      <w:tr>
        <w:trPr>
          <w:trHeight w:val="288" w:hRule="exact"/>
        </w:trPr>
        <w:tc>
          <w:tcPr>
            <w:tcW w:w="3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1,177,843,909.20</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1,383,172,774.91</w:t>
            </w:r>
          </w:p>
        </w:tc>
      </w:tr>
      <w:tr>
        <w:trPr>
          <w:trHeight w:val="286" w:hRule="exact"/>
        </w:trPr>
        <w:tc>
          <w:tcPr>
            <w:tcW w:w="3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650"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right"/>
              <w:rPr>
                <w:rFonts w:ascii="宋体" w:hAnsi="宋体" w:cs="宋体" w:eastAsia="宋体" w:hint="default"/>
                <w:sz w:val="21"/>
                <w:szCs w:val="21"/>
              </w:rPr>
            </w:pPr>
            <w:r>
              <w:rPr>
                <w:rFonts w:ascii="宋体"/>
                <w:sz w:val="21"/>
              </w:rPr>
              <w:t>3,378,440.20</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right"/>
              <w:rPr>
                <w:rFonts w:ascii="宋体" w:hAnsi="宋体" w:cs="宋体" w:eastAsia="宋体" w:hint="default"/>
                <w:sz w:val="21"/>
                <w:szCs w:val="21"/>
              </w:rPr>
            </w:pPr>
            <w:r>
              <w:rPr>
                <w:rFonts w:ascii="宋体"/>
                <w:sz w:val="21"/>
              </w:rPr>
              <w:t>5,113,568.01</w:t>
            </w:r>
          </w:p>
        </w:tc>
      </w:tr>
    </w:tbl>
    <w:p>
      <w:pPr>
        <w:pStyle w:val="BodyText"/>
        <w:spacing w:line="241" w:lineRule="exact"/>
        <w:ind w:left="218" w:right="212"/>
        <w:jc w:val="left"/>
      </w:pPr>
      <w:r>
        <w:rPr/>
        <w:t>其他说明</w:t>
      </w:r>
    </w:p>
    <w:p>
      <w:pPr>
        <w:pStyle w:val="BodyText"/>
        <w:spacing w:line="240" w:lineRule="auto" w:before="126"/>
        <w:ind w:left="218" w:right="212"/>
        <w:jc w:val="left"/>
      </w:pPr>
      <w:r>
        <w:rPr/>
        <w:t>其中因抵押、冻结等对使用有限制的货币资金明细如下：</w:t>
      </w: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76"/>
        <w:gridCol w:w="3262"/>
        <w:gridCol w:w="3402"/>
      </w:tblGrid>
      <w:tr>
        <w:trPr>
          <w:trHeight w:val="277" w:hRule="exact"/>
        </w:trPr>
        <w:tc>
          <w:tcPr>
            <w:tcW w:w="237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2"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2"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77" w:hRule="exact"/>
        </w:trPr>
        <w:tc>
          <w:tcPr>
            <w:tcW w:w="237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6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68,611,986.89</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13,476,197.15</w:t>
            </w:r>
          </w:p>
        </w:tc>
      </w:tr>
      <w:tr>
        <w:trPr>
          <w:trHeight w:val="277" w:hRule="exact"/>
        </w:trPr>
        <w:tc>
          <w:tcPr>
            <w:tcW w:w="237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326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5,741,800.00</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1,620,000.07</w:t>
            </w:r>
          </w:p>
        </w:tc>
      </w:tr>
      <w:tr>
        <w:trPr>
          <w:trHeight w:val="456" w:hRule="exact"/>
        </w:trPr>
        <w:tc>
          <w:tcPr>
            <w:tcW w:w="237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54"/>
              <w:ind w:left="105"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z w:val="21"/>
              </w:rPr>
              <w:t>8,125,061.55</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1"/>
                <w:szCs w:val="21"/>
              </w:rPr>
            </w:pPr>
            <w:r>
              <w:rPr>
                <w:rFonts w:ascii="宋体"/>
                <w:spacing w:val="-1"/>
                <w:sz w:val="21"/>
              </w:rPr>
              <w:t>12,043,550.31</w:t>
            </w:r>
          </w:p>
        </w:tc>
      </w:tr>
      <w:tr>
        <w:trPr>
          <w:trHeight w:val="277" w:hRule="exact"/>
        </w:trPr>
        <w:tc>
          <w:tcPr>
            <w:tcW w:w="237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其他保证金</w:t>
            </w:r>
          </w:p>
        </w:tc>
        <w:tc>
          <w:tcPr>
            <w:tcW w:w="326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200,000.00</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50,000.00</w:t>
            </w:r>
          </w:p>
        </w:tc>
      </w:tr>
      <w:tr>
        <w:trPr>
          <w:trHeight w:val="277" w:hRule="exact"/>
        </w:trPr>
        <w:tc>
          <w:tcPr>
            <w:tcW w:w="237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tabs>
                <w:tab w:pos="419"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6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82,678,848.44</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27,189,747.53</w:t>
            </w:r>
          </w:p>
        </w:tc>
      </w:tr>
    </w:tbl>
    <w:p>
      <w:pPr>
        <w:pStyle w:val="BodyText"/>
        <w:spacing w:line="238" w:lineRule="exact"/>
        <w:ind w:left="218" w:right="212"/>
        <w:jc w:val="left"/>
      </w:pP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日，其他货币资金中人民币</w:t>
      </w:r>
      <w:r>
        <w:rPr>
          <w:spacing w:val="-53"/>
        </w:rPr>
        <w:t> </w:t>
      </w:r>
      <w:r>
        <w:rPr>
          <w:rFonts w:ascii="宋体" w:hAnsi="宋体" w:cs="宋体" w:eastAsia="宋体" w:hint="default"/>
        </w:rPr>
        <w:t>8,125,061.55</w:t>
      </w:r>
      <w:r>
        <w:rPr>
          <w:rFonts w:ascii="宋体" w:hAnsi="宋体" w:cs="宋体" w:eastAsia="宋体" w:hint="default"/>
          <w:spacing w:val="-55"/>
        </w:rPr>
        <w:t> </w:t>
      </w:r>
      <w:r>
        <w:rPr/>
        <w:t>元为本公司向银行申请开具无条</w:t>
      </w:r>
    </w:p>
    <w:p>
      <w:pPr>
        <w:pStyle w:val="BodyText"/>
        <w:spacing w:line="274" w:lineRule="exact"/>
        <w:ind w:left="218" w:right="212"/>
        <w:jc w:val="left"/>
      </w:pPr>
      <w:r>
        <w:rPr/>
        <w:t>件、不可撤销的担保函所存入的保证金存款。</w:t>
      </w:r>
    </w:p>
    <w:p>
      <w:pPr>
        <w:spacing w:line="240" w:lineRule="auto" w:before="3"/>
        <w:rPr>
          <w:rFonts w:ascii="宋体" w:hAnsi="宋体" w:cs="宋体" w:eastAsia="宋体" w:hint="default"/>
          <w:sz w:val="25"/>
          <w:szCs w:val="25"/>
        </w:rPr>
      </w:pPr>
    </w:p>
    <w:p>
      <w:pPr>
        <w:pStyle w:val="Heading3"/>
        <w:spacing w:line="240" w:lineRule="auto" w:before="0"/>
        <w:ind w:right="212"/>
        <w:jc w:val="left"/>
        <w:rPr>
          <w:b w:val="0"/>
          <w:bCs w:val="0"/>
        </w:rPr>
      </w:pPr>
      <w:r>
        <w:rPr>
          <w:rFonts w:ascii="宋体" w:hAnsi="宋体" w:cs="宋体" w:eastAsia="宋体" w:hint="default"/>
        </w:rPr>
        <w:t>2</w:t>
      </w:r>
      <w:r>
        <w:rPr/>
        <w:t>、</w:t>
      </w:r>
      <w:r>
        <w:rPr>
          <w:spacing w:val="-6"/>
        </w:rPr>
        <w:t> </w:t>
      </w:r>
      <w:r>
        <w:rPr/>
        <w:t>衍生金融资产</w:t>
      </w:r>
      <w:r>
        <w:rPr>
          <w:b w:val="0"/>
          <w:bCs w:val="0"/>
        </w:rPr>
      </w:r>
    </w:p>
    <w:p>
      <w:pPr>
        <w:pStyle w:val="BodyText"/>
        <w:spacing w:line="240" w:lineRule="auto" w:before="58"/>
        <w:ind w:left="218" w:right="212"/>
        <w:jc w:val="left"/>
      </w:pPr>
      <w:r>
        <w:rPr/>
        <w:t>□适用</w:t>
      </w:r>
      <w:r>
        <w:rPr>
          <w:spacing w:val="-2"/>
        </w:rPr>
        <w:t> </w:t>
      </w:r>
      <w:r>
        <w:rPr/>
        <w:t>√不适用</w:t>
      </w:r>
    </w:p>
    <w:p>
      <w:pPr>
        <w:spacing w:after="0" w:line="240" w:lineRule="auto"/>
        <w:jc w:val="left"/>
        <w:sectPr>
          <w:type w:val="continuous"/>
          <w:pgSz w:w="11910" w:h="16840"/>
          <w:pgMar w:top="1580" w:bottom="280" w:left="1580" w:right="1040"/>
        </w:sectPr>
      </w:pPr>
    </w:p>
    <w:p>
      <w:pPr>
        <w:pStyle w:val="Heading3"/>
        <w:spacing w:line="240" w:lineRule="auto" w:before="88"/>
        <w:ind w:left="338" w:right="-20"/>
        <w:jc w:val="left"/>
        <w:rPr>
          <w:b w:val="0"/>
          <w:bCs w:val="0"/>
        </w:rPr>
      </w:pPr>
      <w:r>
        <w:rPr>
          <w:rFonts w:ascii="宋体" w:hAnsi="宋体" w:cs="宋体" w:eastAsia="宋体" w:hint="default"/>
        </w:rPr>
        <w:t>3</w:t>
      </w:r>
      <w:r>
        <w:rPr/>
        <w:t>、</w:t>
      </w:r>
      <w:r>
        <w:rPr>
          <w:spacing w:val="-3"/>
        </w:rPr>
        <w:t> </w:t>
      </w:r>
      <w:r>
        <w:rPr/>
        <w:t>应收票据</w:t>
      </w:r>
      <w:r>
        <w:rPr>
          <w:b w:val="0"/>
          <w:bCs w:val="0"/>
        </w:rPr>
      </w:r>
    </w:p>
    <w:p>
      <w:pPr>
        <w:pStyle w:val="Heading3"/>
        <w:spacing w:line="240" w:lineRule="auto" w:before="57"/>
        <w:ind w:left="33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tabs>
          <w:tab w:pos="1387" w:val="left" w:leader="none"/>
        </w:tabs>
        <w:spacing w:line="240" w:lineRule="auto"/>
        <w:ind w:left="337" w:right="0"/>
        <w:jc w:val="left"/>
      </w:pPr>
      <w:r>
        <w:rPr/>
        <w:t>单位：元</w:t>
        <w:tab/>
        <w:t>币种：人民币</w:t>
      </w:r>
    </w:p>
    <w:p>
      <w:pPr>
        <w:spacing w:after="0" w:line="240" w:lineRule="auto"/>
        <w:jc w:val="left"/>
        <w:sectPr>
          <w:footerReference w:type="default" r:id="rId89"/>
          <w:pgSz w:w="11910" w:h="16840"/>
          <w:pgMar w:footer="1194" w:header="858" w:top="1120" w:bottom="1380" w:left="1460" w:right="940"/>
          <w:pgNumType w:start="91"/>
          <w:cols w:num="2" w:equalWidth="0">
            <w:col w:w="2553" w:space="3971"/>
            <w:col w:w="2986"/>
          </w:cols>
        </w:sectPr>
      </w:pPr>
    </w:p>
    <w:p>
      <w:pPr>
        <w:spacing w:line="240" w:lineRule="auto" w:before="7"/>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2965"/>
        <w:gridCol w:w="3146"/>
        <w:gridCol w:w="2895"/>
      </w:tblGrid>
      <w:tr>
        <w:trPr>
          <w:trHeight w:val="286" w:hRule="exact"/>
        </w:trPr>
        <w:tc>
          <w:tcPr>
            <w:tcW w:w="29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pacing w:val="-1"/>
                <w:sz w:val="18"/>
              </w:rPr>
              <w:t>47,059,311.02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pacing w:val="-1"/>
                <w:sz w:val="18"/>
              </w:rPr>
              <w:t>26,180,629.00</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15" w:space="0" w:color="BEBEBE"/>
              <w:bottom w:val="single" w:sz="6" w:space="0" w:color="000000"/>
              <w:right w:val="single" w:sz="6"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pacing w:val="-1"/>
                <w:sz w:val="18"/>
              </w:rPr>
              <w:t>47,059,311.02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pacing w:val="-1"/>
                <w:sz w:val="18"/>
              </w:rPr>
              <w:t>26,180,629.00</w:t>
            </w:r>
          </w:p>
        </w:tc>
      </w:tr>
    </w:tbl>
    <w:p>
      <w:pPr>
        <w:spacing w:line="240" w:lineRule="auto" w:before="9"/>
        <w:rPr>
          <w:rFonts w:ascii="宋体" w:hAnsi="宋体" w:cs="宋体" w:eastAsia="宋体" w:hint="default"/>
          <w:sz w:val="17"/>
          <w:szCs w:val="17"/>
        </w:rPr>
      </w:pPr>
    </w:p>
    <w:p>
      <w:pPr>
        <w:pStyle w:val="Heading3"/>
        <w:spacing w:line="240" w:lineRule="auto"/>
        <w:ind w:left="338" w:right="0"/>
        <w:jc w:val="left"/>
        <w:rPr>
          <w:b w:val="0"/>
          <w:bCs w:val="0"/>
        </w:rPr>
      </w:pPr>
      <w:r>
        <w:rPr>
          <w:rFonts w:ascii="宋体" w:hAnsi="宋体" w:cs="宋体" w:eastAsia="宋体" w:hint="default"/>
        </w:rPr>
        <w:t>(2).</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3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2878"/>
        <w:gridCol w:w="3050"/>
        <w:gridCol w:w="3123"/>
      </w:tblGrid>
      <w:tr>
        <w:trPr>
          <w:trHeight w:val="285" w:hRule="exact"/>
        </w:trPr>
        <w:tc>
          <w:tcPr>
            <w:tcW w:w="2878" w:type="dxa"/>
            <w:tcBorders>
              <w:top w:val="single" w:sz="4"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shd w:val="clear" w:color="auto" w:fill="BEBEBE"/>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111,640,510.69</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8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111,640,510.69</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460" w:right="940"/>
        </w:sectPr>
      </w:pPr>
    </w:p>
    <w:p>
      <w:pPr>
        <w:pStyle w:val="Heading3"/>
        <w:spacing w:line="240" w:lineRule="auto"/>
        <w:ind w:left="338" w:right="-19"/>
        <w:jc w:val="left"/>
        <w:rPr>
          <w:b w:val="0"/>
          <w:bCs w:val="0"/>
        </w:rPr>
      </w:pPr>
      <w:r>
        <w:rPr>
          <w:rFonts w:ascii="宋体" w:hAnsi="宋体" w:cs="宋体" w:eastAsia="宋体" w:hint="default"/>
        </w:rPr>
        <w:t>4</w:t>
      </w:r>
      <w:r>
        <w:rPr/>
        <w:t>、</w:t>
      </w:r>
      <w:r>
        <w:rPr>
          <w:spacing w:val="-3"/>
        </w:rPr>
        <w:t> </w:t>
      </w:r>
      <w:r>
        <w:rPr/>
        <w:t>应收账款</w:t>
      </w:r>
      <w:r>
        <w:rPr>
          <w:b w:val="0"/>
          <w:bCs w:val="0"/>
        </w:rPr>
      </w:r>
    </w:p>
    <w:p>
      <w:pPr>
        <w:pStyle w:val="Heading3"/>
        <w:spacing w:line="240" w:lineRule="auto" w:before="57"/>
        <w:ind w:left="338"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87" w:val="left" w:leader="none"/>
        </w:tabs>
        <w:spacing w:line="240" w:lineRule="auto" w:before="176"/>
        <w:ind w:left="338" w:right="0"/>
        <w:jc w:val="left"/>
      </w:pPr>
      <w:r>
        <w:rPr/>
        <w:t>单位：元</w:t>
        <w:tab/>
        <w:t>币种：人民币</w:t>
      </w:r>
    </w:p>
    <w:p>
      <w:pPr>
        <w:spacing w:after="0" w:line="240" w:lineRule="auto"/>
        <w:jc w:val="left"/>
        <w:sectPr>
          <w:type w:val="continuous"/>
          <w:pgSz w:w="11910" w:h="16840"/>
          <w:pgMar w:top="1580" w:bottom="280" w:left="1460" w:right="940"/>
          <w:cols w:num="2" w:equalWidth="0">
            <w:col w:w="2597" w:space="3821"/>
            <w:col w:w="3092"/>
          </w:cols>
        </w:sectPr>
      </w:pP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166"/>
        <w:gridCol w:w="1133"/>
        <w:gridCol w:w="427"/>
        <w:gridCol w:w="994"/>
        <w:gridCol w:w="425"/>
        <w:gridCol w:w="1135"/>
        <w:gridCol w:w="992"/>
        <w:gridCol w:w="569"/>
        <w:gridCol w:w="995"/>
        <w:gridCol w:w="425"/>
        <w:gridCol w:w="986"/>
      </w:tblGrid>
      <w:tr>
        <w:trPr>
          <w:trHeight w:val="232" w:hRule="exact"/>
        </w:trPr>
        <w:tc>
          <w:tcPr>
            <w:tcW w:w="1166" w:type="dxa"/>
            <w:vMerge w:val="restart"/>
            <w:tcBorders>
              <w:top w:val="single" w:sz="4" w:space="0" w:color="000000"/>
              <w:left w:val="single" w:sz="4" w:space="0" w:color="000000"/>
              <w:right w:val="single" w:sz="4" w:space="0" w:color="000000"/>
            </w:tcBorders>
            <w:shd w:val="clear" w:color="auto" w:fill="BEBEBE"/>
          </w:tcPr>
          <w:p>
            <w:pPr/>
          </w:p>
        </w:tc>
        <w:tc>
          <w:tcPr>
            <w:tcW w:w="4114"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7" w:lineRule="exact"/>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68"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7" w:lineRule="exact"/>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96" w:hRule="exact"/>
        </w:trPr>
        <w:tc>
          <w:tcPr>
            <w:tcW w:w="1166" w:type="dxa"/>
            <w:vMerge/>
            <w:tcBorders>
              <w:left w:val="single" w:sz="4" w:space="0" w:color="000000"/>
              <w:bottom w:val="nil" w:sz="6" w:space="0" w:color="auto"/>
              <w:right w:val="single" w:sz="4" w:space="0" w:color="000000"/>
            </w:tcBorders>
            <w:shd w:val="clear" w:color="auto" w:fill="BEBEBE"/>
          </w:tcPr>
          <w:p>
            <w:pPr/>
          </w:p>
        </w:tc>
        <w:tc>
          <w:tcPr>
            <w:tcW w:w="1560" w:type="dxa"/>
            <w:gridSpan w:val="2"/>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left="47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9" w:type="dxa"/>
            <w:gridSpan w:val="2"/>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left="40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5" w:type="dxa"/>
            <w:tcBorders>
              <w:top w:val="single" w:sz="4" w:space="0" w:color="000000"/>
              <w:left w:val="single" w:sz="4" w:space="0" w:color="000000"/>
              <w:bottom w:val="nil" w:sz="6" w:space="0" w:color="auto"/>
              <w:right w:val="single" w:sz="4" w:space="0" w:color="000000"/>
            </w:tcBorders>
            <w:shd w:val="clear" w:color="auto" w:fill="BEBEBE"/>
          </w:tcPr>
          <w:p>
            <w:pPr/>
          </w:p>
        </w:tc>
        <w:tc>
          <w:tcPr>
            <w:tcW w:w="1562" w:type="dxa"/>
            <w:gridSpan w:val="2"/>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left="47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20" w:type="dxa"/>
            <w:gridSpan w:val="2"/>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left="40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86" w:type="dxa"/>
            <w:tcBorders>
              <w:top w:val="single" w:sz="4" w:space="0" w:color="000000"/>
              <w:left w:val="single" w:sz="4" w:space="0" w:color="000000"/>
              <w:bottom w:val="nil" w:sz="6" w:space="0" w:color="auto"/>
              <w:right w:val="single" w:sz="4" w:space="0" w:color="000000"/>
            </w:tcBorders>
            <w:shd w:val="clear" w:color="auto" w:fill="BEBEBE"/>
          </w:tcPr>
          <w:p>
            <w:pPr/>
          </w:p>
        </w:tc>
      </w:tr>
      <w:tr>
        <w:trPr>
          <w:trHeight w:val="183" w:hRule="exact"/>
        </w:trPr>
        <w:tc>
          <w:tcPr>
            <w:tcW w:w="1166"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1560" w:type="dxa"/>
            <w:gridSpan w:val="2"/>
            <w:vMerge/>
            <w:tcBorders>
              <w:left w:val="single" w:sz="4" w:space="0" w:color="000000"/>
              <w:bottom w:val="single" w:sz="4" w:space="0" w:color="000000"/>
              <w:right w:val="single" w:sz="4" w:space="0" w:color="000000"/>
            </w:tcBorders>
            <w:shd w:val="clear" w:color="auto" w:fill="BEBEBE"/>
          </w:tcPr>
          <w:p>
            <w:pPr/>
          </w:p>
        </w:tc>
        <w:tc>
          <w:tcPr>
            <w:tcW w:w="1419" w:type="dxa"/>
            <w:gridSpan w:val="2"/>
            <w:vMerge/>
            <w:tcBorders>
              <w:left w:val="single" w:sz="4" w:space="0" w:color="000000"/>
              <w:bottom w:val="single" w:sz="4" w:space="0" w:color="000000"/>
              <w:right w:val="single" w:sz="4" w:space="0" w:color="000000"/>
            </w:tcBorders>
            <w:shd w:val="clear" w:color="auto" w:fill="BEBEBE"/>
          </w:tcPr>
          <w:p>
            <w:pPr/>
          </w:p>
        </w:tc>
        <w:tc>
          <w:tcPr>
            <w:tcW w:w="1135" w:type="dxa"/>
            <w:vMerge w:val="restart"/>
            <w:tcBorders>
              <w:top w:val="nil" w:sz="6" w:space="0" w:color="auto"/>
              <w:left w:val="single" w:sz="4" w:space="0" w:color="000000"/>
              <w:right w:val="single" w:sz="4" w:space="0" w:color="000000"/>
            </w:tcBorders>
            <w:shd w:val="clear" w:color="auto" w:fill="BEBEBE"/>
          </w:tcPr>
          <w:p>
            <w:pPr>
              <w:pStyle w:val="TableParagraph"/>
              <w:spacing w:line="240" w:lineRule="auto" w:before="29"/>
              <w:ind w:left="411" w:right="413"/>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562" w:type="dxa"/>
            <w:gridSpan w:val="2"/>
            <w:vMerge/>
            <w:tcBorders>
              <w:left w:val="single" w:sz="4" w:space="0" w:color="000000"/>
              <w:bottom w:val="single" w:sz="4" w:space="0" w:color="000000"/>
              <w:right w:val="single" w:sz="4" w:space="0" w:color="000000"/>
            </w:tcBorders>
            <w:shd w:val="clear" w:color="auto" w:fill="BEBEBE"/>
          </w:tcPr>
          <w:p>
            <w:pPr/>
          </w:p>
        </w:tc>
        <w:tc>
          <w:tcPr>
            <w:tcW w:w="1420" w:type="dxa"/>
            <w:gridSpan w:val="2"/>
            <w:vMerge/>
            <w:tcBorders>
              <w:left w:val="single" w:sz="4" w:space="0" w:color="000000"/>
              <w:bottom w:val="single" w:sz="4" w:space="0" w:color="000000"/>
              <w:right w:val="single" w:sz="4" w:space="0" w:color="000000"/>
            </w:tcBorders>
            <w:shd w:val="clear" w:color="auto" w:fill="BEBEBE"/>
          </w:tcPr>
          <w:p>
            <w:pPr/>
          </w:p>
        </w:tc>
        <w:tc>
          <w:tcPr>
            <w:tcW w:w="986" w:type="dxa"/>
            <w:vMerge w:val="restart"/>
            <w:tcBorders>
              <w:top w:val="nil" w:sz="6" w:space="0" w:color="auto"/>
              <w:left w:val="single" w:sz="4" w:space="0" w:color="000000"/>
              <w:right w:val="single" w:sz="4" w:space="0" w:color="000000"/>
            </w:tcBorders>
            <w:shd w:val="clear" w:color="auto" w:fill="BEBEBE"/>
          </w:tcPr>
          <w:p>
            <w:pPr>
              <w:pStyle w:val="TableParagraph"/>
              <w:spacing w:line="155" w:lineRule="exact" w:before="29"/>
              <w:ind w:right="0"/>
              <w:jc w:val="center"/>
              <w:rPr>
                <w:rFonts w:ascii="宋体" w:hAnsi="宋体" w:cs="宋体" w:eastAsia="宋体" w:hint="default"/>
                <w:sz w:val="15"/>
                <w:szCs w:val="15"/>
              </w:rPr>
            </w:pPr>
            <w:r>
              <w:rPr>
                <w:rFonts w:ascii="宋体" w:hAnsi="宋体" w:cs="宋体" w:eastAsia="宋体" w:hint="default"/>
                <w:sz w:val="15"/>
                <w:szCs w:val="15"/>
              </w:rPr>
              <w:t>账面</w:t>
            </w:r>
          </w:p>
          <w:p>
            <w:pPr>
              <w:pStyle w:val="TableParagraph"/>
              <w:tabs>
                <w:tab w:pos="337" w:val="left" w:leader="none"/>
              </w:tabs>
              <w:spacing w:line="235" w:lineRule="exact"/>
              <w:ind w:left="-101" w:right="0"/>
              <w:jc w:val="left"/>
              <w:rPr>
                <w:rFonts w:ascii="宋体" w:hAnsi="宋体" w:cs="宋体" w:eastAsia="宋体" w:hint="default"/>
                <w:sz w:val="15"/>
                <w:szCs w:val="15"/>
              </w:rPr>
            </w:pPr>
            <w:r>
              <w:rPr>
                <w:rFonts w:ascii="宋体" w:hAnsi="宋体" w:cs="宋体" w:eastAsia="宋体" w:hint="default"/>
                <w:position w:val="8"/>
                <w:sz w:val="15"/>
                <w:szCs w:val="15"/>
              </w:rPr>
              <w:t>比</w:t>
              <w:tab/>
            </w:r>
            <w:r>
              <w:rPr>
                <w:rFonts w:ascii="宋体" w:hAnsi="宋体" w:cs="宋体" w:eastAsia="宋体" w:hint="default"/>
                <w:sz w:val="15"/>
                <w:szCs w:val="15"/>
              </w:rPr>
              <w:t>价值</w:t>
            </w:r>
          </w:p>
        </w:tc>
      </w:tr>
      <w:tr>
        <w:trPr>
          <w:trHeight w:val="182" w:hRule="exact"/>
        </w:trPr>
        <w:tc>
          <w:tcPr>
            <w:tcW w:w="1166" w:type="dxa"/>
            <w:vMerge w:val="restart"/>
            <w:tcBorders>
              <w:top w:val="nil" w:sz="6" w:space="0" w:color="auto"/>
              <w:left w:val="single" w:sz="4" w:space="0" w:color="000000"/>
              <w:right w:val="single" w:sz="4" w:space="0" w:color="000000"/>
            </w:tcBorders>
            <w:shd w:val="clear" w:color="auto" w:fill="BEBEBE"/>
          </w:tcPr>
          <w:p>
            <w:pPr/>
          </w:p>
        </w:tc>
        <w:tc>
          <w:tcPr>
            <w:tcW w:w="113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7" w:type="dxa"/>
            <w:vMerge w:val="restart"/>
            <w:tcBorders>
              <w:top w:val="single" w:sz="4" w:space="0" w:color="000000"/>
              <w:left w:val="single" w:sz="4" w:space="0" w:color="000000"/>
              <w:right w:val="single" w:sz="4" w:space="0" w:color="000000"/>
            </w:tcBorders>
            <w:shd w:val="clear" w:color="auto" w:fill="BEBEBE"/>
          </w:tcPr>
          <w:p>
            <w:pPr>
              <w:pStyle w:val="TableParagraph"/>
              <w:spacing w:line="166" w:lineRule="exact"/>
              <w:ind w:left="5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0"/>
              <w:ind w:left="95" w:right="0"/>
              <w:jc w:val="left"/>
              <w:rPr>
                <w:rFonts w:ascii="Times New Roman" w:hAnsi="Times New Roman" w:cs="Times New Roman" w:eastAsia="Times New Roman" w:hint="default"/>
                <w:sz w:val="15"/>
                <w:szCs w:val="15"/>
              </w:rPr>
            </w:pPr>
            <w:r>
              <w:rPr>
                <w:rFonts w:ascii="Times New Roman"/>
                <w:sz w:val="15"/>
              </w:rPr>
              <w:t>(%)</w:t>
            </w:r>
          </w:p>
        </w:tc>
        <w:tc>
          <w:tcPr>
            <w:tcW w:w="99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155" w:lineRule="exact"/>
              <w:ind w:left="3" w:right="0"/>
              <w:jc w:val="center"/>
              <w:rPr>
                <w:rFonts w:ascii="宋体" w:hAnsi="宋体" w:cs="宋体" w:eastAsia="宋体" w:hint="default"/>
                <w:sz w:val="15"/>
                <w:szCs w:val="15"/>
              </w:rPr>
            </w:pPr>
            <w:r>
              <w:rPr>
                <w:rFonts w:ascii="宋体" w:hAnsi="宋体" w:cs="宋体" w:eastAsia="宋体" w:hint="default"/>
                <w:spacing w:val="-24"/>
                <w:sz w:val="15"/>
                <w:szCs w:val="15"/>
              </w:rPr>
              <w:t>计提比</w:t>
            </w:r>
            <w:r>
              <w:rPr>
                <w:rFonts w:ascii="宋体" w:hAnsi="宋体" w:cs="宋体" w:eastAsia="宋体" w:hint="default"/>
                <w:sz w:val="15"/>
                <w:szCs w:val="15"/>
              </w:rPr>
            </w:r>
          </w:p>
        </w:tc>
        <w:tc>
          <w:tcPr>
            <w:tcW w:w="1135" w:type="dxa"/>
            <w:vMerge/>
            <w:tcBorders>
              <w:left w:val="single" w:sz="4" w:space="0" w:color="000000"/>
              <w:right w:val="single" w:sz="4" w:space="0" w:color="000000"/>
            </w:tcBorders>
            <w:shd w:val="clear" w:color="auto" w:fill="BEBEBE"/>
          </w:tcPr>
          <w:p>
            <w:pPr/>
          </w:p>
        </w:tc>
        <w:tc>
          <w:tcPr>
            <w:tcW w:w="99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56"/>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vMerge w:val="restart"/>
            <w:tcBorders>
              <w:top w:val="single" w:sz="4" w:space="0" w:color="000000"/>
              <w:left w:val="single" w:sz="4" w:space="0" w:color="000000"/>
              <w:right w:val="single" w:sz="4" w:space="0" w:color="000000"/>
            </w:tcBorders>
            <w:shd w:val="clear" w:color="auto" w:fill="BEBEBE"/>
          </w:tcPr>
          <w:p>
            <w:pPr>
              <w:pStyle w:val="TableParagraph"/>
              <w:spacing w:line="166" w:lineRule="exact"/>
              <w:ind w:left="12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0"/>
              <w:ind w:left="166" w:right="0"/>
              <w:jc w:val="left"/>
              <w:rPr>
                <w:rFonts w:ascii="Times New Roman" w:hAnsi="Times New Roman" w:cs="Times New Roman" w:eastAsia="Times New Roman" w:hint="default"/>
                <w:sz w:val="15"/>
                <w:szCs w:val="15"/>
              </w:rPr>
            </w:pPr>
            <w:r>
              <w:rPr>
                <w:rFonts w:ascii="Times New Roman"/>
                <w:sz w:val="15"/>
              </w:rPr>
              <w:t>(%)</w:t>
            </w:r>
          </w:p>
        </w:tc>
        <w:tc>
          <w:tcPr>
            <w:tcW w:w="99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56"/>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155" w:lineRule="exact"/>
              <w:ind w:left="24" w:right="0"/>
              <w:jc w:val="left"/>
              <w:rPr>
                <w:rFonts w:ascii="宋体" w:hAnsi="宋体" w:cs="宋体" w:eastAsia="宋体" w:hint="default"/>
                <w:sz w:val="15"/>
                <w:szCs w:val="15"/>
              </w:rPr>
            </w:pPr>
            <w:r>
              <w:rPr>
                <w:rFonts w:ascii="宋体" w:hAnsi="宋体" w:cs="宋体" w:eastAsia="宋体" w:hint="default"/>
                <w:sz w:val="15"/>
                <w:szCs w:val="15"/>
              </w:rPr>
              <w:t>计提</w:t>
            </w:r>
          </w:p>
        </w:tc>
        <w:tc>
          <w:tcPr>
            <w:tcW w:w="986" w:type="dxa"/>
            <w:vMerge/>
            <w:tcBorders>
              <w:left w:val="single" w:sz="4" w:space="0" w:color="000000"/>
              <w:right w:val="single" w:sz="4" w:space="0" w:color="000000"/>
            </w:tcBorders>
            <w:shd w:val="clear" w:color="auto" w:fill="BEBEBE"/>
          </w:tcPr>
          <w:p>
            <w:pPr/>
          </w:p>
        </w:tc>
      </w:tr>
      <w:tr>
        <w:trPr>
          <w:trHeight w:val="201" w:hRule="exact"/>
        </w:trPr>
        <w:tc>
          <w:tcPr>
            <w:tcW w:w="1166" w:type="dxa"/>
            <w:vMerge/>
            <w:tcBorders>
              <w:left w:val="single" w:sz="4" w:space="0" w:color="000000"/>
              <w:bottom w:val="single" w:sz="4" w:space="0" w:color="000000"/>
              <w:right w:val="single" w:sz="4" w:space="0" w:color="000000"/>
            </w:tcBorders>
            <w:shd w:val="clear" w:color="auto" w:fill="BEBEBE"/>
          </w:tcPr>
          <w:p>
            <w:pPr/>
          </w:p>
        </w:tc>
        <w:tc>
          <w:tcPr>
            <w:tcW w:w="1133" w:type="dxa"/>
            <w:vMerge/>
            <w:tcBorders>
              <w:left w:val="single" w:sz="4" w:space="0" w:color="000000"/>
              <w:bottom w:val="single" w:sz="4" w:space="0" w:color="000000"/>
              <w:right w:val="single" w:sz="4" w:space="0" w:color="000000"/>
            </w:tcBorders>
            <w:shd w:val="clear" w:color="auto" w:fill="BEBEBE"/>
          </w:tcPr>
          <w:p>
            <w:pPr/>
          </w:p>
        </w:tc>
        <w:tc>
          <w:tcPr>
            <w:tcW w:w="427" w:type="dxa"/>
            <w:vMerge/>
            <w:tcBorders>
              <w:left w:val="single" w:sz="4" w:space="0" w:color="000000"/>
              <w:bottom w:val="single" w:sz="4" w:space="0" w:color="000000"/>
              <w:right w:val="single" w:sz="4" w:space="0" w:color="000000"/>
            </w:tcBorders>
            <w:shd w:val="clear" w:color="auto" w:fill="BEBEBE"/>
          </w:tcPr>
          <w:p>
            <w:pPr/>
          </w:p>
        </w:tc>
        <w:tc>
          <w:tcPr>
            <w:tcW w:w="994" w:type="dxa"/>
            <w:vMerge/>
            <w:tcBorders>
              <w:left w:val="single" w:sz="4" w:space="0" w:color="000000"/>
              <w:bottom w:val="single" w:sz="4" w:space="0" w:color="000000"/>
              <w:right w:val="single" w:sz="4" w:space="0" w:color="000000"/>
            </w:tcBorders>
            <w:shd w:val="clear" w:color="auto" w:fill="BEBEBE"/>
          </w:tcPr>
          <w:p>
            <w:pPr/>
          </w:p>
        </w:tc>
        <w:tc>
          <w:tcPr>
            <w:tcW w:w="425"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184" w:lineRule="exact"/>
              <w:ind w:left="17" w:right="0"/>
              <w:jc w:val="center"/>
              <w:rPr>
                <w:rFonts w:ascii="Times New Roman" w:hAnsi="Times New Roman" w:cs="Times New Roman" w:eastAsia="Times New Roman" w:hint="default"/>
                <w:sz w:val="15"/>
                <w:szCs w:val="15"/>
              </w:rPr>
            </w:pPr>
            <w:r>
              <w:rPr>
                <w:rFonts w:ascii="宋体" w:hAnsi="宋体" w:cs="宋体" w:eastAsia="宋体" w:hint="default"/>
                <w:spacing w:val="-13"/>
                <w:sz w:val="15"/>
                <w:szCs w:val="15"/>
              </w:rPr>
              <w:t>例</w:t>
            </w:r>
            <w:r>
              <w:rPr>
                <w:rFonts w:ascii="Times New Roman" w:hAnsi="Times New Roman" w:cs="Times New Roman" w:eastAsia="Times New Roman" w:hint="default"/>
                <w:spacing w:val="-13"/>
                <w:sz w:val="15"/>
                <w:szCs w:val="15"/>
              </w:rPr>
              <w:t>(%)</w:t>
            </w:r>
          </w:p>
        </w:tc>
        <w:tc>
          <w:tcPr>
            <w:tcW w:w="1135" w:type="dxa"/>
            <w:vMerge/>
            <w:tcBorders>
              <w:left w:val="single" w:sz="4" w:space="0" w:color="000000"/>
              <w:bottom w:val="single" w:sz="4" w:space="0" w:color="000000"/>
              <w:right w:val="single" w:sz="4" w:space="0" w:color="000000"/>
            </w:tcBorders>
            <w:shd w:val="clear" w:color="auto" w:fill="BEBEBE"/>
          </w:tcPr>
          <w:p>
            <w:pPr/>
          </w:p>
        </w:tc>
        <w:tc>
          <w:tcPr>
            <w:tcW w:w="992" w:type="dxa"/>
            <w:vMerge/>
            <w:tcBorders>
              <w:left w:val="single" w:sz="4" w:space="0" w:color="000000"/>
              <w:bottom w:val="single" w:sz="4" w:space="0" w:color="000000"/>
              <w:right w:val="single" w:sz="4" w:space="0" w:color="000000"/>
            </w:tcBorders>
            <w:shd w:val="clear" w:color="auto" w:fill="BEBEBE"/>
          </w:tcPr>
          <w:p>
            <w:pPr/>
          </w:p>
        </w:tc>
        <w:tc>
          <w:tcPr>
            <w:tcW w:w="569" w:type="dxa"/>
            <w:vMerge/>
            <w:tcBorders>
              <w:left w:val="single" w:sz="4" w:space="0" w:color="000000"/>
              <w:bottom w:val="single" w:sz="4" w:space="0" w:color="000000"/>
              <w:right w:val="single" w:sz="4" w:space="0" w:color="000000"/>
            </w:tcBorders>
            <w:shd w:val="clear" w:color="auto" w:fill="BEBEBE"/>
          </w:tcPr>
          <w:p>
            <w:pPr/>
          </w:p>
        </w:tc>
        <w:tc>
          <w:tcPr>
            <w:tcW w:w="995" w:type="dxa"/>
            <w:vMerge/>
            <w:tcBorders>
              <w:left w:val="single" w:sz="4" w:space="0" w:color="000000"/>
              <w:bottom w:val="single" w:sz="4" w:space="0" w:color="000000"/>
              <w:right w:val="single" w:sz="4" w:space="0" w:color="000000"/>
            </w:tcBorders>
            <w:shd w:val="clear" w:color="auto" w:fill="BEBEBE"/>
          </w:tcPr>
          <w:p>
            <w:pPr/>
          </w:p>
        </w:tc>
        <w:tc>
          <w:tcPr>
            <w:tcW w:w="425"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184" w:lineRule="exact"/>
              <w:ind w:left="62" w:right="-23"/>
              <w:jc w:val="left"/>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986" w:type="dxa"/>
            <w:vMerge/>
            <w:tcBorders>
              <w:left w:val="single" w:sz="4" w:space="0" w:color="000000"/>
              <w:bottom w:val="single" w:sz="4" w:space="0" w:color="000000"/>
              <w:right w:val="single" w:sz="4" w:space="0" w:color="000000"/>
            </w:tcBorders>
            <w:shd w:val="clear" w:color="auto" w:fill="BEBEBE"/>
          </w:tcPr>
          <w:p>
            <w:pPr/>
          </w:p>
        </w:tc>
      </w:tr>
      <w:tr>
        <w:trPr>
          <w:trHeight w:val="199" w:hRule="exact"/>
        </w:trPr>
        <w:tc>
          <w:tcPr>
            <w:tcW w:w="1166" w:type="dxa"/>
            <w:tcBorders>
              <w:top w:val="single" w:sz="4" w:space="0" w:color="000000"/>
              <w:left w:val="single" w:sz="11" w:space="0" w:color="BEBEBE"/>
              <w:bottom w:val="nil" w:sz="6" w:space="0" w:color="auto"/>
              <w:right w:val="single" w:sz="14" w:space="0" w:color="BEBEBE"/>
            </w:tcBorders>
          </w:tcPr>
          <w:p>
            <w:pPr>
              <w:pStyle w:val="TableParagraph"/>
              <w:spacing w:line="172" w:lineRule="exact"/>
              <w:ind w:left="18" w:right="0"/>
              <w:jc w:val="left"/>
              <w:rPr>
                <w:rFonts w:ascii="宋体" w:hAnsi="宋体" w:cs="宋体" w:eastAsia="宋体" w:hint="default"/>
                <w:sz w:val="15"/>
                <w:szCs w:val="15"/>
              </w:rPr>
            </w:pPr>
            <w:r>
              <w:rPr>
                <w:rFonts w:ascii="宋体" w:hAnsi="宋体" w:cs="宋体" w:eastAsia="宋体" w:hint="default"/>
                <w:spacing w:val="7"/>
                <w:sz w:val="15"/>
                <w:szCs w:val="15"/>
              </w:rPr>
              <w:t>按信用风险特征</w:t>
            </w:r>
          </w:p>
        </w:tc>
        <w:tc>
          <w:tcPr>
            <w:tcW w:w="1133" w:type="dxa"/>
            <w:vMerge w:val="restart"/>
            <w:tcBorders>
              <w:top w:val="single" w:sz="39" w:space="0" w:color="BEBEBE"/>
              <w:left w:val="single" w:sz="14" w:space="0" w:color="BEBEBE"/>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34" w:right="0"/>
              <w:jc w:val="left"/>
              <w:rPr>
                <w:rFonts w:ascii="Times New Roman" w:hAnsi="Times New Roman" w:cs="Times New Roman" w:eastAsia="Times New Roman" w:hint="default"/>
                <w:sz w:val="15"/>
                <w:szCs w:val="15"/>
              </w:rPr>
            </w:pPr>
            <w:r>
              <w:rPr>
                <w:rFonts w:ascii="Times New Roman"/>
                <w:sz w:val="15"/>
              </w:rPr>
              <w:t>1,209,432,089.59</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100.00</w:t>
            </w:r>
          </w:p>
        </w:tc>
        <w:tc>
          <w:tcPr>
            <w:tcW w:w="994" w:type="dxa"/>
            <w:vMerge w:val="restart"/>
            <w:tcBorders>
              <w:top w:val="single" w:sz="39" w:space="0" w:color="BEBEBE"/>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94" w:right="0"/>
              <w:jc w:val="left"/>
              <w:rPr>
                <w:rFonts w:ascii="Times New Roman" w:hAnsi="Times New Roman" w:cs="Times New Roman" w:eastAsia="Times New Roman" w:hint="default"/>
                <w:sz w:val="15"/>
                <w:szCs w:val="15"/>
              </w:rPr>
            </w:pPr>
            <w:r>
              <w:rPr>
                <w:rFonts w:ascii="Times New Roman"/>
                <w:sz w:val="15"/>
              </w:rPr>
              <w:t>73,635,646.21</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6.09</w:t>
            </w:r>
          </w:p>
        </w:tc>
        <w:tc>
          <w:tcPr>
            <w:tcW w:w="1135" w:type="dxa"/>
            <w:vMerge w:val="restart"/>
            <w:tcBorders>
              <w:top w:val="single" w:sz="47" w:space="0" w:color="BEBEBE"/>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8" w:right="0"/>
              <w:jc w:val="left"/>
              <w:rPr>
                <w:rFonts w:ascii="Times New Roman" w:hAnsi="Times New Roman" w:cs="Times New Roman" w:eastAsia="Times New Roman" w:hint="default"/>
                <w:sz w:val="15"/>
                <w:szCs w:val="15"/>
              </w:rPr>
            </w:pPr>
            <w:r>
              <w:rPr>
                <w:rFonts w:ascii="Times New Roman"/>
                <w:sz w:val="15"/>
              </w:rPr>
              <w:t>1,135,796,443.38</w:t>
            </w:r>
          </w:p>
        </w:tc>
        <w:tc>
          <w:tcPr>
            <w:tcW w:w="992" w:type="dxa"/>
            <w:vMerge w:val="restart"/>
            <w:tcBorders>
              <w:top w:val="single" w:sz="39" w:space="0" w:color="BEBEBE"/>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9" w:right="0"/>
              <w:jc w:val="left"/>
              <w:rPr>
                <w:rFonts w:ascii="Times New Roman" w:hAnsi="Times New Roman" w:cs="Times New Roman" w:eastAsia="Times New Roman" w:hint="default"/>
                <w:sz w:val="15"/>
                <w:szCs w:val="15"/>
              </w:rPr>
            </w:pPr>
            <w:r>
              <w:rPr>
                <w:rFonts w:ascii="Times New Roman"/>
                <w:sz w:val="15"/>
              </w:rPr>
              <w:t>758,062,082.87</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100.00</w:t>
            </w:r>
          </w:p>
        </w:tc>
        <w:tc>
          <w:tcPr>
            <w:tcW w:w="995" w:type="dxa"/>
            <w:vMerge w:val="restart"/>
            <w:tcBorders>
              <w:top w:val="single" w:sz="39" w:space="0" w:color="BEBEBE"/>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94" w:right="0"/>
              <w:jc w:val="left"/>
              <w:rPr>
                <w:rFonts w:ascii="Times New Roman" w:hAnsi="Times New Roman" w:cs="Times New Roman" w:eastAsia="Times New Roman" w:hint="default"/>
                <w:sz w:val="15"/>
                <w:szCs w:val="15"/>
              </w:rPr>
            </w:pPr>
            <w:r>
              <w:rPr>
                <w:rFonts w:ascii="Times New Roman"/>
                <w:sz w:val="15"/>
              </w:rPr>
              <w:t>48,880,529.30</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6.45</w:t>
            </w:r>
          </w:p>
        </w:tc>
        <w:tc>
          <w:tcPr>
            <w:tcW w:w="986" w:type="dxa"/>
            <w:vMerge w:val="restart"/>
            <w:tcBorders>
              <w:top w:val="single" w:sz="47" w:space="0" w:color="BEBEBE"/>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1" w:right="0"/>
              <w:jc w:val="left"/>
              <w:rPr>
                <w:rFonts w:ascii="Times New Roman" w:hAnsi="Times New Roman" w:cs="Times New Roman" w:eastAsia="Times New Roman" w:hint="default"/>
                <w:sz w:val="15"/>
                <w:szCs w:val="15"/>
              </w:rPr>
            </w:pPr>
            <w:r>
              <w:rPr>
                <w:rFonts w:ascii="Times New Roman"/>
                <w:sz w:val="15"/>
              </w:rPr>
              <w:t>709,181,553.57</w:t>
            </w:r>
          </w:p>
        </w:tc>
      </w:tr>
      <w:tr>
        <w:trPr>
          <w:trHeight w:val="194" w:hRule="exact"/>
        </w:trPr>
        <w:tc>
          <w:tcPr>
            <w:tcW w:w="1166" w:type="dxa"/>
            <w:tcBorders>
              <w:top w:val="nil" w:sz="6" w:space="0" w:color="auto"/>
              <w:left w:val="single" w:sz="11" w:space="0" w:color="BEBEBE"/>
              <w:bottom w:val="nil" w:sz="6" w:space="0" w:color="auto"/>
              <w:right w:val="single" w:sz="14" w:space="0" w:color="BEBEBE"/>
            </w:tcBorders>
          </w:tcPr>
          <w:p>
            <w:pPr>
              <w:pStyle w:val="TableParagraph"/>
              <w:spacing w:line="172" w:lineRule="exact"/>
              <w:ind w:left="1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38"/>
                <w:sz w:val="15"/>
                <w:szCs w:val="15"/>
                <w:shd w:fill="BEBEBE" w:color="auto" w:val="clear"/>
              </w:rPr>
              <w:t> </w:t>
            </w:r>
            <w:r>
              <w:rPr>
                <w:rFonts w:ascii="宋体" w:hAnsi="宋体" w:cs="宋体" w:eastAsia="宋体" w:hint="default"/>
                <w:spacing w:val="7"/>
                <w:sz w:val="15"/>
                <w:szCs w:val="15"/>
                <w:shd w:fill="BEBEBE" w:color="auto" w:val="clear"/>
              </w:rPr>
              <w:t>组合计提坏账准</w:t>
            </w:r>
            <w:r>
              <w:rPr>
                <w:rFonts w:ascii="宋体" w:hAnsi="宋体" w:cs="宋体" w:eastAsia="宋体" w:hint="default"/>
                <w:spacing w:val="7"/>
                <w:sz w:val="15"/>
                <w:szCs w:val="15"/>
              </w:rPr>
            </w:r>
            <w:r>
              <w:rPr>
                <w:rFonts w:ascii="宋体" w:hAnsi="宋体" w:cs="宋体" w:eastAsia="宋体" w:hint="default"/>
                <w:sz w:val="15"/>
                <w:szCs w:val="15"/>
              </w:rPr>
            </w:r>
          </w:p>
        </w:tc>
        <w:tc>
          <w:tcPr>
            <w:tcW w:w="1133" w:type="dxa"/>
            <w:vMerge/>
            <w:tcBorders>
              <w:left w:val="single" w:sz="14" w:space="0" w:color="BEBEBE"/>
              <w:right w:val="single" w:sz="4" w:space="0" w:color="000000"/>
            </w:tcBorders>
          </w:tcPr>
          <w:p>
            <w:pPr/>
          </w:p>
        </w:tc>
        <w:tc>
          <w:tcPr>
            <w:tcW w:w="42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00" w:hRule="exact"/>
        </w:trPr>
        <w:tc>
          <w:tcPr>
            <w:tcW w:w="1166" w:type="dxa"/>
            <w:tcBorders>
              <w:top w:val="nil" w:sz="6" w:space="0" w:color="auto"/>
              <w:left w:val="single" w:sz="11" w:space="0" w:color="BEBEBE"/>
              <w:bottom w:val="single" w:sz="4" w:space="0" w:color="000000"/>
              <w:right w:val="single" w:sz="14" w:space="0" w:color="BEBEBE"/>
            </w:tcBorders>
          </w:tcPr>
          <w:p>
            <w:pPr>
              <w:pStyle w:val="TableParagraph"/>
              <w:spacing w:line="172" w:lineRule="exact"/>
              <w:ind w:left="18" w:right="0"/>
              <w:jc w:val="left"/>
              <w:rPr>
                <w:rFonts w:ascii="宋体" w:hAnsi="宋体" w:cs="宋体" w:eastAsia="宋体" w:hint="default"/>
                <w:sz w:val="15"/>
                <w:szCs w:val="15"/>
              </w:rPr>
            </w:pPr>
            <w:r>
              <w:rPr>
                <w:rFonts w:ascii="宋体" w:hAnsi="宋体" w:cs="宋体" w:eastAsia="宋体" w:hint="default"/>
                <w:sz w:val="15"/>
                <w:szCs w:val="15"/>
              </w:rPr>
              <w:t>备的应收账款</w:t>
            </w:r>
          </w:p>
        </w:tc>
        <w:tc>
          <w:tcPr>
            <w:tcW w:w="1133" w:type="dxa"/>
            <w:vMerge/>
            <w:tcBorders>
              <w:left w:val="single" w:sz="14" w:space="0" w:color="BEBEBE"/>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r>
      <w:tr>
        <w:trPr>
          <w:trHeight w:val="205" w:hRule="exact"/>
        </w:trPr>
        <w:tc>
          <w:tcPr>
            <w:tcW w:w="11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14" w:space="0" w:color="BEBEBE"/>
              <w:bottom w:val="single" w:sz="4" w:space="0" w:color="000000"/>
              <w:right w:val="single" w:sz="11" w:space="0" w:color="BEBEBE"/>
            </w:tcBorders>
          </w:tcPr>
          <w:p>
            <w:pPr>
              <w:pStyle w:val="TableParagraph"/>
              <w:spacing w:line="168" w:lineRule="exact"/>
              <w:ind w:left="34" w:right="0"/>
              <w:jc w:val="left"/>
              <w:rPr>
                <w:rFonts w:ascii="Times New Roman" w:hAnsi="Times New Roman" w:cs="Times New Roman" w:eastAsia="Times New Roman" w:hint="default"/>
                <w:sz w:val="15"/>
                <w:szCs w:val="15"/>
              </w:rPr>
            </w:pPr>
            <w:r>
              <w:rPr>
                <w:rFonts w:ascii="Times New Roman"/>
                <w:sz w:val="15"/>
              </w:rPr>
              <w:t>1,209,432,089.59</w:t>
            </w:r>
          </w:p>
        </w:tc>
        <w:tc>
          <w:tcPr>
            <w:tcW w:w="4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994" w:type="dxa"/>
            <w:tcBorders>
              <w:top w:val="single" w:sz="4" w:space="0" w:color="000000"/>
              <w:left w:val="single" w:sz="14" w:space="0" w:color="BEBEBE"/>
              <w:bottom w:val="single" w:sz="4" w:space="0" w:color="000000"/>
              <w:right w:val="single" w:sz="11" w:space="0" w:color="BEBEBE"/>
            </w:tcBorders>
          </w:tcPr>
          <w:p>
            <w:pPr>
              <w:pStyle w:val="TableParagraph"/>
              <w:spacing w:line="168" w:lineRule="exact"/>
              <w:ind w:left="81" w:right="0"/>
              <w:jc w:val="left"/>
              <w:rPr>
                <w:rFonts w:ascii="Times New Roman" w:hAnsi="Times New Roman" w:cs="Times New Roman" w:eastAsia="Times New Roman" w:hint="default"/>
                <w:sz w:val="15"/>
                <w:szCs w:val="15"/>
              </w:rPr>
            </w:pPr>
            <w:r>
              <w:rPr>
                <w:rFonts w:ascii="Times New Roman"/>
                <w:sz w:val="15"/>
              </w:rPr>
              <w:t>73,635,646.21</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14" w:space="0" w:color="BEBEBE"/>
              <w:bottom w:val="single" w:sz="4" w:space="0" w:color="000000"/>
              <w:right w:val="single" w:sz="4" w:space="0" w:color="000000"/>
            </w:tcBorders>
          </w:tcPr>
          <w:p>
            <w:pPr>
              <w:pStyle w:val="TableParagraph"/>
              <w:spacing w:line="168" w:lineRule="exact"/>
              <w:ind w:left="34" w:right="0"/>
              <w:jc w:val="left"/>
              <w:rPr>
                <w:rFonts w:ascii="Times New Roman" w:hAnsi="Times New Roman" w:cs="Times New Roman" w:eastAsia="Times New Roman" w:hint="default"/>
                <w:sz w:val="15"/>
                <w:szCs w:val="15"/>
              </w:rPr>
            </w:pPr>
            <w:r>
              <w:rPr>
                <w:rFonts w:ascii="Times New Roman"/>
                <w:sz w:val="15"/>
              </w:rPr>
              <w:t>1,135,796,443.38</w:t>
            </w:r>
          </w:p>
        </w:tc>
        <w:tc>
          <w:tcPr>
            <w:tcW w:w="992" w:type="dxa"/>
            <w:tcBorders>
              <w:top w:val="single" w:sz="4" w:space="0" w:color="000000"/>
              <w:left w:val="single" w:sz="4" w:space="0" w:color="000000"/>
              <w:bottom w:val="single" w:sz="4" w:space="0" w:color="000000"/>
              <w:right w:val="single" w:sz="11" w:space="0" w:color="BEBEBE"/>
            </w:tcBorders>
          </w:tcPr>
          <w:p>
            <w:pPr>
              <w:pStyle w:val="TableParagraph"/>
              <w:spacing w:line="168" w:lineRule="exact"/>
              <w:ind w:left="19" w:right="0"/>
              <w:jc w:val="left"/>
              <w:rPr>
                <w:rFonts w:ascii="Times New Roman" w:hAnsi="Times New Roman" w:cs="Times New Roman" w:eastAsia="Times New Roman" w:hint="default"/>
                <w:sz w:val="15"/>
                <w:szCs w:val="15"/>
              </w:rPr>
            </w:pPr>
            <w:r>
              <w:rPr>
                <w:rFonts w:ascii="Times New Roman"/>
                <w:sz w:val="15"/>
              </w:rPr>
              <w:t>758,062,082.87</w:t>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995" w:type="dxa"/>
            <w:tcBorders>
              <w:top w:val="single" w:sz="4" w:space="0" w:color="000000"/>
              <w:left w:val="single" w:sz="4" w:space="0" w:color="000000"/>
              <w:bottom w:val="single" w:sz="4" w:space="0" w:color="000000"/>
              <w:right w:val="single" w:sz="11" w:space="0" w:color="BEBEBE"/>
            </w:tcBorders>
          </w:tcPr>
          <w:p>
            <w:pPr>
              <w:pStyle w:val="TableParagraph"/>
              <w:spacing w:line="168" w:lineRule="exact"/>
              <w:ind w:left="94" w:right="0"/>
              <w:jc w:val="left"/>
              <w:rPr>
                <w:rFonts w:ascii="Times New Roman" w:hAnsi="Times New Roman" w:cs="Times New Roman" w:eastAsia="Times New Roman" w:hint="default"/>
                <w:sz w:val="15"/>
                <w:szCs w:val="15"/>
              </w:rPr>
            </w:pPr>
            <w:r>
              <w:rPr>
                <w:rFonts w:ascii="Times New Roman"/>
                <w:sz w:val="15"/>
              </w:rPr>
              <w:t>48,880,529.30</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986" w:type="dxa"/>
            <w:tcBorders>
              <w:top w:val="single" w:sz="4" w:space="0" w:color="000000"/>
              <w:left w:val="single" w:sz="15" w:space="0" w:color="BEBEBE"/>
              <w:bottom w:val="single" w:sz="4" w:space="0" w:color="000000"/>
              <w:right w:val="single" w:sz="4" w:space="0" w:color="000000"/>
            </w:tcBorders>
          </w:tcPr>
          <w:p>
            <w:pPr>
              <w:pStyle w:val="TableParagraph"/>
              <w:spacing w:line="168" w:lineRule="exact"/>
              <w:ind w:left="-2" w:right="0"/>
              <w:jc w:val="left"/>
              <w:rPr>
                <w:rFonts w:ascii="Times New Roman" w:hAnsi="Times New Roman" w:cs="Times New Roman" w:eastAsia="Times New Roman" w:hint="default"/>
                <w:sz w:val="15"/>
                <w:szCs w:val="15"/>
              </w:rPr>
            </w:pPr>
            <w:r>
              <w:rPr>
                <w:rFonts w:ascii="Times New Roman"/>
                <w:sz w:val="15"/>
              </w:rPr>
              <w:t>709,181,553.57</w:t>
            </w:r>
          </w:p>
        </w:tc>
      </w:tr>
    </w:tbl>
    <w:p>
      <w:pPr>
        <w:spacing w:line="240" w:lineRule="auto" w:before="6"/>
        <w:rPr>
          <w:rFonts w:ascii="宋体" w:hAnsi="宋体" w:cs="宋体" w:eastAsia="宋体" w:hint="default"/>
          <w:sz w:val="15"/>
          <w:szCs w:val="15"/>
        </w:rPr>
      </w:pPr>
    </w:p>
    <w:p>
      <w:pPr>
        <w:pStyle w:val="BodyText"/>
        <w:spacing w:line="274" w:lineRule="exact" w:before="35"/>
        <w:ind w:left="338" w:right="0"/>
        <w:jc w:val="left"/>
      </w:pPr>
      <w:r>
        <w:rPr/>
        <w:pict>
          <v:group style="position:absolute;margin-left:420.660004pt;margin-top:-20.386324pt;width:.1pt;height:8.65pt;mso-position-horizontal-relative:page;mso-position-vertical-relative:paragraph;z-index:-819544" coordorigin="8413,-408" coordsize="2,173">
            <v:shape style="position:absolute;left:8413;top:-408;width:2;height:173" coordorigin="8413,-408" coordsize="0,173" path="m8413,-408l8413,-235e" filled="false" stroked="true" strokeweight="1.32pt" strokecolor="#bebebe">
              <v:path arrowok="t"/>
            </v:shape>
            <w10:wrap type="none"/>
          </v:group>
        </w:pict>
      </w:r>
      <w:r>
        <w:rPr/>
        <w:t>期末单项金额重大并单项计提坏帐准备的应收账款</w:t>
      </w:r>
    </w:p>
    <w:p>
      <w:pPr>
        <w:pStyle w:val="BodyText"/>
        <w:spacing w:line="274" w:lineRule="exact"/>
        <w:ind w:left="338" w:right="0"/>
        <w:jc w:val="left"/>
      </w:pPr>
      <w:r>
        <w:rPr/>
        <w:t>□适用</w:t>
      </w:r>
      <w:r>
        <w:rPr>
          <w:spacing w:val="-2"/>
        </w:rPr>
        <w:t> </w:t>
      </w:r>
      <w:r>
        <w:rPr/>
        <w:t>√不适用</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460" w:right="940"/>
        </w:sectPr>
      </w:pPr>
    </w:p>
    <w:p>
      <w:pPr>
        <w:pStyle w:val="BodyText"/>
        <w:spacing w:line="274" w:lineRule="exact" w:before="35"/>
        <w:ind w:left="338" w:right="-20"/>
        <w:jc w:val="left"/>
      </w:pPr>
      <w:r>
        <w:rPr/>
        <w:t>组合中，按账龄分析法计提坏账准备的应收账款：</w:t>
      </w:r>
    </w:p>
    <w:p>
      <w:pPr>
        <w:pStyle w:val="BodyText"/>
        <w:spacing w:line="274" w:lineRule="exact"/>
        <w:ind w:left="3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387" w:val="left" w:leader="none"/>
        </w:tabs>
        <w:spacing w:line="240" w:lineRule="auto"/>
        <w:ind w:left="337" w:right="0"/>
        <w:jc w:val="left"/>
      </w:pPr>
      <w:r>
        <w:rPr/>
        <w:t>单位：元</w:t>
        <w:tab/>
        <w:t>币种：人民币</w:t>
      </w:r>
    </w:p>
    <w:p>
      <w:pPr>
        <w:spacing w:after="0" w:line="240" w:lineRule="auto"/>
        <w:jc w:val="left"/>
        <w:sectPr>
          <w:type w:val="continuous"/>
          <w:pgSz w:w="11910" w:h="16840"/>
          <w:pgMar w:top="1580" w:bottom="280" w:left="1460" w:right="940"/>
          <w:cols w:num="2" w:equalWidth="0">
            <w:col w:w="4959" w:space="1565"/>
            <w:col w:w="2986"/>
          </w:cols>
        </w:sectPr>
      </w:pPr>
    </w:p>
    <w:p>
      <w:pPr>
        <w:spacing w:line="240" w:lineRule="auto" w:before="7"/>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048"/>
        <w:gridCol w:w="2283"/>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shd w:val="clear" w:color="auto" w:fill="BEBEBE"/>
          </w:tcPr>
          <w:p>
            <w:pPr/>
          </w:p>
        </w:tc>
        <w:tc>
          <w:tcPr>
            <w:tcW w:w="22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1,104,134,481.92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55,206,724.13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82,674,548.80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8,267,454.88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17,802,273.81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5,340,682.14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4,820,785.06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4,820,785.06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1,209,432,089.59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73,635,646.21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6.09</w:t>
            </w:r>
          </w:p>
        </w:tc>
      </w:tr>
    </w:tbl>
    <w:p>
      <w:pPr>
        <w:pStyle w:val="BodyText"/>
        <w:spacing w:line="238" w:lineRule="exact"/>
        <w:ind w:left="338" w:right="0"/>
        <w:jc w:val="left"/>
      </w:pPr>
      <w:r>
        <w:rPr/>
        <w:t>组合中，采用余额百分比法计提坏账准备的应收账款：</w:t>
      </w:r>
    </w:p>
    <w:p>
      <w:pPr>
        <w:pStyle w:val="BodyText"/>
        <w:spacing w:line="274" w:lineRule="exact"/>
        <w:ind w:left="338" w:right="0"/>
        <w:jc w:val="left"/>
      </w:pPr>
      <w:r>
        <w:rPr/>
        <w:t>□适用√不适用</w:t>
      </w:r>
    </w:p>
    <w:p>
      <w:pPr>
        <w:spacing w:line="240" w:lineRule="auto" w:before="3"/>
        <w:rPr>
          <w:rFonts w:ascii="宋体" w:hAnsi="宋体" w:cs="宋体" w:eastAsia="宋体" w:hint="default"/>
          <w:sz w:val="25"/>
          <w:szCs w:val="25"/>
        </w:rPr>
      </w:pPr>
    </w:p>
    <w:p>
      <w:pPr>
        <w:pStyle w:val="Heading3"/>
        <w:spacing w:line="240" w:lineRule="auto" w:before="0"/>
        <w:ind w:left="338" w:right="0"/>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left="338" w:right="0"/>
        <w:jc w:val="left"/>
      </w:pPr>
      <w:r>
        <w:rPr/>
        <w:t>本期计提坏账准备金额</w:t>
      </w:r>
      <w:r>
        <w:rPr>
          <w:spacing w:val="-55"/>
        </w:rPr>
        <w:t> </w:t>
      </w:r>
      <w:r>
        <w:rPr>
          <w:rFonts w:ascii="宋体" w:hAnsi="宋体" w:cs="宋体" w:eastAsia="宋体" w:hint="default"/>
        </w:rPr>
        <w:t>24,755,116.91</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7"/>
        <w:rPr>
          <w:rFonts w:ascii="宋体" w:hAnsi="宋体" w:cs="宋体" w:eastAsia="宋体" w:hint="default"/>
          <w:sz w:val="22"/>
          <w:szCs w:val="22"/>
        </w:rPr>
      </w:pPr>
    </w:p>
    <w:p>
      <w:pPr>
        <w:pStyle w:val="Heading3"/>
        <w:spacing w:line="240" w:lineRule="auto"/>
        <w:ind w:left="338" w:right="0"/>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7"/>
        <w:ind w:left="0" w:right="3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104,392.00</w:t>
            </w:r>
          </w:p>
        </w:tc>
      </w:tr>
    </w:tbl>
    <w:p>
      <w:pPr>
        <w:spacing w:after="0" w:line="240" w:lineRule="exact"/>
        <w:jc w:val="right"/>
        <w:rPr>
          <w:rFonts w:ascii="宋体" w:hAnsi="宋体" w:cs="宋体" w:eastAsia="宋体" w:hint="default"/>
          <w:sz w:val="21"/>
          <w:szCs w:val="21"/>
        </w:rPr>
        <w:sectPr>
          <w:type w:val="continuous"/>
          <w:pgSz w:w="11910" w:h="16840"/>
          <w:pgMar w:top="1580" w:bottom="280" w:left="1460" w:right="940"/>
        </w:sectPr>
      </w:pPr>
    </w:p>
    <w:p>
      <w:pPr>
        <w:spacing w:line="240" w:lineRule="auto" w:before="11"/>
        <w:rPr>
          <w:rFonts w:ascii="宋体" w:hAnsi="宋体" w:cs="宋体" w:eastAsia="宋体" w:hint="default"/>
          <w:sz w:val="24"/>
          <w:szCs w:val="24"/>
        </w:rPr>
      </w:pPr>
    </w:p>
    <w:p>
      <w:pPr>
        <w:pStyle w:val="BodyText"/>
        <w:spacing w:line="274" w:lineRule="exact" w:before="35"/>
        <w:ind w:left="218" w:right="205"/>
        <w:jc w:val="left"/>
      </w:pPr>
      <w:r>
        <w:rPr/>
        <w:t>其中重要的应收账款核销情况</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33"/>
        <w:gridCol w:w="1421"/>
        <w:gridCol w:w="1133"/>
        <w:gridCol w:w="1558"/>
        <w:gridCol w:w="1703"/>
        <w:gridCol w:w="1349"/>
      </w:tblGrid>
      <w:tr>
        <w:trPr>
          <w:trHeight w:val="559" w:hRule="exact"/>
        </w:trPr>
        <w:tc>
          <w:tcPr>
            <w:tcW w:w="17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7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5"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3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561"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浙江鑫阳光伏科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5"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z w:val="21"/>
              </w:rPr>
              <w:t>104,392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该公司破产清算</w:t>
            </w:r>
          </w:p>
        </w:tc>
        <w:tc>
          <w:tcPr>
            <w:tcW w:w="1703"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7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63" w:right="0"/>
              <w:jc w:val="left"/>
              <w:rPr>
                <w:rFonts w:ascii="宋体" w:hAnsi="宋体" w:cs="宋体" w:eastAsia="宋体" w:hint="default"/>
                <w:sz w:val="21"/>
                <w:szCs w:val="21"/>
              </w:rPr>
            </w:pPr>
            <w:r>
              <w:rPr>
                <w:rFonts w:ascii="宋体"/>
                <w:sz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104,392</w:t>
            </w:r>
          </w:p>
        </w:tc>
        <w:tc>
          <w:tcPr>
            <w:tcW w:w="15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13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614"/>
              <w:jc w:val="right"/>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72" w:lineRule="exact" w:before="63"/>
        <w:ind w:left="218" w:right="4137"/>
        <w:jc w:val="left"/>
      </w:pPr>
      <w:r>
        <w:rPr/>
        <w:t>应收账款核销说明： 客户公司破产清算，导致应收账款核销</w:t>
      </w:r>
      <w:r>
        <w:rPr>
          <w:spacing w:val="-52"/>
        </w:rPr>
        <w:t> </w:t>
      </w:r>
      <w:r>
        <w:rPr>
          <w:rFonts w:ascii="宋体" w:hAnsi="宋体" w:cs="宋体" w:eastAsia="宋体" w:hint="default"/>
        </w:rPr>
        <w:t>104,392</w:t>
      </w:r>
      <w:r>
        <w:rPr>
          <w:rFonts w:ascii="宋体" w:hAnsi="宋体" w:cs="宋体" w:eastAsia="宋体" w:hint="default"/>
          <w:spacing w:val="-52"/>
        </w:rPr>
        <w:t> </w:t>
      </w:r>
      <w:r>
        <w:rPr/>
        <w:t>元。</w:t>
      </w:r>
    </w:p>
    <w:p>
      <w:pPr>
        <w:spacing w:line="240" w:lineRule="auto" w:before="7"/>
        <w:rPr>
          <w:rFonts w:ascii="宋体" w:hAnsi="宋体" w:cs="宋体" w:eastAsia="宋体" w:hint="default"/>
          <w:sz w:val="20"/>
          <w:szCs w:val="20"/>
        </w:rPr>
      </w:pPr>
    </w:p>
    <w:p>
      <w:pPr>
        <w:pStyle w:val="Heading3"/>
        <w:spacing w:line="240" w:lineRule="auto"/>
        <w:ind w:right="205"/>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47" w:type="dxa"/>
        <w:tblLayout w:type="fixed"/>
        <w:tblCellMar>
          <w:top w:w="0" w:type="dxa"/>
          <w:left w:w="0" w:type="dxa"/>
          <w:bottom w:w="0" w:type="dxa"/>
          <w:right w:w="0" w:type="dxa"/>
        </w:tblCellMar>
        <w:tblLook w:val="01E0"/>
      </w:tblPr>
      <w:tblGrid>
        <w:gridCol w:w="3261"/>
        <w:gridCol w:w="1842"/>
        <w:gridCol w:w="1592"/>
        <w:gridCol w:w="1676"/>
      </w:tblGrid>
      <w:tr>
        <w:trPr>
          <w:trHeight w:val="277" w:hRule="exact"/>
        </w:trPr>
        <w:tc>
          <w:tcPr>
            <w:tcW w:w="3261" w:type="dxa"/>
            <w:vMerge w:val="restart"/>
            <w:tcBorders>
              <w:top w:val="single" w:sz="2" w:space="0" w:color="000000"/>
              <w:left w:val="single" w:sz="2" w:space="0" w:color="000000"/>
              <w:right w:val="single" w:sz="2" w:space="0" w:color="000000"/>
            </w:tcBorders>
            <w:shd w:val="clear" w:color="auto" w:fill="BEBEBE"/>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110" w:type="dxa"/>
            <w:gridSpan w:val="3"/>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1" w:hRule="exact"/>
        </w:trPr>
        <w:tc>
          <w:tcPr>
            <w:tcW w:w="3261" w:type="dxa"/>
            <w:vMerge/>
            <w:tcBorders>
              <w:left w:val="single" w:sz="2" w:space="0" w:color="000000"/>
              <w:bottom w:val="single" w:sz="2" w:space="0" w:color="000000"/>
              <w:right w:val="single" w:sz="2" w:space="0" w:color="000000"/>
            </w:tcBorders>
            <w:shd w:val="clear" w:color="auto" w:fill="BEBEBE"/>
          </w:tcPr>
          <w:p>
            <w:pPr/>
          </w:p>
        </w:tc>
        <w:tc>
          <w:tcPr>
            <w:tcW w:w="1842"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1"/>
              <w:ind w:left="4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2"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110" w:right="0" w:firstLine="52"/>
              <w:jc w:val="left"/>
              <w:rPr>
                <w:rFonts w:ascii="宋体" w:hAnsi="宋体" w:cs="宋体" w:eastAsia="宋体" w:hint="default"/>
                <w:sz w:val="21"/>
                <w:szCs w:val="21"/>
              </w:rPr>
            </w:pPr>
            <w:r>
              <w:rPr>
                <w:rFonts w:ascii="宋体" w:hAnsi="宋体" w:cs="宋体" w:eastAsia="宋体" w:hint="default"/>
                <w:sz w:val="21"/>
                <w:szCs w:val="21"/>
              </w:rPr>
              <w:t>占应收账款合</w:t>
            </w:r>
          </w:p>
          <w:p>
            <w:pPr>
              <w:pStyle w:val="TableParagraph"/>
              <w:spacing w:line="289" w:lineRule="exact"/>
              <w:ind w:left="1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167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77" w:hRule="exact"/>
        </w:trPr>
        <w:tc>
          <w:tcPr>
            <w:tcW w:w="326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206,600,000.00</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17.08</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58" w:right="0"/>
              <w:jc w:val="left"/>
              <w:rPr>
                <w:rFonts w:ascii="Times New Roman" w:hAnsi="Times New Roman" w:cs="Times New Roman" w:eastAsia="Times New Roman" w:hint="default"/>
                <w:sz w:val="21"/>
                <w:szCs w:val="21"/>
              </w:rPr>
            </w:pPr>
            <w:r>
              <w:rPr>
                <w:rFonts w:ascii="Times New Roman"/>
                <w:sz w:val="21"/>
              </w:rPr>
              <w:t>10,330,000.00</w:t>
            </w:r>
          </w:p>
        </w:tc>
      </w:tr>
      <w:tr>
        <w:trPr>
          <w:trHeight w:val="277" w:hRule="exact"/>
        </w:trPr>
        <w:tc>
          <w:tcPr>
            <w:tcW w:w="326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97,077,762.29</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8.03</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464" w:right="0"/>
              <w:jc w:val="left"/>
              <w:rPr>
                <w:rFonts w:ascii="Times New Roman" w:hAnsi="Times New Roman" w:cs="Times New Roman" w:eastAsia="Times New Roman" w:hint="default"/>
                <w:sz w:val="21"/>
                <w:szCs w:val="21"/>
              </w:rPr>
            </w:pPr>
            <w:r>
              <w:rPr>
                <w:rFonts w:ascii="Times New Roman"/>
                <w:sz w:val="21"/>
              </w:rPr>
              <w:t>4,853,888.11</w:t>
            </w:r>
          </w:p>
        </w:tc>
      </w:tr>
      <w:tr>
        <w:trPr>
          <w:trHeight w:val="277" w:hRule="exact"/>
        </w:trPr>
        <w:tc>
          <w:tcPr>
            <w:tcW w:w="326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44,032,399.82</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3.64</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464" w:right="0"/>
              <w:jc w:val="left"/>
              <w:rPr>
                <w:rFonts w:ascii="Times New Roman" w:hAnsi="Times New Roman" w:cs="Times New Roman" w:eastAsia="Times New Roman" w:hint="default"/>
                <w:sz w:val="21"/>
                <w:szCs w:val="21"/>
              </w:rPr>
            </w:pPr>
            <w:r>
              <w:rPr>
                <w:rFonts w:ascii="Times New Roman"/>
                <w:sz w:val="21"/>
              </w:rPr>
              <w:t>2,201,619.99</w:t>
            </w:r>
          </w:p>
        </w:tc>
      </w:tr>
      <w:tr>
        <w:trPr>
          <w:trHeight w:val="277" w:hRule="exact"/>
        </w:trPr>
        <w:tc>
          <w:tcPr>
            <w:tcW w:w="326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33,049,818.57</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2.73</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464" w:right="0"/>
              <w:jc w:val="left"/>
              <w:rPr>
                <w:rFonts w:ascii="Times New Roman" w:hAnsi="Times New Roman" w:cs="Times New Roman" w:eastAsia="Times New Roman" w:hint="default"/>
                <w:sz w:val="21"/>
                <w:szCs w:val="21"/>
              </w:rPr>
            </w:pPr>
            <w:r>
              <w:rPr>
                <w:rFonts w:ascii="Times New Roman"/>
                <w:sz w:val="21"/>
              </w:rPr>
              <w:t>1,652,490.93</w:t>
            </w:r>
          </w:p>
        </w:tc>
      </w:tr>
      <w:tr>
        <w:trPr>
          <w:trHeight w:val="277" w:hRule="exact"/>
        </w:trPr>
        <w:tc>
          <w:tcPr>
            <w:tcW w:w="326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30,893,235.15</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2.55</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464" w:right="0"/>
              <w:jc w:val="left"/>
              <w:rPr>
                <w:rFonts w:ascii="Times New Roman" w:hAnsi="Times New Roman" w:cs="Times New Roman" w:eastAsia="Times New Roman" w:hint="default"/>
                <w:sz w:val="21"/>
                <w:szCs w:val="21"/>
              </w:rPr>
            </w:pPr>
            <w:r>
              <w:rPr>
                <w:rFonts w:ascii="Times New Roman"/>
                <w:sz w:val="21"/>
              </w:rPr>
              <w:t>1,544,661.76</w:t>
            </w:r>
          </w:p>
        </w:tc>
      </w:tr>
      <w:tr>
        <w:trPr>
          <w:trHeight w:val="277" w:hRule="exact"/>
        </w:trPr>
        <w:tc>
          <w:tcPr>
            <w:tcW w:w="326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411,653,215.83</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34.03</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58" w:right="0"/>
              <w:jc w:val="left"/>
              <w:rPr>
                <w:rFonts w:ascii="Times New Roman" w:hAnsi="Times New Roman" w:cs="Times New Roman" w:eastAsia="Times New Roman" w:hint="default"/>
                <w:sz w:val="21"/>
                <w:szCs w:val="21"/>
              </w:rPr>
            </w:pPr>
            <w:r>
              <w:rPr>
                <w:rFonts w:ascii="Times New Roman"/>
                <w:sz w:val="21"/>
              </w:rPr>
              <w:t>20,582,660.79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120"/>
        </w:sectPr>
      </w:pPr>
    </w:p>
    <w:p>
      <w:pPr>
        <w:pStyle w:val="Heading3"/>
        <w:spacing w:line="240" w:lineRule="auto"/>
        <w:ind w:right="-19"/>
        <w:jc w:val="left"/>
        <w:rPr>
          <w:b w:val="0"/>
          <w:bCs w:val="0"/>
        </w:rPr>
      </w:pPr>
      <w:r>
        <w:rPr>
          <w:rFonts w:ascii="宋体" w:hAnsi="宋体" w:cs="宋体" w:eastAsia="宋体" w:hint="default"/>
        </w:rPr>
        <w:t>5</w:t>
      </w:r>
      <w:r>
        <w:rPr/>
        <w:t>、</w:t>
      </w:r>
      <w:r>
        <w:rPr>
          <w:spacing w:val="-3"/>
        </w:rPr>
        <w:t> </w:t>
      </w:r>
      <w:r>
        <w:rPr/>
        <w:t>预付款项</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580" w:bottom="280" w:left="1580" w:right="1120"/>
          <w:cols w:num="2" w:equalWidth="0">
            <w:col w:w="2730" w:space="3794"/>
            <w:col w:w="2686"/>
          </w:cols>
        </w:sectPr>
      </w:pPr>
    </w:p>
    <w:p>
      <w:pPr>
        <w:spacing w:line="240" w:lineRule="auto" w:before="2"/>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0" w:hRule="exact"/>
        </w:trPr>
        <w:tc>
          <w:tcPr>
            <w:tcW w:w="136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shd w:val="clear" w:color="auto" w:fill="BEBEBE"/>
          </w:tcPr>
          <w:p>
            <w:pPr/>
          </w:p>
        </w:tc>
        <w:tc>
          <w:tcPr>
            <w:tcW w:w="18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32,230,914.88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94.42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6,585,804.41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87.63</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1,072,400.22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3.14</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522,789.82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6.96</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427,920.09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1.25</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390,903.60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5.20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404,760.44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1.19</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16,250.00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0.21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34,135,995.63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7,515,747.83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20"/>
          <w:szCs w:val="20"/>
        </w:rPr>
      </w:pPr>
    </w:p>
    <w:p>
      <w:pPr>
        <w:pStyle w:val="Heading3"/>
        <w:spacing w:line="240" w:lineRule="auto"/>
        <w:ind w:right="205"/>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786"/>
        <w:gridCol w:w="1986"/>
        <w:gridCol w:w="2125"/>
      </w:tblGrid>
      <w:tr>
        <w:trPr>
          <w:trHeight w:val="523" w:hRule="exact"/>
        </w:trPr>
        <w:tc>
          <w:tcPr>
            <w:tcW w:w="478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预付对象</w:t>
            </w:r>
          </w:p>
        </w:tc>
        <w:tc>
          <w:tcPr>
            <w:tcW w:w="198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97"/>
              <w:ind w:left="589"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125"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28" w:lineRule="exact"/>
              <w:ind w:left="309" w:right="0" w:hanging="51"/>
              <w:jc w:val="left"/>
              <w:rPr>
                <w:rFonts w:ascii="宋体" w:hAnsi="宋体" w:cs="宋体" w:eastAsia="宋体" w:hint="default"/>
                <w:sz w:val="20"/>
                <w:szCs w:val="20"/>
              </w:rPr>
            </w:pPr>
            <w:r>
              <w:rPr>
                <w:rFonts w:ascii="宋体" w:hAnsi="宋体" w:cs="宋体" w:eastAsia="宋体" w:hint="default"/>
                <w:sz w:val="20"/>
                <w:szCs w:val="20"/>
              </w:rPr>
              <w:t>占预付款期末余额</w:t>
            </w:r>
          </w:p>
          <w:p>
            <w:pPr>
              <w:pStyle w:val="TableParagraph"/>
              <w:spacing w:line="276" w:lineRule="exact"/>
              <w:ind w:left="30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合计数的比例</w:t>
            </w:r>
            <w:r>
              <w:rPr>
                <w:rFonts w:ascii="Times New Roman" w:hAnsi="Times New Roman" w:cs="Times New Roman" w:eastAsia="Times New Roman" w:hint="default"/>
                <w:sz w:val="20"/>
                <w:szCs w:val="20"/>
              </w:rPr>
              <w:t>(%)</w:t>
            </w:r>
          </w:p>
        </w:tc>
      </w:tr>
      <w:tr>
        <w:trPr>
          <w:trHeight w:val="265" w:hRule="exact"/>
        </w:trPr>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05" w:right="0"/>
              <w:jc w:val="left"/>
              <w:rPr>
                <w:rFonts w:ascii="宋体" w:hAnsi="宋体" w:cs="宋体" w:eastAsia="宋体" w:hint="default"/>
                <w:sz w:val="20"/>
                <w:szCs w:val="20"/>
              </w:rPr>
            </w:pPr>
            <w:r>
              <w:rPr>
                <w:rFonts w:ascii="宋体" w:hAnsi="宋体" w:cs="宋体" w:eastAsia="宋体" w:hint="default"/>
                <w:sz w:val="20"/>
                <w:szCs w:val="20"/>
              </w:rPr>
              <w:t>通威太阳能（安徽）有限公司</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spacing w:val="-1"/>
                <w:sz w:val="20"/>
              </w:rPr>
              <w:t>12,670,020.29</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sz w:val="20"/>
              </w:rPr>
              <w:t>37.12</w:t>
            </w:r>
          </w:p>
        </w:tc>
      </w:tr>
      <w:tr>
        <w:trPr>
          <w:trHeight w:val="264" w:hRule="exact"/>
        </w:trPr>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尚德太阳能电力有限公司</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5,852,755.64</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z w:val="20"/>
              </w:rPr>
              <w:t>17.15</w:t>
            </w:r>
          </w:p>
        </w:tc>
      </w:tr>
      <w:tr>
        <w:trPr>
          <w:trHeight w:val="264" w:hRule="exact"/>
        </w:trPr>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东方电气集团（宜兴）迈吉太阳能科技有限公司</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1,773,181.53</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z w:val="20"/>
              </w:rPr>
              <w:t>5.19</w:t>
            </w:r>
          </w:p>
        </w:tc>
      </w:tr>
      <w:tr>
        <w:trPr>
          <w:trHeight w:val="265" w:hRule="exact"/>
        </w:trPr>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05" w:right="0"/>
              <w:jc w:val="left"/>
              <w:rPr>
                <w:rFonts w:ascii="宋体" w:hAnsi="宋体" w:cs="宋体" w:eastAsia="宋体" w:hint="default"/>
                <w:sz w:val="20"/>
                <w:szCs w:val="20"/>
              </w:rPr>
            </w:pPr>
            <w:r>
              <w:rPr>
                <w:rFonts w:ascii="宋体" w:hAnsi="宋体" w:cs="宋体" w:eastAsia="宋体" w:hint="default"/>
                <w:sz w:val="20"/>
                <w:szCs w:val="20"/>
              </w:rPr>
              <w:t>广州南方电力集团科技发展有限公司</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spacing w:val="-1"/>
                <w:sz w:val="20"/>
              </w:rPr>
              <w:t>1,677,654.00</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103"/>
              <w:jc w:val="right"/>
              <w:rPr>
                <w:rFonts w:ascii="Times New Roman" w:hAnsi="Times New Roman" w:cs="Times New Roman" w:eastAsia="Times New Roman" w:hint="default"/>
                <w:sz w:val="20"/>
                <w:szCs w:val="20"/>
              </w:rPr>
            </w:pPr>
            <w:r>
              <w:rPr>
                <w:rFonts w:ascii="Times New Roman"/>
                <w:sz w:val="20"/>
              </w:rPr>
              <w:t>4.91</w:t>
            </w:r>
          </w:p>
        </w:tc>
      </w:tr>
      <w:tr>
        <w:trPr>
          <w:trHeight w:val="264" w:hRule="exact"/>
        </w:trPr>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宁波恒力达科技有限公司</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1,465,358.97</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z w:val="20"/>
              </w:rPr>
              <w:t>4.29</w:t>
            </w:r>
          </w:p>
        </w:tc>
      </w:tr>
      <w:tr>
        <w:trPr>
          <w:trHeight w:val="264" w:hRule="exact"/>
        </w:trPr>
        <w:tc>
          <w:tcPr>
            <w:tcW w:w="478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23,438,970.43</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z w:val="20"/>
              </w:rPr>
              <w:t>68.66</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580" w:bottom="280" w:left="1580" w:right="1120"/>
        </w:sectPr>
      </w:pPr>
    </w:p>
    <w:p>
      <w:pPr>
        <w:pStyle w:val="Heading3"/>
        <w:spacing w:line="290" w:lineRule="auto" w:before="88"/>
        <w:ind w:left="338" w:right="-19"/>
        <w:jc w:val="left"/>
        <w:rPr>
          <w:b w:val="0"/>
          <w:bCs w:val="0"/>
        </w:rPr>
      </w:pPr>
      <w:r>
        <w:rPr>
          <w:rFonts w:ascii="宋体" w:hAnsi="宋体" w:cs="宋体" w:eastAsia="宋体" w:hint="default"/>
        </w:rPr>
        <w:t>6</w:t>
      </w:r>
      <w:r>
        <w:rPr/>
        <w:t>、</w:t>
      </w:r>
      <w:r>
        <w:rPr>
          <w:spacing w:val="-3"/>
        </w:rPr>
        <w:t> </w:t>
      </w:r>
      <w:r>
        <w:rPr/>
        <w:t>应收股利</w:t>
      </w:r>
      <w:r>
        <w:rPr>
          <w:spacing w:val="1"/>
          <w:w w:val="99"/>
        </w:rPr>
        <w:t> </w:t>
      </w:r>
      <w:r>
        <w:rPr>
          <w:rFonts w:ascii="宋体" w:hAnsi="宋体" w:cs="宋体" w:eastAsia="宋体" w:hint="default"/>
        </w:rPr>
        <w:t>(1).</w:t>
      </w:r>
      <w:r>
        <w:rPr>
          <w:rFonts w:ascii="宋体" w:hAnsi="宋体" w:cs="宋体" w:eastAsia="宋体" w:hint="default"/>
          <w:spacing w:val="31"/>
        </w:rPr>
        <w:t> </w:t>
      </w:r>
      <w:r>
        <w:rPr/>
        <w:t>应收股利</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tabs>
          <w:tab w:pos="1387" w:val="left" w:leader="none"/>
        </w:tabs>
        <w:spacing w:line="240" w:lineRule="auto"/>
        <w:ind w:left="337" w:right="0"/>
        <w:jc w:val="left"/>
      </w:pPr>
      <w:r>
        <w:rPr/>
        <w:t>单位：元</w:t>
        <w:tab/>
        <w:t>币种：人民币</w:t>
      </w:r>
    </w:p>
    <w:p>
      <w:pPr>
        <w:spacing w:after="0" w:line="240" w:lineRule="auto"/>
        <w:jc w:val="left"/>
        <w:sectPr>
          <w:pgSz w:w="11910" w:h="16840"/>
          <w:pgMar w:header="858" w:footer="1194" w:top="1120" w:bottom="1380" w:left="1460" w:right="920"/>
          <w:cols w:num="2" w:equalWidth="0">
            <w:col w:w="1744" w:space="4780"/>
            <w:col w:w="3006"/>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3413"/>
        <w:gridCol w:w="2812"/>
        <w:gridCol w:w="2825"/>
      </w:tblGrid>
      <w:tr>
        <w:trPr>
          <w:trHeight w:val="282" w:hRule="exact"/>
        </w:trPr>
        <w:tc>
          <w:tcPr>
            <w:tcW w:w="3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5" w:lineRule="exact"/>
              <w:ind w:right="79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项目</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或被投资单位</w:t>
            </w:r>
            <w:r>
              <w:rPr>
                <w:rFonts w:ascii="Times New Roman" w:hAnsi="Times New Roman" w:cs="Times New Roman" w:eastAsia="Times New Roman" w:hint="default"/>
                <w:spacing w:val="-1"/>
                <w:sz w:val="21"/>
                <w:szCs w:val="21"/>
              </w:rPr>
              <w:t>)</w:t>
            </w:r>
          </w:p>
        </w:tc>
        <w:tc>
          <w:tcPr>
            <w:tcW w:w="28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78"/>
              <w:jc w:val="righ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2,700,000.00</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2,700,000.00</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460" w:right="920"/>
        </w:sectPr>
      </w:pPr>
    </w:p>
    <w:p>
      <w:pPr>
        <w:pStyle w:val="Heading3"/>
        <w:spacing w:line="240" w:lineRule="auto"/>
        <w:ind w:left="338" w:right="-20"/>
        <w:jc w:val="left"/>
        <w:rPr>
          <w:b w:val="0"/>
          <w:bCs w:val="0"/>
        </w:rPr>
      </w:pPr>
      <w:r>
        <w:rPr>
          <w:rFonts w:ascii="宋体" w:hAnsi="宋体" w:cs="宋体" w:eastAsia="宋体" w:hint="default"/>
        </w:rPr>
        <w:t>7</w:t>
      </w:r>
      <w:r>
        <w:rPr/>
        <w:t>、</w:t>
      </w:r>
      <w:r>
        <w:rPr>
          <w:spacing w:val="-5"/>
        </w:rPr>
        <w:t> </w:t>
      </w:r>
      <w:r>
        <w:rPr/>
        <w:t>其他应收款</w:t>
      </w:r>
      <w:r>
        <w:rPr>
          <w:b w:val="0"/>
          <w:bCs w:val="0"/>
        </w:rPr>
      </w:r>
    </w:p>
    <w:p>
      <w:pPr>
        <w:pStyle w:val="Heading3"/>
        <w:spacing w:line="240" w:lineRule="auto" w:before="57"/>
        <w:ind w:left="338"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87" w:val="left" w:leader="none"/>
        </w:tabs>
        <w:spacing w:line="240" w:lineRule="auto" w:before="176"/>
        <w:ind w:left="338" w:right="0"/>
        <w:jc w:val="left"/>
      </w:pPr>
      <w:r>
        <w:rPr/>
        <w:t>单位：元</w:t>
        <w:tab/>
        <w:t>币种：人民币</w:t>
      </w:r>
    </w:p>
    <w:p>
      <w:pPr>
        <w:spacing w:after="0" w:line="240" w:lineRule="auto"/>
        <w:jc w:val="left"/>
        <w:sectPr>
          <w:type w:val="continuous"/>
          <w:pgSz w:w="11910" w:h="16840"/>
          <w:pgMar w:top="1580" w:bottom="280" w:left="1460" w:right="920"/>
          <w:cols w:num="2" w:equalWidth="0">
            <w:col w:w="2823" w:space="3596"/>
            <w:col w:w="3111"/>
          </w:cols>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69"/>
        <w:gridCol w:w="1133"/>
        <w:gridCol w:w="569"/>
        <w:gridCol w:w="990"/>
        <w:gridCol w:w="567"/>
        <w:gridCol w:w="1138"/>
        <w:gridCol w:w="1133"/>
        <w:gridCol w:w="569"/>
        <w:gridCol w:w="992"/>
        <w:gridCol w:w="569"/>
        <w:gridCol w:w="1063"/>
      </w:tblGrid>
      <w:tr>
        <w:trPr>
          <w:trHeight w:val="300" w:hRule="exact"/>
        </w:trPr>
        <w:tc>
          <w:tcPr>
            <w:tcW w:w="569" w:type="dxa"/>
            <w:tcBorders>
              <w:top w:val="single" w:sz="4" w:space="0" w:color="000000"/>
              <w:left w:val="single" w:sz="4" w:space="0" w:color="000000"/>
              <w:bottom w:val="nil" w:sz="6" w:space="0" w:color="auto"/>
              <w:right w:val="single" w:sz="4" w:space="0" w:color="000000"/>
            </w:tcBorders>
            <w:shd w:val="clear" w:color="auto" w:fill="BEBEBE"/>
          </w:tcPr>
          <w:p>
            <w:pPr/>
          </w:p>
        </w:tc>
        <w:tc>
          <w:tcPr>
            <w:tcW w:w="4396"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1" w:lineRule="exact"/>
              <w:ind w:right="3"/>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326"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1" w:lineRule="exact"/>
              <w:ind w:right="1"/>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192" w:hRule="exact"/>
        </w:trPr>
        <w:tc>
          <w:tcPr>
            <w:tcW w:w="569"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40" w:lineRule="auto" w:before="17"/>
              <w:ind w:left="119" w:right="0"/>
              <w:jc w:val="left"/>
              <w:rPr>
                <w:rFonts w:ascii="宋体" w:hAnsi="宋体" w:cs="宋体" w:eastAsia="宋体" w:hint="default"/>
                <w:sz w:val="16"/>
                <w:szCs w:val="16"/>
              </w:rPr>
            </w:pPr>
            <w:r>
              <w:rPr>
                <w:rFonts w:ascii="宋体" w:hAnsi="宋体" w:cs="宋体" w:eastAsia="宋体" w:hint="default"/>
                <w:sz w:val="16"/>
                <w:szCs w:val="16"/>
              </w:rPr>
              <w:t>类别</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56" w:lineRule="exact"/>
              <w:ind w:left="525"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5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56" w:lineRule="exact"/>
              <w:ind w:left="452"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13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56"/>
              <w:ind w:left="403" w:right="403"/>
              <w:jc w:val="center"/>
              <w:rPr>
                <w:rFonts w:ascii="宋体" w:hAnsi="宋体" w:cs="宋体" w:eastAsia="宋体" w:hint="default"/>
                <w:sz w:val="16"/>
                <w:szCs w:val="16"/>
              </w:rPr>
            </w:pPr>
            <w:r>
              <w:rPr>
                <w:rFonts w:ascii="宋体" w:hAnsi="宋体" w:cs="宋体" w:eastAsia="宋体" w:hint="default"/>
                <w:sz w:val="16"/>
                <w:szCs w:val="16"/>
              </w:rPr>
              <w:t>账面</w:t>
            </w:r>
            <w:r>
              <w:rPr>
                <w:rFonts w:ascii="宋体" w:hAnsi="宋体" w:cs="宋体" w:eastAsia="宋体" w:hint="default"/>
                <w:w w:val="99"/>
                <w:sz w:val="16"/>
                <w:szCs w:val="16"/>
              </w:rPr>
              <w:t> </w:t>
            </w:r>
            <w:r>
              <w:rPr>
                <w:rFonts w:ascii="宋体" w:hAnsi="宋体" w:cs="宋体" w:eastAsia="宋体" w:hint="default"/>
                <w:sz w:val="16"/>
                <w:szCs w:val="16"/>
              </w:rPr>
              <w:t>价值</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56" w:lineRule="exact"/>
              <w:ind w:left="525"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56" w:lineRule="exact"/>
              <w:ind w:left="455"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06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56"/>
              <w:ind w:left="364" w:right="367"/>
              <w:jc w:val="center"/>
              <w:rPr>
                <w:rFonts w:ascii="宋体" w:hAnsi="宋体" w:cs="宋体" w:eastAsia="宋体" w:hint="default"/>
                <w:sz w:val="16"/>
                <w:szCs w:val="16"/>
              </w:rPr>
            </w:pPr>
            <w:r>
              <w:rPr>
                <w:rFonts w:ascii="宋体" w:hAnsi="宋体" w:cs="宋体" w:eastAsia="宋体" w:hint="default"/>
                <w:sz w:val="16"/>
                <w:szCs w:val="16"/>
              </w:rPr>
              <w:t>账面</w:t>
            </w:r>
            <w:r>
              <w:rPr>
                <w:rFonts w:ascii="宋体" w:hAnsi="宋体" w:cs="宋体" w:eastAsia="宋体" w:hint="default"/>
                <w:w w:val="99"/>
                <w:sz w:val="16"/>
                <w:szCs w:val="16"/>
              </w:rPr>
              <w:t> </w:t>
            </w:r>
            <w:r>
              <w:rPr>
                <w:rFonts w:ascii="宋体" w:hAnsi="宋体" w:cs="宋体" w:eastAsia="宋体" w:hint="default"/>
                <w:sz w:val="16"/>
                <w:szCs w:val="16"/>
              </w:rPr>
              <w:t>价值</w:t>
            </w:r>
          </w:p>
        </w:tc>
      </w:tr>
      <w:tr>
        <w:trPr>
          <w:trHeight w:val="109" w:hRule="exact"/>
        </w:trPr>
        <w:tc>
          <w:tcPr>
            <w:tcW w:w="569" w:type="dxa"/>
            <w:vMerge w:val="restart"/>
            <w:tcBorders>
              <w:top w:val="nil" w:sz="6" w:space="0" w:color="auto"/>
              <w:left w:val="single" w:sz="4" w:space="0" w:color="000000"/>
              <w:right w:val="single" w:sz="4" w:space="0" w:color="000000"/>
            </w:tcBorders>
            <w:shd w:val="clear" w:color="auto" w:fill="BEBEBE"/>
          </w:tcPr>
          <w:p>
            <w:pPr/>
          </w:p>
        </w:tc>
        <w:tc>
          <w:tcPr>
            <w:tcW w:w="1133" w:type="dxa"/>
            <w:tcBorders>
              <w:top w:val="single" w:sz="4" w:space="0" w:color="000000"/>
              <w:left w:val="single" w:sz="4" w:space="0" w:color="000000"/>
              <w:bottom w:val="nil" w:sz="6" w:space="0" w:color="auto"/>
              <w:right w:val="single" w:sz="4" w:space="0" w:color="000000"/>
            </w:tcBorders>
            <w:shd w:val="clear" w:color="auto" w:fill="BEBEBE"/>
          </w:tcPr>
          <w:p>
            <w:pPr/>
          </w:p>
        </w:tc>
        <w:tc>
          <w:tcPr>
            <w:tcW w:w="569" w:type="dxa"/>
            <w:vMerge w:val="restart"/>
            <w:tcBorders>
              <w:top w:val="single" w:sz="4" w:space="0" w:color="000000"/>
              <w:left w:val="single" w:sz="4" w:space="0" w:color="000000"/>
              <w:right w:val="single" w:sz="4" w:space="0" w:color="000000"/>
            </w:tcBorders>
            <w:shd w:val="clear" w:color="auto" w:fill="BEBEBE"/>
          </w:tcPr>
          <w:p>
            <w:pPr>
              <w:pStyle w:val="TableParagraph"/>
              <w:spacing w:line="182" w:lineRule="exact"/>
              <w:ind w:left="158" w:right="0" w:hanging="4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158" w:right="0"/>
              <w:jc w:val="left"/>
              <w:rPr>
                <w:rFonts w:ascii="宋体" w:hAnsi="宋体" w:cs="宋体" w:eastAsia="宋体" w:hint="default"/>
                <w:sz w:val="16"/>
                <w:szCs w:val="16"/>
              </w:rPr>
            </w:pPr>
            <w:r>
              <w:rPr>
                <w:rFonts w:ascii="宋体"/>
                <w:sz w:val="16"/>
              </w:rPr>
              <w:t>(%)</w:t>
            </w:r>
          </w:p>
        </w:tc>
        <w:tc>
          <w:tcPr>
            <w:tcW w:w="990" w:type="dxa"/>
            <w:tcBorders>
              <w:top w:val="single" w:sz="4" w:space="0" w:color="000000"/>
              <w:left w:val="single" w:sz="4" w:space="0" w:color="000000"/>
              <w:bottom w:val="nil" w:sz="6" w:space="0" w:color="auto"/>
              <w:right w:val="single" w:sz="4" w:space="0" w:color="000000"/>
            </w:tcBorders>
            <w:shd w:val="clear" w:color="auto" w:fill="BEBEBE"/>
          </w:tcPr>
          <w:p>
            <w:pPr/>
          </w:p>
        </w:tc>
        <w:tc>
          <w:tcPr>
            <w:tcW w:w="567" w:type="dxa"/>
            <w:vMerge w:val="restart"/>
            <w:tcBorders>
              <w:top w:val="single" w:sz="4" w:space="0" w:color="000000"/>
              <w:left w:val="single" w:sz="4" w:space="0" w:color="000000"/>
              <w:right w:val="single" w:sz="4" w:space="0" w:color="000000"/>
            </w:tcBorders>
            <w:shd w:val="clear" w:color="auto" w:fill="BEBEBE"/>
          </w:tcPr>
          <w:p>
            <w:pPr>
              <w:pStyle w:val="TableParagraph"/>
              <w:spacing w:line="183" w:lineRule="exact"/>
              <w:ind w:left="37" w:right="0"/>
              <w:jc w:val="left"/>
              <w:rPr>
                <w:rFonts w:ascii="宋体" w:hAnsi="宋体" w:cs="宋体" w:eastAsia="宋体" w:hint="default"/>
                <w:sz w:val="16"/>
                <w:szCs w:val="16"/>
              </w:rPr>
            </w:pPr>
            <w:r>
              <w:rPr>
                <w:rFonts w:ascii="宋体" w:hAnsi="宋体" w:cs="宋体" w:eastAsia="宋体" w:hint="default"/>
                <w:sz w:val="16"/>
                <w:szCs w:val="16"/>
              </w:rPr>
              <w:t>计提比</w:t>
            </w:r>
          </w:p>
        </w:tc>
        <w:tc>
          <w:tcPr>
            <w:tcW w:w="1138" w:type="dxa"/>
            <w:vMerge/>
            <w:tcBorders>
              <w:left w:val="single" w:sz="4" w:space="0" w:color="000000"/>
              <w:right w:val="single" w:sz="4" w:space="0" w:color="000000"/>
            </w:tcBorders>
            <w:shd w:val="clear" w:color="auto" w:fill="BEBEBE"/>
          </w:tcPr>
          <w:p>
            <w:pPr/>
          </w:p>
        </w:tc>
        <w:tc>
          <w:tcPr>
            <w:tcW w:w="1133" w:type="dxa"/>
            <w:tcBorders>
              <w:top w:val="single" w:sz="4" w:space="0" w:color="000000"/>
              <w:left w:val="single" w:sz="4" w:space="0" w:color="000000"/>
              <w:bottom w:val="nil" w:sz="6" w:space="0" w:color="auto"/>
              <w:right w:val="single" w:sz="4" w:space="0" w:color="000000"/>
            </w:tcBorders>
            <w:shd w:val="clear" w:color="auto" w:fill="BEBEBE"/>
          </w:tcPr>
          <w:p>
            <w:pPr/>
          </w:p>
        </w:tc>
        <w:tc>
          <w:tcPr>
            <w:tcW w:w="569" w:type="dxa"/>
            <w:vMerge w:val="restart"/>
            <w:tcBorders>
              <w:top w:val="single" w:sz="4" w:space="0" w:color="000000"/>
              <w:left w:val="single" w:sz="4" w:space="0" w:color="000000"/>
              <w:right w:val="single" w:sz="4" w:space="0" w:color="000000"/>
            </w:tcBorders>
            <w:shd w:val="clear" w:color="auto" w:fill="BEBEBE"/>
          </w:tcPr>
          <w:p>
            <w:pPr>
              <w:pStyle w:val="TableParagraph"/>
              <w:spacing w:line="182" w:lineRule="exact"/>
              <w:ind w:left="158" w:right="0" w:hanging="4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158" w:right="0"/>
              <w:jc w:val="left"/>
              <w:rPr>
                <w:rFonts w:ascii="宋体" w:hAnsi="宋体" w:cs="宋体" w:eastAsia="宋体" w:hint="default"/>
                <w:sz w:val="16"/>
                <w:szCs w:val="16"/>
              </w:rPr>
            </w:pPr>
            <w:r>
              <w:rPr>
                <w:rFonts w:ascii="宋体"/>
                <w:sz w:val="16"/>
              </w:rPr>
              <w:t>(%)</w:t>
            </w:r>
          </w:p>
        </w:tc>
        <w:tc>
          <w:tcPr>
            <w:tcW w:w="992" w:type="dxa"/>
            <w:tcBorders>
              <w:top w:val="single" w:sz="4" w:space="0" w:color="000000"/>
              <w:left w:val="single" w:sz="4" w:space="0" w:color="000000"/>
              <w:bottom w:val="nil" w:sz="6" w:space="0" w:color="auto"/>
              <w:right w:val="single" w:sz="4" w:space="0" w:color="000000"/>
            </w:tcBorders>
            <w:shd w:val="clear" w:color="auto" w:fill="BEBEBE"/>
          </w:tcPr>
          <w:p>
            <w:pPr/>
          </w:p>
        </w:tc>
        <w:tc>
          <w:tcPr>
            <w:tcW w:w="569" w:type="dxa"/>
            <w:vMerge w:val="restart"/>
            <w:tcBorders>
              <w:top w:val="single" w:sz="4" w:space="0" w:color="000000"/>
              <w:left w:val="single" w:sz="4" w:space="0" w:color="000000"/>
              <w:right w:val="single" w:sz="4" w:space="0" w:color="000000"/>
            </w:tcBorders>
            <w:shd w:val="clear" w:color="auto" w:fill="BEBEBE"/>
          </w:tcPr>
          <w:p>
            <w:pPr>
              <w:pStyle w:val="TableParagraph"/>
              <w:spacing w:line="183" w:lineRule="exact"/>
              <w:ind w:left="38" w:right="0"/>
              <w:jc w:val="left"/>
              <w:rPr>
                <w:rFonts w:ascii="宋体" w:hAnsi="宋体" w:cs="宋体" w:eastAsia="宋体" w:hint="default"/>
                <w:sz w:val="16"/>
                <w:szCs w:val="16"/>
              </w:rPr>
            </w:pPr>
            <w:r>
              <w:rPr>
                <w:rFonts w:ascii="宋体" w:hAnsi="宋体" w:cs="宋体" w:eastAsia="宋体" w:hint="default"/>
                <w:sz w:val="16"/>
                <w:szCs w:val="16"/>
              </w:rPr>
              <w:t>计提比</w:t>
            </w:r>
          </w:p>
        </w:tc>
        <w:tc>
          <w:tcPr>
            <w:tcW w:w="1063" w:type="dxa"/>
            <w:vMerge/>
            <w:tcBorders>
              <w:left w:val="single" w:sz="4" w:space="0" w:color="000000"/>
              <w:right w:val="single" w:sz="4" w:space="0" w:color="000000"/>
            </w:tcBorders>
            <w:shd w:val="clear" w:color="auto" w:fill="BEBEBE"/>
          </w:tcPr>
          <w:p>
            <w:pPr/>
          </w:p>
        </w:tc>
      </w:tr>
      <w:tr>
        <w:trPr>
          <w:trHeight w:val="103" w:hRule="exact"/>
        </w:trPr>
        <w:tc>
          <w:tcPr>
            <w:tcW w:w="569" w:type="dxa"/>
            <w:vMerge/>
            <w:tcBorders>
              <w:left w:val="single" w:sz="4" w:space="0" w:color="000000"/>
              <w:right w:val="single" w:sz="4" w:space="0" w:color="000000"/>
            </w:tcBorders>
            <w:shd w:val="clear" w:color="auto" w:fill="BEBEBE"/>
          </w:tcPr>
          <w:p>
            <w:pPr/>
          </w:p>
        </w:tc>
        <w:tc>
          <w:tcPr>
            <w:tcW w:w="1133" w:type="dxa"/>
            <w:vMerge w:val="restart"/>
            <w:tcBorders>
              <w:top w:val="nil" w:sz="6" w:space="0" w:color="auto"/>
              <w:left w:val="single" w:sz="4" w:space="0" w:color="000000"/>
              <w:right w:val="single" w:sz="4" w:space="0" w:color="000000"/>
            </w:tcBorders>
            <w:shd w:val="clear" w:color="auto" w:fill="BEBEBE"/>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569" w:type="dxa"/>
            <w:vMerge/>
            <w:tcBorders>
              <w:left w:val="single" w:sz="4" w:space="0" w:color="000000"/>
              <w:right w:val="single" w:sz="4" w:space="0" w:color="000000"/>
            </w:tcBorders>
            <w:shd w:val="clear" w:color="auto" w:fill="BEBEBE"/>
          </w:tcPr>
          <w:p>
            <w:pPr/>
          </w:p>
        </w:tc>
        <w:tc>
          <w:tcPr>
            <w:tcW w:w="990" w:type="dxa"/>
            <w:vMerge w:val="restart"/>
            <w:tcBorders>
              <w:top w:val="nil" w:sz="6" w:space="0" w:color="auto"/>
              <w:left w:val="single" w:sz="4" w:space="0" w:color="000000"/>
              <w:right w:val="single" w:sz="4" w:space="0" w:color="000000"/>
            </w:tcBorders>
            <w:shd w:val="clear" w:color="auto" w:fill="BEBEBE"/>
          </w:tcPr>
          <w:p>
            <w:pPr>
              <w:pStyle w:val="TableParagraph"/>
              <w:spacing w:line="182" w:lineRule="exact"/>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567" w:type="dxa"/>
            <w:vMerge/>
            <w:tcBorders>
              <w:left w:val="single" w:sz="4" w:space="0" w:color="000000"/>
              <w:bottom w:val="nil" w:sz="6" w:space="0" w:color="auto"/>
              <w:right w:val="single" w:sz="4" w:space="0" w:color="000000"/>
            </w:tcBorders>
            <w:shd w:val="clear" w:color="auto" w:fill="BEBEBE"/>
          </w:tcPr>
          <w:p>
            <w:pPr/>
          </w:p>
        </w:tc>
        <w:tc>
          <w:tcPr>
            <w:tcW w:w="1138" w:type="dxa"/>
            <w:vMerge/>
            <w:tcBorders>
              <w:left w:val="single" w:sz="4" w:space="0" w:color="000000"/>
              <w:right w:val="single" w:sz="4" w:space="0" w:color="000000"/>
            </w:tcBorders>
            <w:shd w:val="clear" w:color="auto" w:fill="BEBEBE"/>
          </w:tcPr>
          <w:p>
            <w:pPr/>
          </w:p>
        </w:tc>
        <w:tc>
          <w:tcPr>
            <w:tcW w:w="1133" w:type="dxa"/>
            <w:vMerge w:val="restart"/>
            <w:tcBorders>
              <w:top w:val="nil" w:sz="6" w:space="0" w:color="auto"/>
              <w:left w:val="single" w:sz="4" w:space="0" w:color="000000"/>
              <w:right w:val="single" w:sz="4" w:space="0" w:color="000000"/>
            </w:tcBorders>
            <w:shd w:val="clear" w:color="auto" w:fill="BEBEBE"/>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569" w:type="dxa"/>
            <w:vMerge/>
            <w:tcBorders>
              <w:left w:val="single" w:sz="4" w:space="0" w:color="000000"/>
              <w:right w:val="single" w:sz="4" w:space="0" w:color="000000"/>
            </w:tcBorders>
            <w:shd w:val="clear" w:color="auto" w:fill="BEBEBE"/>
          </w:tcPr>
          <w:p>
            <w:pPr/>
          </w:p>
        </w:tc>
        <w:tc>
          <w:tcPr>
            <w:tcW w:w="992" w:type="dxa"/>
            <w:vMerge w:val="restart"/>
            <w:tcBorders>
              <w:top w:val="nil" w:sz="6" w:space="0" w:color="auto"/>
              <w:left w:val="single" w:sz="4" w:space="0" w:color="000000"/>
              <w:right w:val="single" w:sz="4" w:space="0" w:color="000000"/>
            </w:tcBorders>
            <w:shd w:val="clear" w:color="auto" w:fill="BEBEBE"/>
          </w:tcPr>
          <w:p>
            <w:pPr>
              <w:pStyle w:val="TableParagraph"/>
              <w:spacing w:line="182" w:lineRule="exact"/>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569" w:type="dxa"/>
            <w:vMerge/>
            <w:tcBorders>
              <w:left w:val="single" w:sz="4" w:space="0" w:color="000000"/>
              <w:bottom w:val="nil" w:sz="6" w:space="0" w:color="auto"/>
              <w:right w:val="single" w:sz="4" w:space="0" w:color="000000"/>
            </w:tcBorders>
            <w:shd w:val="clear" w:color="auto" w:fill="BEBEBE"/>
          </w:tcPr>
          <w:p>
            <w:pPr/>
          </w:p>
        </w:tc>
        <w:tc>
          <w:tcPr>
            <w:tcW w:w="1063" w:type="dxa"/>
            <w:vMerge/>
            <w:tcBorders>
              <w:left w:val="single" w:sz="4" w:space="0" w:color="000000"/>
              <w:right w:val="single" w:sz="4" w:space="0" w:color="000000"/>
            </w:tcBorders>
            <w:shd w:val="clear" w:color="auto" w:fill="BEBEBE"/>
          </w:tcPr>
          <w:p>
            <w:pPr/>
          </w:p>
        </w:tc>
      </w:tr>
      <w:tr>
        <w:trPr>
          <w:trHeight w:val="213" w:hRule="exact"/>
        </w:trPr>
        <w:tc>
          <w:tcPr>
            <w:tcW w:w="569" w:type="dxa"/>
            <w:vMerge/>
            <w:tcBorders>
              <w:left w:val="single" w:sz="4" w:space="0" w:color="000000"/>
              <w:bottom w:val="single" w:sz="4" w:space="0" w:color="000000"/>
              <w:right w:val="single" w:sz="4" w:space="0" w:color="000000"/>
            </w:tcBorders>
            <w:shd w:val="clear" w:color="auto" w:fill="BEBEBE"/>
          </w:tcPr>
          <w:p>
            <w:pPr/>
          </w:p>
        </w:tc>
        <w:tc>
          <w:tcPr>
            <w:tcW w:w="1133" w:type="dxa"/>
            <w:vMerge/>
            <w:tcBorders>
              <w:left w:val="single" w:sz="4" w:space="0" w:color="000000"/>
              <w:bottom w:val="single" w:sz="4" w:space="0" w:color="000000"/>
              <w:right w:val="single" w:sz="4" w:space="0" w:color="000000"/>
            </w:tcBorders>
            <w:shd w:val="clear" w:color="auto" w:fill="BEBEBE"/>
          </w:tcPr>
          <w:p>
            <w:pPr/>
          </w:p>
        </w:tc>
        <w:tc>
          <w:tcPr>
            <w:tcW w:w="569" w:type="dxa"/>
            <w:vMerge/>
            <w:tcBorders>
              <w:left w:val="single" w:sz="4" w:space="0" w:color="000000"/>
              <w:bottom w:val="single" w:sz="4" w:space="0" w:color="000000"/>
              <w:right w:val="single" w:sz="4" w:space="0" w:color="000000"/>
            </w:tcBorders>
            <w:shd w:val="clear" w:color="auto" w:fill="BEBEBE"/>
          </w:tcPr>
          <w:p>
            <w:pPr/>
          </w:p>
        </w:tc>
        <w:tc>
          <w:tcPr>
            <w:tcW w:w="990" w:type="dxa"/>
            <w:vMerge/>
            <w:tcBorders>
              <w:left w:val="single" w:sz="4" w:space="0" w:color="000000"/>
              <w:bottom w:val="single" w:sz="4" w:space="0" w:color="000000"/>
              <w:right w:val="single" w:sz="4" w:space="0" w:color="000000"/>
            </w:tcBorders>
            <w:shd w:val="clear" w:color="auto" w:fill="BEBEBE"/>
          </w:tcPr>
          <w:p>
            <w:pPr/>
          </w:p>
        </w:tc>
        <w:tc>
          <w:tcPr>
            <w:tcW w:w="567"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184" w:lineRule="exact"/>
              <w:ind w:left="78" w:right="0"/>
              <w:jc w:val="left"/>
              <w:rPr>
                <w:rFonts w:ascii="宋体" w:hAnsi="宋体" w:cs="宋体" w:eastAsia="宋体" w:hint="default"/>
                <w:sz w:val="16"/>
                <w:szCs w:val="16"/>
              </w:rPr>
            </w:pPr>
            <w:r>
              <w:rPr>
                <w:rFonts w:ascii="宋体" w:hAnsi="宋体" w:cs="宋体" w:eastAsia="宋体" w:hint="default"/>
                <w:sz w:val="16"/>
                <w:szCs w:val="16"/>
              </w:rPr>
              <w:t>例</w:t>
            </w:r>
            <w:r>
              <w:rPr>
                <w:rFonts w:ascii="宋体" w:hAnsi="宋体" w:cs="宋体" w:eastAsia="宋体" w:hint="default"/>
                <w:sz w:val="16"/>
                <w:szCs w:val="16"/>
              </w:rPr>
              <w:t>(%)</w:t>
            </w:r>
          </w:p>
        </w:tc>
        <w:tc>
          <w:tcPr>
            <w:tcW w:w="1138" w:type="dxa"/>
            <w:vMerge/>
            <w:tcBorders>
              <w:left w:val="single" w:sz="4" w:space="0" w:color="000000"/>
              <w:bottom w:val="single" w:sz="4" w:space="0" w:color="000000"/>
              <w:right w:val="single" w:sz="4" w:space="0" w:color="000000"/>
            </w:tcBorders>
            <w:shd w:val="clear" w:color="auto" w:fill="BEBEBE"/>
          </w:tcPr>
          <w:p>
            <w:pPr/>
          </w:p>
        </w:tc>
        <w:tc>
          <w:tcPr>
            <w:tcW w:w="1133" w:type="dxa"/>
            <w:vMerge/>
            <w:tcBorders>
              <w:left w:val="single" w:sz="4" w:space="0" w:color="000000"/>
              <w:bottom w:val="single" w:sz="4" w:space="0" w:color="000000"/>
              <w:right w:val="single" w:sz="4" w:space="0" w:color="000000"/>
            </w:tcBorders>
            <w:shd w:val="clear" w:color="auto" w:fill="BEBEBE"/>
          </w:tcPr>
          <w:p>
            <w:pPr/>
          </w:p>
        </w:tc>
        <w:tc>
          <w:tcPr>
            <w:tcW w:w="569" w:type="dxa"/>
            <w:vMerge/>
            <w:tcBorders>
              <w:left w:val="single" w:sz="4" w:space="0" w:color="000000"/>
              <w:bottom w:val="single" w:sz="4" w:space="0" w:color="000000"/>
              <w:right w:val="single" w:sz="4" w:space="0" w:color="000000"/>
            </w:tcBorders>
            <w:shd w:val="clear" w:color="auto" w:fill="BEBEBE"/>
          </w:tcPr>
          <w:p>
            <w:pPr/>
          </w:p>
        </w:tc>
        <w:tc>
          <w:tcPr>
            <w:tcW w:w="992" w:type="dxa"/>
            <w:vMerge/>
            <w:tcBorders>
              <w:left w:val="single" w:sz="4" w:space="0" w:color="000000"/>
              <w:bottom w:val="single" w:sz="4" w:space="0" w:color="000000"/>
              <w:right w:val="single" w:sz="4" w:space="0" w:color="000000"/>
            </w:tcBorders>
            <w:shd w:val="clear" w:color="auto" w:fill="BEBEBE"/>
          </w:tcPr>
          <w:p>
            <w:pPr/>
          </w:p>
        </w:tc>
        <w:tc>
          <w:tcPr>
            <w:tcW w:w="569"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184" w:lineRule="exact"/>
              <w:ind w:left="79" w:right="0"/>
              <w:jc w:val="left"/>
              <w:rPr>
                <w:rFonts w:ascii="宋体" w:hAnsi="宋体" w:cs="宋体" w:eastAsia="宋体" w:hint="default"/>
                <w:sz w:val="16"/>
                <w:szCs w:val="16"/>
              </w:rPr>
            </w:pPr>
            <w:r>
              <w:rPr>
                <w:rFonts w:ascii="宋体" w:hAnsi="宋体" w:cs="宋体" w:eastAsia="宋体" w:hint="default"/>
                <w:sz w:val="16"/>
                <w:szCs w:val="16"/>
              </w:rPr>
              <w:t>例</w:t>
            </w:r>
            <w:r>
              <w:rPr>
                <w:rFonts w:ascii="宋体" w:hAnsi="宋体" w:cs="宋体" w:eastAsia="宋体" w:hint="default"/>
                <w:sz w:val="16"/>
                <w:szCs w:val="16"/>
              </w:rPr>
              <w:t>(%)</w:t>
            </w:r>
          </w:p>
        </w:tc>
        <w:tc>
          <w:tcPr>
            <w:tcW w:w="1063" w:type="dxa"/>
            <w:vMerge/>
            <w:tcBorders>
              <w:left w:val="single" w:sz="4" w:space="0" w:color="000000"/>
              <w:bottom w:val="single" w:sz="4" w:space="0" w:color="000000"/>
              <w:right w:val="single" w:sz="4" w:space="0" w:color="000000"/>
            </w:tcBorders>
            <w:shd w:val="clear" w:color="auto" w:fill="BEBEBE"/>
          </w:tcPr>
          <w:p>
            <w:pPr/>
          </w:p>
        </w:tc>
      </w:tr>
      <w:tr>
        <w:trPr>
          <w:trHeight w:val="146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6" w:right="0"/>
              <w:jc w:val="both"/>
              <w:rPr>
                <w:rFonts w:ascii="宋体" w:hAnsi="宋体" w:cs="宋体" w:eastAsia="宋体" w:hint="default"/>
                <w:sz w:val="16"/>
                <w:szCs w:val="16"/>
              </w:rPr>
            </w:pPr>
            <w:r>
              <w:rPr>
                <w:rFonts w:ascii="宋体" w:hAnsi="宋体" w:cs="宋体" w:eastAsia="宋体" w:hint="default"/>
                <w:spacing w:val="-29"/>
                <w:sz w:val="16"/>
                <w:szCs w:val="16"/>
              </w:rPr>
              <w:t>按信用</w:t>
            </w:r>
            <w:r>
              <w:rPr>
                <w:rFonts w:ascii="宋体" w:hAnsi="宋体" w:cs="宋体" w:eastAsia="宋体" w:hint="default"/>
                <w:sz w:val="16"/>
                <w:szCs w:val="16"/>
              </w:rPr>
            </w:r>
          </w:p>
          <w:p>
            <w:pPr>
              <w:pStyle w:val="TableParagraph"/>
              <w:spacing w:line="237" w:lineRule="auto" w:before="1"/>
              <w:ind w:left="26" w:right="135"/>
              <w:jc w:val="both"/>
              <w:rPr>
                <w:rFonts w:ascii="宋体" w:hAnsi="宋体" w:cs="宋体" w:eastAsia="宋体" w:hint="default"/>
                <w:sz w:val="16"/>
                <w:szCs w:val="16"/>
              </w:rPr>
            </w:pPr>
            <w:r>
              <w:rPr>
                <w:rFonts w:ascii="宋体" w:hAnsi="宋体" w:cs="宋体" w:eastAsia="宋体" w:hint="default"/>
                <w:spacing w:val="-29"/>
                <w:sz w:val="16"/>
                <w:szCs w:val="16"/>
              </w:rPr>
              <w:t>风险特</w:t>
            </w:r>
            <w:r>
              <w:rPr>
                <w:rFonts w:ascii="宋体" w:hAnsi="宋体" w:cs="宋体" w:eastAsia="宋体" w:hint="default"/>
                <w:spacing w:val="-28"/>
                <w:w w:val="99"/>
                <w:sz w:val="16"/>
                <w:szCs w:val="16"/>
              </w:rPr>
              <w:t> </w:t>
            </w:r>
            <w:r>
              <w:rPr>
                <w:rFonts w:ascii="宋体" w:hAnsi="宋体" w:cs="宋体" w:eastAsia="宋体" w:hint="default"/>
                <w:spacing w:val="-29"/>
                <w:sz w:val="16"/>
                <w:szCs w:val="16"/>
              </w:rPr>
              <w:t>征组合</w:t>
            </w:r>
            <w:r>
              <w:rPr>
                <w:rFonts w:ascii="宋体" w:hAnsi="宋体" w:cs="宋体" w:eastAsia="宋体" w:hint="default"/>
                <w:spacing w:val="-28"/>
                <w:w w:val="99"/>
                <w:sz w:val="16"/>
                <w:szCs w:val="16"/>
              </w:rPr>
              <w:t> </w:t>
            </w:r>
            <w:r>
              <w:rPr>
                <w:rFonts w:ascii="宋体" w:hAnsi="宋体" w:cs="宋体" w:eastAsia="宋体" w:hint="default"/>
                <w:spacing w:val="-29"/>
                <w:sz w:val="16"/>
                <w:szCs w:val="16"/>
              </w:rPr>
              <w:t>计提坏</w:t>
            </w:r>
            <w:r>
              <w:rPr>
                <w:rFonts w:ascii="宋体" w:hAnsi="宋体" w:cs="宋体" w:eastAsia="宋体" w:hint="default"/>
                <w:spacing w:val="-28"/>
                <w:w w:val="99"/>
                <w:sz w:val="16"/>
                <w:szCs w:val="16"/>
              </w:rPr>
              <w:t> </w:t>
            </w:r>
            <w:r>
              <w:rPr>
                <w:rFonts w:ascii="宋体" w:hAnsi="宋体" w:cs="宋体" w:eastAsia="宋体" w:hint="default"/>
                <w:spacing w:val="-29"/>
                <w:sz w:val="16"/>
                <w:szCs w:val="16"/>
              </w:rPr>
              <w:t>账准备</w:t>
            </w:r>
            <w:r>
              <w:rPr>
                <w:rFonts w:ascii="宋体" w:hAnsi="宋体" w:cs="宋体" w:eastAsia="宋体" w:hint="default"/>
                <w:spacing w:val="-28"/>
                <w:w w:val="99"/>
                <w:sz w:val="16"/>
                <w:szCs w:val="16"/>
              </w:rPr>
              <w:t> </w:t>
            </w:r>
            <w:r>
              <w:rPr>
                <w:rFonts w:ascii="宋体" w:hAnsi="宋体" w:cs="宋体" w:eastAsia="宋体" w:hint="default"/>
                <w:spacing w:val="-29"/>
                <w:sz w:val="16"/>
                <w:szCs w:val="16"/>
              </w:rPr>
              <w:t>的其他</w:t>
            </w:r>
            <w:r>
              <w:rPr>
                <w:rFonts w:ascii="宋体" w:hAnsi="宋体" w:cs="宋体" w:eastAsia="宋体" w:hint="default"/>
                <w:spacing w:val="-28"/>
                <w:w w:val="99"/>
                <w:sz w:val="16"/>
                <w:szCs w:val="16"/>
              </w:rPr>
              <w:t> </w:t>
            </w:r>
            <w:r>
              <w:rPr>
                <w:rFonts w:ascii="宋体" w:hAnsi="宋体" w:cs="宋体" w:eastAsia="宋体" w:hint="default"/>
                <w:spacing w:val="-29"/>
                <w:sz w:val="16"/>
                <w:szCs w:val="16"/>
              </w:rPr>
              <w:t>应收款</w:t>
            </w:r>
            <w:r>
              <w:rPr>
                <w:rFonts w:ascii="宋体" w:hAnsi="宋体" w:cs="宋体" w:eastAsia="宋体" w:hint="default"/>
                <w:sz w:val="16"/>
                <w:szCs w:val="16"/>
              </w:rPr>
            </w:r>
          </w:p>
        </w:tc>
        <w:tc>
          <w:tcPr>
            <w:tcW w:w="1133" w:type="dxa"/>
            <w:tcBorders>
              <w:top w:val="single" w:sz="41" w:space="0" w:color="BEBEBE"/>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5" w:right="0"/>
              <w:jc w:val="center"/>
              <w:rPr>
                <w:rFonts w:ascii="宋体" w:hAnsi="宋体" w:cs="宋体" w:eastAsia="宋体" w:hint="default"/>
                <w:sz w:val="15"/>
                <w:szCs w:val="15"/>
              </w:rPr>
            </w:pPr>
            <w:r>
              <w:rPr>
                <w:rFonts w:ascii="宋体"/>
                <w:sz w:val="15"/>
              </w:rPr>
              <w:t>17,235,553.88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 w:right="0"/>
              <w:jc w:val="center"/>
              <w:rPr>
                <w:rFonts w:ascii="宋体" w:hAnsi="宋体" w:cs="宋体" w:eastAsia="宋体" w:hint="default"/>
                <w:sz w:val="15"/>
                <w:szCs w:val="15"/>
              </w:rPr>
            </w:pPr>
            <w:r>
              <w:rPr>
                <w:rFonts w:ascii="宋体"/>
                <w:sz w:val="15"/>
              </w:rPr>
              <w:t>100.00</w:t>
            </w:r>
          </w:p>
        </w:tc>
        <w:tc>
          <w:tcPr>
            <w:tcW w:w="990" w:type="dxa"/>
            <w:tcBorders>
              <w:top w:val="single" w:sz="41" w:space="0" w:color="BEBEBE"/>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3,142,782.95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15"/>
                <w:szCs w:val="15"/>
              </w:rPr>
            </w:pPr>
            <w:r>
              <w:rPr>
                <w:rFonts w:ascii="宋体"/>
                <w:sz w:val="15"/>
              </w:rPr>
              <w:t>18.23</w:t>
            </w:r>
          </w:p>
        </w:tc>
        <w:tc>
          <w:tcPr>
            <w:tcW w:w="1138" w:type="dxa"/>
            <w:tcBorders>
              <w:top w:val="single" w:sz="43" w:space="0" w:color="BEBEBE"/>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14,092,770.93</w:t>
            </w:r>
          </w:p>
        </w:tc>
        <w:tc>
          <w:tcPr>
            <w:tcW w:w="1133" w:type="dxa"/>
            <w:tcBorders>
              <w:top w:val="single" w:sz="41" w:space="0" w:color="BEBEBE"/>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5" w:right="0"/>
              <w:jc w:val="center"/>
              <w:rPr>
                <w:rFonts w:ascii="宋体" w:hAnsi="宋体" w:cs="宋体" w:eastAsia="宋体" w:hint="default"/>
                <w:sz w:val="15"/>
                <w:szCs w:val="15"/>
              </w:rPr>
            </w:pPr>
            <w:r>
              <w:rPr>
                <w:rFonts w:ascii="宋体"/>
                <w:sz w:val="15"/>
              </w:rPr>
              <w:t>17,350,198.79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 w:right="0"/>
              <w:jc w:val="center"/>
              <w:rPr>
                <w:rFonts w:ascii="宋体" w:hAnsi="宋体" w:cs="宋体" w:eastAsia="宋体" w:hint="default"/>
                <w:sz w:val="15"/>
                <w:szCs w:val="15"/>
              </w:rPr>
            </w:pPr>
            <w:r>
              <w:rPr>
                <w:rFonts w:ascii="宋体"/>
                <w:sz w:val="15"/>
              </w:rPr>
              <w:t>100.00</w:t>
            </w:r>
          </w:p>
        </w:tc>
        <w:tc>
          <w:tcPr>
            <w:tcW w:w="992" w:type="dxa"/>
            <w:tcBorders>
              <w:top w:val="single" w:sz="41" w:space="0" w:color="BEBEBE"/>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1,967,049.14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5"/>
                <w:szCs w:val="15"/>
              </w:rPr>
            </w:pPr>
            <w:r>
              <w:rPr>
                <w:rFonts w:ascii="宋体"/>
                <w:sz w:val="15"/>
              </w:rPr>
              <w:t>11.34</w:t>
            </w:r>
          </w:p>
        </w:tc>
        <w:tc>
          <w:tcPr>
            <w:tcW w:w="1063" w:type="dxa"/>
            <w:tcBorders>
              <w:top w:val="single" w:sz="43" w:space="0" w:color="BEBEBE"/>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15"/>
                <w:szCs w:val="15"/>
              </w:rPr>
            </w:pPr>
            <w:r>
              <w:rPr>
                <w:rFonts w:ascii="宋体"/>
                <w:sz w:val="15"/>
              </w:rPr>
              <w:t>15,383,149.65</w:t>
            </w:r>
          </w:p>
        </w:tc>
      </w:tr>
      <w:tr>
        <w:trPr>
          <w:trHeight w:val="218" w:hRule="exact"/>
        </w:trPr>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19"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133" w:type="dxa"/>
            <w:tcBorders>
              <w:top w:val="single" w:sz="4" w:space="0" w:color="000000"/>
              <w:left w:val="single" w:sz="4" w:space="0" w:color="000000"/>
              <w:bottom w:val="single" w:sz="4" w:space="0" w:color="000000"/>
              <w:right w:val="single" w:sz="11" w:space="0" w:color="BEBEBE"/>
            </w:tcBorders>
          </w:tcPr>
          <w:p>
            <w:pPr>
              <w:pStyle w:val="TableParagraph"/>
              <w:spacing w:line="172" w:lineRule="exact"/>
              <w:ind w:left="104" w:right="0"/>
              <w:jc w:val="center"/>
              <w:rPr>
                <w:rFonts w:ascii="宋体" w:hAnsi="宋体" w:cs="宋体" w:eastAsia="宋体" w:hint="default"/>
                <w:sz w:val="15"/>
                <w:szCs w:val="15"/>
              </w:rPr>
            </w:pPr>
            <w:r>
              <w:rPr>
                <w:rFonts w:ascii="宋体"/>
                <w:sz w:val="15"/>
              </w:rPr>
              <w:t>17,235,553.88</w:t>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990" w:type="dxa"/>
            <w:tcBorders>
              <w:top w:val="single" w:sz="4" w:space="0" w:color="000000"/>
              <w:left w:val="single" w:sz="4" w:space="0" w:color="000000"/>
              <w:bottom w:val="single" w:sz="4" w:space="0" w:color="000000"/>
              <w:right w:val="single" w:sz="14" w:space="0" w:color="BEBEBE"/>
            </w:tcBorders>
          </w:tcPr>
          <w:p>
            <w:pPr>
              <w:pStyle w:val="TableParagraph"/>
              <w:spacing w:line="172" w:lineRule="exact"/>
              <w:ind w:right="13"/>
              <w:jc w:val="right"/>
              <w:rPr>
                <w:rFonts w:ascii="宋体" w:hAnsi="宋体" w:cs="宋体" w:eastAsia="宋体" w:hint="default"/>
                <w:sz w:val="15"/>
                <w:szCs w:val="15"/>
              </w:rPr>
            </w:pPr>
            <w:r>
              <w:rPr>
                <w:rFonts w:ascii="宋体"/>
                <w:spacing w:val="-1"/>
                <w:sz w:val="15"/>
              </w:rPr>
              <w:t>3,142,782.95</w:t>
            </w:r>
          </w:p>
        </w:tc>
        <w:tc>
          <w:tcPr>
            <w:tcW w:w="5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14,092,770.93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5" w:right="0"/>
              <w:jc w:val="center"/>
              <w:rPr>
                <w:rFonts w:ascii="宋体" w:hAnsi="宋体" w:cs="宋体" w:eastAsia="宋体" w:hint="default"/>
                <w:sz w:val="15"/>
                <w:szCs w:val="15"/>
              </w:rPr>
            </w:pPr>
            <w:r>
              <w:rPr>
                <w:rFonts w:ascii="宋体"/>
                <w:sz w:val="15"/>
              </w:rPr>
              <w:t>17,350,198.79</w:t>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14" w:space="0" w:color="BEBEBE"/>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1,967,049.14</w:t>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center"/>
              <w:rPr>
                <w:rFonts w:ascii="宋体" w:hAnsi="宋体" w:cs="宋体" w:eastAsia="宋体" w:hint="default"/>
                <w:sz w:val="15"/>
                <w:szCs w:val="15"/>
              </w:rPr>
            </w:pPr>
            <w:r>
              <w:rPr>
                <w:rFonts w:ascii="宋体"/>
                <w:sz w:val="15"/>
              </w:rPr>
              <w:t>15,383,149.65</w:t>
            </w:r>
          </w:p>
        </w:tc>
      </w:tr>
    </w:tbl>
    <w:p>
      <w:pPr>
        <w:spacing w:line="240" w:lineRule="auto" w:before="6"/>
        <w:rPr>
          <w:rFonts w:ascii="宋体" w:hAnsi="宋体" w:cs="宋体" w:eastAsia="宋体" w:hint="default"/>
          <w:sz w:val="15"/>
          <w:szCs w:val="15"/>
        </w:rPr>
      </w:pPr>
    </w:p>
    <w:p>
      <w:pPr>
        <w:pStyle w:val="BodyText"/>
        <w:spacing w:line="274" w:lineRule="exact" w:before="35"/>
        <w:ind w:left="338" w:right="0"/>
        <w:jc w:val="left"/>
      </w:pPr>
      <w:r>
        <w:rPr/>
        <w:t>期末单项金额重大并单项计提坏帐准备的其他应收款</w:t>
      </w:r>
    </w:p>
    <w:p>
      <w:pPr>
        <w:pStyle w:val="BodyText"/>
        <w:spacing w:line="274" w:lineRule="exact"/>
        <w:ind w:left="338" w:right="0"/>
        <w:jc w:val="left"/>
      </w:pPr>
      <w:r>
        <w:rPr/>
        <w:t>□适用</w:t>
      </w:r>
      <w:r>
        <w:rPr>
          <w:spacing w:val="-2"/>
        </w:rPr>
        <w:t> </w:t>
      </w:r>
      <w:r>
        <w:rPr/>
        <w:t>√不适用</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460" w:right="920"/>
        </w:sectPr>
      </w:pPr>
    </w:p>
    <w:p>
      <w:pPr>
        <w:pStyle w:val="BodyText"/>
        <w:spacing w:line="274" w:lineRule="exact" w:before="35"/>
        <w:ind w:left="338" w:right="-20"/>
        <w:jc w:val="left"/>
      </w:pPr>
      <w:r>
        <w:rPr/>
        <w:t>组合中，按账龄分析法计提坏账准备的其他应收款：</w:t>
      </w:r>
    </w:p>
    <w:p>
      <w:pPr>
        <w:pStyle w:val="BodyText"/>
        <w:spacing w:line="274" w:lineRule="exact"/>
        <w:ind w:left="3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387" w:val="left" w:leader="none"/>
        </w:tabs>
        <w:spacing w:line="240" w:lineRule="auto"/>
        <w:ind w:left="337" w:right="0"/>
        <w:jc w:val="left"/>
      </w:pPr>
      <w:r>
        <w:rPr/>
        <w:t>单位：元</w:t>
        <w:tab/>
        <w:t>币种：人民币</w:t>
      </w:r>
    </w:p>
    <w:p>
      <w:pPr>
        <w:spacing w:after="0" w:line="240" w:lineRule="auto"/>
        <w:jc w:val="left"/>
        <w:sectPr>
          <w:type w:val="continuous"/>
          <w:pgSz w:w="11910" w:h="16840"/>
          <w:pgMar w:top="1580" w:bottom="280" w:left="1460" w:right="920"/>
          <w:cols w:num="2" w:equalWidth="0">
            <w:col w:w="5169" w:space="1355"/>
            <w:col w:w="3006"/>
          </w:cols>
        </w:sectPr>
      </w:pPr>
    </w:p>
    <w:p>
      <w:pPr>
        <w:spacing w:line="240" w:lineRule="auto" w:before="7"/>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375"/>
        <w:gridCol w:w="2202"/>
        <w:gridCol w:w="2130"/>
        <w:gridCol w:w="2189"/>
      </w:tblGrid>
      <w:tr>
        <w:trPr>
          <w:trHeight w:val="283" w:hRule="exact"/>
        </w:trPr>
        <w:tc>
          <w:tcPr>
            <w:tcW w:w="237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75" w:type="dxa"/>
            <w:vMerge/>
            <w:tcBorders>
              <w:left w:val="single" w:sz="4" w:space="0" w:color="000000"/>
              <w:bottom w:val="single" w:sz="4" w:space="0" w:color="000000"/>
              <w:right w:val="single" w:sz="4" w:space="0" w:color="000000"/>
            </w:tcBorders>
            <w:shd w:val="clear" w:color="auto" w:fill="BEBEBE"/>
          </w:tcPr>
          <w:p>
            <w:pPr/>
          </w:p>
        </w:tc>
        <w:tc>
          <w:tcPr>
            <w:tcW w:w="22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75" w:type="dxa"/>
            <w:tcBorders>
              <w:top w:val="single" w:sz="6"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pacing w:val="-1"/>
                <w:sz w:val="21"/>
              </w:rPr>
              <w:t>8,749,234.48</w:t>
            </w:r>
            <w:r>
              <w:rPr>
                <w:rFonts w:ascii="宋体"/>
                <w:sz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437,461.71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2,093,329.43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209,332.94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5,567,145.25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1,670,143.58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825,844.72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825,844.72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17,235,553.88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3,142,782.95</w:t>
            </w: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338" w:right="0"/>
        <w:jc w:val="left"/>
      </w:pPr>
      <w:r>
        <w:rPr/>
        <w:t>组合中，采用余额百分比法计提坏账准备的其他应收款：</w:t>
      </w:r>
    </w:p>
    <w:p>
      <w:pPr>
        <w:pStyle w:val="BodyText"/>
        <w:spacing w:line="274" w:lineRule="exact"/>
        <w:ind w:left="338" w:right="0"/>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left="338" w:right="0"/>
        <w:jc w:val="left"/>
      </w:pPr>
      <w:r>
        <w:rPr/>
        <w:t>组合中，采用其他方法计提坏账准备的其他应收款：</w:t>
      </w:r>
    </w:p>
    <w:p>
      <w:pPr>
        <w:pStyle w:val="BodyText"/>
        <w:spacing w:line="274" w:lineRule="exact"/>
        <w:ind w:left="33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338" w:right="0"/>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40" w:lineRule="auto" w:before="57"/>
        <w:ind w:left="338" w:right="0"/>
        <w:jc w:val="left"/>
      </w:pPr>
      <w:r>
        <w:rPr/>
        <w:t>本期计提坏账准备金额</w:t>
      </w:r>
      <w:r>
        <w:rPr>
          <w:spacing w:val="-53"/>
        </w:rPr>
        <w:t> </w:t>
      </w:r>
      <w:r>
        <w:rPr>
          <w:rFonts w:ascii="宋体" w:hAnsi="宋体" w:cs="宋体" w:eastAsia="宋体" w:hint="default"/>
        </w:rPr>
        <w:t>1,175,733.81</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0.00</w:t>
      </w:r>
      <w:r>
        <w:rPr>
          <w:rFonts w:ascii="宋体" w:hAnsi="宋体" w:cs="宋体" w:eastAsia="宋体" w:hint="default"/>
          <w:spacing w:val="-53"/>
        </w:rPr>
        <w:t> </w:t>
      </w:r>
      <w:r>
        <w:rPr/>
        <w:t>元。</w:t>
      </w:r>
    </w:p>
    <w:p>
      <w:pPr>
        <w:spacing w:after="0" w:line="240" w:lineRule="auto"/>
        <w:jc w:val="left"/>
        <w:sectPr>
          <w:type w:val="continuous"/>
          <w:pgSz w:w="11910" w:h="16840"/>
          <w:pgMar w:top="1580" w:bottom="280" w:left="1460" w:right="920"/>
        </w:sectPr>
      </w:pPr>
    </w:p>
    <w:p>
      <w:pPr>
        <w:pStyle w:val="Heading3"/>
        <w:spacing w:line="240" w:lineRule="auto" w:before="88"/>
        <w:ind w:left="258" w:right="308"/>
        <w:jc w:val="left"/>
        <w:rPr>
          <w:b w:val="0"/>
          <w:bCs w:val="0"/>
        </w:rPr>
      </w:pPr>
      <w:r>
        <w:rPr>
          <w:rFonts w:ascii="宋体" w:hAnsi="宋体" w:cs="宋体" w:eastAsia="宋体" w:hint="default"/>
        </w:rPr>
        <w:t>(3).</w:t>
      </w:r>
      <w:r>
        <w:rPr>
          <w:rFonts w:ascii="宋体" w:hAnsi="宋体" w:cs="宋体" w:eastAsia="宋体" w:hint="default"/>
          <w:spacing w:val="56"/>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1"/>
        <w:rPr>
          <w:rFonts w:ascii="宋体" w:hAnsi="宋体" w:cs="宋体" w:eastAsia="宋体" w:hint="default"/>
          <w:sz w:val="3"/>
          <w:szCs w:val="3"/>
        </w:rPr>
      </w:pPr>
    </w:p>
    <w:tbl>
      <w:tblPr>
        <w:tblW w:w="0" w:type="auto"/>
        <w:jc w:val="left"/>
        <w:tblInd w:w="219" w:type="dxa"/>
        <w:tblLayout w:type="fixed"/>
        <w:tblCellMar>
          <w:top w:w="0" w:type="dxa"/>
          <w:left w:w="0" w:type="dxa"/>
          <w:bottom w:w="0" w:type="dxa"/>
          <w:right w:w="0" w:type="dxa"/>
        </w:tblCellMar>
        <w:tblLook w:val="01E0"/>
      </w:tblPr>
      <w:tblGrid>
        <w:gridCol w:w="4431"/>
        <w:gridCol w:w="4466"/>
      </w:tblGrid>
      <w:tr>
        <w:trPr>
          <w:trHeight w:val="280" w:hRule="exact"/>
        </w:trPr>
        <w:tc>
          <w:tcPr>
            <w:tcW w:w="44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r>
    </w:tbl>
    <w:p>
      <w:pPr>
        <w:spacing w:line="240" w:lineRule="auto" w:before="2"/>
        <w:rPr>
          <w:rFonts w:ascii="宋体" w:hAnsi="宋体" w:cs="宋体" w:eastAsia="宋体" w:hint="default"/>
          <w:sz w:val="20"/>
          <w:szCs w:val="20"/>
        </w:rPr>
      </w:pPr>
    </w:p>
    <w:p>
      <w:pPr>
        <w:pStyle w:val="Heading3"/>
        <w:spacing w:line="240" w:lineRule="auto"/>
        <w:ind w:left="258" w:right="308"/>
        <w:jc w:val="left"/>
        <w:rPr>
          <w:b w:val="0"/>
          <w:bCs w:val="0"/>
        </w:rPr>
      </w:pPr>
      <w:r>
        <w:rPr>
          <w:rFonts w:ascii="宋体" w:hAnsi="宋体" w:cs="宋体" w:eastAsia="宋体" w:hint="default"/>
        </w:rPr>
        <w:t>(4).</w:t>
      </w:r>
      <w:r>
        <w:rPr>
          <w:rFonts w:ascii="宋体" w:hAnsi="宋体" w:cs="宋体" w:eastAsia="宋体" w:hint="default"/>
          <w:spacing w:val="56"/>
        </w:rPr>
        <w:t> </w:t>
      </w:r>
      <w:r>
        <w:rPr/>
        <w:t>其他应收款按款项性质分类情况</w:t>
      </w:r>
      <w:r>
        <w:rPr>
          <w:b w:val="0"/>
          <w:bCs w:val="0"/>
        </w:rPr>
      </w:r>
    </w:p>
    <w:p>
      <w:pPr>
        <w:spacing w:line="240" w:lineRule="auto" w:before="2"/>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13,915,240.23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15,012,256.55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1,302,187.14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1,362,224.69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26,799.23</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1,110,074.59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756,642.32</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482,707.84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139,904.86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227,133.01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24,996.10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171,411.84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54,174.27</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17,235,553.88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17,350,198.79</w:t>
            </w:r>
          </w:p>
        </w:tc>
      </w:tr>
    </w:tbl>
    <w:p>
      <w:pPr>
        <w:spacing w:line="240" w:lineRule="auto" w:before="0"/>
        <w:rPr>
          <w:rFonts w:ascii="宋体" w:hAnsi="宋体" w:cs="宋体" w:eastAsia="宋体" w:hint="default"/>
          <w:b/>
          <w:bCs/>
          <w:sz w:val="20"/>
          <w:szCs w:val="20"/>
        </w:rPr>
      </w:pPr>
    </w:p>
    <w:p>
      <w:pPr>
        <w:pStyle w:val="Heading3"/>
        <w:spacing w:line="240" w:lineRule="auto"/>
        <w:ind w:left="258" w:right="308"/>
        <w:jc w:val="left"/>
        <w:rPr>
          <w:b w:val="0"/>
          <w:bCs w:val="0"/>
        </w:rPr>
      </w:pPr>
      <w:r>
        <w:rPr>
          <w:rFonts w:ascii="宋体" w:hAnsi="宋体" w:cs="宋体" w:eastAsia="宋体" w:hint="default"/>
        </w:rPr>
        <w:t>(5).</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9" w:type="dxa"/>
        <w:tblLayout w:type="fixed"/>
        <w:tblCellMar>
          <w:top w:w="0" w:type="dxa"/>
          <w:left w:w="0" w:type="dxa"/>
          <w:bottom w:w="0" w:type="dxa"/>
          <w:right w:w="0" w:type="dxa"/>
        </w:tblCellMar>
        <w:tblLook w:val="01E0"/>
      </w:tblPr>
      <w:tblGrid>
        <w:gridCol w:w="2584"/>
        <w:gridCol w:w="850"/>
        <w:gridCol w:w="1418"/>
        <w:gridCol w:w="1276"/>
        <w:gridCol w:w="1419"/>
        <w:gridCol w:w="1350"/>
      </w:tblGrid>
      <w:tr>
        <w:trPr>
          <w:trHeight w:val="832" w:hRule="exact"/>
        </w:trPr>
        <w:tc>
          <w:tcPr>
            <w:tcW w:w="25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1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170" w:right="138" w:hanging="106"/>
              <w:jc w:val="left"/>
              <w:rPr>
                <w:rFonts w:ascii="宋体" w:hAnsi="宋体" w:cs="宋体" w:eastAsia="宋体" w:hint="default"/>
                <w:sz w:val="21"/>
                <w:szCs w:val="21"/>
              </w:rPr>
            </w:pPr>
            <w:r>
              <w:rPr>
                <w:rFonts w:ascii="宋体" w:hAnsi="宋体" w:cs="宋体" w:eastAsia="宋体" w:hint="default"/>
                <w:sz w:val="21"/>
                <w:szCs w:val="21"/>
              </w:rPr>
              <w:t>款项的 性质</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70"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6"/>
              <w:ind w:left="123" w:right="7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期末余额合计 数的比例</w:t>
            </w:r>
            <w:r>
              <w:rPr>
                <w:rFonts w:ascii="Times New Roman" w:hAnsi="Times New Roman" w:cs="Times New Roman" w:eastAsia="Times New Roman" w:hint="default"/>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245" w:right="247"/>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8"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国网国际招标有限公司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9"/>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23.21</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287"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广东省电力物资总公司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9"/>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1,470,000.00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z w:val="21"/>
              </w:rPr>
              <w:t>8.53</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225,500.00</w:t>
            </w:r>
          </w:p>
        </w:tc>
      </w:tr>
      <w:tr>
        <w:trPr>
          <w:trHeight w:val="288"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南通滨海园区财政金融局</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9"/>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1,020,250.00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5.92</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51,012.50</w:t>
            </w:r>
          </w:p>
        </w:tc>
      </w:tr>
      <w:tr>
        <w:trPr>
          <w:trHeight w:val="287"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广州供电局有限公司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9"/>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z w:val="21"/>
              </w:rPr>
              <w:t>5.8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80,000.00</w:t>
            </w:r>
          </w:p>
        </w:tc>
      </w:tr>
      <w:tr>
        <w:trPr>
          <w:trHeight w:val="561"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四川省水电投资经营集团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9"/>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z w:val="21"/>
              </w:rPr>
              <w:t>857,375.5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z w:val="21"/>
              </w:rPr>
              <w:t>4.97</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257,212.65</w:t>
            </w:r>
          </w:p>
        </w:tc>
      </w:tr>
      <w:tr>
        <w:trPr>
          <w:trHeight w:val="286" w:hRule="exact"/>
        </w:trPr>
        <w:tc>
          <w:tcPr>
            <w:tcW w:w="25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74"/>
              <w:jc w:val="center"/>
              <w:rPr>
                <w:rFonts w:ascii="Times New Roman" w:hAnsi="Times New Roman" w:cs="Times New Roman" w:eastAsia="Times New Roman" w:hint="default"/>
                <w:sz w:val="21"/>
                <w:szCs w:val="21"/>
              </w:rPr>
            </w:pPr>
            <w:r>
              <w:rPr>
                <w:rFonts w:ascii="Times New Roman"/>
                <w:sz w:val="21"/>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Times New Roman" w:hAnsi="Times New Roman" w:cs="Times New Roman" w:eastAsia="Times New Roman" w:hint="default"/>
                <w:sz w:val="21"/>
                <w:szCs w:val="21"/>
              </w:rPr>
            </w:pPr>
            <w:r>
              <w:rPr>
                <w:rFonts w:ascii="Times New Roman"/>
                <w:spacing w:val="-1"/>
                <w:sz w:val="21"/>
              </w:rPr>
              <w:t>8,347,625.50</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72"/>
              <w:jc w:val="center"/>
              <w:rPr>
                <w:rFonts w:ascii="Times New Roman" w:hAnsi="Times New Roman" w:cs="Times New Roman" w:eastAsia="Times New Roman" w:hint="default"/>
                <w:sz w:val="21"/>
                <w:szCs w:val="21"/>
              </w:rPr>
            </w:pPr>
            <w:r>
              <w:rPr>
                <w:rFonts w:ascii="Times New Roman"/>
                <w:sz w:val="21"/>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3"/>
              <w:jc w:val="right"/>
              <w:rPr>
                <w:rFonts w:ascii="Times New Roman" w:hAnsi="Times New Roman" w:cs="Times New Roman" w:eastAsia="Times New Roman" w:hint="default"/>
                <w:sz w:val="21"/>
                <w:szCs w:val="21"/>
              </w:rPr>
            </w:pPr>
            <w:r>
              <w:rPr>
                <w:rFonts w:ascii="Times New Roman"/>
                <w:sz w:val="21"/>
              </w:rPr>
              <w:t>48.43</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3"/>
              <w:jc w:val="right"/>
              <w:rPr>
                <w:rFonts w:ascii="Times New Roman" w:hAnsi="Times New Roman" w:cs="Times New Roman" w:eastAsia="Times New Roman" w:hint="default"/>
                <w:sz w:val="21"/>
                <w:szCs w:val="21"/>
              </w:rPr>
            </w:pPr>
            <w:r>
              <w:rPr>
                <w:rFonts w:ascii="Times New Roman"/>
                <w:spacing w:val="-1"/>
                <w:sz w:val="21"/>
              </w:rPr>
              <w:t>1,813,725.15</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40" w:right="1040"/>
        </w:sectPr>
      </w:pPr>
    </w:p>
    <w:p>
      <w:pPr>
        <w:pStyle w:val="Heading3"/>
        <w:spacing w:line="240" w:lineRule="auto"/>
        <w:ind w:left="258" w:right="-18"/>
        <w:jc w:val="left"/>
        <w:rPr>
          <w:b w:val="0"/>
          <w:bCs w:val="0"/>
        </w:rPr>
      </w:pPr>
      <w:r>
        <w:rPr>
          <w:rFonts w:ascii="宋体" w:hAnsi="宋体" w:cs="宋体" w:eastAsia="宋体" w:hint="default"/>
        </w:rPr>
        <w:t>8</w:t>
      </w:r>
      <w:r>
        <w:rPr/>
        <w:t>、</w:t>
      </w:r>
      <w:r>
        <w:rPr>
          <w:spacing w:val="-4"/>
        </w:rPr>
        <w:t> </w:t>
      </w:r>
      <w:r>
        <w:rPr/>
        <w:t>存货</w:t>
      </w:r>
      <w:r>
        <w:rPr>
          <w:b w:val="0"/>
          <w:bCs w:val="0"/>
        </w:rPr>
      </w:r>
    </w:p>
    <w:p>
      <w:pPr>
        <w:pStyle w:val="Heading3"/>
        <w:tabs>
          <w:tab w:pos="887" w:val="left" w:leader="none"/>
        </w:tabs>
        <w:spacing w:line="240" w:lineRule="auto" w:before="57"/>
        <w:ind w:left="258"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580" w:bottom="280" w:left="1540" w:right="1040"/>
          <w:cols w:num="2" w:equalWidth="0">
            <w:col w:w="1733" w:space="4791"/>
            <w:col w:w="2806"/>
          </w:cols>
        </w:sectPr>
      </w:pPr>
    </w:p>
    <w:p>
      <w:pPr>
        <w:spacing w:line="240" w:lineRule="auto" w:before="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142"/>
        <w:gridCol w:w="1380"/>
        <w:gridCol w:w="1170"/>
        <w:gridCol w:w="1380"/>
        <w:gridCol w:w="1381"/>
        <w:gridCol w:w="1172"/>
        <w:gridCol w:w="1380"/>
      </w:tblGrid>
      <w:tr>
        <w:trPr>
          <w:trHeight w:val="281" w:hRule="exact"/>
        </w:trPr>
        <w:tc>
          <w:tcPr>
            <w:tcW w:w="114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30"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33"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142" w:type="dxa"/>
            <w:vMerge/>
            <w:tcBorders>
              <w:left w:val="single" w:sz="6" w:space="0" w:color="000000"/>
              <w:bottom w:val="single" w:sz="6" w:space="0" w:color="000000"/>
              <w:right w:val="single" w:sz="6" w:space="0" w:color="000000"/>
            </w:tcBorders>
            <w:shd w:val="clear" w:color="auto" w:fill="BEBEBE"/>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sz w:val="21"/>
              </w:rPr>
              <w:t>53,309,453.17</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Times New Roman" w:hAnsi="Times New Roman" w:cs="Times New Roman" w:eastAsia="Times New Roman" w:hint="default"/>
                <w:sz w:val="21"/>
                <w:szCs w:val="21"/>
              </w:rPr>
            </w:pPr>
            <w:r>
              <w:rPr>
                <w:rFonts w:ascii="Times New Roman"/>
                <w:spacing w:val="-1"/>
                <w:sz w:val="21"/>
              </w:rPr>
              <w:t>3,981,852.67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sz w:val="21"/>
              </w:rPr>
              <w:t>49,327,600.50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117,677,434.67</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Times New Roman" w:hAnsi="Times New Roman" w:cs="Times New Roman" w:eastAsia="Times New Roman" w:hint="default"/>
                <w:sz w:val="21"/>
                <w:szCs w:val="21"/>
              </w:rPr>
            </w:pPr>
            <w:r>
              <w:rPr>
                <w:rFonts w:ascii="Times New Roman"/>
                <w:sz w:val="21"/>
              </w:rPr>
              <w:t>7,911,921.87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Times New Roman" w:hAnsi="Times New Roman" w:cs="Times New Roman" w:eastAsia="Times New Roman" w:hint="default"/>
                <w:sz w:val="21"/>
                <w:szCs w:val="21"/>
              </w:rPr>
            </w:pPr>
            <w:r>
              <w:rPr>
                <w:rFonts w:ascii="Times New Roman"/>
                <w:sz w:val="21"/>
              </w:rPr>
              <w:t>109,765,512.80</w:t>
            </w:r>
          </w:p>
        </w:tc>
      </w:tr>
      <w:tr>
        <w:trPr>
          <w:trHeight w:val="287"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Times New Roman" w:hAnsi="Times New Roman" w:cs="Times New Roman" w:eastAsia="Times New Roman" w:hint="default"/>
                <w:sz w:val="21"/>
                <w:szCs w:val="21"/>
              </w:rPr>
            </w:pPr>
            <w:r>
              <w:rPr>
                <w:rFonts w:ascii="Times New Roman"/>
                <w:sz w:val="21"/>
              </w:rPr>
              <w:t>26,166,224.02</w:t>
            </w:r>
          </w:p>
        </w:tc>
        <w:tc>
          <w:tcPr>
            <w:tcW w:w="11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Times New Roman" w:hAnsi="Times New Roman" w:cs="Times New Roman" w:eastAsia="Times New Roman" w:hint="default"/>
                <w:sz w:val="21"/>
                <w:szCs w:val="21"/>
              </w:rPr>
            </w:pPr>
            <w:r>
              <w:rPr>
                <w:rFonts w:ascii="Times New Roman"/>
                <w:sz w:val="21"/>
              </w:rPr>
              <w:t>26,166,224.02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Times New Roman" w:hAnsi="Times New Roman" w:cs="Times New Roman" w:eastAsia="Times New Roman" w:hint="default"/>
                <w:sz w:val="21"/>
                <w:szCs w:val="21"/>
              </w:rPr>
            </w:pPr>
            <w:r>
              <w:rPr>
                <w:rFonts w:ascii="Times New Roman"/>
                <w:sz w:val="21"/>
              </w:rPr>
              <w:t>17,615,221.98</w:t>
            </w:r>
          </w:p>
        </w:tc>
        <w:tc>
          <w:tcPr>
            <w:tcW w:w="117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center"/>
              <w:rPr>
                <w:rFonts w:ascii="Times New Roman" w:hAnsi="Times New Roman" w:cs="Times New Roman" w:eastAsia="Times New Roman" w:hint="default"/>
                <w:sz w:val="21"/>
                <w:szCs w:val="21"/>
              </w:rPr>
            </w:pPr>
            <w:r>
              <w:rPr>
                <w:rFonts w:ascii="Times New Roman"/>
                <w:sz w:val="21"/>
              </w:rPr>
              <w:t>17,615,221.98</w:t>
            </w:r>
          </w:p>
        </w:tc>
      </w:tr>
      <w:tr>
        <w:trPr>
          <w:trHeight w:val="288"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270,102,862.67</w:t>
            </w:r>
          </w:p>
        </w:tc>
        <w:tc>
          <w:tcPr>
            <w:tcW w:w="11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270,102,862.67</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250,834,686.83</w:t>
            </w:r>
          </w:p>
        </w:tc>
        <w:tc>
          <w:tcPr>
            <w:tcW w:w="117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Times New Roman" w:hAnsi="Times New Roman" w:cs="Times New Roman" w:eastAsia="Times New Roman" w:hint="default"/>
                <w:sz w:val="21"/>
                <w:szCs w:val="21"/>
              </w:rPr>
            </w:pPr>
            <w:r>
              <w:rPr>
                <w:rFonts w:ascii="Times New Roman"/>
                <w:sz w:val="21"/>
              </w:rPr>
              <w:t>250,834,686.83</w:t>
            </w:r>
          </w:p>
        </w:tc>
      </w:tr>
      <w:tr>
        <w:trPr>
          <w:trHeight w:val="287"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5,446.45</w:t>
            </w:r>
          </w:p>
        </w:tc>
        <w:tc>
          <w:tcPr>
            <w:tcW w:w="11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5,446.45</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Times New Roman" w:hAnsi="Times New Roman" w:cs="Times New Roman" w:eastAsia="Times New Roman" w:hint="default"/>
                <w:sz w:val="21"/>
                <w:szCs w:val="21"/>
              </w:rPr>
            </w:pPr>
            <w:r>
              <w:rPr>
                <w:rFonts w:ascii="Times New Roman"/>
                <w:spacing w:val="-1"/>
                <w:sz w:val="21"/>
              </w:rPr>
              <w:t>1,115,702.22</w:t>
            </w:r>
          </w:p>
        </w:tc>
        <w:tc>
          <w:tcPr>
            <w:tcW w:w="117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2" w:right="0"/>
              <w:jc w:val="center"/>
              <w:rPr>
                <w:rFonts w:ascii="Times New Roman" w:hAnsi="Times New Roman" w:cs="Times New Roman" w:eastAsia="Times New Roman" w:hint="default"/>
                <w:sz w:val="21"/>
                <w:szCs w:val="21"/>
              </w:rPr>
            </w:pPr>
            <w:r>
              <w:rPr>
                <w:rFonts w:ascii="Times New Roman"/>
                <w:sz w:val="21"/>
              </w:rPr>
              <w:t>1,115,702.22</w:t>
            </w:r>
          </w:p>
        </w:tc>
      </w:tr>
      <w:tr>
        <w:trPr>
          <w:trHeight w:val="288"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28"/>
                <w:sz w:val="21"/>
                <w:szCs w:val="21"/>
              </w:rPr>
              <w:t>委抵加工物资</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11,318,753.92</w:t>
            </w:r>
          </w:p>
        </w:tc>
        <w:tc>
          <w:tcPr>
            <w:tcW w:w="11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11,318,753.92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Times New Roman" w:hAnsi="Times New Roman" w:cs="Times New Roman" w:eastAsia="Times New Roman" w:hint="default"/>
                <w:sz w:val="21"/>
                <w:szCs w:val="21"/>
              </w:rPr>
            </w:pPr>
            <w:r>
              <w:rPr>
                <w:rFonts w:ascii="Times New Roman"/>
                <w:spacing w:val="-1"/>
                <w:sz w:val="21"/>
              </w:rPr>
              <w:t>2,699,893.09</w:t>
            </w:r>
          </w:p>
        </w:tc>
        <w:tc>
          <w:tcPr>
            <w:tcW w:w="117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2" w:right="0"/>
              <w:jc w:val="center"/>
              <w:rPr>
                <w:rFonts w:ascii="Times New Roman" w:hAnsi="Times New Roman" w:cs="Times New Roman" w:eastAsia="Times New Roman" w:hint="default"/>
                <w:sz w:val="21"/>
                <w:szCs w:val="21"/>
              </w:rPr>
            </w:pPr>
            <w:r>
              <w:rPr>
                <w:rFonts w:ascii="Times New Roman"/>
                <w:sz w:val="21"/>
              </w:rPr>
              <w:t>2,699,893.09</w:t>
            </w:r>
          </w:p>
        </w:tc>
      </w:tr>
      <w:tr>
        <w:trPr>
          <w:trHeight w:val="287"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Times New Roman" w:hAnsi="Times New Roman" w:cs="Times New Roman" w:eastAsia="Times New Roman" w:hint="default"/>
                <w:sz w:val="21"/>
                <w:szCs w:val="21"/>
              </w:rPr>
            </w:pPr>
            <w:r>
              <w:rPr>
                <w:rFonts w:ascii="Times New Roman"/>
                <w:sz w:val="21"/>
              </w:rPr>
              <w:t>17,993,933.15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Times New Roman" w:hAnsi="Times New Roman" w:cs="Times New Roman" w:eastAsia="Times New Roman" w:hint="default"/>
                <w:sz w:val="21"/>
                <w:szCs w:val="21"/>
              </w:rPr>
            </w:pPr>
            <w:r>
              <w:rPr>
                <w:rFonts w:ascii="Times New Roman"/>
                <w:spacing w:val="-1"/>
                <w:sz w:val="21"/>
              </w:rPr>
              <w:t>813,185.96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Times New Roman" w:hAnsi="Times New Roman" w:cs="Times New Roman" w:eastAsia="Times New Roman" w:hint="default"/>
                <w:sz w:val="21"/>
                <w:szCs w:val="21"/>
              </w:rPr>
            </w:pPr>
            <w:r>
              <w:rPr>
                <w:rFonts w:ascii="Times New Roman"/>
                <w:sz w:val="21"/>
              </w:rPr>
              <w:t>17,180,747.19</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Times New Roman" w:hAnsi="Times New Roman" w:cs="Times New Roman" w:eastAsia="Times New Roman" w:hint="default"/>
                <w:sz w:val="21"/>
                <w:szCs w:val="21"/>
              </w:rPr>
            </w:pPr>
            <w:r>
              <w:rPr>
                <w:rFonts w:ascii="Times New Roman"/>
                <w:sz w:val="21"/>
              </w:rPr>
              <w:t>14,030,936.63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Times New Roman" w:hAnsi="Times New Roman" w:cs="Times New Roman" w:eastAsia="Times New Roman" w:hint="default"/>
                <w:sz w:val="21"/>
                <w:szCs w:val="21"/>
              </w:rPr>
            </w:pPr>
            <w:r>
              <w:rPr>
                <w:rFonts w:ascii="Times New Roman"/>
                <w:sz w:val="21"/>
              </w:rPr>
              <w:t>1,248,804.71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center"/>
              <w:rPr>
                <w:rFonts w:ascii="Times New Roman" w:hAnsi="Times New Roman" w:cs="Times New Roman" w:eastAsia="Times New Roman" w:hint="default"/>
                <w:sz w:val="21"/>
                <w:szCs w:val="21"/>
              </w:rPr>
            </w:pPr>
            <w:r>
              <w:rPr>
                <w:rFonts w:ascii="Times New Roman"/>
                <w:sz w:val="21"/>
              </w:rPr>
              <w:t>12,782,131.92</w:t>
            </w:r>
          </w:p>
        </w:tc>
      </w:tr>
      <w:tr>
        <w:trPr>
          <w:trHeight w:val="287"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Times New Roman" w:hAnsi="Times New Roman" w:cs="Times New Roman" w:eastAsia="Times New Roman" w:hint="default"/>
                <w:sz w:val="21"/>
                <w:szCs w:val="21"/>
              </w:rPr>
            </w:pPr>
            <w:r>
              <w:rPr>
                <w:rFonts w:ascii="Times New Roman"/>
                <w:spacing w:val="-1"/>
                <w:sz w:val="21"/>
              </w:rPr>
              <w:t>4,257,408.22</w:t>
            </w:r>
          </w:p>
        </w:tc>
        <w:tc>
          <w:tcPr>
            <w:tcW w:w="11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Times New Roman" w:hAnsi="Times New Roman" w:cs="Times New Roman" w:eastAsia="Times New Roman" w:hint="default"/>
                <w:sz w:val="21"/>
                <w:szCs w:val="21"/>
              </w:rPr>
            </w:pPr>
            <w:r>
              <w:rPr>
                <w:rFonts w:ascii="Times New Roman"/>
                <w:spacing w:val="-1"/>
                <w:sz w:val="21"/>
              </w:rPr>
              <w:t>4,257,408.22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Times New Roman" w:hAnsi="Times New Roman" w:cs="Times New Roman" w:eastAsia="Times New Roman" w:hint="default"/>
                <w:sz w:val="21"/>
                <w:szCs w:val="21"/>
              </w:rPr>
            </w:pPr>
            <w:r>
              <w:rPr>
                <w:rFonts w:ascii="Times New Roman"/>
                <w:spacing w:val="-1"/>
                <w:sz w:val="21"/>
              </w:rPr>
              <w:t>8,990,408.53</w:t>
            </w:r>
          </w:p>
        </w:tc>
        <w:tc>
          <w:tcPr>
            <w:tcW w:w="117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2" w:right="0"/>
              <w:jc w:val="center"/>
              <w:rPr>
                <w:rFonts w:ascii="Times New Roman" w:hAnsi="Times New Roman" w:cs="Times New Roman" w:eastAsia="Times New Roman" w:hint="default"/>
                <w:sz w:val="21"/>
                <w:szCs w:val="21"/>
              </w:rPr>
            </w:pPr>
            <w:r>
              <w:rPr>
                <w:rFonts w:ascii="Times New Roman"/>
                <w:sz w:val="21"/>
              </w:rPr>
              <w:t>8,990,408.53</w:t>
            </w:r>
          </w:p>
        </w:tc>
      </w:tr>
      <w:tr>
        <w:trPr>
          <w:trHeight w:val="287" w:hRule="exact"/>
        </w:trPr>
        <w:tc>
          <w:tcPr>
            <w:tcW w:w="11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383,154,081.60</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Times New Roman" w:hAnsi="Times New Roman" w:cs="Times New Roman" w:eastAsia="Times New Roman" w:hint="default"/>
                <w:sz w:val="21"/>
                <w:szCs w:val="21"/>
              </w:rPr>
            </w:pPr>
            <w:r>
              <w:rPr>
                <w:rFonts w:ascii="Times New Roman"/>
                <w:spacing w:val="-1"/>
                <w:sz w:val="21"/>
              </w:rPr>
              <w:t>4,795,038.63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378,359,042.97</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412,964,283.95</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Times New Roman" w:hAnsi="Times New Roman" w:cs="Times New Roman" w:eastAsia="Times New Roman" w:hint="default"/>
                <w:sz w:val="21"/>
                <w:szCs w:val="21"/>
              </w:rPr>
            </w:pPr>
            <w:r>
              <w:rPr>
                <w:rFonts w:ascii="Times New Roman"/>
                <w:sz w:val="21"/>
              </w:rPr>
              <w:t>9,160,726.58</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Times New Roman" w:hAnsi="Times New Roman" w:cs="Times New Roman" w:eastAsia="Times New Roman" w:hint="default"/>
                <w:sz w:val="21"/>
                <w:szCs w:val="21"/>
              </w:rPr>
            </w:pPr>
            <w:r>
              <w:rPr>
                <w:rFonts w:ascii="Times New Roman"/>
                <w:sz w:val="21"/>
              </w:rPr>
              <w:t>403,803,557.37</w:t>
            </w:r>
          </w:p>
        </w:tc>
      </w:tr>
    </w:tbl>
    <w:p>
      <w:pPr>
        <w:spacing w:line="240" w:lineRule="auto" w:before="2"/>
        <w:rPr>
          <w:rFonts w:ascii="宋体" w:hAnsi="宋体" w:cs="宋体" w:eastAsia="宋体" w:hint="default"/>
          <w:sz w:val="20"/>
          <w:szCs w:val="20"/>
        </w:rPr>
      </w:pPr>
    </w:p>
    <w:p>
      <w:pPr>
        <w:pStyle w:val="Heading3"/>
        <w:tabs>
          <w:tab w:pos="887" w:val="left" w:leader="none"/>
        </w:tabs>
        <w:spacing w:line="240" w:lineRule="auto"/>
        <w:ind w:left="258" w:right="308"/>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918"/>
        <w:gridCol w:w="1452"/>
        <w:gridCol w:w="911"/>
        <w:gridCol w:w="1190"/>
        <w:gridCol w:w="1442"/>
        <w:gridCol w:w="712"/>
        <w:gridCol w:w="1425"/>
      </w:tblGrid>
      <w:tr>
        <w:trPr>
          <w:trHeight w:val="283" w:hRule="exact"/>
        </w:trPr>
        <w:tc>
          <w:tcPr>
            <w:tcW w:w="191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0"/>
              <w:ind w:left="3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5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0"/>
              <w:ind w:left="2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1" w:hRule="exact"/>
        </w:trPr>
        <w:tc>
          <w:tcPr>
            <w:tcW w:w="1918" w:type="dxa"/>
            <w:vMerge/>
            <w:tcBorders>
              <w:left w:val="single" w:sz="4" w:space="0" w:color="000000"/>
              <w:bottom w:val="single" w:sz="4" w:space="0" w:color="000000"/>
              <w:right w:val="single" w:sz="4" w:space="0" w:color="000000"/>
            </w:tcBorders>
            <w:shd w:val="clear" w:color="auto" w:fill="BEBEBE"/>
          </w:tcPr>
          <w:p>
            <w:pPr/>
          </w:p>
        </w:tc>
        <w:tc>
          <w:tcPr>
            <w:tcW w:w="1452" w:type="dxa"/>
            <w:vMerge/>
            <w:tcBorders>
              <w:left w:val="single" w:sz="4" w:space="0" w:color="000000"/>
              <w:bottom w:val="single" w:sz="4" w:space="0" w:color="000000"/>
              <w:right w:val="single" w:sz="4" w:space="0" w:color="000000"/>
            </w:tcBorders>
            <w:shd w:val="clear" w:color="auto" w:fill="BEBEBE"/>
          </w:tcPr>
          <w:p>
            <w:pPr/>
          </w:p>
        </w:tc>
        <w:tc>
          <w:tcPr>
            <w:tcW w:w="9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4" w:lineRule="exact"/>
              <w:ind w:left="24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4"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4" w:lineRule="exact"/>
              <w:ind w:left="190"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7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4"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5" w:type="dxa"/>
            <w:vMerge/>
            <w:tcBorders>
              <w:left w:val="single" w:sz="4" w:space="0" w:color="000000"/>
              <w:bottom w:val="single" w:sz="4" w:space="0" w:color="000000"/>
              <w:right w:val="single" w:sz="4" w:space="0" w:color="000000"/>
            </w:tcBorders>
            <w:shd w:val="clear" w:color="auto" w:fill="BEBEBE"/>
          </w:tcPr>
          <w:p>
            <w:pPr/>
          </w:p>
        </w:tc>
      </w:tr>
    </w:tbl>
    <w:p>
      <w:pPr>
        <w:spacing w:after="0"/>
        <w:sectPr>
          <w:type w:val="continuous"/>
          <w:pgSz w:w="11910" w:h="16840"/>
          <w:pgMar w:top="1580" w:bottom="280" w:left="1540" w:right="1040"/>
        </w:sectPr>
      </w:pPr>
    </w:p>
    <w:p>
      <w:pPr>
        <w:spacing w:line="240" w:lineRule="auto" w:before="6"/>
        <w:rPr>
          <w:rFonts w:ascii="宋体" w:hAnsi="宋体" w:cs="宋体" w:eastAsia="宋体" w:hint="default"/>
          <w:sz w:val="9"/>
          <w:szCs w:val="9"/>
        </w:rPr>
      </w:pPr>
    </w:p>
    <w:tbl>
      <w:tblPr>
        <w:tblW w:w="0" w:type="auto"/>
        <w:jc w:val="left"/>
        <w:tblInd w:w="265" w:type="dxa"/>
        <w:tblLayout w:type="fixed"/>
        <w:tblCellMar>
          <w:top w:w="0" w:type="dxa"/>
          <w:left w:w="0" w:type="dxa"/>
          <w:bottom w:w="0" w:type="dxa"/>
          <w:right w:w="0" w:type="dxa"/>
        </w:tblCellMar>
        <w:tblLook w:val="01E0"/>
      </w:tblPr>
      <w:tblGrid>
        <w:gridCol w:w="1918"/>
        <w:gridCol w:w="1452"/>
        <w:gridCol w:w="911"/>
        <w:gridCol w:w="1190"/>
        <w:gridCol w:w="1442"/>
        <w:gridCol w:w="712"/>
        <w:gridCol w:w="1426"/>
      </w:tblGrid>
      <w:tr>
        <w:trPr>
          <w:trHeight w:val="28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center"/>
              <w:rPr>
                <w:rFonts w:ascii="Times New Roman" w:hAnsi="Times New Roman" w:cs="Times New Roman" w:eastAsia="Times New Roman" w:hint="default"/>
                <w:sz w:val="21"/>
                <w:szCs w:val="21"/>
              </w:rPr>
            </w:pPr>
            <w:r>
              <w:rPr>
                <w:rFonts w:ascii="Times New Roman"/>
                <w:sz w:val="21"/>
              </w:rPr>
              <w:t>7,911,921.87</w:t>
            </w:r>
          </w:p>
        </w:tc>
        <w:tc>
          <w:tcPr>
            <w:tcW w:w="9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3,930,069.20</w:t>
            </w:r>
          </w:p>
        </w:tc>
        <w:tc>
          <w:tcPr>
            <w:tcW w:w="71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
              <w:jc w:val="center"/>
              <w:rPr>
                <w:rFonts w:ascii="Times New Roman" w:hAnsi="Times New Roman" w:cs="Times New Roman" w:eastAsia="Times New Roman" w:hint="default"/>
                <w:sz w:val="21"/>
                <w:szCs w:val="21"/>
              </w:rPr>
            </w:pPr>
            <w:r>
              <w:rPr>
                <w:rFonts w:ascii="Times New Roman"/>
                <w:sz w:val="21"/>
              </w:rPr>
              <w:t>3,981,852.67</w:t>
            </w: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周转材料</w:t>
            </w:r>
          </w:p>
        </w:tc>
        <w:tc>
          <w:tcPr>
            <w:tcW w:w="14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消耗性生物资产</w:t>
            </w:r>
          </w:p>
        </w:tc>
        <w:tc>
          <w:tcPr>
            <w:tcW w:w="14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完工未结算资产</w:t>
            </w:r>
          </w:p>
        </w:tc>
        <w:tc>
          <w:tcPr>
            <w:tcW w:w="14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自制半成品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center"/>
              <w:rPr>
                <w:rFonts w:ascii="Times New Roman" w:hAnsi="Times New Roman" w:cs="Times New Roman" w:eastAsia="Times New Roman" w:hint="default"/>
                <w:sz w:val="21"/>
                <w:szCs w:val="21"/>
              </w:rPr>
            </w:pPr>
            <w:r>
              <w:rPr>
                <w:rFonts w:ascii="Times New Roman"/>
                <w:sz w:val="21"/>
              </w:rPr>
              <w:t>1,248,804.71</w:t>
            </w:r>
          </w:p>
        </w:tc>
        <w:tc>
          <w:tcPr>
            <w:tcW w:w="9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435,618.75</w:t>
            </w:r>
          </w:p>
        </w:tc>
        <w:tc>
          <w:tcPr>
            <w:tcW w:w="71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
              <w:jc w:val="center"/>
              <w:rPr>
                <w:rFonts w:ascii="Times New Roman" w:hAnsi="Times New Roman" w:cs="Times New Roman" w:eastAsia="Times New Roman" w:hint="default"/>
                <w:sz w:val="21"/>
                <w:szCs w:val="21"/>
              </w:rPr>
            </w:pPr>
            <w:r>
              <w:rPr>
                <w:rFonts w:ascii="Times New Roman"/>
                <w:sz w:val="21"/>
              </w:rPr>
              <w:t>813,185.96</w:t>
            </w: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center"/>
              <w:rPr>
                <w:rFonts w:ascii="Times New Roman" w:hAnsi="Times New Roman" w:cs="Times New Roman" w:eastAsia="Times New Roman" w:hint="default"/>
                <w:sz w:val="21"/>
                <w:szCs w:val="21"/>
              </w:rPr>
            </w:pPr>
            <w:r>
              <w:rPr>
                <w:rFonts w:ascii="Times New Roman"/>
                <w:sz w:val="21"/>
              </w:rPr>
              <w:t>9,160,726.58</w:t>
            </w:r>
          </w:p>
        </w:tc>
        <w:tc>
          <w:tcPr>
            <w:tcW w:w="9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4,365,687.95</w:t>
            </w:r>
          </w:p>
        </w:tc>
        <w:tc>
          <w:tcPr>
            <w:tcW w:w="71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
              <w:jc w:val="center"/>
              <w:rPr>
                <w:rFonts w:ascii="Times New Roman" w:hAnsi="Times New Roman" w:cs="Times New Roman" w:eastAsia="Times New Roman" w:hint="default"/>
                <w:sz w:val="21"/>
                <w:szCs w:val="21"/>
              </w:rPr>
            </w:pPr>
            <w:r>
              <w:rPr>
                <w:rFonts w:ascii="Times New Roman"/>
                <w:sz w:val="21"/>
              </w:rPr>
              <w:t>4,795,038.63</w:t>
            </w:r>
          </w:p>
        </w:tc>
      </w:tr>
    </w:tbl>
    <w:p>
      <w:pPr>
        <w:spacing w:line="240" w:lineRule="auto" w:before="0"/>
        <w:rPr>
          <w:rFonts w:ascii="宋体" w:hAnsi="宋体" w:cs="宋体" w:eastAsia="宋体" w:hint="default"/>
          <w:sz w:val="20"/>
          <w:szCs w:val="20"/>
        </w:rPr>
      </w:pPr>
    </w:p>
    <w:p>
      <w:pPr>
        <w:pStyle w:val="Heading3"/>
        <w:spacing w:line="240" w:lineRule="auto"/>
        <w:ind w:left="378" w:right="0"/>
        <w:jc w:val="left"/>
        <w:rPr>
          <w:b w:val="0"/>
          <w:bCs w:val="0"/>
        </w:rPr>
      </w:pPr>
      <w:r>
        <w:rPr>
          <w:rFonts w:ascii="宋体" w:hAnsi="宋体" w:cs="宋体" w:eastAsia="宋体" w:hint="default"/>
        </w:rPr>
        <w:t>9</w:t>
      </w:r>
      <w:r>
        <w:rPr/>
        <w:t>、</w:t>
      </w:r>
      <w:r>
        <w:rPr>
          <w:spacing w:val="-7"/>
        </w:rPr>
        <w:t> </w:t>
      </w:r>
      <w:r>
        <w:rPr/>
        <w:t>一年内到期的非流动资产</w:t>
      </w:r>
      <w:r>
        <w:rPr>
          <w:b w:val="0"/>
          <w:bCs w:val="0"/>
        </w:rPr>
      </w:r>
    </w:p>
    <w:p>
      <w:pPr>
        <w:pStyle w:val="BodyText"/>
        <w:tabs>
          <w:tab w:pos="1050" w:val="left" w:leader="none"/>
        </w:tabs>
        <w:spacing w:line="240" w:lineRule="auto" w:before="56"/>
        <w:ind w:left="0" w:right="60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3287"/>
        <w:gridCol w:w="2897"/>
        <w:gridCol w:w="2866"/>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43,547,858.31</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12,427,778.64</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43,547,858.31</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12,427,778.64</w:t>
            </w:r>
          </w:p>
        </w:tc>
      </w:tr>
    </w:tbl>
    <w:p>
      <w:pPr>
        <w:spacing w:line="240" w:lineRule="auto" w:before="0"/>
        <w:rPr>
          <w:rFonts w:ascii="宋体" w:hAnsi="宋体" w:cs="宋体" w:eastAsia="宋体" w:hint="default"/>
          <w:sz w:val="20"/>
          <w:szCs w:val="20"/>
        </w:rPr>
      </w:pPr>
    </w:p>
    <w:p>
      <w:pPr>
        <w:pStyle w:val="Heading3"/>
        <w:spacing w:line="240" w:lineRule="auto"/>
        <w:ind w:left="378" w:right="0"/>
        <w:jc w:val="left"/>
        <w:rPr>
          <w:b w:val="0"/>
          <w:bCs w:val="0"/>
        </w:rPr>
      </w:pPr>
      <w:r>
        <w:rPr>
          <w:rFonts w:ascii="宋体" w:hAnsi="宋体" w:cs="宋体" w:eastAsia="宋体" w:hint="default"/>
        </w:rPr>
        <w:t>10</w:t>
      </w:r>
      <w:r>
        <w:rPr/>
        <w:t>、</w:t>
      </w:r>
      <w:r>
        <w:rPr>
          <w:spacing w:val="-29"/>
        </w:rPr>
        <w:t> </w:t>
      </w:r>
      <w:r>
        <w:rPr/>
        <w:t>其他流动资产</w:t>
      </w:r>
      <w:r>
        <w:rPr>
          <w:b w:val="0"/>
          <w:bCs w:val="0"/>
        </w:rPr>
      </w:r>
    </w:p>
    <w:p>
      <w:pPr>
        <w:pStyle w:val="BodyText"/>
        <w:tabs>
          <w:tab w:pos="1049" w:val="left" w:leader="none"/>
        </w:tabs>
        <w:spacing w:line="240" w:lineRule="auto" w:before="57"/>
        <w:ind w:left="0" w:right="392"/>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3287"/>
        <w:gridCol w:w="2917"/>
        <w:gridCol w:w="2846"/>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16,851,241.11</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7" w:type="dxa"/>
            <w:tcBorders>
              <w:top w:val="single" w:sz="4" w:space="0" w:color="000000"/>
              <w:left w:val="single" w:sz="4" w:space="0" w:color="000000"/>
              <w:bottom w:val="single" w:sz="4" w:space="0" w:color="000000"/>
              <w:right w:val="single" w:sz="4" w:space="0" w:color="000000"/>
            </w:tcBorders>
          </w:tcPr>
          <w:p>
            <w:pP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180,000,000.00</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16,851,241.11</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180,000,000.00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420" w:right="880"/>
        </w:sectPr>
      </w:pPr>
    </w:p>
    <w:p>
      <w:pPr>
        <w:pStyle w:val="Heading3"/>
        <w:spacing w:line="240" w:lineRule="auto"/>
        <w:ind w:left="378" w:right="-18"/>
        <w:jc w:val="left"/>
        <w:rPr>
          <w:b w:val="0"/>
          <w:bCs w:val="0"/>
        </w:rPr>
      </w:pPr>
      <w:r>
        <w:rPr>
          <w:rFonts w:ascii="宋体" w:hAnsi="宋体" w:cs="宋体" w:eastAsia="宋体" w:hint="default"/>
        </w:rPr>
        <w:t>11</w:t>
      </w:r>
      <w:r>
        <w:rPr/>
        <w:t>、</w:t>
      </w:r>
      <w:r>
        <w:rPr>
          <w:spacing w:val="-28"/>
        </w:rPr>
        <w:t> </w:t>
      </w:r>
      <w:r>
        <w:rPr/>
        <w:t>长期应收款</w:t>
      </w:r>
      <w:r>
        <w:rPr>
          <w:b w:val="0"/>
          <w:bCs w:val="0"/>
        </w:rPr>
      </w:r>
    </w:p>
    <w:p>
      <w:pPr>
        <w:pStyle w:val="Heading3"/>
        <w:spacing w:line="240" w:lineRule="auto" w:before="58"/>
        <w:ind w:left="378" w:right="-18"/>
        <w:jc w:val="left"/>
        <w:rPr>
          <w:b w:val="0"/>
          <w:bCs w:val="0"/>
        </w:rPr>
      </w:pP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27" w:val="left" w:leader="none"/>
        </w:tabs>
        <w:spacing w:line="240" w:lineRule="auto" w:before="177"/>
        <w:ind w:left="377" w:right="0"/>
        <w:jc w:val="left"/>
      </w:pPr>
      <w:r>
        <w:rPr/>
        <w:t>单位：元</w:t>
        <w:tab/>
        <w:t>币种：人民币</w:t>
      </w:r>
    </w:p>
    <w:p>
      <w:pPr>
        <w:spacing w:after="0" w:line="240" w:lineRule="auto"/>
        <w:jc w:val="left"/>
        <w:sectPr>
          <w:type w:val="continuous"/>
          <w:pgSz w:w="11910" w:h="16840"/>
          <w:pgMar w:top="1580" w:bottom="280" w:left="1420" w:right="880"/>
          <w:cols w:num="2" w:equalWidth="0">
            <w:col w:w="2489" w:space="4035"/>
            <w:col w:w="3086"/>
          </w:cols>
        </w:sectPr>
      </w:pPr>
    </w:p>
    <w:p>
      <w:pPr>
        <w:spacing w:line="240" w:lineRule="auto" w:before="7"/>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1807"/>
        <w:gridCol w:w="1270"/>
        <w:gridCol w:w="747"/>
        <w:gridCol w:w="1270"/>
        <w:gridCol w:w="1271"/>
        <w:gridCol w:w="746"/>
        <w:gridCol w:w="1271"/>
        <w:gridCol w:w="670"/>
      </w:tblGrid>
      <w:tr>
        <w:trPr>
          <w:trHeight w:val="285" w:hRule="exact"/>
        </w:trPr>
        <w:tc>
          <w:tcPr>
            <w:tcW w:w="180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gridSpan w:val="3"/>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87" w:type="dxa"/>
            <w:gridSpan w:val="3"/>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670" w:type="dxa"/>
            <w:vMerge w:val="restart"/>
            <w:tcBorders>
              <w:top w:val="single" w:sz="4" w:space="0" w:color="000000"/>
              <w:left w:val="single" w:sz="4" w:space="0" w:color="000000"/>
              <w:right w:val="single" w:sz="4" w:space="0" w:color="000000"/>
            </w:tcBorders>
            <w:shd w:val="clear" w:color="auto" w:fill="BEBEBE"/>
          </w:tcPr>
          <w:p>
            <w:pPr>
              <w:pStyle w:val="TableParagraph"/>
              <w:spacing w:line="246" w:lineRule="exact"/>
              <w:ind w:left="118" w:right="0"/>
              <w:jc w:val="left"/>
              <w:rPr>
                <w:rFonts w:ascii="宋体" w:hAnsi="宋体" w:cs="宋体" w:eastAsia="宋体" w:hint="default"/>
                <w:sz w:val="21"/>
                <w:szCs w:val="21"/>
              </w:rPr>
            </w:pPr>
            <w:r>
              <w:rPr>
                <w:rFonts w:ascii="宋体" w:hAnsi="宋体" w:cs="宋体" w:eastAsia="宋体" w:hint="default"/>
                <w:sz w:val="21"/>
                <w:szCs w:val="21"/>
              </w:rPr>
              <w:t>折现</w:t>
            </w:r>
          </w:p>
          <w:p>
            <w:pPr>
              <w:pStyle w:val="TableParagraph"/>
              <w:spacing w:line="272" w:lineRule="exact" w:before="26"/>
              <w:ind w:left="223" w:right="119" w:hanging="105"/>
              <w:jc w:val="left"/>
              <w:rPr>
                <w:rFonts w:ascii="宋体" w:hAnsi="宋体" w:cs="宋体" w:eastAsia="宋体" w:hint="default"/>
                <w:sz w:val="21"/>
                <w:szCs w:val="21"/>
              </w:rPr>
            </w:pPr>
            <w:r>
              <w:rPr>
                <w:rFonts w:ascii="宋体" w:hAnsi="宋体" w:cs="宋体" w:eastAsia="宋体" w:hint="default"/>
                <w:sz w:val="21"/>
                <w:szCs w:val="21"/>
              </w:rPr>
              <w:t>率区 间</w:t>
            </w:r>
          </w:p>
        </w:tc>
      </w:tr>
      <w:tr>
        <w:trPr>
          <w:trHeight w:val="559" w:hRule="exact"/>
        </w:trPr>
        <w:tc>
          <w:tcPr>
            <w:tcW w:w="1807" w:type="dxa"/>
            <w:vMerge/>
            <w:tcBorders>
              <w:left w:val="single" w:sz="4" w:space="0" w:color="000000"/>
              <w:bottom w:val="single" w:sz="6" w:space="0" w:color="000000"/>
              <w:right w:val="single" w:sz="4" w:space="0" w:color="000000"/>
            </w:tcBorders>
            <w:shd w:val="clear" w:color="auto" w:fill="BEBEBE"/>
          </w:tcPr>
          <w:p>
            <w:pPr/>
          </w:p>
        </w:tc>
        <w:tc>
          <w:tcPr>
            <w:tcW w:w="1270"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2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271"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670" w:type="dxa"/>
            <w:vMerge/>
            <w:tcBorders>
              <w:left w:val="single" w:sz="4" w:space="0" w:color="000000"/>
              <w:bottom w:val="single" w:sz="6" w:space="0" w:color="000000"/>
              <w:right w:val="single" w:sz="4" w:space="0" w:color="000000"/>
            </w:tcBorders>
            <w:shd w:val="clear" w:color="auto" w:fill="BEBEBE"/>
          </w:tcPr>
          <w:p>
            <w:pPr/>
          </w:p>
        </w:tc>
      </w:tr>
      <w:tr>
        <w:trPr>
          <w:trHeight w:val="288"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分期收款工程款</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63,738,296.90</w:t>
            </w:r>
          </w:p>
        </w:tc>
        <w:tc>
          <w:tcPr>
            <w:tcW w:w="747"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63,738,296.90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Times New Roman" w:hAnsi="Times New Roman" w:cs="Times New Roman" w:eastAsia="Times New Roman" w:hint="default"/>
                <w:sz w:val="21"/>
                <w:szCs w:val="21"/>
              </w:rPr>
            </w:pPr>
            <w:r>
              <w:rPr>
                <w:rFonts w:ascii="Times New Roman"/>
                <w:sz w:val="21"/>
              </w:rPr>
              <w:t>21,011,596.48</w:t>
            </w:r>
          </w:p>
        </w:tc>
        <w:tc>
          <w:tcPr>
            <w:tcW w:w="746"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21,011,596.48</w:t>
            </w:r>
          </w:p>
        </w:tc>
        <w:tc>
          <w:tcPr>
            <w:tcW w:w="6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349"/>
              <w:jc w:val="right"/>
              <w:rPr>
                <w:rFonts w:ascii="Times New Roman" w:hAnsi="Times New Roman" w:cs="Times New Roman" w:eastAsia="Times New Roman" w:hint="default"/>
                <w:sz w:val="21"/>
                <w:szCs w:val="21"/>
              </w:rPr>
            </w:pPr>
            <w:r>
              <w:rPr>
                <w:rFonts w:ascii="Times New Roman"/>
                <w:sz w:val="21"/>
              </w:rPr>
              <w:t>6%</w:t>
            </w:r>
          </w:p>
        </w:tc>
      </w:tr>
      <w:tr>
        <w:trPr>
          <w:trHeight w:val="288" w:hRule="exact"/>
        </w:trPr>
        <w:tc>
          <w:tcPr>
            <w:tcW w:w="18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center"/>
              <w:rPr>
                <w:rFonts w:ascii="Times New Roman" w:hAnsi="Times New Roman" w:cs="Times New Roman" w:eastAsia="Times New Roman" w:hint="default"/>
                <w:sz w:val="21"/>
                <w:szCs w:val="21"/>
              </w:rPr>
            </w:pPr>
            <w:r>
              <w:rPr>
                <w:rFonts w:ascii="Times New Roman"/>
                <w:sz w:val="21"/>
              </w:rPr>
              <w:t>63</w:t>
            </w:r>
            <w:r>
              <w:rPr>
                <w:rFonts w:ascii="Times New Roman"/>
                <w:sz w:val="18"/>
              </w:rPr>
              <w:t>,</w:t>
            </w:r>
            <w:r>
              <w:rPr>
                <w:rFonts w:ascii="Times New Roman"/>
                <w:sz w:val="21"/>
              </w:rPr>
              <w:t>738</w:t>
            </w:r>
            <w:r>
              <w:rPr>
                <w:rFonts w:ascii="Times New Roman"/>
                <w:sz w:val="18"/>
              </w:rPr>
              <w:t>,</w:t>
            </w:r>
            <w:r>
              <w:rPr>
                <w:rFonts w:ascii="Times New Roman"/>
                <w:sz w:val="21"/>
              </w:rPr>
              <w:t>296</w:t>
            </w:r>
            <w:r>
              <w:rPr>
                <w:rFonts w:ascii="Times New Roman"/>
                <w:sz w:val="18"/>
              </w:rPr>
              <w:t>.</w:t>
            </w:r>
            <w:r>
              <w:rPr>
                <w:rFonts w:ascii="Times New Roman"/>
                <w:sz w:val="21"/>
              </w:rPr>
              <w:t>90</w:t>
            </w:r>
          </w:p>
        </w:tc>
        <w:tc>
          <w:tcPr>
            <w:tcW w:w="747"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63,738,296.90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21,011,596.48</w:t>
            </w:r>
          </w:p>
        </w:tc>
        <w:tc>
          <w:tcPr>
            <w:tcW w:w="746"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21,011,596.48</w:t>
            </w:r>
          </w:p>
        </w:tc>
        <w:tc>
          <w:tcPr>
            <w:tcW w:w="6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97"/>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Heading3"/>
        <w:spacing w:line="240" w:lineRule="auto"/>
        <w:ind w:left="378" w:right="0"/>
        <w:jc w:val="left"/>
        <w:rPr>
          <w:b w:val="0"/>
          <w:bCs w:val="0"/>
        </w:rPr>
      </w:pPr>
      <w:r>
        <w:rPr>
          <w:rFonts w:ascii="宋体" w:hAnsi="宋体" w:cs="宋体" w:eastAsia="宋体" w:hint="default"/>
        </w:rPr>
        <w:t>12</w:t>
      </w:r>
      <w:r>
        <w:rPr/>
        <w:t>、</w:t>
      </w:r>
      <w:r>
        <w:rPr>
          <w:spacing w:val="-29"/>
        </w:rPr>
        <w:t> </w:t>
      </w:r>
      <w:r>
        <w:rPr/>
        <w:t>长期股权投资</w:t>
      </w:r>
      <w:r>
        <w:rPr>
          <w:b w:val="0"/>
          <w:bCs w:val="0"/>
        </w:rPr>
      </w:r>
    </w:p>
    <w:p>
      <w:pPr>
        <w:pStyle w:val="BodyText"/>
        <w:tabs>
          <w:tab w:pos="1049" w:val="left" w:leader="none"/>
        </w:tabs>
        <w:spacing w:line="240" w:lineRule="auto" w:before="57"/>
        <w:ind w:left="0" w:right="3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7"/>
        <w:gridCol w:w="1276"/>
        <w:gridCol w:w="1134"/>
        <w:gridCol w:w="283"/>
        <w:gridCol w:w="1135"/>
        <w:gridCol w:w="425"/>
        <w:gridCol w:w="425"/>
        <w:gridCol w:w="1134"/>
        <w:gridCol w:w="427"/>
        <w:gridCol w:w="283"/>
        <w:gridCol w:w="1134"/>
        <w:gridCol w:w="434"/>
      </w:tblGrid>
      <w:tr>
        <w:trPr>
          <w:trHeight w:val="205" w:hRule="exact"/>
        </w:trPr>
        <w:tc>
          <w:tcPr>
            <w:tcW w:w="12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7"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7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81" w:right="482"/>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5247"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3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10" w:right="413"/>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43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7"/>
              <w:ind w:left="50" w:right="72"/>
              <w:jc w:val="both"/>
              <w:rPr>
                <w:rFonts w:ascii="宋体" w:hAnsi="宋体" w:cs="宋体" w:eastAsia="宋体" w:hint="default"/>
                <w:sz w:val="15"/>
                <w:szCs w:val="15"/>
              </w:rPr>
            </w:pPr>
            <w:r>
              <w:rPr>
                <w:rFonts w:ascii="宋体" w:hAnsi="宋体" w:cs="宋体" w:eastAsia="宋体" w:hint="default"/>
                <w:sz w:val="15"/>
                <w:szCs w:val="15"/>
              </w:rPr>
              <w:t>减值 准备 期末 余额</w:t>
            </w:r>
          </w:p>
        </w:tc>
      </w:tr>
      <w:tr>
        <w:trPr>
          <w:trHeight w:val="788" w:hRule="exact"/>
        </w:trPr>
        <w:tc>
          <w:tcPr>
            <w:tcW w:w="1277" w:type="dxa"/>
            <w:vMerge/>
            <w:tcBorders>
              <w:left w:val="single" w:sz="4" w:space="0" w:color="000000"/>
              <w:bottom w:val="single" w:sz="4" w:space="0" w:color="000000"/>
              <w:right w:val="single" w:sz="4" w:space="0" w:color="000000"/>
            </w:tcBorders>
            <w:shd w:val="clear" w:color="auto" w:fill="BEBEBE"/>
          </w:tcPr>
          <w:p>
            <w:pPr/>
          </w:p>
        </w:tc>
        <w:tc>
          <w:tcPr>
            <w:tcW w:w="1276" w:type="dxa"/>
            <w:vMerge/>
            <w:tcBorders>
              <w:left w:val="single" w:sz="4" w:space="0" w:color="000000"/>
              <w:bottom w:val="single" w:sz="4" w:space="0" w:color="000000"/>
              <w:right w:val="single" w:sz="4" w:space="0" w:color="000000"/>
            </w:tcBorders>
            <w:shd w:val="clear" w:color="auto" w:fill="BEBEBE"/>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2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61" w:right="0"/>
              <w:jc w:val="both"/>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40" w:lineRule="auto"/>
              <w:ind w:left="61" w:right="60"/>
              <w:jc w:val="both"/>
              <w:rPr>
                <w:rFonts w:ascii="宋体" w:hAnsi="宋体" w:cs="宋体" w:eastAsia="宋体" w:hint="default"/>
                <w:sz w:val="15"/>
                <w:szCs w:val="15"/>
              </w:rPr>
            </w:pPr>
            <w:r>
              <w:rPr>
                <w:rFonts w:ascii="宋体" w:hAnsi="宋体" w:cs="宋体" w:eastAsia="宋体" w:hint="default"/>
                <w:sz w:val="15"/>
                <w:szCs w:val="15"/>
              </w:rPr>
              <w:t>少 投 资</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7" w:right="110" w:hanging="75"/>
              <w:jc w:val="left"/>
              <w:rPr>
                <w:rFonts w:ascii="宋体" w:hAnsi="宋体" w:cs="宋体" w:eastAsia="宋体" w:hint="default"/>
                <w:sz w:val="15"/>
                <w:szCs w:val="15"/>
              </w:rPr>
            </w:pPr>
            <w:r>
              <w:rPr>
                <w:rFonts w:ascii="宋体" w:hAnsi="宋体" w:cs="宋体" w:eastAsia="宋体" w:hint="default"/>
                <w:sz w:val="15"/>
                <w:szCs w:val="15"/>
              </w:rPr>
              <w:t>权益法下确认 的投资损益</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53" w:right="0"/>
              <w:jc w:val="both"/>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53" w:right="59"/>
              <w:jc w:val="both"/>
              <w:rPr>
                <w:rFonts w:ascii="宋体" w:hAnsi="宋体" w:cs="宋体" w:eastAsia="宋体" w:hint="default"/>
                <w:sz w:val="15"/>
                <w:szCs w:val="15"/>
              </w:rPr>
            </w:pPr>
            <w:r>
              <w:rPr>
                <w:rFonts w:ascii="宋体" w:hAnsi="宋体" w:cs="宋体" w:eastAsia="宋体" w:hint="default"/>
                <w:sz w:val="15"/>
                <w:szCs w:val="15"/>
              </w:rPr>
              <w:t>综合 收益 调整</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left="55" w:right="59"/>
              <w:jc w:val="both"/>
              <w:rPr>
                <w:rFonts w:ascii="宋体" w:hAnsi="宋体" w:cs="宋体" w:eastAsia="宋体" w:hint="default"/>
                <w:sz w:val="15"/>
                <w:szCs w:val="15"/>
              </w:rPr>
            </w:pPr>
            <w:r>
              <w:rPr>
                <w:rFonts w:ascii="宋体" w:hAnsi="宋体" w:cs="宋体" w:eastAsia="宋体" w:hint="default"/>
                <w:sz w:val="15"/>
                <w:szCs w:val="15"/>
              </w:rPr>
              <w:t>其他 权益 变动</w:t>
            </w: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7" w:right="111" w:hanging="76"/>
              <w:jc w:val="left"/>
              <w:rPr>
                <w:rFonts w:ascii="宋体" w:hAnsi="宋体" w:cs="宋体" w:eastAsia="宋体" w:hint="default"/>
                <w:sz w:val="15"/>
                <w:szCs w:val="15"/>
              </w:rPr>
            </w:pPr>
            <w:r>
              <w:rPr>
                <w:rFonts w:ascii="宋体" w:hAnsi="宋体" w:cs="宋体" w:eastAsia="宋体" w:hint="default"/>
                <w:sz w:val="15"/>
                <w:szCs w:val="15"/>
              </w:rPr>
              <w:t>宣告发放现金 股利或利润</w:t>
            </w:r>
          </w:p>
        </w:tc>
        <w:tc>
          <w:tcPr>
            <w:tcW w:w="4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left="53" w:right="61"/>
              <w:jc w:val="both"/>
              <w:rPr>
                <w:rFonts w:ascii="宋体" w:hAnsi="宋体" w:cs="宋体" w:eastAsia="宋体" w:hint="default"/>
                <w:sz w:val="15"/>
                <w:szCs w:val="15"/>
              </w:rPr>
            </w:pPr>
            <w:r>
              <w:rPr>
                <w:rFonts w:ascii="宋体" w:hAnsi="宋体" w:cs="宋体" w:eastAsia="宋体" w:hint="default"/>
                <w:sz w:val="15"/>
                <w:szCs w:val="15"/>
              </w:rPr>
              <w:t>计提 减值 准备</w:t>
            </w:r>
          </w:p>
        </w:tc>
        <w:tc>
          <w:tcPr>
            <w:tcW w:w="2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 w:right="61"/>
              <w:jc w:val="left"/>
              <w:rPr>
                <w:rFonts w:ascii="宋体" w:hAnsi="宋体" w:cs="宋体" w:eastAsia="宋体" w:hint="default"/>
                <w:sz w:val="15"/>
                <w:szCs w:val="15"/>
              </w:rPr>
            </w:pPr>
            <w:r>
              <w:rPr>
                <w:rFonts w:ascii="宋体" w:hAnsi="宋体" w:cs="宋体" w:eastAsia="宋体" w:hint="default"/>
                <w:sz w:val="15"/>
                <w:szCs w:val="15"/>
              </w:rPr>
              <w:t>其 他</w:t>
            </w:r>
          </w:p>
        </w:tc>
        <w:tc>
          <w:tcPr>
            <w:tcW w:w="1134" w:type="dxa"/>
            <w:vMerge/>
            <w:tcBorders>
              <w:left w:val="single" w:sz="4" w:space="0" w:color="000000"/>
              <w:bottom w:val="single" w:sz="4" w:space="0" w:color="000000"/>
              <w:right w:val="single" w:sz="4" w:space="0" w:color="000000"/>
            </w:tcBorders>
            <w:shd w:val="clear" w:color="auto" w:fill="BEBEBE"/>
          </w:tcPr>
          <w:p>
            <w:pPr/>
          </w:p>
        </w:tc>
        <w:tc>
          <w:tcPr>
            <w:tcW w:w="434" w:type="dxa"/>
            <w:vMerge/>
            <w:tcBorders>
              <w:left w:val="single" w:sz="4" w:space="0" w:color="000000"/>
              <w:bottom w:val="single" w:sz="4" w:space="0" w:color="000000"/>
              <w:right w:val="single" w:sz="4" w:space="0" w:color="000000"/>
            </w:tcBorders>
            <w:shd w:val="clear" w:color="auto" w:fill="BEBEBE"/>
          </w:tcPr>
          <w:p>
            <w:pPr/>
          </w:p>
        </w:tc>
      </w:tr>
      <w:tr>
        <w:trPr>
          <w:trHeight w:val="2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江苏华源仪器仪</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表有限公司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55,546,998.26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3,468,700.77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21" w:right="0"/>
              <w:jc w:val="left"/>
              <w:rPr>
                <w:rFonts w:ascii="宋体" w:hAnsi="宋体" w:cs="宋体" w:eastAsia="宋体" w:hint="default"/>
                <w:sz w:val="15"/>
                <w:szCs w:val="15"/>
              </w:rPr>
            </w:pPr>
            <w:r>
              <w:rPr>
                <w:rFonts w:ascii="宋体"/>
                <w:sz w:val="15"/>
              </w:rPr>
              <w:t>2,700,000.00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56,315,699.03</w:t>
            </w: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2" w:right="0"/>
              <w:jc w:val="left"/>
              <w:rPr>
                <w:rFonts w:ascii="宋体" w:hAnsi="宋体" w:cs="宋体" w:eastAsia="宋体" w:hint="default"/>
                <w:sz w:val="15"/>
                <w:szCs w:val="15"/>
              </w:rPr>
            </w:pPr>
            <w:r>
              <w:rPr>
                <w:rFonts w:ascii="宋体" w:hAnsi="宋体" w:cs="宋体" w:eastAsia="宋体" w:hint="default"/>
                <w:sz w:val="15"/>
                <w:szCs w:val="15"/>
              </w:rPr>
              <w:t>四川睿能新能源</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 w:right="0"/>
              <w:jc w:val="center"/>
              <w:rPr>
                <w:rFonts w:ascii="宋体" w:hAnsi="宋体" w:cs="宋体" w:eastAsia="宋体" w:hint="default"/>
                <w:sz w:val="15"/>
                <w:szCs w:val="15"/>
              </w:rPr>
            </w:pPr>
            <w:r>
              <w:rPr>
                <w:rFonts w:ascii="宋体"/>
                <w:sz w:val="15"/>
              </w:rPr>
              <w:t>3,000,000.00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-32,789.60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2,967,210.40</w:t>
            </w: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江苏华电华林新</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能源有限公司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 w:right="0"/>
              <w:jc w:val="center"/>
              <w:rPr>
                <w:rFonts w:ascii="宋体" w:hAnsi="宋体" w:cs="宋体" w:eastAsia="宋体" w:hint="default"/>
                <w:sz w:val="15"/>
                <w:szCs w:val="15"/>
              </w:rPr>
            </w:pPr>
            <w:r>
              <w:rPr>
                <w:rFonts w:ascii="宋体"/>
                <w:sz w:val="15"/>
              </w:rPr>
              <w:t>1,250,000.00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1,250,000.00</w:t>
            </w: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55,546,998.26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 w:right="0"/>
              <w:jc w:val="center"/>
              <w:rPr>
                <w:rFonts w:ascii="宋体" w:hAnsi="宋体" w:cs="宋体" w:eastAsia="宋体" w:hint="default"/>
                <w:sz w:val="15"/>
                <w:szCs w:val="15"/>
              </w:rPr>
            </w:pPr>
            <w:r>
              <w:rPr>
                <w:rFonts w:ascii="宋体"/>
                <w:sz w:val="15"/>
              </w:rPr>
              <w:t>4,250,000.00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3,435,911.17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1" w:right="0"/>
              <w:jc w:val="left"/>
              <w:rPr>
                <w:rFonts w:ascii="宋体" w:hAnsi="宋体" w:cs="宋体" w:eastAsia="宋体" w:hint="default"/>
                <w:sz w:val="15"/>
                <w:szCs w:val="15"/>
              </w:rPr>
            </w:pPr>
            <w:r>
              <w:rPr>
                <w:rFonts w:ascii="宋体"/>
                <w:sz w:val="15"/>
              </w:rPr>
              <w:t>2,700,000.00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60,532,909.43</w:t>
            </w: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3"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55,546,998.26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 w:right="0"/>
              <w:jc w:val="center"/>
              <w:rPr>
                <w:rFonts w:ascii="宋体" w:hAnsi="宋体" w:cs="宋体" w:eastAsia="宋体" w:hint="default"/>
                <w:sz w:val="15"/>
                <w:szCs w:val="15"/>
              </w:rPr>
            </w:pPr>
            <w:r>
              <w:rPr>
                <w:rFonts w:ascii="宋体"/>
                <w:sz w:val="15"/>
              </w:rPr>
              <w:t>4,250,000.00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3,435,911.17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21" w:right="0"/>
              <w:jc w:val="left"/>
              <w:rPr>
                <w:rFonts w:ascii="宋体" w:hAnsi="宋体" w:cs="宋体" w:eastAsia="宋体" w:hint="default"/>
                <w:sz w:val="15"/>
                <w:szCs w:val="15"/>
              </w:rPr>
            </w:pPr>
            <w:r>
              <w:rPr>
                <w:rFonts w:ascii="宋体"/>
                <w:sz w:val="15"/>
              </w:rPr>
              <w:t>2,700,000.00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60,532,909.43</w:t>
            </w: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420" w:right="880"/>
        </w:sectPr>
      </w:pPr>
    </w:p>
    <w:p>
      <w:pPr>
        <w:pStyle w:val="Heading3"/>
        <w:spacing w:line="240" w:lineRule="auto"/>
        <w:ind w:left="378" w:right="-19"/>
        <w:jc w:val="left"/>
        <w:rPr>
          <w:b w:val="0"/>
          <w:bCs w:val="0"/>
        </w:rPr>
      </w:pPr>
      <w:r>
        <w:rPr>
          <w:rFonts w:ascii="宋体" w:hAnsi="宋体" w:cs="宋体" w:eastAsia="宋体" w:hint="default"/>
        </w:rPr>
        <w:t>13</w:t>
      </w:r>
      <w:r>
        <w:rPr/>
        <w:t>、</w:t>
      </w:r>
      <w:r>
        <w:rPr>
          <w:spacing w:val="-26"/>
        </w:rPr>
        <w:t> </w:t>
      </w:r>
      <w:r>
        <w:rPr/>
        <w:t>固定资产</w:t>
      </w:r>
      <w:r>
        <w:rPr>
          <w:b w:val="0"/>
          <w:bCs w:val="0"/>
        </w:rPr>
      </w:r>
    </w:p>
    <w:p>
      <w:pPr>
        <w:pStyle w:val="Heading3"/>
        <w:spacing w:line="240" w:lineRule="auto" w:before="57"/>
        <w:ind w:left="378"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27" w:val="left" w:leader="none"/>
        </w:tabs>
        <w:spacing w:line="240" w:lineRule="auto" w:before="176"/>
        <w:ind w:left="377" w:right="0"/>
        <w:jc w:val="left"/>
      </w:pPr>
      <w:r>
        <w:rPr/>
        <w:t>单位：元</w:t>
        <w:tab/>
        <w:t>币种：人民币</w:t>
      </w:r>
    </w:p>
    <w:p>
      <w:pPr>
        <w:spacing w:after="0" w:line="240" w:lineRule="auto"/>
        <w:jc w:val="left"/>
        <w:sectPr>
          <w:type w:val="continuous"/>
          <w:pgSz w:w="11910" w:h="16840"/>
          <w:pgMar w:top="1580" w:bottom="280" w:left="1420" w:right="880"/>
          <w:cols w:num="2" w:equalWidth="0">
            <w:col w:w="2230" w:space="4294"/>
            <w:col w:w="3086"/>
          </w:cols>
        </w:sectPr>
      </w:pPr>
    </w:p>
    <w:p>
      <w:pPr>
        <w:spacing w:line="240" w:lineRule="auto" w:before="6"/>
        <w:rPr>
          <w:rFonts w:ascii="宋体" w:hAnsi="宋体" w:cs="宋体" w:eastAsia="宋体" w:hint="default"/>
          <w:sz w:val="9"/>
          <w:szCs w:val="9"/>
        </w:rPr>
      </w:pPr>
    </w:p>
    <w:tbl>
      <w:tblPr>
        <w:tblW w:w="0" w:type="auto"/>
        <w:jc w:val="left"/>
        <w:tblInd w:w="192" w:type="dxa"/>
        <w:tblLayout w:type="fixed"/>
        <w:tblCellMar>
          <w:top w:w="0" w:type="dxa"/>
          <w:left w:w="0" w:type="dxa"/>
          <w:bottom w:w="0" w:type="dxa"/>
          <w:right w:w="0" w:type="dxa"/>
        </w:tblCellMar>
        <w:tblLook w:val="01E0"/>
      </w:tblPr>
      <w:tblGrid>
        <w:gridCol w:w="2020"/>
        <w:gridCol w:w="1197"/>
        <w:gridCol w:w="1186"/>
        <w:gridCol w:w="1096"/>
        <w:gridCol w:w="1096"/>
        <w:gridCol w:w="1097"/>
        <w:gridCol w:w="1192"/>
      </w:tblGrid>
      <w:tr>
        <w:trPr>
          <w:trHeight w:val="255"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45"/>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2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7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7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0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1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35"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92"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55"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7"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7" w:type="dxa"/>
            <w:tcBorders>
              <w:top w:val="single" w:sz="11" w:space="0" w:color="000000"/>
              <w:left w:val="single" w:sz="15" w:space="0" w:color="BEBEBE"/>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325,927,106.74</w:t>
            </w:r>
          </w:p>
        </w:tc>
        <w:tc>
          <w:tcPr>
            <w:tcW w:w="118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87,001,035.35</w:t>
            </w:r>
          </w:p>
        </w:tc>
        <w:tc>
          <w:tcPr>
            <w:tcW w:w="109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12,372,421.42</w:t>
            </w:r>
          </w:p>
        </w:tc>
        <w:tc>
          <w:tcPr>
            <w:tcW w:w="109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88,173,528.92</w:t>
            </w:r>
          </w:p>
        </w:tc>
        <w:tc>
          <w:tcPr>
            <w:tcW w:w="1097" w:type="dxa"/>
            <w:tcBorders>
              <w:top w:val="single" w:sz="11" w:space="0" w:color="000000"/>
              <w:left w:val="single" w:sz="6" w:space="0" w:color="000000"/>
              <w:bottom w:val="single" w:sz="6" w:space="0" w:color="000000"/>
              <w:right w:val="single" w:sz="6" w:space="0" w:color="000000"/>
            </w:tcBorders>
          </w:tcPr>
          <w:p>
            <w:pPr/>
          </w:p>
        </w:tc>
        <w:tc>
          <w:tcPr>
            <w:tcW w:w="119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513,474,092.43</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7" w:type="dxa"/>
            <w:tcBorders>
              <w:top w:val="single" w:sz="6" w:space="0" w:color="000000"/>
              <w:left w:val="single" w:sz="15" w:space="0" w:color="BEBEBE"/>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24,750,887.76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23,407,593.87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3,474,561.07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13,083,053.67</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22,805,494.14</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87,521,590.51</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7" w:type="dxa"/>
            <w:tcBorders>
              <w:top w:val="single" w:sz="6" w:space="0" w:color="000000"/>
              <w:left w:val="single" w:sz="15" w:space="0" w:color="BEBEBE"/>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24,750,887.76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23,307,586.74</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3,171,065.07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13,050,608.69</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64,280,148.26</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right="1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在建工</w:t>
            </w:r>
            <w:r>
              <w:rPr>
                <w:rFonts w:ascii="宋体" w:hAnsi="宋体" w:cs="宋体" w:eastAsia="宋体" w:hint="default"/>
                <w:spacing w:val="-2"/>
                <w:sz w:val="18"/>
                <w:szCs w:val="18"/>
              </w:rPr>
              <w:t>程</w:t>
            </w:r>
            <w:r>
              <w:rPr>
                <w:rFonts w:ascii="宋体" w:hAnsi="宋体" w:cs="宋体" w:eastAsia="宋体" w:hint="default"/>
                <w:sz w:val="18"/>
                <w:szCs w:val="18"/>
              </w:rPr>
              <w:t>转入</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100,007.13</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19,358.49</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22,805,494.14</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22,924,859.76</w:t>
            </w:r>
          </w:p>
        </w:tc>
      </w:tr>
      <w:tr>
        <w:trPr>
          <w:trHeight w:val="249"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1" w:lineRule="exact"/>
              <w:ind w:right="1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企业合</w:t>
            </w:r>
            <w:r>
              <w:rPr>
                <w:rFonts w:ascii="宋体" w:hAnsi="宋体" w:cs="宋体" w:eastAsia="宋体" w:hint="default"/>
                <w:spacing w:val="-2"/>
                <w:sz w:val="18"/>
                <w:szCs w:val="18"/>
              </w:rPr>
              <w:t>并</w:t>
            </w:r>
            <w:r>
              <w:rPr>
                <w:rFonts w:ascii="宋体" w:hAnsi="宋体" w:cs="宋体" w:eastAsia="宋体" w:hint="default"/>
                <w:sz w:val="18"/>
                <w:szCs w:val="18"/>
              </w:rPr>
              <w:t>增加</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303,496.00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13,086.49</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316,582.49</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3,710,803.24</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3,335,890.39</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2,847,634.67</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9,894,328.30</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right="1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3,710,803.24</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3,335,890.39</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2,847,634.67</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9,894,328.30</w:t>
            </w:r>
          </w:p>
        </w:tc>
      </w:tr>
      <w:tr>
        <w:trPr>
          <w:trHeight w:val="256"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7" w:type="dxa"/>
            <w:tcBorders>
              <w:top w:val="single" w:sz="6" w:space="0" w:color="000000"/>
              <w:left w:val="single" w:sz="15" w:space="0" w:color="BEBEBE"/>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350,677,994.50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106,697,825.98</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12,511,092.10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98,408,947.92</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22,805,494.14</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591,101,354.64</w:t>
            </w:r>
          </w:p>
        </w:tc>
      </w:tr>
      <w:tr>
        <w:trPr>
          <w:trHeight w:val="221"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92"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69"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7" w:type="dxa"/>
            <w:tcBorders>
              <w:top w:val="single" w:sz="11" w:space="0" w:color="000000"/>
              <w:left w:val="single" w:sz="15" w:space="0" w:color="BEBEBE"/>
              <w:bottom w:val="single" w:sz="6" w:space="0" w:color="000000"/>
              <w:right w:val="single" w:sz="6"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spacing w:val="-1"/>
                <w:sz w:val="18"/>
              </w:rPr>
              <w:t>86,078,878.34</w:t>
            </w:r>
          </w:p>
        </w:tc>
        <w:tc>
          <w:tcPr>
            <w:tcW w:w="118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spacing w:val="-1"/>
                <w:sz w:val="18"/>
              </w:rPr>
              <w:t>20,671,997.73</w:t>
            </w:r>
          </w:p>
        </w:tc>
        <w:tc>
          <w:tcPr>
            <w:tcW w:w="109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8,661,145.91</w:t>
            </w:r>
          </w:p>
        </w:tc>
        <w:tc>
          <w:tcPr>
            <w:tcW w:w="109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47,437,572.49</w:t>
            </w:r>
          </w:p>
        </w:tc>
        <w:tc>
          <w:tcPr>
            <w:tcW w:w="1097" w:type="dxa"/>
            <w:tcBorders>
              <w:top w:val="single" w:sz="11" w:space="0" w:color="000000"/>
              <w:left w:val="single" w:sz="6" w:space="0" w:color="000000"/>
              <w:bottom w:val="single" w:sz="6" w:space="0" w:color="000000"/>
              <w:right w:val="single" w:sz="6" w:space="0" w:color="000000"/>
            </w:tcBorders>
          </w:tcPr>
          <w:p>
            <w:pPr/>
          </w:p>
        </w:tc>
        <w:tc>
          <w:tcPr>
            <w:tcW w:w="119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162,849,594.47</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7" w:type="dxa"/>
            <w:tcBorders>
              <w:top w:val="single" w:sz="6" w:space="0" w:color="000000"/>
              <w:left w:val="single" w:sz="15" w:space="0" w:color="BEBEBE"/>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13,763,885.97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7,562,310.64</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1,416,764.17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12,067,747.63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34,810,708.41</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7" w:type="dxa"/>
            <w:tcBorders>
              <w:top w:val="single" w:sz="6" w:space="0" w:color="000000"/>
              <w:left w:val="single" w:sz="15" w:space="0" w:color="BEBEBE"/>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13,763,885.97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7,562,310.64</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1,321,945.61</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12,067,747.63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34,715,889.85</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sz w:val="18"/>
              </w:rPr>
              <w:t>94,818.56</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sz w:val="18"/>
              </w:rPr>
              <w:t>94,818.56</w:t>
            </w: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2,547,895.48</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2,889,506.30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2,272,718.55</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7,710,120.33</w:t>
            </w:r>
          </w:p>
        </w:tc>
      </w:tr>
      <w:tr>
        <w:trPr>
          <w:trHeight w:val="250"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right="1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2,547,895.48</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2,889,506.30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2,272,718.55</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7,710,120.33</w:t>
            </w:r>
          </w:p>
        </w:tc>
      </w:tr>
      <w:tr>
        <w:trPr>
          <w:trHeight w:val="255"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7" w:type="dxa"/>
            <w:tcBorders>
              <w:top w:val="single" w:sz="6" w:space="0" w:color="000000"/>
              <w:left w:val="single" w:sz="15" w:space="0" w:color="BEBEBE"/>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99,842,764.31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25,686,412.89</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7,188,403.78</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57,232,601.57</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189,950,182.55</w:t>
            </w:r>
          </w:p>
        </w:tc>
      </w:tr>
      <w:tr>
        <w:trPr>
          <w:trHeight w:val="221"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92"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69"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7" w:type="dxa"/>
            <w:tcBorders>
              <w:top w:val="single" w:sz="11" w:space="0" w:color="000000"/>
              <w:left w:val="single" w:sz="15" w:space="0" w:color="BEBEBE"/>
              <w:bottom w:val="single" w:sz="6" w:space="0" w:color="000000"/>
              <w:right w:val="single" w:sz="6" w:space="0" w:color="000000"/>
            </w:tcBorders>
          </w:tcPr>
          <w:p>
            <w:pPr/>
          </w:p>
        </w:tc>
        <w:tc>
          <w:tcPr>
            <w:tcW w:w="1186" w:type="dxa"/>
            <w:tcBorders>
              <w:top w:val="single" w:sz="11" w:space="0" w:color="000000"/>
              <w:left w:val="single" w:sz="6" w:space="0" w:color="000000"/>
              <w:bottom w:val="single" w:sz="6" w:space="0" w:color="000000"/>
              <w:right w:val="single" w:sz="6" w:space="0" w:color="000000"/>
            </w:tcBorders>
          </w:tcPr>
          <w:p>
            <w:pPr/>
          </w:p>
        </w:tc>
        <w:tc>
          <w:tcPr>
            <w:tcW w:w="1096" w:type="dxa"/>
            <w:tcBorders>
              <w:top w:val="single" w:sz="11" w:space="0" w:color="000000"/>
              <w:left w:val="single" w:sz="6" w:space="0" w:color="000000"/>
              <w:bottom w:val="single" w:sz="6" w:space="0" w:color="000000"/>
              <w:right w:val="single" w:sz="6" w:space="0" w:color="000000"/>
            </w:tcBorders>
          </w:tcPr>
          <w:p>
            <w:pPr/>
          </w:p>
        </w:tc>
        <w:tc>
          <w:tcPr>
            <w:tcW w:w="1096" w:type="dxa"/>
            <w:tcBorders>
              <w:top w:val="single" w:sz="11" w:space="0" w:color="000000"/>
              <w:left w:val="single" w:sz="6" w:space="0" w:color="000000"/>
              <w:bottom w:val="single" w:sz="6" w:space="0" w:color="000000"/>
              <w:right w:val="single" w:sz="6" w:space="0" w:color="000000"/>
            </w:tcBorders>
          </w:tcPr>
          <w:p>
            <w:pPr/>
          </w:p>
        </w:tc>
        <w:tc>
          <w:tcPr>
            <w:tcW w:w="1097" w:type="dxa"/>
            <w:tcBorders>
              <w:top w:val="single" w:sz="11" w:space="0" w:color="000000"/>
              <w:left w:val="single" w:sz="6" w:space="0" w:color="000000"/>
              <w:bottom w:val="single" w:sz="6" w:space="0" w:color="000000"/>
              <w:right w:val="single" w:sz="6" w:space="0" w:color="000000"/>
            </w:tcBorders>
          </w:tcPr>
          <w:p>
            <w:pPr/>
          </w:p>
        </w:tc>
        <w:tc>
          <w:tcPr>
            <w:tcW w:w="1192" w:type="dxa"/>
            <w:tcBorders>
              <w:top w:val="single" w:sz="11" w:space="0" w:color="000000"/>
              <w:left w:val="single" w:sz="6" w:space="0" w:color="000000"/>
              <w:bottom w:val="single" w:sz="6" w:space="0" w:color="000000"/>
              <w:right w:val="single" w:sz="6" w:space="0" w:color="000000"/>
            </w:tcBorders>
          </w:tcPr>
          <w:p>
            <w:pP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9" w:lineRule="exact"/>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9" w:lineRule="exact"/>
              <w:ind w:right="1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7" w:type="dxa"/>
            <w:tcBorders>
              <w:top w:val="single" w:sz="6" w:space="0" w:color="000000"/>
              <w:left w:val="single" w:sz="15" w:space="0" w:color="BEBEBE"/>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7" w:type="dxa"/>
            <w:tcBorders>
              <w:top w:val="single" w:sz="6" w:space="0" w:color="000000"/>
              <w:left w:val="single" w:sz="15" w:space="0" w:color="BEBEBE"/>
              <w:bottom w:val="single" w:sz="11" w:space="0" w:color="000000"/>
              <w:right w:val="single" w:sz="6" w:space="0" w:color="000000"/>
            </w:tcBorders>
          </w:tcPr>
          <w:p>
            <w:pPr/>
          </w:p>
        </w:tc>
        <w:tc>
          <w:tcPr>
            <w:tcW w:w="1186" w:type="dxa"/>
            <w:tcBorders>
              <w:top w:val="single" w:sz="6" w:space="0" w:color="000000"/>
              <w:left w:val="single" w:sz="6" w:space="0" w:color="000000"/>
              <w:bottom w:val="single" w:sz="11" w:space="0" w:color="000000"/>
              <w:right w:val="single" w:sz="6" w:space="0" w:color="000000"/>
            </w:tcBorders>
          </w:tcPr>
          <w:p>
            <w:pPr/>
          </w:p>
        </w:tc>
        <w:tc>
          <w:tcPr>
            <w:tcW w:w="1096" w:type="dxa"/>
            <w:tcBorders>
              <w:top w:val="single" w:sz="6" w:space="0" w:color="000000"/>
              <w:left w:val="single" w:sz="6" w:space="0" w:color="000000"/>
              <w:bottom w:val="single" w:sz="11" w:space="0" w:color="000000"/>
              <w:right w:val="single" w:sz="6" w:space="0" w:color="000000"/>
            </w:tcBorders>
          </w:tcPr>
          <w:p>
            <w:pPr/>
          </w:p>
        </w:tc>
        <w:tc>
          <w:tcPr>
            <w:tcW w:w="1096" w:type="dxa"/>
            <w:tcBorders>
              <w:top w:val="single" w:sz="6" w:space="0" w:color="000000"/>
              <w:left w:val="single" w:sz="6" w:space="0" w:color="000000"/>
              <w:bottom w:val="single" w:sz="11" w:space="0" w:color="000000"/>
              <w:right w:val="single" w:sz="6" w:space="0" w:color="000000"/>
            </w:tcBorders>
          </w:tcPr>
          <w:p>
            <w:pPr/>
          </w:p>
        </w:tc>
        <w:tc>
          <w:tcPr>
            <w:tcW w:w="1097" w:type="dxa"/>
            <w:tcBorders>
              <w:top w:val="single" w:sz="6" w:space="0" w:color="000000"/>
              <w:left w:val="single" w:sz="6" w:space="0" w:color="000000"/>
              <w:bottom w:val="single" w:sz="11" w:space="0" w:color="000000"/>
              <w:right w:val="single" w:sz="6" w:space="0" w:color="000000"/>
            </w:tcBorders>
          </w:tcPr>
          <w:p>
            <w:pPr/>
          </w:p>
        </w:tc>
        <w:tc>
          <w:tcPr>
            <w:tcW w:w="1192" w:type="dxa"/>
            <w:tcBorders>
              <w:top w:val="single" w:sz="6" w:space="0" w:color="000000"/>
              <w:left w:val="single" w:sz="6" w:space="0" w:color="000000"/>
              <w:bottom w:val="single" w:sz="11" w:space="0" w:color="000000"/>
              <w:right w:val="single" w:sz="6" w:space="0" w:color="000000"/>
            </w:tcBorders>
          </w:tcPr>
          <w:p>
            <w:pPr/>
          </w:p>
        </w:tc>
      </w:tr>
      <w:tr>
        <w:trPr>
          <w:trHeight w:val="221"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92"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69"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7" w:type="dxa"/>
            <w:tcBorders>
              <w:top w:val="single" w:sz="6" w:space="0" w:color="000000"/>
              <w:left w:val="single" w:sz="15" w:space="0" w:color="BEBEBE"/>
              <w:bottom w:val="single" w:sz="6" w:space="0" w:color="000000"/>
              <w:right w:val="single" w:sz="6"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250,835,230.19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81,011,413.09</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5,322,688.32</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41,176,346.35</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22,805,494.14</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401,151,172.09</w:t>
            </w:r>
          </w:p>
        </w:tc>
      </w:tr>
      <w:tr>
        <w:trPr>
          <w:trHeight w:val="247" w:hRule="exact"/>
        </w:trPr>
        <w:tc>
          <w:tcPr>
            <w:tcW w:w="20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7" w:type="dxa"/>
            <w:tcBorders>
              <w:top w:val="single" w:sz="6" w:space="0" w:color="000000"/>
              <w:left w:val="single" w:sz="15" w:space="0" w:color="BEBEBE"/>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239,848,228.40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66,329,037.62</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3,711,275.51</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40,735,956.43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350,624,497.96</w:t>
            </w:r>
          </w:p>
        </w:tc>
      </w:tr>
    </w:tbl>
    <w:p>
      <w:pPr>
        <w:spacing w:line="240" w:lineRule="auto" w:before="2"/>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83" w:hRule="exact"/>
        </w:trPr>
        <w:tc>
          <w:tcPr>
            <w:tcW w:w="41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6,170,294.77</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14</w:t>
      </w:r>
      <w:r>
        <w:rPr/>
        <w:t>、</w:t>
      </w:r>
      <w:r>
        <w:rPr>
          <w:spacing w:val="-26"/>
        </w:rPr>
        <w:t> </w:t>
      </w:r>
      <w:r>
        <w:rPr/>
        <w:t>在建工程</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34"/>
        <w:gridCol w:w="1481"/>
        <w:gridCol w:w="1058"/>
        <w:gridCol w:w="1448"/>
        <w:gridCol w:w="1044"/>
        <w:gridCol w:w="1058"/>
        <w:gridCol w:w="1072"/>
      </w:tblGrid>
      <w:tr>
        <w:trPr>
          <w:trHeight w:val="287" w:hRule="exact"/>
        </w:trPr>
        <w:tc>
          <w:tcPr>
            <w:tcW w:w="1734"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88"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4"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34" w:type="dxa"/>
            <w:vMerge/>
            <w:tcBorders>
              <w:left w:val="single" w:sz="6" w:space="0" w:color="000000"/>
              <w:bottom w:val="single" w:sz="6" w:space="0" w:color="000000"/>
              <w:right w:val="single" w:sz="6" w:space="0" w:color="000000"/>
            </w:tcBorders>
            <w:shd w:val="clear" w:color="auto" w:fill="BEBEBE"/>
          </w:tcPr>
          <w:p>
            <w:pPr/>
          </w:p>
        </w:tc>
        <w:tc>
          <w:tcPr>
            <w:tcW w:w="14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装饰工程</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Times New Roman" w:hAnsi="Times New Roman" w:cs="Times New Roman" w:eastAsia="Times New Roman" w:hint="default"/>
                <w:sz w:val="21"/>
                <w:szCs w:val="21"/>
              </w:rPr>
            </w:pPr>
            <w:r>
              <w:rPr>
                <w:rFonts w:ascii="Times New Roman"/>
                <w:spacing w:val="-1"/>
                <w:sz w:val="21"/>
              </w:rPr>
              <w:t>3,068,500.70</w:t>
            </w:r>
          </w:p>
        </w:tc>
        <w:tc>
          <w:tcPr>
            <w:tcW w:w="10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3,068,500.70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厂房建设</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Times New Roman" w:hAnsi="Times New Roman" w:cs="Times New Roman" w:eastAsia="Times New Roman" w:hint="default"/>
                <w:sz w:val="21"/>
                <w:szCs w:val="21"/>
              </w:rPr>
            </w:pPr>
            <w:r>
              <w:rPr>
                <w:rFonts w:ascii="Times New Roman"/>
                <w:spacing w:val="-1"/>
                <w:sz w:val="21"/>
              </w:rPr>
              <w:t>6,806,274.00</w:t>
            </w:r>
          </w:p>
        </w:tc>
        <w:tc>
          <w:tcPr>
            <w:tcW w:w="10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6,806,274.00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
              <w:jc w:val="right"/>
              <w:rPr>
                <w:rFonts w:ascii="Times New Roman" w:hAnsi="Times New Roman" w:cs="Times New Roman" w:eastAsia="Times New Roman" w:hint="default"/>
                <w:sz w:val="21"/>
                <w:szCs w:val="21"/>
              </w:rPr>
            </w:pPr>
            <w:r>
              <w:rPr>
                <w:rFonts w:ascii="Times New Roman"/>
                <w:spacing w:val="-1"/>
                <w:sz w:val="21"/>
              </w:rPr>
              <w:t>585,365,259.45</w:t>
            </w:r>
          </w:p>
        </w:tc>
        <w:tc>
          <w:tcPr>
            <w:tcW w:w="10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Times New Roman" w:hAnsi="Times New Roman" w:cs="Times New Roman" w:eastAsia="Times New Roman" w:hint="default"/>
                <w:sz w:val="21"/>
                <w:szCs w:val="21"/>
              </w:rPr>
            </w:pPr>
            <w:r>
              <w:rPr>
                <w:rFonts w:ascii="Times New Roman"/>
                <w:spacing w:val="-1"/>
                <w:sz w:val="21"/>
              </w:rPr>
              <w:t>585,365,259.45</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设备安装</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Times New Roman" w:hAnsi="Times New Roman" w:cs="Times New Roman" w:eastAsia="Times New Roman" w:hint="default"/>
                <w:sz w:val="21"/>
                <w:szCs w:val="21"/>
              </w:rPr>
            </w:pPr>
            <w:r>
              <w:rPr>
                <w:rFonts w:ascii="Times New Roman"/>
                <w:sz w:val="21"/>
              </w:rPr>
              <w:t>12,852.74</w:t>
            </w:r>
          </w:p>
        </w:tc>
        <w:tc>
          <w:tcPr>
            <w:tcW w:w="10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12,852.74</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塑石假山工程</w:t>
            </w:r>
          </w:p>
        </w:tc>
        <w:tc>
          <w:tcPr>
            <w:tcW w:w="1481"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left"/>
              <w:rPr>
                <w:rFonts w:ascii="Times New Roman" w:hAnsi="Times New Roman" w:cs="Times New Roman" w:eastAsia="Times New Roman" w:hint="default"/>
                <w:sz w:val="21"/>
                <w:szCs w:val="21"/>
              </w:rPr>
            </w:pPr>
            <w:r>
              <w:rPr>
                <w:rFonts w:ascii="Times New Roman"/>
                <w:sz w:val="21"/>
              </w:rPr>
              <w:t>400,000.00</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8" w:right="0"/>
              <w:jc w:val="left"/>
              <w:rPr>
                <w:rFonts w:ascii="Times New Roman" w:hAnsi="Times New Roman" w:cs="Times New Roman" w:eastAsia="Times New Roman" w:hint="default"/>
                <w:sz w:val="21"/>
                <w:szCs w:val="21"/>
              </w:rPr>
            </w:pPr>
            <w:r>
              <w:rPr>
                <w:rFonts w:ascii="Times New Roman"/>
                <w:sz w:val="21"/>
              </w:rPr>
              <w:t>400,000.00</w:t>
            </w:r>
          </w:p>
        </w:tc>
      </w:tr>
      <w:tr>
        <w:trPr>
          <w:trHeight w:val="287" w:hRule="exact"/>
        </w:trPr>
        <w:tc>
          <w:tcPr>
            <w:tcW w:w="17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Times New Roman" w:hAnsi="Times New Roman" w:cs="Times New Roman" w:eastAsia="Times New Roman" w:hint="default"/>
                <w:sz w:val="21"/>
                <w:szCs w:val="21"/>
              </w:rPr>
            </w:pPr>
            <w:r>
              <w:rPr>
                <w:rFonts w:ascii="Times New Roman"/>
                <w:spacing w:val="-1"/>
                <w:sz w:val="21"/>
              </w:rPr>
              <w:t>595,252,886.89</w:t>
            </w:r>
          </w:p>
        </w:tc>
        <w:tc>
          <w:tcPr>
            <w:tcW w:w="10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595,252,886.89</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Times New Roman" w:hAnsi="Times New Roman" w:cs="Times New Roman" w:eastAsia="Times New Roman" w:hint="default"/>
                <w:sz w:val="21"/>
                <w:szCs w:val="21"/>
              </w:rPr>
            </w:pPr>
            <w:r>
              <w:rPr>
                <w:rFonts w:ascii="Times New Roman"/>
                <w:sz w:val="21"/>
              </w:rPr>
              <w:t>400,000.00</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 w:right="0"/>
              <w:jc w:val="left"/>
              <w:rPr>
                <w:rFonts w:ascii="Times New Roman" w:hAnsi="Times New Roman" w:cs="Times New Roman" w:eastAsia="Times New Roman" w:hint="default"/>
                <w:sz w:val="21"/>
                <w:szCs w:val="21"/>
              </w:rPr>
            </w:pPr>
            <w:r>
              <w:rPr>
                <w:rFonts w:ascii="Times New Roman"/>
                <w:sz w:val="21"/>
              </w:rPr>
              <w:t>400,000.00</w:t>
            </w:r>
          </w:p>
        </w:tc>
      </w:tr>
    </w:tbl>
    <w:p>
      <w:pPr>
        <w:spacing w:line="240" w:lineRule="auto" w:before="1"/>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260" w:val="left" w:leader="none"/>
        </w:tabs>
        <w:spacing w:line="240" w:lineRule="auto" w:before="58"/>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748"/>
        <w:gridCol w:w="887"/>
        <w:gridCol w:w="554"/>
        <w:gridCol w:w="775"/>
        <w:gridCol w:w="695"/>
        <w:gridCol w:w="648"/>
        <w:gridCol w:w="702"/>
        <w:gridCol w:w="652"/>
        <w:gridCol w:w="648"/>
        <w:gridCol w:w="650"/>
        <w:gridCol w:w="638"/>
        <w:gridCol w:w="659"/>
        <w:gridCol w:w="640"/>
      </w:tblGrid>
      <w:tr>
        <w:trPr>
          <w:trHeight w:val="845" w:hRule="exact"/>
        </w:trPr>
        <w:tc>
          <w:tcPr>
            <w:tcW w:w="7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8"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8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2" w:right="0"/>
              <w:jc w:val="left"/>
              <w:rPr>
                <w:rFonts w:ascii="宋体" w:hAnsi="宋体" w:cs="宋体" w:eastAsia="宋体" w:hint="default"/>
                <w:sz w:val="16"/>
                <w:szCs w:val="16"/>
              </w:rPr>
            </w:pPr>
            <w:r>
              <w:rPr>
                <w:rFonts w:ascii="宋体" w:hAnsi="宋体" w:cs="宋体" w:eastAsia="宋体" w:hint="default"/>
                <w:sz w:val="16"/>
                <w:szCs w:val="16"/>
              </w:rPr>
              <w:t>预算数</w:t>
            </w:r>
          </w:p>
        </w:tc>
        <w:tc>
          <w:tcPr>
            <w:tcW w:w="5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6" w:right="162"/>
              <w:jc w:val="left"/>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99"/>
                <w:sz w:val="16"/>
                <w:szCs w:val="16"/>
              </w:rPr>
              <w:t> </w:t>
            </w:r>
            <w:r>
              <w:rPr>
                <w:rFonts w:ascii="宋体" w:hAnsi="宋体" w:cs="宋体" w:eastAsia="宋体" w:hint="default"/>
                <w:sz w:val="16"/>
                <w:szCs w:val="16"/>
              </w:rPr>
              <w:t>余额</w:t>
            </w:r>
          </w:p>
        </w:tc>
        <w:tc>
          <w:tcPr>
            <w:tcW w:w="7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7" w:right="192"/>
              <w:jc w:val="left"/>
              <w:rPr>
                <w:rFonts w:ascii="宋体" w:hAnsi="宋体" w:cs="宋体" w:eastAsia="宋体" w:hint="default"/>
                <w:sz w:val="16"/>
                <w:szCs w:val="16"/>
              </w:rPr>
            </w:pPr>
            <w:r>
              <w:rPr>
                <w:rFonts w:ascii="宋体" w:hAnsi="宋体" w:cs="宋体" w:eastAsia="宋体" w:hint="default"/>
                <w:sz w:val="16"/>
                <w:szCs w:val="16"/>
              </w:rPr>
              <w:t>本期增</w:t>
            </w:r>
            <w:r>
              <w:rPr>
                <w:rFonts w:ascii="宋体" w:hAnsi="宋体" w:cs="宋体" w:eastAsia="宋体" w:hint="default"/>
                <w:w w:val="99"/>
                <w:sz w:val="16"/>
                <w:szCs w:val="16"/>
              </w:rPr>
              <w:t> </w:t>
            </w:r>
            <w:r>
              <w:rPr>
                <w:rFonts w:ascii="宋体" w:hAnsi="宋体" w:cs="宋体" w:eastAsia="宋体" w:hint="default"/>
                <w:sz w:val="16"/>
                <w:szCs w:val="16"/>
              </w:rPr>
              <w:t>加金额</w:t>
            </w:r>
          </w:p>
        </w:tc>
        <w:tc>
          <w:tcPr>
            <w:tcW w:w="6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1" w:lineRule="exact"/>
              <w:ind w:right="0"/>
              <w:jc w:val="center"/>
              <w:rPr>
                <w:rFonts w:ascii="宋体" w:hAnsi="宋体" w:cs="宋体" w:eastAsia="宋体" w:hint="default"/>
                <w:sz w:val="16"/>
                <w:szCs w:val="16"/>
              </w:rPr>
            </w:pPr>
            <w:r>
              <w:rPr>
                <w:rFonts w:ascii="宋体" w:hAnsi="宋体" w:cs="宋体" w:eastAsia="宋体" w:hint="default"/>
                <w:sz w:val="16"/>
                <w:szCs w:val="16"/>
              </w:rPr>
              <w:t>本期转</w:t>
            </w:r>
          </w:p>
          <w:p>
            <w:pPr>
              <w:pStyle w:val="TableParagraph"/>
              <w:spacing w:line="240" w:lineRule="auto"/>
              <w:ind w:left="99" w:right="100"/>
              <w:jc w:val="center"/>
              <w:rPr>
                <w:rFonts w:ascii="宋体" w:hAnsi="宋体" w:cs="宋体" w:eastAsia="宋体" w:hint="default"/>
                <w:sz w:val="16"/>
                <w:szCs w:val="16"/>
              </w:rPr>
            </w:pPr>
            <w:r>
              <w:rPr>
                <w:rFonts w:ascii="宋体" w:hAnsi="宋体" w:cs="宋体" w:eastAsia="宋体" w:hint="default"/>
                <w:sz w:val="16"/>
                <w:szCs w:val="16"/>
              </w:rPr>
              <w:t>入固定</w:t>
            </w:r>
            <w:r>
              <w:rPr>
                <w:rFonts w:ascii="宋体" w:hAnsi="宋体" w:cs="宋体" w:eastAsia="宋体" w:hint="default"/>
                <w:w w:val="99"/>
                <w:sz w:val="16"/>
                <w:szCs w:val="16"/>
              </w:rPr>
              <w:t> </w:t>
            </w:r>
            <w:r>
              <w:rPr>
                <w:rFonts w:ascii="宋体" w:hAnsi="宋体" w:cs="宋体" w:eastAsia="宋体" w:hint="default"/>
                <w:sz w:val="16"/>
                <w:szCs w:val="16"/>
              </w:rPr>
              <w:t>资产金</w:t>
            </w:r>
            <w:r>
              <w:rPr>
                <w:rFonts w:ascii="宋体" w:hAnsi="宋体" w:cs="宋体" w:eastAsia="宋体" w:hint="default"/>
                <w:w w:val="99"/>
                <w:sz w:val="16"/>
                <w:szCs w:val="16"/>
              </w:rPr>
              <w:t> </w:t>
            </w:r>
            <w:r>
              <w:rPr>
                <w:rFonts w:ascii="宋体" w:hAnsi="宋体" w:cs="宋体" w:eastAsia="宋体" w:hint="default"/>
                <w:sz w:val="16"/>
                <w:szCs w:val="16"/>
              </w:rPr>
              <w:t>额</w:t>
            </w:r>
          </w:p>
        </w:tc>
        <w:tc>
          <w:tcPr>
            <w:tcW w:w="6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7"/>
              <w:ind w:left="40" w:right="113"/>
              <w:jc w:val="both"/>
              <w:rPr>
                <w:rFonts w:ascii="宋体" w:hAnsi="宋体" w:cs="宋体" w:eastAsia="宋体" w:hint="default"/>
                <w:sz w:val="16"/>
                <w:szCs w:val="16"/>
              </w:rPr>
            </w:pPr>
            <w:r>
              <w:rPr>
                <w:rFonts w:ascii="宋体" w:hAnsi="宋体" w:cs="宋体" w:eastAsia="宋体" w:hint="default"/>
                <w:sz w:val="16"/>
                <w:szCs w:val="16"/>
              </w:rPr>
              <w:t>本期其</w:t>
            </w:r>
            <w:r>
              <w:rPr>
                <w:rFonts w:ascii="宋体" w:hAnsi="宋体" w:cs="宋体" w:eastAsia="宋体" w:hint="default"/>
                <w:w w:val="99"/>
                <w:sz w:val="16"/>
                <w:szCs w:val="16"/>
              </w:rPr>
              <w:t> </w:t>
            </w:r>
            <w:r>
              <w:rPr>
                <w:rFonts w:ascii="宋体" w:hAnsi="宋体" w:cs="宋体" w:eastAsia="宋体" w:hint="default"/>
                <w:sz w:val="16"/>
                <w:szCs w:val="16"/>
              </w:rPr>
              <w:t>他减少</w:t>
            </w:r>
            <w:r>
              <w:rPr>
                <w:rFonts w:ascii="宋体" w:hAnsi="宋体" w:cs="宋体" w:eastAsia="宋体" w:hint="default"/>
                <w:w w:val="99"/>
                <w:sz w:val="16"/>
                <w:szCs w:val="16"/>
              </w:rPr>
              <w:t> </w:t>
            </w:r>
            <w:r>
              <w:rPr>
                <w:rFonts w:ascii="宋体" w:hAnsi="宋体" w:cs="宋体" w:eastAsia="宋体" w:hint="default"/>
                <w:sz w:val="16"/>
                <w:szCs w:val="16"/>
              </w:rPr>
              <w:t>金额</w:t>
            </w:r>
          </w:p>
        </w:tc>
        <w:tc>
          <w:tcPr>
            <w:tcW w:w="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83" w:right="182"/>
              <w:jc w:val="left"/>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99"/>
                <w:sz w:val="16"/>
                <w:szCs w:val="16"/>
              </w:rPr>
              <w:t> </w:t>
            </w:r>
            <w:r>
              <w:rPr>
                <w:rFonts w:ascii="宋体" w:hAnsi="宋体" w:cs="宋体" w:eastAsia="宋体" w:hint="default"/>
                <w:sz w:val="16"/>
                <w:szCs w:val="16"/>
              </w:rPr>
              <w:t>余额</w:t>
            </w:r>
          </w:p>
        </w:tc>
        <w:tc>
          <w:tcPr>
            <w:tcW w:w="6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1" w:lineRule="exact"/>
              <w:ind w:left="77" w:right="0"/>
              <w:jc w:val="both"/>
              <w:rPr>
                <w:rFonts w:ascii="宋体" w:hAnsi="宋体" w:cs="宋体" w:eastAsia="宋体" w:hint="default"/>
                <w:sz w:val="16"/>
                <w:szCs w:val="16"/>
              </w:rPr>
            </w:pPr>
            <w:r>
              <w:rPr>
                <w:rFonts w:ascii="宋体" w:hAnsi="宋体" w:cs="宋体" w:eastAsia="宋体" w:hint="default"/>
                <w:sz w:val="16"/>
                <w:szCs w:val="16"/>
              </w:rPr>
              <w:t>工程累</w:t>
            </w:r>
          </w:p>
          <w:p>
            <w:pPr>
              <w:pStyle w:val="TableParagraph"/>
              <w:spacing w:line="240" w:lineRule="auto"/>
              <w:ind w:left="38" w:right="37" w:firstLine="39"/>
              <w:jc w:val="both"/>
              <w:rPr>
                <w:rFonts w:ascii="Times New Roman" w:hAnsi="Times New Roman" w:cs="Times New Roman" w:eastAsia="Times New Roman" w:hint="default"/>
                <w:sz w:val="16"/>
                <w:szCs w:val="16"/>
              </w:rPr>
            </w:pPr>
            <w:r>
              <w:rPr>
                <w:rFonts w:ascii="宋体" w:hAnsi="宋体" w:cs="宋体" w:eastAsia="宋体" w:hint="default"/>
                <w:sz w:val="16"/>
                <w:szCs w:val="16"/>
              </w:rPr>
              <w:t>计投入</w:t>
            </w:r>
            <w:r>
              <w:rPr>
                <w:rFonts w:ascii="宋体" w:hAnsi="宋体" w:cs="宋体" w:eastAsia="宋体" w:hint="default"/>
                <w:w w:val="99"/>
                <w:sz w:val="16"/>
                <w:szCs w:val="16"/>
              </w:rPr>
              <w:t> </w:t>
            </w:r>
            <w:r>
              <w:rPr>
                <w:rFonts w:ascii="宋体" w:hAnsi="宋体" w:cs="宋体" w:eastAsia="宋体" w:hint="default"/>
                <w:sz w:val="16"/>
                <w:szCs w:val="16"/>
              </w:rPr>
              <w:t>占预算</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6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5" w:right="77" w:hanging="160"/>
              <w:jc w:val="left"/>
              <w:rPr>
                <w:rFonts w:ascii="宋体" w:hAnsi="宋体" w:cs="宋体" w:eastAsia="宋体" w:hint="default"/>
                <w:sz w:val="16"/>
                <w:szCs w:val="16"/>
              </w:rPr>
            </w:pPr>
            <w:r>
              <w:rPr>
                <w:rFonts w:ascii="宋体" w:hAnsi="宋体" w:cs="宋体" w:eastAsia="宋体" w:hint="default"/>
                <w:sz w:val="16"/>
                <w:szCs w:val="16"/>
              </w:rPr>
              <w:t>工程进</w:t>
            </w:r>
            <w:r>
              <w:rPr>
                <w:rFonts w:ascii="宋体" w:hAnsi="宋体" w:cs="宋体" w:eastAsia="宋体" w:hint="default"/>
                <w:w w:val="99"/>
                <w:sz w:val="16"/>
                <w:szCs w:val="16"/>
              </w:rPr>
              <w:t> </w:t>
            </w:r>
            <w:r>
              <w:rPr>
                <w:rFonts w:ascii="宋体" w:hAnsi="宋体" w:cs="宋体" w:eastAsia="宋体" w:hint="default"/>
                <w:sz w:val="16"/>
                <w:szCs w:val="16"/>
              </w:rPr>
              <w:t>度</w:t>
            </w:r>
          </w:p>
        </w:tc>
        <w:tc>
          <w:tcPr>
            <w:tcW w:w="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7"/>
              <w:ind w:left="75" w:right="78"/>
              <w:jc w:val="both"/>
              <w:rPr>
                <w:rFonts w:ascii="宋体" w:hAnsi="宋体" w:cs="宋体" w:eastAsia="宋体" w:hint="default"/>
                <w:sz w:val="16"/>
                <w:szCs w:val="16"/>
              </w:rPr>
            </w:pPr>
            <w:r>
              <w:rPr>
                <w:rFonts w:ascii="宋体" w:hAnsi="宋体" w:cs="宋体" w:eastAsia="宋体" w:hint="default"/>
                <w:sz w:val="16"/>
                <w:szCs w:val="16"/>
              </w:rPr>
              <w:t>利息资</w:t>
            </w:r>
            <w:r>
              <w:rPr>
                <w:rFonts w:ascii="宋体" w:hAnsi="宋体" w:cs="宋体" w:eastAsia="宋体" w:hint="default"/>
                <w:w w:val="99"/>
                <w:sz w:val="16"/>
                <w:szCs w:val="16"/>
              </w:rPr>
              <w:t> </w:t>
            </w:r>
            <w:r>
              <w:rPr>
                <w:rFonts w:ascii="宋体" w:hAnsi="宋体" w:cs="宋体" w:eastAsia="宋体" w:hint="default"/>
                <w:sz w:val="16"/>
                <w:szCs w:val="16"/>
              </w:rPr>
              <w:t>本化累</w:t>
            </w:r>
            <w:r>
              <w:rPr>
                <w:rFonts w:ascii="宋体" w:hAnsi="宋体" w:cs="宋体" w:eastAsia="宋体" w:hint="default"/>
                <w:w w:val="99"/>
                <w:sz w:val="16"/>
                <w:szCs w:val="16"/>
              </w:rPr>
              <w:t> </w:t>
            </w:r>
            <w:r>
              <w:rPr>
                <w:rFonts w:ascii="宋体" w:hAnsi="宋体" w:cs="宋体" w:eastAsia="宋体" w:hint="default"/>
                <w:sz w:val="16"/>
                <w:szCs w:val="16"/>
              </w:rPr>
              <w:t>计金额</w:t>
            </w:r>
          </w:p>
        </w:tc>
        <w:tc>
          <w:tcPr>
            <w:tcW w:w="6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1" w:lineRule="exact"/>
              <w:ind w:left="70" w:right="0" w:hanging="48"/>
              <w:jc w:val="both"/>
              <w:rPr>
                <w:rFonts w:ascii="宋体" w:hAnsi="宋体" w:cs="宋体" w:eastAsia="宋体" w:hint="default"/>
                <w:sz w:val="16"/>
                <w:szCs w:val="16"/>
              </w:rPr>
            </w:pPr>
            <w:r>
              <w:rPr>
                <w:rFonts w:ascii="宋体" w:hAnsi="宋体" w:cs="宋体" w:eastAsia="宋体" w:hint="default"/>
                <w:spacing w:val="-16"/>
                <w:sz w:val="16"/>
                <w:szCs w:val="16"/>
              </w:rPr>
              <w:t>其中：本</w:t>
            </w:r>
          </w:p>
          <w:p>
            <w:pPr>
              <w:pStyle w:val="TableParagraph"/>
              <w:spacing w:line="240" w:lineRule="auto"/>
              <w:ind w:left="70" w:right="72"/>
              <w:jc w:val="both"/>
              <w:rPr>
                <w:rFonts w:ascii="宋体" w:hAnsi="宋体" w:cs="宋体" w:eastAsia="宋体" w:hint="default"/>
                <w:sz w:val="16"/>
                <w:szCs w:val="16"/>
              </w:rPr>
            </w:pPr>
            <w:r>
              <w:rPr>
                <w:rFonts w:ascii="宋体" w:hAnsi="宋体" w:cs="宋体" w:eastAsia="宋体" w:hint="default"/>
                <w:sz w:val="16"/>
                <w:szCs w:val="16"/>
              </w:rPr>
              <w:t>期利息</w:t>
            </w:r>
            <w:r>
              <w:rPr>
                <w:rFonts w:ascii="宋体" w:hAnsi="宋体" w:cs="宋体" w:eastAsia="宋体" w:hint="default"/>
                <w:w w:val="99"/>
                <w:sz w:val="16"/>
                <w:szCs w:val="16"/>
              </w:rPr>
              <w:t> </w:t>
            </w:r>
            <w:r>
              <w:rPr>
                <w:rFonts w:ascii="宋体" w:hAnsi="宋体" w:cs="宋体" w:eastAsia="宋体" w:hint="default"/>
                <w:sz w:val="16"/>
                <w:szCs w:val="16"/>
              </w:rPr>
              <w:t>资本化</w:t>
            </w:r>
            <w:r>
              <w:rPr>
                <w:rFonts w:ascii="宋体" w:hAnsi="宋体" w:cs="宋体" w:eastAsia="宋体" w:hint="default"/>
                <w:w w:val="99"/>
                <w:sz w:val="16"/>
                <w:szCs w:val="16"/>
              </w:rPr>
              <w:t> </w:t>
            </w:r>
            <w:r>
              <w:rPr>
                <w:rFonts w:ascii="宋体" w:hAnsi="宋体" w:cs="宋体" w:eastAsia="宋体" w:hint="default"/>
                <w:sz w:val="16"/>
                <w:szCs w:val="16"/>
              </w:rPr>
              <w:t>金额</w:t>
            </w:r>
          </w:p>
        </w:tc>
        <w:tc>
          <w:tcPr>
            <w:tcW w:w="6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7"/>
              <w:ind w:left="41" w:right="41" w:firstLine="39"/>
              <w:jc w:val="both"/>
              <w:rPr>
                <w:rFonts w:ascii="Times New Roman" w:hAnsi="Times New Roman" w:cs="Times New Roman" w:eastAsia="Times New Roman" w:hint="default"/>
                <w:sz w:val="16"/>
                <w:szCs w:val="16"/>
              </w:rPr>
            </w:pPr>
            <w:r>
              <w:rPr>
                <w:rFonts w:ascii="宋体" w:hAnsi="宋体" w:cs="宋体" w:eastAsia="宋体" w:hint="default"/>
                <w:sz w:val="16"/>
                <w:szCs w:val="16"/>
              </w:rPr>
              <w:t>本期利</w:t>
            </w:r>
            <w:r>
              <w:rPr>
                <w:rFonts w:ascii="宋体" w:hAnsi="宋体" w:cs="宋体" w:eastAsia="宋体" w:hint="default"/>
                <w:w w:val="99"/>
                <w:sz w:val="16"/>
                <w:szCs w:val="16"/>
              </w:rPr>
              <w:t> </w:t>
            </w:r>
            <w:r>
              <w:rPr>
                <w:rFonts w:ascii="宋体" w:hAnsi="宋体" w:cs="宋体" w:eastAsia="宋体" w:hint="default"/>
                <w:sz w:val="16"/>
                <w:szCs w:val="16"/>
              </w:rPr>
              <w:t>息资本</w:t>
            </w:r>
            <w:r>
              <w:rPr>
                <w:rFonts w:ascii="宋体" w:hAnsi="宋体" w:cs="宋体" w:eastAsia="宋体" w:hint="default"/>
                <w:w w:val="99"/>
                <w:sz w:val="16"/>
                <w:szCs w:val="16"/>
              </w:rPr>
              <w:t> </w:t>
            </w:r>
            <w:r>
              <w:rPr>
                <w:rFonts w:ascii="宋体" w:hAnsi="宋体" w:cs="宋体" w:eastAsia="宋体" w:hint="default"/>
                <w:sz w:val="16"/>
                <w:szCs w:val="16"/>
              </w:rPr>
              <w:t>化率</w:t>
            </w:r>
            <w:r>
              <w:rPr>
                <w:rFonts w:ascii="Times New Roman" w:hAnsi="Times New Roman" w:cs="Times New Roman" w:eastAsia="Times New Roman" w:hint="default"/>
                <w:sz w:val="16"/>
                <w:szCs w:val="16"/>
              </w:rPr>
              <w:t>(%)</w:t>
            </w:r>
          </w:p>
        </w:tc>
        <w:tc>
          <w:tcPr>
            <w:tcW w:w="6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1" w:right="74" w:hanging="160"/>
              <w:jc w:val="left"/>
              <w:rPr>
                <w:rFonts w:ascii="宋体" w:hAnsi="宋体" w:cs="宋体" w:eastAsia="宋体" w:hint="default"/>
                <w:sz w:val="16"/>
                <w:szCs w:val="16"/>
              </w:rPr>
            </w:pPr>
            <w:r>
              <w:rPr>
                <w:rFonts w:ascii="宋体" w:hAnsi="宋体" w:cs="宋体" w:eastAsia="宋体" w:hint="default"/>
                <w:sz w:val="16"/>
                <w:szCs w:val="16"/>
              </w:rPr>
              <w:t>资金来</w:t>
            </w:r>
            <w:r>
              <w:rPr>
                <w:rFonts w:ascii="宋体" w:hAnsi="宋体" w:cs="宋体" w:eastAsia="宋体" w:hint="default"/>
                <w:w w:val="99"/>
                <w:sz w:val="16"/>
                <w:szCs w:val="16"/>
              </w:rPr>
              <w:t> </w:t>
            </w:r>
            <w:r>
              <w:rPr>
                <w:rFonts w:ascii="宋体" w:hAnsi="宋体" w:cs="宋体" w:eastAsia="宋体" w:hint="default"/>
                <w:sz w:val="16"/>
                <w:szCs w:val="16"/>
              </w:rPr>
              <w:t>源</w:t>
            </w:r>
          </w:p>
        </w:tc>
      </w:tr>
      <w:tr>
        <w:trPr>
          <w:trHeight w:val="222"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装饰工程</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302" w:right="0"/>
              <w:jc w:val="left"/>
              <w:rPr>
                <w:rFonts w:ascii="Times New Roman" w:hAnsi="Times New Roman" w:cs="Times New Roman" w:eastAsia="Times New Roman" w:hint="default"/>
                <w:sz w:val="16"/>
                <w:szCs w:val="16"/>
              </w:rPr>
            </w:pPr>
            <w:r>
              <w:rPr>
                <w:rFonts w:ascii="Times New Roman"/>
                <w:sz w:val="16"/>
              </w:rPr>
              <w:t>340.00</w:t>
            </w:r>
          </w:p>
        </w:tc>
        <w:tc>
          <w:tcPr>
            <w:tcW w:w="554"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23" w:right="0"/>
              <w:jc w:val="left"/>
              <w:rPr>
                <w:rFonts w:ascii="Times New Roman" w:hAnsi="Times New Roman" w:cs="Times New Roman" w:eastAsia="Times New Roman" w:hint="default"/>
                <w:sz w:val="16"/>
                <w:szCs w:val="16"/>
              </w:rPr>
            </w:pPr>
            <w:r>
              <w:rPr>
                <w:rFonts w:ascii="Times New Roman"/>
                <w:sz w:val="16"/>
              </w:rPr>
              <w:t>306.85</w:t>
            </w:r>
          </w:p>
        </w:tc>
        <w:tc>
          <w:tcPr>
            <w:tcW w:w="695"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23" w:right="0"/>
              <w:jc w:val="left"/>
              <w:rPr>
                <w:rFonts w:ascii="Times New Roman" w:hAnsi="Times New Roman" w:cs="Times New Roman" w:eastAsia="Times New Roman" w:hint="default"/>
                <w:sz w:val="16"/>
                <w:szCs w:val="16"/>
              </w:rPr>
            </w:pPr>
            <w:r>
              <w:rPr>
                <w:rFonts w:ascii="Times New Roman"/>
                <w:sz w:val="16"/>
              </w:rPr>
              <w:t>306.85</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53" w:right="0"/>
              <w:jc w:val="left"/>
              <w:rPr>
                <w:rFonts w:ascii="Times New Roman" w:hAnsi="Times New Roman" w:cs="Times New Roman" w:eastAsia="Times New Roman" w:hint="default"/>
                <w:sz w:val="16"/>
                <w:szCs w:val="16"/>
              </w:rPr>
            </w:pPr>
            <w:r>
              <w:rPr>
                <w:rFonts w:ascii="Times New Roman"/>
                <w:sz w:val="16"/>
              </w:rPr>
              <w:t>90.25</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2" w:right="0"/>
              <w:jc w:val="left"/>
              <w:rPr>
                <w:rFonts w:ascii="Times New Roman" w:hAnsi="Times New Roman" w:cs="Times New Roman" w:eastAsia="Times New Roman" w:hint="default"/>
                <w:sz w:val="16"/>
                <w:szCs w:val="16"/>
              </w:rPr>
            </w:pPr>
            <w:r>
              <w:rPr>
                <w:rFonts w:ascii="Times New Roman"/>
                <w:sz w:val="16"/>
              </w:rPr>
              <w:t>90.25%</w:t>
            </w:r>
          </w:p>
        </w:tc>
        <w:tc>
          <w:tcPr>
            <w:tcW w:w="650"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2" w:right="0"/>
              <w:jc w:val="left"/>
              <w:rPr>
                <w:rFonts w:ascii="宋体" w:hAnsi="宋体" w:cs="宋体" w:eastAsia="宋体" w:hint="default"/>
                <w:sz w:val="16"/>
                <w:szCs w:val="16"/>
              </w:rPr>
            </w:pPr>
            <w:r>
              <w:rPr>
                <w:rFonts w:ascii="宋体" w:hAnsi="宋体" w:cs="宋体" w:eastAsia="宋体" w:hint="default"/>
                <w:sz w:val="16"/>
                <w:szCs w:val="16"/>
              </w:rPr>
              <w:t>自筹</w:t>
            </w:r>
          </w:p>
        </w:tc>
      </w:tr>
    </w:tbl>
    <w:p>
      <w:pPr>
        <w:spacing w:after="0" w:line="183" w:lineRule="exact"/>
        <w:jc w:val="left"/>
        <w:rPr>
          <w:rFonts w:ascii="宋体" w:hAnsi="宋体" w:cs="宋体" w:eastAsia="宋体" w:hint="default"/>
          <w:sz w:val="16"/>
          <w:szCs w:val="16"/>
        </w:rPr>
        <w:sectPr>
          <w:type w:val="continuous"/>
          <w:pgSz w:w="11910" w:h="16840"/>
          <w:pgMar w:top="1580" w:bottom="280" w:left="1580" w:right="1040"/>
        </w:sectPr>
      </w:pPr>
    </w:p>
    <w:p>
      <w:pPr>
        <w:spacing w:line="240" w:lineRule="auto" w:before="6"/>
        <w:rPr>
          <w:rFonts w:ascii="宋体" w:hAnsi="宋体" w:cs="宋体" w:eastAsia="宋体" w:hint="default"/>
          <w:sz w:val="9"/>
          <w:szCs w:val="9"/>
        </w:rPr>
      </w:pPr>
    </w:p>
    <w:tbl>
      <w:tblPr>
        <w:tblW w:w="0" w:type="auto"/>
        <w:jc w:val="left"/>
        <w:tblInd w:w="179" w:type="dxa"/>
        <w:tblLayout w:type="fixed"/>
        <w:tblCellMar>
          <w:top w:w="0" w:type="dxa"/>
          <w:left w:w="0" w:type="dxa"/>
          <w:bottom w:w="0" w:type="dxa"/>
          <w:right w:w="0" w:type="dxa"/>
        </w:tblCellMar>
        <w:tblLook w:val="01E0"/>
      </w:tblPr>
      <w:tblGrid>
        <w:gridCol w:w="748"/>
        <w:gridCol w:w="887"/>
        <w:gridCol w:w="554"/>
        <w:gridCol w:w="775"/>
        <w:gridCol w:w="695"/>
        <w:gridCol w:w="648"/>
        <w:gridCol w:w="702"/>
        <w:gridCol w:w="652"/>
        <w:gridCol w:w="648"/>
        <w:gridCol w:w="650"/>
        <w:gridCol w:w="638"/>
        <w:gridCol w:w="659"/>
        <w:gridCol w:w="641"/>
      </w:tblGrid>
      <w:tr>
        <w:trPr>
          <w:trHeight w:val="222"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44"/>
              <w:jc w:val="center"/>
              <w:rPr>
                <w:rFonts w:ascii="宋体" w:hAnsi="宋体" w:cs="宋体" w:eastAsia="宋体" w:hint="default"/>
                <w:sz w:val="16"/>
                <w:szCs w:val="16"/>
              </w:rPr>
            </w:pPr>
            <w:r>
              <w:rPr>
                <w:rFonts w:ascii="宋体" w:hAnsi="宋体" w:cs="宋体" w:eastAsia="宋体" w:hint="default"/>
                <w:sz w:val="16"/>
                <w:szCs w:val="16"/>
              </w:rPr>
              <w:t>厂房建设</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27"/>
              <w:jc w:val="right"/>
              <w:rPr>
                <w:rFonts w:ascii="Times New Roman" w:hAnsi="Times New Roman" w:cs="Times New Roman" w:eastAsia="Times New Roman" w:hint="default"/>
                <w:sz w:val="16"/>
                <w:szCs w:val="16"/>
              </w:rPr>
            </w:pPr>
            <w:r>
              <w:rPr>
                <w:rFonts w:ascii="Times New Roman"/>
                <w:w w:val="95"/>
                <w:sz w:val="16"/>
              </w:rPr>
              <w:t>3,318.71</w:t>
            </w:r>
            <w:r>
              <w:rPr>
                <w:rFonts w:ascii="Times New Roman"/>
                <w:sz w:val="16"/>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5"/>
              <w:jc w:val="right"/>
              <w:rPr>
                <w:rFonts w:ascii="Times New Roman" w:hAnsi="Times New Roman" w:cs="Times New Roman" w:eastAsia="Times New Roman" w:hint="default"/>
                <w:sz w:val="16"/>
                <w:szCs w:val="16"/>
              </w:rPr>
            </w:pPr>
            <w:r>
              <w:rPr>
                <w:rFonts w:ascii="Times New Roman"/>
                <w:w w:val="95"/>
                <w:sz w:val="16"/>
              </w:rPr>
              <w:t>680.63</w:t>
            </w:r>
            <w:r>
              <w:rPr>
                <w:rFonts w:ascii="Times New Roman"/>
                <w:sz w:val="16"/>
              </w:rPr>
            </w:r>
          </w:p>
        </w:tc>
        <w:tc>
          <w:tcPr>
            <w:tcW w:w="695"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22"/>
              <w:jc w:val="right"/>
              <w:rPr>
                <w:rFonts w:ascii="Times New Roman" w:hAnsi="Times New Roman" w:cs="Times New Roman" w:eastAsia="Times New Roman" w:hint="default"/>
                <w:sz w:val="16"/>
                <w:szCs w:val="16"/>
              </w:rPr>
            </w:pPr>
            <w:r>
              <w:rPr>
                <w:rFonts w:ascii="Times New Roman"/>
                <w:w w:val="95"/>
                <w:sz w:val="16"/>
              </w:rPr>
              <w:t>680.63</w:t>
            </w:r>
            <w:r>
              <w:rPr>
                <w:rFonts w:ascii="Times New Roman"/>
                <w:sz w:val="16"/>
              </w:rPr>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253" w:right="0"/>
              <w:jc w:val="left"/>
              <w:rPr>
                <w:rFonts w:ascii="Times New Roman" w:hAnsi="Times New Roman" w:cs="Times New Roman" w:eastAsia="Times New Roman" w:hint="default"/>
                <w:sz w:val="16"/>
                <w:szCs w:val="16"/>
              </w:rPr>
            </w:pPr>
            <w:r>
              <w:rPr>
                <w:rFonts w:ascii="Times New Roman"/>
                <w:sz w:val="16"/>
              </w:rPr>
              <w:t>20.51</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22" w:right="0"/>
              <w:jc w:val="left"/>
              <w:rPr>
                <w:rFonts w:ascii="Times New Roman" w:hAnsi="Times New Roman" w:cs="Times New Roman" w:eastAsia="Times New Roman" w:hint="default"/>
                <w:sz w:val="16"/>
                <w:szCs w:val="16"/>
              </w:rPr>
            </w:pPr>
            <w:r>
              <w:rPr>
                <w:rFonts w:ascii="Times New Roman"/>
                <w:sz w:val="16"/>
              </w:rPr>
              <w:t>20.51%</w:t>
            </w:r>
          </w:p>
        </w:tc>
        <w:tc>
          <w:tcPr>
            <w:tcW w:w="650"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59"/>
              <w:jc w:val="center"/>
              <w:rPr>
                <w:rFonts w:ascii="宋体" w:hAnsi="宋体" w:cs="宋体" w:eastAsia="宋体" w:hint="default"/>
                <w:sz w:val="16"/>
                <w:szCs w:val="16"/>
              </w:rPr>
            </w:pPr>
            <w:r>
              <w:rPr>
                <w:rFonts w:ascii="宋体" w:hAnsi="宋体" w:cs="宋体" w:eastAsia="宋体" w:hint="default"/>
                <w:sz w:val="16"/>
                <w:szCs w:val="16"/>
              </w:rPr>
              <w:t>自筹</w:t>
            </w:r>
          </w:p>
        </w:tc>
      </w:tr>
      <w:tr>
        <w:trPr>
          <w:trHeight w:val="223"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44"/>
              <w:jc w:val="center"/>
              <w:rPr>
                <w:rFonts w:ascii="宋体" w:hAnsi="宋体" w:cs="宋体" w:eastAsia="宋体" w:hint="default"/>
                <w:sz w:val="16"/>
                <w:szCs w:val="16"/>
              </w:rPr>
            </w:pPr>
            <w:r>
              <w:rPr>
                <w:rFonts w:ascii="宋体" w:hAnsi="宋体" w:cs="宋体" w:eastAsia="宋体" w:hint="default"/>
                <w:sz w:val="16"/>
                <w:szCs w:val="16"/>
              </w:rPr>
              <w:t>光伏电站</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127"/>
              <w:jc w:val="right"/>
              <w:rPr>
                <w:rFonts w:ascii="Times New Roman" w:hAnsi="Times New Roman" w:cs="Times New Roman" w:eastAsia="Times New Roman" w:hint="default"/>
                <w:sz w:val="16"/>
                <w:szCs w:val="16"/>
              </w:rPr>
            </w:pPr>
            <w:r>
              <w:rPr>
                <w:rFonts w:ascii="Times New Roman"/>
                <w:w w:val="95"/>
                <w:sz w:val="16"/>
              </w:rPr>
              <w:t>161,417.15</w:t>
            </w:r>
            <w:r>
              <w:rPr>
                <w:rFonts w:ascii="Times New Roman"/>
                <w:sz w:val="16"/>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5"/>
              <w:jc w:val="right"/>
              <w:rPr>
                <w:rFonts w:ascii="Times New Roman" w:hAnsi="Times New Roman" w:cs="Times New Roman" w:eastAsia="Times New Roman" w:hint="default"/>
                <w:sz w:val="16"/>
                <w:szCs w:val="16"/>
              </w:rPr>
            </w:pPr>
            <w:r>
              <w:rPr>
                <w:rFonts w:ascii="Times New Roman"/>
                <w:spacing w:val="-1"/>
                <w:sz w:val="16"/>
              </w:rPr>
              <w:t>60,817.08</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70"/>
              <w:jc w:val="center"/>
              <w:rPr>
                <w:rFonts w:ascii="Times New Roman" w:hAnsi="Times New Roman" w:cs="Times New Roman" w:eastAsia="Times New Roman" w:hint="default"/>
                <w:sz w:val="16"/>
                <w:szCs w:val="16"/>
              </w:rPr>
            </w:pPr>
            <w:r>
              <w:rPr>
                <w:rFonts w:ascii="Times New Roman"/>
                <w:sz w:val="16"/>
              </w:rPr>
              <w:t>2,280.55</w:t>
            </w:r>
          </w:p>
        </w:tc>
        <w:tc>
          <w:tcPr>
            <w:tcW w:w="64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21"/>
              <w:jc w:val="right"/>
              <w:rPr>
                <w:rFonts w:ascii="Times New Roman" w:hAnsi="Times New Roman" w:cs="Times New Roman" w:eastAsia="Times New Roman" w:hint="default"/>
                <w:sz w:val="16"/>
                <w:szCs w:val="16"/>
              </w:rPr>
            </w:pPr>
            <w:r>
              <w:rPr>
                <w:rFonts w:ascii="Times New Roman"/>
                <w:spacing w:val="-1"/>
                <w:sz w:val="16"/>
              </w:rPr>
              <w:t>58,536.53</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53" w:right="0"/>
              <w:jc w:val="left"/>
              <w:rPr>
                <w:rFonts w:ascii="Times New Roman" w:hAnsi="Times New Roman" w:cs="Times New Roman" w:eastAsia="Times New Roman" w:hint="default"/>
                <w:sz w:val="16"/>
                <w:szCs w:val="16"/>
              </w:rPr>
            </w:pPr>
            <w:r>
              <w:rPr>
                <w:rFonts w:ascii="Times New Roman"/>
                <w:sz w:val="16"/>
              </w:rPr>
              <w:t>37.68</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2" w:right="0"/>
              <w:jc w:val="left"/>
              <w:rPr>
                <w:rFonts w:ascii="Times New Roman" w:hAnsi="Times New Roman" w:cs="Times New Roman" w:eastAsia="Times New Roman" w:hint="default"/>
                <w:sz w:val="16"/>
                <w:szCs w:val="16"/>
              </w:rPr>
            </w:pPr>
            <w:r>
              <w:rPr>
                <w:rFonts w:ascii="Times New Roman"/>
                <w:sz w:val="16"/>
              </w:rPr>
              <w:t>37.68</w:t>
            </w:r>
          </w:p>
        </w:tc>
        <w:tc>
          <w:tcPr>
            <w:tcW w:w="650"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59"/>
              <w:jc w:val="center"/>
              <w:rPr>
                <w:rFonts w:ascii="宋体" w:hAnsi="宋体" w:cs="宋体" w:eastAsia="宋体" w:hint="default"/>
                <w:sz w:val="16"/>
                <w:szCs w:val="16"/>
              </w:rPr>
            </w:pPr>
            <w:r>
              <w:rPr>
                <w:rFonts w:ascii="宋体" w:hAnsi="宋体" w:cs="宋体" w:eastAsia="宋体" w:hint="default"/>
                <w:sz w:val="16"/>
                <w:szCs w:val="16"/>
              </w:rPr>
              <w:t>自筹</w:t>
            </w:r>
          </w:p>
        </w:tc>
      </w:tr>
      <w:tr>
        <w:trPr>
          <w:trHeight w:val="222" w:hRule="exact"/>
        </w:trPr>
        <w:tc>
          <w:tcPr>
            <w:tcW w:w="7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2" w:lineRule="exact"/>
              <w:ind w:right="104"/>
              <w:jc w:val="center"/>
              <w:rPr>
                <w:rFonts w:ascii="宋体" w:hAnsi="宋体" w:cs="宋体" w:eastAsia="宋体" w:hint="default"/>
                <w:sz w:val="16"/>
                <w:szCs w:val="16"/>
              </w:rPr>
            </w:pPr>
            <w:r>
              <w:rPr>
                <w:rFonts w:ascii="宋体" w:hAnsi="宋体" w:cs="宋体" w:eastAsia="宋体" w:hint="default"/>
                <w:sz w:val="16"/>
                <w:szCs w:val="16"/>
              </w:rPr>
              <w:t>合计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27"/>
              <w:jc w:val="right"/>
              <w:rPr>
                <w:rFonts w:ascii="Times New Roman" w:hAnsi="Times New Roman" w:cs="Times New Roman" w:eastAsia="Times New Roman" w:hint="default"/>
                <w:sz w:val="16"/>
                <w:szCs w:val="16"/>
              </w:rPr>
            </w:pPr>
            <w:r>
              <w:rPr>
                <w:rFonts w:ascii="Times New Roman"/>
                <w:w w:val="95"/>
                <w:sz w:val="16"/>
              </w:rPr>
              <w:t>165,075.86</w:t>
            </w:r>
            <w:r>
              <w:rPr>
                <w:rFonts w:ascii="Times New Roman"/>
                <w:sz w:val="16"/>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5"/>
              <w:jc w:val="right"/>
              <w:rPr>
                <w:rFonts w:ascii="Times New Roman" w:hAnsi="Times New Roman" w:cs="Times New Roman" w:eastAsia="Times New Roman" w:hint="default"/>
                <w:sz w:val="16"/>
                <w:szCs w:val="16"/>
              </w:rPr>
            </w:pPr>
            <w:r>
              <w:rPr>
                <w:rFonts w:ascii="Times New Roman"/>
                <w:spacing w:val="-1"/>
                <w:sz w:val="16"/>
              </w:rPr>
              <w:t>61,804.56</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70"/>
              <w:jc w:val="center"/>
              <w:rPr>
                <w:rFonts w:ascii="Times New Roman" w:hAnsi="Times New Roman" w:cs="Times New Roman" w:eastAsia="Times New Roman" w:hint="default"/>
                <w:sz w:val="16"/>
                <w:szCs w:val="16"/>
              </w:rPr>
            </w:pPr>
            <w:r>
              <w:rPr>
                <w:rFonts w:ascii="Times New Roman"/>
                <w:sz w:val="16"/>
              </w:rPr>
              <w:t>2,280.55</w:t>
            </w:r>
          </w:p>
        </w:tc>
        <w:tc>
          <w:tcPr>
            <w:tcW w:w="64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21"/>
              <w:jc w:val="right"/>
              <w:rPr>
                <w:rFonts w:ascii="Times New Roman" w:hAnsi="Times New Roman" w:cs="Times New Roman" w:eastAsia="Times New Roman" w:hint="default"/>
                <w:sz w:val="16"/>
                <w:szCs w:val="16"/>
              </w:rPr>
            </w:pPr>
            <w:r>
              <w:rPr>
                <w:rFonts w:ascii="Times New Roman"/>
                <w:spacing w:val="-1"/>
                <w:sz w:val="16"/>
              </w:rPr>
              <w:t>59,524.01</w:t>
            </w:r>
          </w:p>
        </w:tc>
        <w:tc>
          <w:tcPr>
            <w:tcW w:w="6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0" w:lineRule="exact"/>
              <w:ind w:left="208" w:right="0"/>
              <w:jc w:val="lef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6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0" w:lineRule="exact"/>
              <w:ind w:left="206" w:right="0"/>
              <w:jc w:val="lef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650" w:type="dxa"/>
            <w:tcBorders>
              <w:top w:val="single" w:sz="6" w:space="0" w:color="000000"/>
              <w:left w:val="single" w:sz="10" w:space="0" w:color="BEBEBE"/>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0" w:lineRule="exact"/>
              <w:ind w:left="212" w:right="0"/>
              <w:jc w:val="lef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6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0" w:lineRule="exact"/>
              <w:ind w:right="174"/>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r>
    </w:tbl>
    <w:p>
      <w:pPr>
        <w:spacing w:line="240" w:lineRule="auto" w:before="1"/>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15</w:t>
      </w:r>
      <w:r>
        <w:rPr/>
        <w:t>、</w:t>
      </w:r>
      <w:r>
        <w:rPr>
          <w:spacing w:val="-26"/>
        </w:rPr>
        <w:t> </w:t>
      </w:r>
      <w:r>
        <w:rPr/>
        <w:t>工程物资</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1"/>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465"/>
        <w:gridCol w:w="3209"/>
        <w:gridCol w:w="3220"/>
      </w:tblGrid>
      <w:tr>
        <w:trPr>
          <w:trHeight w:val="280" w:hRule="exact"/>
        </w:trPr>
        <w:tc>
          <w:tcPr>
            <w:tcW w:w="24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光伏电站工程物资</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19,050,532.21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4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19,050,532.21</w:t>
            </w:r>
          </w:p>
        </w:tc>
        <w:tc>
          <w:tcPr>
            <w:tcW w:w="32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16</w:t>
      </w:r>
      <w:r>
        <w:rPr/>
        <w:t>、</w:t>
      </w:r>
      <w:r>
        <w:rPr>
          <w:spacing w:val="-26"/>
        </w:rPr>
        <w:t> </w:t>
      </w:r>
      <w:r>
        <w:rPr/>
        <w:t>无形资产</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084" w:space="44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75"/>
        <w:gridCol w:w="1472"/>
        <w:gridCol w:w="1354"/>
        <w:gridCol w:w="1308"/>
        <w:gridCol w:w="1366"/>
        <w:gridCol w:w="1576"/>
      </w:tblGrid>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328"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3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430" w:right="0"/>
              <w:jc w:val="left"/>
              <w:rPr>
                <w:rFonts w:ascii="宋体" w:hAnsi="宋体" w:cs="宋体" w:eastAsia="宋体" w:hint="default"/>
                <w:sz w:val="16"/>
                <w:szCs w:val="16"/>
              </w:rPr>
            </w:pPr>
            <w:r>
              <w:rPr>
                <w:rFonts w:ascii="宋体" w:hAnsi="宋体" w:cs="宋体" w:eastAsia="宋体" w:hint="default"/>
                <w:sz w:val="16"/>
                <w:szCs w:val="16"/>
              </w:rPr>
              <w:t>专利权</w:t>
            </w:r>
          </w:p>
        </w:tc>
        <w:tc>
          <w:tcPr>
            <w:tcW w:w="13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248" w:right="0"/>
              <w:jc w:val="left"/>
              <w:rPr>
                <w:rFonts w:ascii="宋体" w:hAnsi="宋体" w:cs="宋体" w:eastAsia="宋体" w:hint="default"/>
                <w:sz w:val="16"/>
                <w:szCs w:val="16"/>
              </w:rPr>
            </w:pPr>
            <w:r>
              <w:rPr>
                <w:rFonts w:ascii="宋体" w:hAnsi="宋体" w:cs="宋体" w:eastAsia="宋体" w:hint="default"/>
                <w:sz w:val="16"/>
                <w:szCs w:val="16"/>
              </w:rPr>
              <w:t>非专利技术</w:t>
            </w:r>
          </w:p>
        </w:tc>
        <w:tc>
          <w:tcPr>
            <w:tcW w:w="13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软件</w:t>
            </w:r>
          </w:p>
        </w:tc>
        <w:tc>
          <w:tcPr>
            <w:tcW w:w="15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right="1"/>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一、账面原值</w:t>
            </w:r>
          </w:p>
        </w:tc>
        <w:tc>
          <w:tcPr>
            <w:tcW w:w="147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0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49"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期初余额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1" w:right="0"/>
              <w:jc w:val="left"/>
              <w:rPr>
                <w:rFonts w:ascii="Times New Roman" w:hAnsi="Times New Roman" w:cs="Times New Roman" w:eastAsia="Times New Roman" w:hint="default"/>
                <w:sz w:val="16"/>
                <w:szCs w:val="16"/>
              </w:rPr>
            </w:pPr>
            <w:r>
              <w:rPr>
                <w:rFonts w:ascii="Times New Roman"/>
                <w:sz w:val="16"/>
              </w:rPr>
              <w:t>46,471,143.48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200,000.00</w:t>
            </w:r>
            <w:r>
              <w:rPr>
                <w:rFonts w:ascii="Times New Roman"/>
                <w:sz w:val="16"/>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w w:val="95"/>
                <w:sz w:val="16"/>
              </w:rPr>
              <w:t>2,027,320.24</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spacing w:val="-1"/>
                <w:sz w:val="16"/>
              </w:rPr>
              <w:t>48,698,463.72</w:t>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6"/>
                <w:szCs w:val="16"/>
              </w:rPr>
            </w:pPr>
            <w:r>
              <w:rPr>
                <w:rFonts w:ascii="Times New Roman"/>
                <w:w w:val="95"/>
                <w:sz w:val="16"/>
              </w:rPr>
              <w:t>1,012,016.47</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6"/>
                <w:szCs w:val="16"/>
              </w:rPr>
            </w:pPr>
            <w:r>
              <w:rPr>
                <w:rFonts w:ascii="Times New Roman"/>
                <w:w w:val="95"/>
                <w:sz w:val="16"/>
              </w:rPr>
              <w:t>1,012,016.47</w:t>
            </w:r>
            <w:r>
              <w:rPr>
                <w:rFonts w:ascii="Times New Roman"/>
                <w:sz w:val="16"/>
              </w:rPr>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58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购置</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w w:val="95"/>
                <w:sz w:val="16"/>
              </w:rPr>
              <w:t>1,004,016.47</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1,004,016.47</w:t>
            </w:r>
            <w:r>
              <w:rPr>
                <w:rFonts w:ascii="Times New Roman"/>
                <w:sz w:val="16"/>
              </w:rPr>
            </w:r>
          </w:p>
        </w:tc>
      </w:tr>
      <w:tr>
        <w:trPr>
          <w:trHeight w:val="378"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58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内部研发</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4" w:lineRule="exact"/>
              <w:ind w:right="235"/>
              <w:jc w:val="right"/>
              <w:rPr>
                <w:rFonts w:ascii="宋体" w:hAnsi="宋体" w:cs="宋体" w:eastAsia="宋体" w:hint="default"/>
                <w:sz w:val="16"/>
                <w:szCs w:val="16"/>
              </w:rPr>
            </w:pPr>
            <w:r>
              <w:rPr>
                <w:rFonts w:ascii="Times New Roman" w:hAnsi="Times New Roman" w:cs="Times New Roman" w:eastAsia="Times New Roman" w:hint="default"/>
                <w:w w:val="95"/>
                <w:sz w:val="16"/>
                <w:szCs w:val="16"/>
              </w:rPr>
              <w:t>(3)</w:t>
            </w:r>
            <w:r>
              <w:rPr>
                <w:rFonts w:ascii="宋体" w:hAnsi="宋体" w:cs="宋体" w:eastAsia="宋体" w:hint="default"/>
                <w:w w:val="95"/>
                <w:sz w:val="16"/>
                <w:szCs w:val="16"/>
              </w:rPr>
              <w:t>企业合并增加</w:t>
            </w:r>
            <w:r>
              <w:rPr>
                <w:rFonts w:ascii="宋体" w:hAnsi="宋体" w:cs="宋体" w:eastAsia="宋体" w:hint="default"/>
                <w:sz w:val="16"/>
                <w:szCs w:val="16"/>
              </w:rPr>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w w:val="95"/>
                <w:sz w:val="16"/>
              </w:rPr>
              <w:t>8,000.00</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8,000.00</w:t>
            </w:r>
            <w:r>
              <w:rPr>
                <w:rFonts w:ascii="Times New Roman"/>
                <w:sz w:val="16"/>
              </w:rPr>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4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46,471,143.48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200,000.00</w:t>
            </w:r>
            <w:r>
              <w:rPr>
                <w:rFonts w:ascii="Times New Roman"/>
                <w:sz w:val="16"/>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w w:val="95"/>
                <w:sz w:val="16"/>
              </w:rPr>
              <w:t>3,039,336.71</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spacing w:val="-1"/>
                <w:sz w:val="16"/>
              </w:rPr>
              <w:t>49,710,480.19</w:t>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103" w:right="0"/>
              <w:jc w:val="left"/>
              <w:rPr>
                <w:rFonts w:ascii="宋体" w:hAnsi="宋体" w:cs="宋体" w:eastAsia="宋体" w:hint="default"/>
                <w:sz w:val="16"/>
                <w:szCs w:val="16"/>
              </w:rPr>
            </w:pPr>
            <w:r>
              <w:rPr>
                <w:rFonts w:ascii="宋体" w:hAnsi="宋体" w:cs="宋体" w:eastAsia="宋体" w:hint="default"/>
                <w:sz w:val="16"/>
                <w:szCs w:val="16"/>
              </w:rPr>
              <w:t>二、累计摊销</w:t>
            </w:r>
          </w:p>
        </w:tc>
        <w:tc>
          <w:tcPr>
            <w:tcW w:w="147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0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期初余额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6"/>
                <w:szCs w:val="16"/>
              </w:rPr>
            </w:pPr>
            <w:r>
              <w:rPr>
                <w:rFonts w:ascii="Times New Roman"/>
                <w:w w:val="95"/>
                <w:sz w:val="16"/>
              </w:rPr>
              <w:t>3,932,636.53</w:t>
            </w:r>
            <w:r>
              <w:rPr>
                <w:rFonts w:ascii="Times New Roman"/>
                <w:sz w:val="16"/>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6"/>
                <w:szCs w:val="16"/>
              </w:rPr>
            </w:pPr>
            <w:r>
              <w:rPr>
                <w:rFonts w:ascii="Times New Roman"/>
                <w:spacing w:val="-1"/>
                <w:sz w:val="16"/>
              </w:rPr>
              <w:t>12,182.76</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6"/>
                <w:szCs w:val="16"/>
              </w:rPr>
            </w:pPr>
            <w:r>
              <w:rPr>
                <w:rFonts w:ascii="Times New Roman"/>
                <w:w w:val="95"/>
                <w:sz w:val="16"/>
              </w:rPr>
              <w:t>586,125.40</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6"/>
                <w:szCs w:val="16"/>
              </w:rPr>
            </w:pPr>
            <w:r>
              <w:rPr>
                <w:rFonts w:ascii="Times New Roman"/>
                <w:w w:val="95"/>
                <w:sz w:val="16"/>
              </w:rPr>
              <w:t>4,530,944.69</w:t>
            </w:r>
            <w:r>
              <w:rPr>
                <w:rFonts w:ascii="Times New Roman"/>
                <w:sz w:val="16"/>
              </w:rPr>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939,329.28</w:t>
            </w:r>
            <w:r>
              <w:rPr>
                <w:rFonts w:ascii="Times New Roman"/>
                <w:sz w:val="16"/>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spacing w:val="-1"/>
                <w:sz w:val="16"/>
              </w:rPr>
              <w:t>12,182.76</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w w:val="95"/>
                <w:sz w:val="16"/>
              </w:rPr>
              <w:t>869,008.82</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1,820,520.86</w:t>
            </w:r>
            <w:r>
              <w:rPr>
                <w:rFonts w:ascii="Times New Roman"/>
                <w:sz w:val="16"/>
              </w:rPr>
            </w:r>
          </w:p>
        </w:tc>
      </w:tr>
      <w:tr>
        <w:trPr>
          <w:trHeight w:val="349"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5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939,329.28</w:t>
            </w:r>
            <w:r>
              <w:rPr>
                <w:rFonts w:ascii="Times New Roman"/>
                <w:sz w:val="16"/>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spacing w:val="-1"/>
                <w:sz w:val="16"/>
              </w:rPr>
              <w:t>12,182.76</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w w:val="95"/>
                <w:sz w:val="16"/>
              </w:rPr>
              <w:t>868,564.38</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1,820,076.42</w:t>
            </w:r>
            <w:r>
              <w:rPr>
                <w:rFonts w:ascii="Times New Roman"/>
                <w:sz w:val="16"/>
              </w:rPr>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5" w:lineRule="exact"/>
              <w:ind w:right="155"/>
              <w:jc w:val="right"/>
              <w:rPr>
                <w:rFonts w:ascii="宋体" w:hAnsi="宋体" w:cs="宋体" w:eastAsia="宋体" w:hint="default"/>
                <w:sz w:val="16"/>
                <w:szCs w:val="16"/>
              </w:rPr>
            </w:pPr>
            <w:r>
              <w:rPr>
                <w:rFonts w:ascii="Times New Roman" w:hAnsi="Times New Roman" w:cs="Times New Roman" w:eastAsia="Times New Roman" w:hint="default"/>
                <w:w w:val="95"/>
                <w:sz w:val="16"/>
                <w:szCs w:val="16"/>
              </w:rPr>
              <w:t>(2)</w:t>
            </w:r>
            <w:r>
              <w:rPr>
                <w:rFonts w:ascii="宋体" w:hAnsi="宋体" w:cs="宋体" w:eastAsia="宋体" w:hint="default"/>
                <w:w w:val="95"/>
                <w:sz w:val="16"/>
                <w:szCs w:val="16"/>
              </w:rPr>
              <w:t>本期合并增加</w:t>
            </w:r>
            <w:r>
              <w:rPr>
                <w:rFonts w:ascii="宋体" w:hAnsi="宋体" w:cs="宋体" w:eastAsia="宋体" w:hint="default"/>
                <w:sz w:val="16"/>
                <w:szCs w:val="16"/>
              </w:rPr>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6"/>
                <w:szCs w:val="16"/>
              </w:rPr>
            </w:pPr>
            <w:r>
              <w:rPr>
                <w:rFonts w:ascii="Times New Roman"/>
                <w:w w:val="95"/>
                <w:sz w:val="16"/>
              </w:rPr>
              <w:t>444.44</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6"/>
                <w:szCs w:val="16"/>
              </w:rPr>
            </w:pPr>
            <w:r>
              <w:rPr>
                <w:rFonts w:ascii="Times New Roman"/>
                <w:w w:val="95"/>
                <w:sz w:val="16"/>
              </w:rPr>
              <w:t>444.44</w:t>
            </w:r>
            <w:r>
              <w:rPr>
                <w:rFonts w:ascii="Times New Roman"/>
                <w:sz w:val="16"/>
              </w:rPr>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4,871,965.81</w:t>
            </w:r>
            <w:r>
              <w:rPr>
                <w:rFonts w:ascii="Times New Roman"/>
                <w:sz w:val="16"/>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spacing w:val="-1"/>
                <w:sz w:val="16"/>
              </w:rPr>
              <w:t>24,365.52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w w:val="95"/>
                <w:sz w:val="16"/>
              </w:rPr>
              <w:t>1,455,134.22</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6,351,465.55</w:t>
            </w:r>
            <w:r>
              <w:rPr>
                <w:rFonts w:ascii="Times New Roman"/>
                <w:sz w:val="16"/>
              </w:rPr>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103" w:right="0"/>
              <w:jc w:val="left"/>
              <w:rPr>
                <w:rFonts w:ascii="宋体" w:hAnsi="宋体" w:cs="宋体" w:eastAsia="宋体" w:hint="default"/>
                <w:sz w:val="16"/>
                <w:szCs w:val="16"/>
              </w:rPr>
            </w:pPr>
            <w:r>
              <w:rPr>
                <w:rFonts w:ascii="宋体" w:hAnsi="宋体" w:cs="宋体" w:eastAsia="宋体" w:hint="default"/>
                <w:sz w:val="16"/>
                <w:szCs w:val="16"/>
              </w:rPr>
              <w:t>三、减值准备</w:t>
            </w:r>
          </w:p>
        </w:tc>
        <w:tc>
          <w:tcPr>
            <w:tcW w:w="147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0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期初余额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四、账面价值</w:t>
            </w:r>
          </w:p>
        </w:tc>
        <w:tc>
          <w:tcPr>
            <w:tcW w:w="147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0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4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期末账面价值</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6"/>
                <w:szCs w:val="16"/>
              </w:rPr>
            </w:pPr>
            <w:r>
              <w:rPr>
                <w:rFonts w:ascii="Times New Roman"/>
                <w:spacing w:val="-1"/>
                <w:sz w:val="16"/>
              </w:rPr>
              <w:t>41,599,177.67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6"/>
                <w:szCs w:val="16"/>
              </w:rPr>
            </w:pPr>
            <w:r>
              <w:rPr>
                <w:rFonts w:ascii="Times New Roman"/>
                <w:w w:val="95"/>
                <w:sz w:val="16"/>
              </w:rPr>
              <w:t>175,634.48</w:t>
            </w:r>
            <w:r>
              <w:rPr>
                <w:rFonts w:ascii="Times New Roman"/>
                <w:sz w:val="16"/>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6"/>
                <w:szCs w:val="16"/>
              </w:rPr>
            </w:pPr>
            <w:r>
              <w:rPr>
                <w:rFonts w:ascii="Times New Roman"/>
                <w:w w:val="95"/>
                <w:sz w:val="16"/>
              </w:rPr>
              <w:t>1,584,202.49</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6"/>
                <w:szCs w:val="16"/>
              </w:rPr>
            </w:pPr>
            <w:r>
              <w:rPr>
                <w:rFonts w:ascii="Times New Roman"/>
                <w:spacing w:val="-1"/>
                <w:sz w:val="16"/>
              </w:rPr>
              <w:t>43,359,014.64</w:t>
            </w:r>
          </w:p>
        </w:tc>
      </w:tr>
      <w:tr>
        <w:trPr>
          <w:trHeight w:val="350" w:hRule="exact"/>
        </w:trPr>
        <w:tc>
          <w:tcPr>
            <w:tcW w:w="19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期初账面价值</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42,538,506.95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w w:val="95"/>
                <w:sz w:val="16"/>
              </w:rPr>
              <w:t>187,817.24</w:t>
            </w:r>
            <w:r>
              <w:rPr>
                <w:rFonts w:ascii="Times New Roman"/>
                <w:sz w:val="16"/>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w w:val="95"/>
                <w:sz w:val="16"/>
              </w:rPr>
              <w:t>1,441,194.84</w:t>
            </w:r>
            <w:r>
              <w:rPr>
                <w:rFonts w:ascii="Times New Roman"/>
                <w:sz w:val="16"/>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spacing w:val="-1"/>
                <w:sz w:val="16"/>
              </w:rPr>
              <w:t>44,167,519.03</w:t>
            </w:r>
          </w:p>
        </w:tc>
      </w:tr>
    </w:tbl>
    <w:p>
      <w:pPr>
        <w:pStyle w:val="BodyText"/>
        <w:spacing w:line="240" w:lineRule="exact"/>
        <w:ind w:left="218" w:right="212"/>
        <w:jc w:val="left"/>
        <w:rPr>
          <w:rFonts w:ascii="宋体" w:hAnsi="宋体" w:cs="宋体" w:eastAsia="宋体" w:hint="default"/>
        </w:rPr>
      </w:pPr>
      <w:r>
        <w:rPr/>
        <w:t>本期末通过公司内部研发形成的无形资产占无形资产余额的比例</w:t>
      </w:r>
      <w:r>
        <w:rPr>
          <w:spacing w:val="-52"/>
        </w:rPr>
        <w:t> </w:t>
      </w:r>
      <w:r>
        <w:rPr>
          <w:rFonts w:ascii="宋体" w:hAnsi="宋体" w:cs="宋体" w:eastAsia="宋体" w:hint="default"/>
        </w:rPr>
        <w:t>0.41%</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3"/>
        <w:spacing w:line="240" w:lineRule="auto"/>
        <w:ind w:right="-19"/>
        <w:jc w:val="left"/>
        <w:rPr>
          <w:b w:val="0"/>
          <w:bCs w:val="0"/>
        </w:rPr>
      </w:pPr>
      <w:r>
        <w:rPr>
          <w:rFonts w:ascii="宋体" w:hAnsi="宋体" w:cs="宋体" w:eastAsia="宋体" w:hint="default"/>
        </w:rPr>
        <w:t>17</w:t>
      </w:r>
      <w:r>
        <w:rPr/>
        <w:t>、</w:t>
      </w:r>
      <w:r>
        <w:rPr>
          <w:spacing w:val="-27"/>
        </w:rPr>
        <w:t> </w:t>
      </w:r>
      <w:r>
        <w:rPr/>
        <w:t>商誉</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070" w:space="4454"/>
            <w:col w:w="276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2"/>
        <w:gridCol w:w="1424"/>
        <w:gridCol w:w="2407"/>
        <w:gridCol w:w="1424"/>
        <w:gridCol w:w="1423"/>
      </w:tblGrid>
      <w:tr>
        <w:trPr>
          <w:trHeight w:val="288" w:hRule="exact"/>
        </w:trPr>
        <w:tc>
          <w:tcPr>
            <w:tcW w:w="23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0" w:right="0"/>
              <w:jc w:val="left"/>
              <w:rPr>
                <w:rFonts w:ascii="宋体" w:hAnsi="宋体" w:cs="宋体" w:eastAsia="宋体" w:hint="default"/>
                <w:sz w:val="21"/>
                <w:szCs w:val="21"/>
              </w:rPr>
            </w:pPr>
            <w:r>
              <w:rPr>
                <w:rFonts w:ascii="宋体" w:hAnsi="宋体" w:cs="宋体" w:eastAsia="宋体" w:hint="default"/>
                <w:sz w:val="21"/>
                <w:szCs w:val="21"/>
              </w:rPr>
              <w:t>被投资单位名称或形成</w:t>
            </w:r>
          </w:p>
        </w:tc>
        <w:tc>
          <w:tcPr>
            <w:tcW w:w="14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77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2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3"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372"/>
        <w:gridCol w:w="1424"/>
        <w:gridCol w:w="1842"/>
        <w:gridCol w:w="565"/>
        <w:gridCol w:w="851"/>
        <w:gridCol w:w="572"/>
        <w:gridCol w:w="1423"/>
      </w:tblGrid>
      <w:tr>
        <w:trPr>
          <w:trHeight w:val="307" w:hRule="exact"/>
        </w:trPr>
        <w:tc>
          <w:tcPr>
            <w:tcW w:w="23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商誉的事项</w:t>
            </w:r>
          </w:p>
        </w:tc>
        <w:tc>
          <w:tcPr>
            <w:tcW w:w="142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179"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565"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8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57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423"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4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4"/>
              <w:jc w:val="center"/>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Times New Roman" w:hAnsi="Times New Roman" w:cs="Times New Roman" w:eastAsia="Times New Roman" w:hint="default"/>
                <w:sz w:val="21"/>
                <w:szCs w:val="21"/>
              </w:rPr>
            </w:pPr>
            <w:r>
              <w:rPr>
                <w:rFonts w:ascii="Times New Roman"/>
                <w:sz w:val="21"/>
              </w:rPr>
              <w:t>2,630,664.50</w:t>
            </w:r>
          </w:p>
        </w:tc>
        <w:tc>
          <w:tcPr>
            <w:tcW w:w="184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2,630,664.50</w:t>
            </w:r>
          </w:p>
        </w:tc>
      </w:tr>
      <w:tr>
        <w:trPr>
          <w:trHeight w:val="306" w:hRule="exact"/>
        </w:trPr>
        <w:tc>
          <w:tcPr>
            <w:tcW w:w="23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Times New Roman" w:hAnsi="Times New Roman" w:cs="Times New Roman" w:eastAsia="Times New Roman" w:hint="default"/>
                <w:sz w:val="21"/>
                <w:szCs w:val="21"/>
              </w:rPr>
            </w:pPr>
            <w:r>
              <w:rPr>
                <w:rFonts w:ascii="Times New Roman"/>
                <w:sz w:val="21"/>
              </w:rPr>
              <w:t>2,630,664.50</w:t>
            </w:r>
          </w:p>
        </w:tc>
        <w:tc>
          <w:tcPr>
            <w:tcW w:w="184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2,630,664.50</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18</w:t>
      </w:r>
      <w:r>
        <w:rPr/>
        <w:t>、</w:t>
      </w:r>
      <w:r>
        <w:rPr>
          <w:spacing w:val="-29"/>
        </w:rPr>
        <w:t> </w:t>
      </w:r>
      <w:r>
        <w:rPr/>
        <w:t>长期待摊费用</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19"/>
        <w:gridCol w:w="1424"/>
        <w:gridCol w:w="1562"/>
        <w:gridCol w:w="1560"/>
        <w:gridCol w:w="1559"/>
        <w:gridCol w:w="1426"/>
      </w:tblGrid>
      <w:tr>
        <w:trPr>
          <w:trHeight w:val="282" w:hRule="exact"/>
        </w:trPr>
        <w:tc>
          <w:tcPr>
            <w:tcW w:w="15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542"/>
              <w:jc w:val="right"/>
              <w:rPr>
                <w:rFonts w:ascii="宋体" w:hAnsi="宋体" w:cs="宋体" w:eastAsia="宋体" w:hint="default"/>
                <w:sz w:val="21"/>
                <w:szCs w:val="21"/>
              </w:rPr>
            </w:pPr>
            <w:r>
              <w:rPr>
                <w:rFonts w:ascii="宋体" w:hAnsi="宋体" w:cs="宋体" w:eastAsia="宋体" w:hint="default"/>
                <w:sz w:val="21"/>
                <w:szCs w:val="21"/>
              </w:rPr>
              <w:t>项目</w:t>
            </w:r>
          </w:p>
        </w:tc>
        <w:tc>
          <w:tcPr>
            <w:tcW w:w="14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44"/>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4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4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经营租入固定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资产装修费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2" w:right="0"/>
              <w:jc w:val="center"/>
              <w:rPr>
                <w:rFonts w:ascii="Times New Roman" w:hAnsi="Times New Roman" w:cs="Times New Roman" w:eastAsia="Times New Roman" w:hint="default"/>
                <w:sz w:val="21"/>
                <w:szCs w:val="21"/>
              </w:rPr>
            </w:pPr>
            <w:r>
              <w:rPr>
                <w:rFonts w:ascii="Times New Roman"/>
                <w:sz w:val="21"/>
              </w:rPr>
              <w:t>8,095,611.10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2,820,590.34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2,456,908.42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pacing w:val="-1"/>
                <w:sz w:val="21"/>
              </w:rPr>
              <w:t>8,459,293.02</w:t>
            </w:r>
          </w:p>
        </w:tc>
      </w:tr>
      <w:tr>
        <w:trPr>
          <w:trHeight w:val="28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center"/>
              <w:rPr>
                <w:rFonts w:ascii="Times New Roman" w:hAnsi="Times New Roman" w:cs="Times New Roman" w:eastAsia="Times New Roman" w:hint="default"/>
                <w:sz w:val="21"/>
                <w:szCs w:val="21"/>
              </w:rPr>
            </w:pPr>
            <w:r>
              <w:rPr>
                <w:rFonts w:ascii="Times New Roman"/>
                <w:sz w:val="21"/>
              </w:rPr>
              <w:t>2,837,985.78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2,830,400.33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1,513,998.07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4,154,388.04</w:t>
            </w:r>
          </w:p>
        </w:tc>
      </w:tr>
      <w:tr>
        <w:trPr>
          <w:trHeight w:val="28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租赁费用</w:t>
            </w:r>
          </w:p>
        </w:tc>
        <w:tc>
          <w:tcPr>
            <w:tcW w:w="142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1,086,666.67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740,000.00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346,666.67</w:t>
            </w:r>
          </w:p>
        </w:tc>
      </w:tr>
      <w:tr>
        <w:trPr>
          <w:trHeight w:val="283" w:hRule="exact"/>
        </w:trPr>
        <w:tc>
          <w:tcPr>
            <w:tcW w:w="15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542"/>
              <w:jc w:val="righ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10,933,596.88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6,737,657.34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4,710,906.49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12,960,347.73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040"/>
        </w:sectPr>
      </w:pPr>
    </w:p>
    <w:p>
      <w:pPr>
        <w:pStyle w:val="Heading3"/>
        <w:spacing w:line="290" w:lineRule="auto"/>
        <w:ind w:right="-16"/>
        <w:jc w:val="left"/>
        <w:rPr>
          <w:b w:val="0"/>
          <w:bCs w:val="0"/>
        </w:rPr>
      </w:pPr>
      <w:r>
        <w:rPr>
          <w:rFonts w:ascii="宋体" w:hAnsi="宋体" w:cs="宋体" w:eastAsia="宋体" w:hint="default"/>
        </w:rPr>
        <w:t>19</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2"/>
        <w:gridCol w:w="1646"/>
        <w:gridCol w:w="1665"/>
        <w:gridCol w:w="1645"/>
      </w:tblGrid>
      <w:tr>
        <w:trPr>
          <w:trHeight w:val="294" w:hRule="exact"/>
        </w:trPr>
        <w:tc>
          <w:tcPr>
            <w:tcW w:w="244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6" w:hRule="exact"/>
        </w:trPr>
        <w:tc>
          <w:tcPr>
            <w:tcW w:w="2444" w:type="dxa"/>
            <w:vMerge/>
            <w:tcBorders>
              <w:left w:val="single" w:sz="4" w:space="0" w:color="000000"/>
              <w:bottom w:val="single" w:sz="4" w:space="0" w:color="000000"/>
              <w:right w:val="single" w:sz="4" w:space="0" w:color="000000"/>
            </w:tcBorders>
            <w:shd w:val="clear" w:color="auto" w:fill="BEBEBE"/>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81,345,296.11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12,950,300.33</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60,008,305.02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9,099,618.93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1,141,665.24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248,464.59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8,279,845.33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1,618,551.84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82,486,961.35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13,198,764.92</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68,288,150.35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10,718,170.77</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89" w:hRule="exact"/>
        </w:trPr>
        <w:tc>
          <w:tcPr>
            <w:tcW w:w="28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21"/>
                <w:szCs w:val="21"/>
              </w:rPr>
            </w:pPr>
            <w:r>
              <w:rPr>
                <w:rFonts w:ascii="Times New Roman"/>
                <w:spacing w:val="-1"/>
                <w:sz w:val="21"/>
              </w:rPr>
              <w:t>228,171.68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21"/>
                <w:szCs w:val="21"/>
              </w:rPr>
            </w:pPr>
            <w:r>
              <w:rPr>
                <w:rFonts w:ascii="Times New Roman"/>
                <w:spacing w:val="-1"/>
                <w:sz w:val="21"/>
              </w:rPr>
              <w:t>721,636.15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12,811,065.00</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10,969,625.66</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13,039,236.68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11,691,261.81</w:t>
            </w:r>
          </w:p>
        </w:tc>
      </w:tr>
    </w:tbl>
    <w:p>
      <w:pPr>
        <w:spacing w:line="240" w:lineRule="auto" w:before="8"/>
        <w:rPr>
          <w:rFonts w:ascii="宋体" w:hAnsi="宋体" w:cs="宋体" w:eastAsia="宋体" w:hint="default"/>
          <w:sz w:val="17"/>
          <w:szCs w:val="17"/>
        </w:rPr>
      </w:pPr>
    </w:p>
    <w:p>
      <w:pPr>
        <w:pStyle w:val="Heading3"/>
        <w:spacing w:line="240" w:lineRule="auto"/>
        <w:ind w:right="212"/>
        <w:jc w:val="left"/>
        <w:rPr>
          <w:b w:val="0"/>
          <w:bCs w:val="0"/>
        </w:rPr>
      </w:pPr>
      <w:r>
        <w:rPr>
          <w:rFonts w:ascii="宋体" w:hAnsi="宋体" w:cs="宋体" w:eastAsia="宋体" w:hint="default"/>
        </w:rPr>
        <w:t>(3).</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89" w:hRule="exact"/>
        </w:trPr>
        <w:tc>
          <w:tcPr>
            <w:tcW w:w="20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27"/>
              <w:jc w:val="right"/>
              <w:rPr>
                <w:rFonts w:ascii="Times New Roman" w:hAnsi="Times New Roman" w:cs="Times New Roman" w:eastAsia="Times New Roman" w:hint="default"/>
                <w:sz w:val="21"/>
                <w:szCs w:val="21"/>
              </w:rPr>
            </w:pPr>
            <w:r>
              <w:rPr>
                <w:rFonts w:ascii="Times New Roman"/>
                <w:sz w:val="21"/>
              </w:rPr>
              <w:t>2014</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pacing w:val="-1"/>
                <w:sz w:val="21"/>
              </w:rPr>
              <w:t>548,683.60</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27"/>
              <w:jc w:val="right"/>
              <w:rPr>
                <w:rFonts w:ascii="Times New Roman" w:hAnsi="Times New Roman" w:cs="Times New Roman" w:eastAsia="Times New Roman" w:hint="default"/>
                <w:sz w:val="21"/>
                <w:szCs w:val="21"/>
              </w:rPr>
            </w:pPr>
            <w:r>
              <w:rPr>
                <w:rFonts w:ascii="Times New Roman"/>
                <w:sz w:val="21"/>
              </w:rPr>
              <w:t>2015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1,063,033.17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4,474,430.67</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27"/>
              <w:jc w:val="right"/>
              <w:rPr>
                <w:rFonts w:ascii="Times New Roman" w:hAnsi="Times New Roman" w:cs="Times New Roman" w:eastAsia="Times New Roman" w:hint="default"/>
                <w:sz w:val="21"/>
                <w:szCs w:val="21"/>
              </w:rPr>
            </w:pPr>
            <w:r>
              <w:rPr>
                <w:rFonts w:ascii="Times New Roman"/>
                <w:sz w:val="21"/>
              </w:rPr>
              <w:t>2016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464,803.01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464,803.01</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27"/>
              <w:jc w:val="right"/>
              <w:rPr>
                <w:rFonts w:ascii="Times New Roman" w:hAnsi="Times New Roman" w:cs="Times New Roman" w:eastAsia="Times New Roman" w:hint="default"/>
                <w:sz w:val="21"/>
                <w:szCs w:val="21"/>
              </w:rPr>
            </w:pPr>
            <w:r>
              <w:rPr>
                <w:rFonts w:ascii="Times New Roman"/>
                <w:sz w:val="21"/>
              </w:rPr>
              <w:t>2017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1,431,047.20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2,383,836.02</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27"/>
              <w:jc w:val="right"/>
              <w:rPr>
                <w:rFonts w:ascii="Times New Roman" w:hAnsi="Times New Roman" w:cs="Times New Roman" w:eastAsia="Times New Roman" w:hint="default"/>
                <w:sz w:val="21"/>
                <w:szCs w:val="21"/>
              </w:rPr>
            </w:pPr>
            <w:r>
              <w:rPr>
                <w:rFonts w:ascii="Times New Roman"/>
                <w:sz w:val="21"/>
              </w:rPr>
              <w:t>2018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1,439,911.33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3,097,872.36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27"/>
              <w:jc w:val="right"/>
              <w:rPr>
                <w:rFonts w:ascii="Times New Roman" w:hAnsi="Times New Roman" w:cs="Times New Roman" w:eastAsia="Times New Roman" w:hint="default"/>
                <w:sz w:val="21"/>
                <w:szCs w:val="21"/>
              </w:rPr>
            </w:pPr>
            <w:r>
              <w:rPr>
                <w:rFonts w:ascii="Times New Roman"/>
                <w:sz w:val="21"/>
              </w:rPr>
              <w:t>2019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8,412,270.29</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12,811,065.00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10,969,625.66</w:t>
            </w:r>
          </w:p>
        </w:tc>
        <w:tc>
          <w:tcPr>
            <w:tcW w:w="23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right="212"/>
        <w:jc w:val="left"/>
        <w:rPr>
          <w:b w:val="0"/>
          <w:bCs w:val="0"/>
        </w:rPr>
      </w:pPr>
      <w:r>
        <w:rPr>
          <w:rFonts w:ascii="宋体" w:hAnsi="宋体" w:cs="宋体" w:eastAsia="宋体" w:hint="default"/>
        </w:rPr>
        <w:t>20</w:t>
      </w:r>
      <w:r>
        <w:rPr/>
        <w:t>、</w:t>
      </w:r>
      <w:r>
        <w:rPr>
          <w:spacing w:val="-29"/>
        </w:rPr>
        <w:t> </w:t>
      </w:r>
      <w:r>
        <w:rPr/>
        <w:t>其他非流动资产</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2"/>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0" w:hRule="exact"/>
        </w:trPr>
        <w:tc>
          <w:tcPr>
            <w:tcW w:w="28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预付设备采购款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252,540,794.70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27,611,721.84</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82,424,529.63</w:t>
            </w: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334,965,324.33</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27,611,721.84</w:t>
            </w:r>
          </w:p>
        </w:tc>
      </w:tr>
    </w:tbl>
    <w:p>
      <w:pPr>
        <w:spacing w:after="0" w:line="240"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58" w:footer="1194" w:top="1120" w:bottom="1380" w:left="1580" w:right="1040"/>
        </w:sectPr>
      </w:pPr>
    </w:p>
    <w:p>
      <w:pPr>
        <w:pStyle w:val="Heading3"/>
        <w:spacing w:line="240" w:lineRule="auto"/>
        <w:ind w:right="0"/>
        <w:jc w:val="left"/>
        <w:rPr>
          <w:b w:val="0"/>
          <w:bCs w:val="0"/>
        </w:rPr>
      </w:pPr>
      <w:r>
        <w:rPr>
          <w:rFonts w:ascii="宋体" w:hAnsi="宋体" w:cs="宋体" w:eastAsia="宋体" w:hint="default"/>
        </w:rPr>
        <w:t>21</w:t>
      </w:r>
      <w:r>
        <w:rPr/>
        <w:t>、</w:t>
      </w:r>
      <w:r>
        <w:rPr>
          <w:spacing w:val="-26"/>
        </w:rPr>
        <w:t> </w:t>
      </w:r>
      <w:r>
        <w:rPr/>
        <w:t>短期借款</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112" w:space="4412"/>
            <w:col w:w="2766"/>
          </w:cols>
        </w:sectPr>
      </w:pPr>
    </w:p>
    <w:p>
      <w:pPr>
        <w:spacing w:line="240" w:lineRule="auto" w:before="1"/>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72"/>
        <w:gridCol w:w="3002"/>
        <w:gridCol w:w="3021"/>
      </w:tblGrid>
      <w:tr>
        <w:trPr>
          <w:trHeight w:val="280" w:hRule="exact"/>
        </w:trPr>
        <w:tc>
          <w:tcPr>
            <w:tcW w:w="28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Times New Roman" w:hAnsi="Times New Roman" w:cs="Times New Roman" w:eastAsia="Times New Roman" w:hint="default"/>
                <w:sz w:val="21"/>
                <w:szCs w:val="21"/>
              </w:rPr>
            </w:pPr>
            <w:r>
              <w:rPr>
                <w:rFonts w:ascii="Times New Roman"/>
                <w:spacing w:val="-1"/>
                <w:sz w:val="21"/>
              </w:rPr>
              <w:t>100,000,000.00</w:t>
            </w: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Times New Roman" w:hAnsi="Times New Roman" w:cs="Times New Roman" w:eastAsia="Times New Roman" w:hint="default"/>
                <w:sz w:val="21"/>
                <w:szCs w:val="21"/>
              </w:rPr>
            </w:pPr>
            <w:r>
              <w:rPr>
                <w:rFonts w:ascii="Times New Roman"/>
                <w:sz w:val="21"/>
              </w:rPr>
              <w:t>60,000,000.00</w:t>
            </w: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Times New Roman" w:hAnsi="Times New Roman" w:cs="Times New Roman" w:eastAsia="Times New Roman" w:hint="default"/>
                <w:sz w:val="21"/>
                <w:szCs w:val="21"/>
              </w:rPr>
            </w:pPr>
            <w:r>
              <w:rPr>
                <w:rFonts w:ascii="Times New Roman"/>
                <w:spacing w:val="-1"/>
                <w:sz w:val="21"/>
              </w:rPr>
              <w:t>160,000,000.00</w:t>
            </w:r>
          </w:p>
        </w:tc>
        <w:tc>
          <w:tcPr>
            <w:tcW w:w="302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22</w:t>
      </w:r>
      <w:r>
        <w:rPr/>
        <w:t>、</w:t>
      </w:r>
      <w:r>
        <w:rPr>
          <w:spacing w:val="-29"/>
        </w:rPr>
        <w:t> </w:t>
      </w:r>
      <w:r>
        <w:rPr/>
        <w:t>衍生金融负债</w:t>
      </w:r>
      <w:r>
        <w:rPr>
          <w:b w:val="0"/>
          <w:bCs w:val="0"/>
        </w:rPr>
      </w:r>
    </w:p>
    <w:p>
      <w:pPr>
        <w:pStyle w:val="BodyText"/>
        <w:spacing w:line="240" w:lineRule="auto" w:before="56"/>
        <w:ind w:left="218" w:right="212"/>
        <w:jc w:val="left"/>
      </w:pPr>
      <w:r>
        <w:rPr/>
        <w:t>□适用</w:t>
      </w:r>
      <w:r>
        <w:rPr>
          <w:spacing w:val="-2"/>
        </w:rPr>
        <w:t> </w:t>
      </w:r>
      <w:r>
        <w:rPr/>
        <w:t>√不适用</w:t>
      </w:r>
    </w:p>
    <w:p>
      <w:pPr>
        <w:spacing w:line="240" w:lineRule="auto" w:before="7"/>
        <w:rPr>
          <w:rFonts w:ascii="宋体" w:hAnsi="宋体" w:cs="宋体" w:eastAsia="宋体" w:hint="default"/>
          <w:sz w:val="22"/>
          <w:szCs w:val="22"/>
        </w:rPr>
      </w:pPr>
    </w:p>
    <w:p>
      <w:pPr>
        <w:pStyle w:val="Heading3"/>
        <w:spacing w:line="240" w:lineRule="auto"/>
        <w:ind w:right="212"/>
        <w:jc w:val="left"/>
        <w:rPr>
          <w:b w:val="0"/>
          <w:bCs w:val="0"/>
        </w:rPr>
      </w:pPr>
      <w:r>
        <w:rPr>
          <w:rFonts w:ascii="宋体" w:hAnsi="宋体" w:cs="宋体" w:eastAsia="宋体" w:hint="default"/>
        </w:rPr>
        <w:t>23</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2"/>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0" w:hRule="exact"/>
        </w:trPr>
        <w:tc>
          <w:tcPr>
            <w:tcW w:w="23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5"/>
              <w:jc w:val="right"/>
              <w:rPr>
                <w:rFonts w:ascii="宋体" w:hAnsi="宋体" w:cs="宋体" w:eastAsia="宋体" w:hint="default"/>
                <w:sz w:val="21"/>
                <w:szCs w:val="21"/>
              </w:rPr>
            </w:pPr>
            <w:r>
              <w:rPr>
                <w:rFonts w:ascii="宋体"/>
                <w:sz w:val="21"/>
              </w:rPr>
              <w:t>241,439,532.41</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96,504,333.01</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241,439,532.41</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96,504,333.01</w:t>
            </w:r>
          </w:p>
        </w:tc>
      </w:tr>
    </w:tbl>
    <w:p>
      <w:pPr>
        <w:pStyle w:val="BodyText"/>
        <w:spacing w:line="241" w:lineRule="exact"/>
        <w:ind w:left="218" w:right="212"/>
        <w:jc w:val="left"/>
      </w:pPr>
      <w:r>
        <w:rPr/>
        <w:t>本期末已到期未支付的应付票据总额为 </w:t>
      </w:r>
      <w:r>
        <w:rPr>
          <w:rFonts w:ascii="宋体" w:hAnsi="宋体" w:cs="宋体" w:eastAsia="宋体" w:hint="default"/>
        </w:rPr>
        <w:t>0</w:t>
      </w:r>
      <w:r>
        <w:rPr>
          <w:rFonts w:ascii="宋体" w:hAnsi="宋体" w:cs="宋体" w:eastAsia="宋体" w:hint="default"/>
          <w:spacing w:val="-51"/>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3"/>
        <w:spacing w:line="240" w:lineRule="auto"/>
        <w:ind w:right="-19"/>
        <w:jc w:val="left"/>
        <w:rPr>
          <w:b w:val="0"/>
          <w:bCs w:val="0"/>
        </w:rPr>
      </w:pPr>
      <w:r>
        <w:rPr>
          <w:rFonts w:ascii="宋体" w:hAnsi="宋体" w:cs="宋体" w:eastAsia="宋体" w:hint="default"/>
        </w:rPr>
        <w:t>24</w:t>
      </w:r>
      <w:r>
        <w:rPr/>
        <w:t>、</w:t>
      </w:r>
      <w:r>
        <w:rPr>
          <w:spacing w:val="-26"/>
        </w:rPr>
        <w:t> </w:t>
      </w:r>
      <w:r>
        <w:rPr/>
        <w:t>应付账款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应付原材料款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527,129,170.67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315,121,462.91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应付固定资产款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51,660,473.42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10,931,044.99</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3,979,627.78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3,129,755.16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582,769,271.87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329,182,263.06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3"/>
        <w:spacing w:line="240" w:lineRule="auto"/>
        <w:ind w:right="-19"/>
        <w:jc w:val="left"/>
        <w:rPr>
          <w:b w:val="0"/>
          <w:bCs w:val="0"/>
        </w:rPr>
      </w:pPr>
      <w:r>
        <w:rPr>
          <w:rFonts w:ascii="宋体" w:hAnsi="宋体" w:cs="宋体" w:eastAsia="宋体" w:hint="default"/>
        </w:rPr>
        <w:t>25</w:t>
      </w:r>
      <w:r>
        <w:rPr/>
        <w:t>、</w:t>
      </w:r>
      <w:r>
        <w:rPr>
          <w:spacing w:val="-26"/>
        </w:rPr>
        <w:t> </w:t>
      </w:r>
      <w:r>
        <w:rPr/>
        <w:t>预收款项</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222" w:space="4302"/>
            <w:col w:w="2766"/>
          </w:cols>
        </w:sectPr>
      </w:pP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预收销货款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33,500,656.35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58,328,074.00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33,500,656.35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58,328,074.00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3"/>
        <w:spacing w:line="290" w:lineRule="auto"/>
        <w:ind w:right="-20"/>
        <w:jc w:val="left"/>
        <w:rPr>
          <w:b w:val="0"/>
          <w:bCs w:val="0"/>
        </w:rPr>
      </w:pPr>
      <w:r>
        <w:rPr>
          <w:rFonts w:ascii="宋体" w:hAnsi="宋体" w:cs="宋体" w:eastAsia="宋体" w:hint="default"/>
        </w:rPr>
        <w:t>26</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02"/>
        <w:gridCol w:w="1560"/>
        <w:gridCol w:w="1558"/>
        <w:gridCol w:w="1702"/>
        <w:gridCol w:w="1428"/>
      </w:tblGrid>
      <w:tr>
        <w:trPr>
          <w:trHeight w:val="287" w:hRule="exact"/>
        </w:trPr>
        <w:tc>
          <w:tcPr>
            <w:tcW w:w="28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81,012,606.84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240,404,379.99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255,649,218.95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65,767,767.88</w:t>
            </w:r>
          </w:p>
        </w:tc>
      </w:tr>
      <w:tr>
        <w:trPr>
          <w:trHeight w:val="288"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15"/>
              <w:jc w:val="left"/>
              <w:rPr>
                <w:rFonts w:ascii="宋体" w:hAnsi="宋体" w:cs="宋体" w:eastAsia="宋体" w:hint="default"/>
                <w:sz w:val="21"/>
                <w:szCs w:val="21"/>
              </w:rPr>
            </w:pPr>
            <w:r>
              <w:rPr>
                <w:rFonts w:ascii="宋体" w:hAnsi="宋体" w:cs="宋体" w:eastAsia="宋体" w:hint="default"/>
                <w:spacing w:val="-8"/>
                <w:sz w:val="21"/>
                <w:szCs w:val="21"/>
              </w:rPr>
              <w:t>二、离职后福利</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设定提存计划</w:t>
            </w:r>
          </w:p>
        </w:tc>
        <w:tc>
          <w:tcPr>
            <w:tcW w:w="156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5"/>
                <w:sz w:val="21"/>
              </w:rPr>
              <w:t>-67,999.40</w:t>
            </w:r>
            <w:r>
              <w:rPr>
                <w:rFonts w:ascii="Times New Roman"/>
                <w:sz w:val="21"/>
              </w:rPr>
            </w:r>
          </w:p>
        </w:tc>
        <w:tc>
          <w:tcPr>
            <w:tcW w:w="155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15,748,016.63</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16,182,020.65</w:t>
            </w:r>
          </w:p>
        </w:tc>
        <w:tc>
          <w:tcPr>
            <w:tcW w:w="142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5"/>
                <w:sz w:val="21"/>
              </w:rPr>
              <w:t>-502,003.42</w:t>
            </w:r>
            <w:r>
              <w:rPr>
                <w:rFonts w:ascii="Times New Roman"/>
                <w:sz w:val="21"/>
              </w:rPr>
            </w:r>
          </w:p>
        </w:tc>
      </w:tr>
      <w:tr>
        <w:trPr>
          <w:trHeight w:val="28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60" w:type="dxa"/>
            <w:tcBorders>
              <w:top w:val="single" w:sz="4" w:space="0" w:color="000000"/>
              <w:left w:val="single" w:sz="6"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21"/>
                <w:szCs w:val="21"/>
              </w:rPr>
            </w:pPr>
            <w:r>
              <w:rPr>
                <w:rFonts w:ascii="Times New Roman"/>
                <w:spacing w:val="-1"/>
                <w:sz w:val="21"/>
              </w:rPr>
              <w:t>375,940.25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21"/>
                <w:szCs w:val="21"/>
              </w:rPr>
            </w:pPr>
            <w:r>
              <w:rPr>
                <w:rFonts w:ascii="Times New Roman"/>
                <w:spacing w:val="-1"/>
                <w:sz w:val="21"/>
              </w:rPr>
              <w:t>320,940.25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21"/>
                <w:szCs w:val="21"/>
              </w:rPr>
            </w:pPr>
            <w:r>
              <w:rPr>
                <w:rFonts w:ascii="Times New Roman"/>
                <w:sz w:val="21"/>
              </w:rPr>
              <w:t>55,000.00</w:t>
            </w:r>
          </w:p>
        </w:tc>
      </w:tr>
      <w:tr>
        <w:trPr>
          <w:trHeight w:val="288"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560" w:type="dxa"/>
            <w:tcBorders>
              <w:top w:val="single" w:sz="4" w:space="0" w:color="000000"/>
              <w:left w:val="single" w:sz="6"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8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80,944,607.44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256,528,336.87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272,152,179.85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65,320,764.46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pStyle w:val="Heading3"/>
        <w:spacing w:line="240" w:lineRule="auto" w:before="88"/>
        <w:ind w:right="212"/>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4"/>
        <w:gridCol w:w="1562"/>
        <w:gridCol w:w="1560"/>
        <w:gridCol w:w="1559"/>
        <w:gridCol w:w="1426"/>
      </w:tblGrid>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78,102,575.12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214,797,262.39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227,384,647.53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65,515,189.98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12,866,067.87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12,866,067.87</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210,872.58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7,297,866.05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7,367,612.30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141,126.33</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-59,846.83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5,200,954.46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5,253,299.48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5"/>
                <w:sz w:val="21"/>
              </w:rPr>
              <w:t>-112,191.85</w:t>
            </w:r>
            <w:r>
              <w:rPr>
                <w:rFonts w:ascii="Times New Roman"/>
                <w:sz w:val="21"/>
              </w:rPr>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175,756.64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1,394,459.80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1,406,571.01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163,645.43</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94,962.77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702,451.79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707,741.81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89,672.75</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4,727,956.22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4,717,724.22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10,232.00</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2,699,159.14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5"/>
                <w:sz w:val="21"/>
              </w:rPr>
              <w:t>-348,457.80</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2,249,481.77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101,219.57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八、非货币性福利</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997,856.66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997,856.66</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65,828.60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65,828.60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81,012,606.84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240,404,379.99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255,649,218.95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65,767,767.88</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(3).</w:t>
      </w:r>
      <w:r>
        <w:rPr/>
        <w:t>设定提存计划列示</w:t>
      </w:r>
      <w:r>
        <w:rPr>
          <w:b w:val="0"/>
          <w:bCs w:val="0"/>
        </w:rPr>
      </w:r>
    </w:p>
    <w:p>
      <w:pPr>
        <w:spacing w:line="240" w:lineRule="auto" w:before="2"/>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7" w:hRule="exact"/>
        </w:trPr>
        <w:tc>
          <w:tcPr>
            <w:tcW w:w="25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5"/>
                <w:sz w:val="21"/>
              </w:rPr>
              <w:t>-258,405.83</w:t>
            </w:r>
            <w:r>
              <w:rPr>
                <w:rFonts w:ascii="Times New Roman"/>
                <w:sz w:val="21"/>
              </w:rPr>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14,655,682.09</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15,081,871.12</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-684,594.86</w:t>
            </w:r>
            <w:r>
              <w:rPr>
                <w:rFonts w:ascii="Times New Roman"/>
                <w:sz w:val="21"/>
              </w:rPr>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190,406.43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1,092,334.54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1,100,149.53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182,591.44</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-67,999.40</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15,748,016.63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16,182,020.65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-502,003.42</w:t>
            </w:r>
            <w:r>
              <w:rPr>
                <w:rFonts w:ascii="Times New Roman"/>
                <w:sz w:val="21"/>
              </w:rPr>
            </w:r>
          </w:p>
        </w:tc>
      </w:tr>
    </w:tbl>
    <w:p>
      <w:pPr>
        <w:spacing w:line="240" w:lineRule="auto" w:before="1"/>
        <w:rPr>
          <w:rFonts w:ascii="宋体" w:hAnsi="宋体" w:cs="宋体" w:eastAsia="宋体" w:hint="default"/>
          <w:b/>
          <w:bCs/>
          <w:sz w:val="20"/>
          <w:szCs w:val="20"/>
        </w:rPr>
      </w:pPr>
    </w:p>
    <w:p>
      <w:pPr>
        <w:pStyle w:val="Heading3"/>
        <w:spacing w:line="240" w:lineRule="auto"/>
        <w:ind w:right="212"/>
        <w:jc w:val="left"/>
        <w:rPr>
          <w:b w:val="0"/>
          <w:bCs w:val="0"/>
        </w:rPr>
      </w:pPr>
      <w:r>
        <w:rPr>
          <w:rFonts w:ascii="宋体" w:hAnsi="宋体" w:cs="宋体" w:eastAsia="宋体" w:hint="default"/>
        </w:rPr>
        <w:t>27</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1"/>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0" w:hRule="exact"/>
        </w:trPr>
        <w:tc>
          <w:tcPr>
            <w:tcW w:w="29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sz w:val="21"/>
              </w:rPr>
              <w:t>32,735,495.54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22,595,101.02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w w:val="95"/>
                <w:sz w:val="21"/>
              </w:rPr>
              <w:t>-10,252.90</w:t>
            </w:r>
            <w:r>
              <w:rPr>
                <w:rFonts w:ascii="Times New Roman"/>
                <w:sz w:val="21"/>
              </w:rPr>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w w:val="95"/>
                <w:sz w:val="21"/>
              </w:rPr>
              <w:t>-10,252.90</w:t>
            </w:r>
            <w:r>
              <w:rPr>
                <w:rFonts w:ascii="Times New Roman"/>
                <w:sz w:val="21"/>
              </w:rPr>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z w:val="21"/>
              </w:rPr>
              <w:t>34,162,305.40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z w:val="21"/>
              </w:rPr>
              <w:t>33,993,543.68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spacing w:val="-1"/>
                <w:sz w:val="21"/>
              </w:rPr>
              <w:t>563,987.01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447,204.35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2,301,131.69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1,756,344.98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pacing w:val="-1"/>
                <w:sz w:val="21"/>
              </w:rPr>
              <w:t>554,109.80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381,582.03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1,643,727.81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1,248,838.51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pacing w:val="-1"/>
                <w:sz w:val="21"/>
              </w:rPr>
              <w:t>373,996.51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132,077.24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73,819.10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6,768.50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pacing w:val="-1"/>
                <w:sz w:val="21"/>
              </w:rPr>
              <w:t>105,741.79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18,164.15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spacing w:val="-1"/>
                <w:sz w:val="21"/>
              </w:rPr>
              <w:t>72,504,061.75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60,569,371.56</w:t>
            </w:r>
          </w:p>
        </w:tc>
      </w:tr>
    </w:tbl>
    <w:p>
      <w:pPr>
        <w:spacing w:line="240" w:lineRule="auto" w:before="1"/>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28</w:t>
      </w:r>
      <w:r>
        <w:rPr/>
        <w:t>、</w:t>
      </w:r>
      <w:r>
        <w:rPr>
          <w:spacing w:val="-26"/>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503"/>
              <w:jc w:val="right"/>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z w:val="21"/>
              </w:rPr>
              <w:t>281,111.11</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491"/>
              <w:jc w:val="right"/>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281,111.11</w:t>
            </w:r>
          </w:p>
        </w:tc>
        <w:tc>
          <w:tcPr>
            <w:tcW w:w="304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0"/>
          <w:pgSz w:w="11910" w:h="16840"/>
          <w:pgMar w:footer="1194" w:header="858" w:top="1120" w:bottom="1380" w:left="1580" w:right="1040"/>
        </w:sectPr>
      </w:pPr>
    </w:p>
    <w:p>
      <w:pPr>
        <w:pStyle w:val="Heading3"/>
        <w:spacing w:line="240" w:lineRule="auto" w:before="88"/>
        <w:ind w:right="-19"/>
        <w:jc w:val="left"/>
        <w:rPr>
          <w:b w:val="0"/>
          <w:bCs w:val="0"/>
        </w:rPr>
      </w:pPr>
      <w:r>
        <w:rPr>
          <w:rFonts w:ascii="宋体" w:hAnsi="宋体" w:cs="宋体" w:eastAsia="宋体" w:hint="default"/>
        </w:rPr>
        <w:t>29</w:t>
      </w:r>
      <w:r>
        <w:rPr/>
        <w:t>、</w:t>
      </w:r>
      <w:r>
        <w:rPr>
          <w:spacing w:val="-28"/>
        </w:rPr>
        <w:t> </w:t>
      </w:r>
      <w:r>
        <w:rPr/>
        <w:t>其他应付款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footerReference w:type="default" r:id="rId91"/>
          <w:pgSz w:w="11910" w:h="16840"/>
          <w:pgMar w:footer="1194" w:header="858" w:top="1120" w:bottom="1380" w:left="1580" w:right="1040"/>
          <w:pgNumType w:start="101"/>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198,224,207.94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5,408,365.47</w:t>
            </w:r>
          </w:p>
        </w:tc>
      </w:tr>
      <w:tr>
        <w:trPr>
          <w:trHeight w:val="284"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5,260,814.95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1,484,928.43</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203,485,022.89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6,893,293.90</w:t>
            </w:r>
          </w:p>
        </w:tc>
      </w:tr>
    </w:tbl>
    <w:p>
      <w:pPr>
        <w:spacing w:line="240" w:lineRule="auto" w:before="6"/>
        <w:rPr>
          <w:rFonts w:ascii="宋体" w:hAnsi="宋体" w:cs="宋体" w:eastAsia="宋体" w:hint="default"/>
          <w:sz w:val="15"/>
          <w:szCs w:val="15"/>
        </w:rPr>
      </w:pPr>
    </w:p>
    <w:p>
      <w:pPr>
        <w:pStyle w:val="BodyText"/>
        <w:spacing w:line="272" w:lineRule="exact" w:before="63"/>
        <w:ind w:left="218" w:right="4848"/>
        <w:jc w:val="left"/>
      </w:pPr>
      <w:r>
        <w:rPr/>
        <w:t>其他说明 期末余额中无账龄超过一年的重要其他应付款</w:t>
      </w:r>
    </w:p>
    <w:p>
      <w:pPr>
        <w:spacing w:line="240" w:lineRule="auto" w:before="8"/>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30</w:t>
      </w:r>
      <w:r>
        <w:rPr/>
        <w:t>、</w:t>
      </w:r>
      <w:r>
        <w:rPr>
          <w:spacing w:val="-26"/>
        </w:rPr>
        <w:t> </w:t>
      </w:r>
      <w:r>
        <w:rPr/>
        <w:t>递延收益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4"/>
        <w:rPr>
          <w:rFonts w:ascii="宋体" w:hAnsi="宋体" w:cs="宋体" w:eastAsia="宋体" w:hint="default"/>
          <w:sz w:val="4"/>
          <w:szCs w:val="4"/>
        </w:rPr>
      </w:pPr>
    </w:p>
    <w:tbl>
      <w:tblPr>
        <w:tblW w:w="0" w:type="auto"/>
        <w:jc w:val="left"/>
        <w:tblInd w:w="18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27" w:hRule="exact"/>
        </w:trPr>
        <w:tc>
          <w:tcPr>
            <w:tcW w:w="15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16,961,426.69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883,048.67</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16,478,378.02</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16,961,426.69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883,048.67</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16,478,378.02</w:t>
            </w:r>
          </w:p>
        </w:tc>
        <w:tc>
          <w:tcPr>
            <w:tcW w:w="15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218" w:right="212"/>
        <w:jc w:val="left"/>
      </w:pPr>
      <w:r>
        <w:rPr/>
        <w:t>涉及政府补助的项目：</w:t>
      </w:r>
    </w:p>
    <w:p>
      <w:pPr>
        <w:pStyle w:val="BodyText"/>
        <w:tabs>
          <w:tab w:pos="1049" w:val="left" w:leader="none"/>
        </w:tabs>
        <w:spacing w:line="240" w:lineRule="auto" w:before="57"/>
        <w:ind w:left="0" w:right="23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068"/>
        <w:gridCol w:w="1426"/>
        <w:gridCol w:w="1203"/>
        <w:gridCol w:w="1316"/>
        <w:gridCol w:w="1097"/>
        <w:gridCol w:w="1425"/>
        <w:gridCol w:w="1360"/>
      </w:tblGrid>
      <w:tr>
        <w:trPr>
          <w:trHeight w:val="554" w:hRule="exact"/>
        </w:trPr>
        <w:tc>
          <w:tcPr>
            <w:tcW w:w="10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28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0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48" w:right="0" w:hanging="5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644"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pacing w:val="-12"/>
                <w:sz w:val="21"/>
                <w:szCs w:val="21"/>
              </w:rPr>
              <w:t>光伏发电并</w:t>
            </w:r>
            <w:r>
              <w:rPr>
                <w:rFonts w:ascii="宋体" w:hAnsi="宋体" w:cs="宋体" w:eastAsia="宋体" w:hint="default"/>
                <w:sz w:val="21"/>
                <w:szCs w:val="21"/>
              </w:rPr>
            </w:r>
          </w:p>
          <w:p>
            <w:pPr>
              <w:pStyle w:val="TableParagraph"/>
              <w:spacing w:line="237" w:lineRule="auto" w:before="1"/>
              <w:ind w:left="25" w:right="41"/>
              <w:jc w:val="both"/>
              <w:rPr>
                <w:rFonts w:ascii="宋体" w:hAnsi="宋体" w:cs="宋体" w:eastAsia="宋体" w:hint="default"/>
                <w:sz w:val="21"/>
                <w:szCs w:val="21"/>
              </w:rPr>
            </w:pPr>
            <w:r>
              <w:rPr>
                <w:rFonts w:ascii="宋体" w:hAnsi="宋体" w:cs="宋体" w:eastAsia="宋体" w:hint="default"/>
                <w:spacing w:val="-12"/>
                <w:sz w:val="21"/>
                <w:szCs w:val="21"/>
              </w:rPr>
              <w:t>网用大功率 逆变控制调 节设备的研 究及产业化 项目拨款</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z w:val="21"/>
              </w:rPr>
              <w:t>5,334,822.64</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z w:val="21"/>
              </w:rPr>
              <w:t>355,074.96</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z w:val="21"/>
              </w:rPr>
              <w:t>4,979,747.68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7"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2MWp</w:t>
            </w:r>
            <w:r>
              <w:rPr>
                <w:rFonts w:ascii="宋体" w:hAnsi="宋体" w:cs="宋体" w:eastAsia="宋体" w:hint="default"/>
                <w:spacing w:val="-51"/>
                <w:sz w:val="21"/>
                <w:szCs w:val="21"/>
              </w:rPr>
              <w:t> </w:t>
            </w:r>
            <w:r>
              <w:rPr>
                <w:rFonts w:ascii="宋体" w:hAnsi="宋体" w:cs="宋体" w:eastAsia="宋体" w:hint="default"/>
                <w:sz w:val="21"/>
                <w:szCs w:val="21"/>
              </w:rPr>
              <w:t>屋顶</w:t>
            </w:r>
          </w:p>
          <w:p>
            <w:pPr>
              <w:pStyle w:val="TableParagraph"/>
              <w:spacing w:line="272" w:lineRule="exact" w:before="26"/>
              <w:ind w:left="25" w:right="191"/>
              <w:jc w:val="left"/>
              <w:rPr>
                <w:rFonts w:ascii="宋体" w:hAnsi="宋体" w:cs="宋体" w:eastAsia="宋体" w:hint="default"/>
                <w:sz w:val="21"/>
                <w:szCs w:val="21"/>
              </w:rPr>
            </w:pPr>
            <w:r>
              <w:rPr>
                <w:rFonts w:ascii="宋体" w:hAnsi="宋体" w:cs="宋体" w:eastAsia="宋体" w:hint="default"/>
                <w:sz w:val="21"/>
                <w:szCs w:val="21"/>
              </w:rPr>
              <w:t>光伏发电 项目拨款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9,178,687.38</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374,640.28</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8,804,047.10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068" w:type="dxa"/>
            <w:tcBorders>
              <w:top w:val="single" w:sz="4" w:space="0" w:color="000000"/>
              <w:left w:val="single" w:sz="4" w:space="0" w:color="000000"/>
              <w:bottom w:val="single" w:sz="5"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公共租赁</w:t>
            </w:r>
          </w:p>
          <w:p>
            <w:pPr>
              <w:pStyle w:val="TableParagraph"/>
              <w:spacing w:line="272" w:lineRule="exact" w:before="26"/>
              <w:ind w:left="25" w:right="191"/>
              <w:jc w:val="left"/>
              <w:rPr>
                <w:rFonts w:ascii="宋体" w:hAnsi="宋体" w:cs="宋体" w:eastAsia="宋体" w:hint="default"/>
                <w:sz w:val="21"/>
                <w:szCs w:val="21"/>
              </w:rPr>
            </w:pPr>
            <w:r>
              <w:rPr>
                <w:rFonts w:ascii="宋体" w:hAnsi="宋体" w:cs="宋体" w:eastAsia="宋体" w:hint="default"/>
                <w:sz w:val="21"/>
                <w:szCs w:val="21"/>
              </w:rPr>
              <w:t>住房项目 拨款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2,447,916.67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400,000.00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153,333.43</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2,694,583.24</w:t>
            </w:r>
          </w:p>
        </w:tc>
        <w:tc>
          <w:tcPr>
            <w:tcW w:w="1360"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0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16,961,426.69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883,048.67</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16,478,378.02</w:t>
            </w:r>
          </w:p>
        </w:tc>
        <w:tc>
          <w:tcPr>
            <w:tcW w:w="13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31</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6"/>
        <w:gridCol w:w="1818"/>
        <w:gridCol w:w="852"/>
        <w:gridCol w:w="708"/>
        <w:gridCol w:w="937"/>
        <w:gridCol w:w="1054"/>
        <w:gridCol w:w="1026"/>
        <w:gridCol w:w="1528"/>
      </w:tblGrid>
      <w:tr>
        <w:trPr>
          <w:trHeight w:val="282" w:hRule="exact"/>
        </w:trPr>
        <w:tc>
          <w:tcPr>
            <w:tcW w:w="1126" w:type="dxa"/>
            <w:vMerge w:val="restart"/>
            <w:tcBorders>
              <w:top w:val="single" w:sz="4" w:space="0" w:color="000000"/>
              <w:left w:val="single" w:sz="4" w:space="0" w:color="000000"/>
              <w:right w:val="single" w:sz="4" w:space="0" w:color="000000"/>
            </w:tcBorders>
            <w:shd w:val="clear" w:color="auto" w:fill="BEBEBE"/>
          </w:tcPr>
          <w:p>
            <w:pPr/>
          </w:p>
        </w:tc>
        <w:tc>
          <w:tcPr>
            <w:tcW w:w="181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578"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5" w:lineRule="exact"/>
              <w:ind w:left="117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52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26" w:type="dxa"/>
            <w:vMerge/>
            <w:tcBorders>
              <w:left w:val="single" w:sz="4" w:space="0" w:color="000000"/>
              <w:bottom w:val="single" w:sz="4" w:space="0" w:color="000000"/>
              <w:right w:val="single" w:sz="4" w:space="0" w:color="000000"/>
            </w:tcBorders>
            <w:shd w:val="clear" w:color="auto" w:fill="BEBEBE"/>
          </w:tcPr>
          <w:p>
            <w:pPr/>
          </w:p>
        </w:tc>
        <w:tc>
          <w:tcPr>
            <w:tcW w:w="1818" w:type="dxa"/>
            <w:vMerge/>
            <w:tcBorders>
              <w:left w:val="single" w:sz="4" w:space="0" w:color="000000"/>
              <w:bottom w:val="single" w:sz="4" w:space="0" w:color="000000"/>
              <w:right w:val="single" w:sz="4" w:space="0" w:color="000000"/>
            </w:tcBorders>
            <w:shd w:val="clear" w:color="auto" w:fill="BEBEBE"/>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20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0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3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28" w:type="dxa"/>
            <w:vMerge/>
            <w:tcBorders>
              <w:left w:val="single" w:sz="4" w:space="0" w:color="000000"/>
              <w:bottom w:val="single" w:sz="4" w:space="0" w:color="000000"/>
              <w:right w:val="single" w:sz="4" w:space="0" w:color="000000"/>
            </w:tcBorders>
            <w:shd w:val="clear" w:color="auto" w:fill="BEBEBE"/>
          </w:tcPr>
          <w:p>
            <w:pPr/>
          </w:p>
        </w:tc>
      </w:tr>
      <w:tr>
        <w:trPr>
          <w:trHeight w:val="283" w:hRule="exact"/>
        </w:trPr>
        <w:tc>
          <w:tcPr>
            <w:tcW w:w="1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Times New Roman" w:hAnsi="Times New Roman" w:cs="Times New Roman" w:eastAsia="Times New Roman" w:hint="default"/>
                <w:sz w:val="21"/>
                <w:szCs w:val="21"/>
              </w:rPr>
            </w:pPr>
            <w:r>
              <w:rPr>
                <w:rFonts w:ascii="Times New Roman"/>
                <w:sz w:val="21"/>
              </w:rPr>
              <w:t>355,180,000.00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center"/>
              <w:rPr>
                <w:rFonts w:ascii="Times New Roman" w:hAnsi="Times New Roman" w:cs="Times New Roman" w:eastAsia="Times New Roman" w:hint="default"/>
                <w:sz w:val="21"/>
                <w:szCs w:val="21"/>
              </w:rPr>
            </w:pPr>
            <w:r>
              <w:rPr>
                <w:rFonts w:ascii="Times New Roman"/>
                <w:sz w:val="21"/>
              </w:rPr>
              <w:t>-7,000.00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Times New Roman" w:hAnsi="Times New Roman" w:cs="Times New Roman" w:eastAsia="Times New Roman" w:hint="default"/>
                <w:sz w:val="21"/>
                <w:szCs w:val="21"/>
              </w:rPr>
            </w:pPr>
            <w:r>
              <w:rPr>
                <w:rFonts w:ascii="Times New Roman"/>
                <w:sz w:val="21"/>
              </w:rPr>
              <w:t>-7,000.00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355,173,000.00</w:t>
            </w:r>
          </w:p>
        </w:tc>
      </w:tr>
    </w:tbl>
    <w:p>
      <w:pPr>
        <w:pStyle w:val="BodyText"/>
        <w:spacing w:line="240" w:lineRule="auto" w:before="24"/>
        <w:ind w:left="218" w:right="212"/>
        <w:jc w:val="left"/>
      </w:pPr>
      <w:r>
        <w:rPr/>
        <w:t>其他说明：</w:t>
      </w:r>
    </w:p>
    <w:p>
      <w:pPr>
        <w:pStyle w:val="BodyText"/>
        <w:spacing w:line="282" w:lineRule="exact" w:before="57"/>
        <w:ind w:left="218" w:right="212"/>
        <w:jc w:val="left"/>
        <w:rPr>
          <w:rFonts w:ascii="Times New Roman" w:hAnsi="Times New Roman" w:cs="Times New Roman" w:eastAsia="Times New Roman" w:hint="default"/>
        </w:rPr>
      </w:pPr>
      <w:r>
        <w:rPr/>
        <w:t>（</w:t>
      </w:r>
      <w:r>
        <w:rPr>
          <w:rFonts w:ascii="宋体" w:hAnsi="宋体" w:cs="宋体" w:eastAsia="宋体" w:hint="default"/>
        </w:rPr>
        <w:t>1</w:t>
      </w:r>
      <w:r>
        <w:rPr/>
        <w:t>）本年度公司回购股权激励尚未解锁的限制性股票</w:t>
      </w:r>
      <w:r>
        <w:rPr>
          <w:spacing w:val="-54"/>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t>股，股票回购注销手续于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p>
    <w:p>
      <w:pPr>
        <w:pStyle w:val="BodyText"/>
        <w:spacing w:line="273" w:lineRule="exact"/>
        <w:ind w:left="218" w:right="212"/>
        <w:jc w:val="left"/>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日完成。</w:t>
      </w:r>
    </w:p>
    <w:p>
      <w:pPr>
        <w:pStyle w:val="BodyText"/>
        <w:spacing w:line="272" w:lineRule="exact"/>
        <w:ind w:left="218" w:right="94"/>
        <w:jc w:val="left"/>
      </w:pPr>
      <w:r>
        <w:rPr/>
        <w:t>（</w:t>
      </w:r>
      <w:r>
        <w:rPr>
          <w:rFonts w:ascii="Times New Roman" w:hAnsi="Times New Roman" w:cs="Times New Roman" w:eastAsia="Times New Roman" w:hint="default"/>
        </w:rPr>
        <w:t>2</w:t>
      </w:r>
      <w:r>
        <w:rPr/>
        <w:t>）公司以</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日为授予日对股权激励对象授予限制性股票</w:t>
      </w:r>
      <w:r>
        <w:rPr>
          <w:spacing w:val="-44"/>
        </w:rPr>
        <w:t> </w:t>
      </w:r>
      <w:r>
        <w:rPr>
          <w:rFonts w:ascii="Times New Roman" w:hAnsi="Times New Roman" w:cs="Times New Roman" w:eastAsia="Times New Roman" w:hint="default"/>
        </w:rPr>
        <w:t>7,290,000 </w:t>
      </w:r>
      <w:r>
        <w:rPr>
          <w:rFonts w:ascii="Times New Roman" w:hAnsi="Times New Roman" w:cs="Times New Roman" w:eastAsia="Times New Roman" w:hint="default"/>
          <w:spacing w:val="12"/>
        </w:rPr>
        <w:t> </w:t>
      </w:r>
      <w:r>
        <w:rPr/>
        <w:t>股，经第一、</w:t>
      </w:r>
    </w:p>
    <w:p>
      <w:pPr>
        <w:pStyle w:val="BodyText"/>
        <w:spacing w:line="281" w:lineRule="exact"/>
        <w:ind w:left="218" w:right="212"/>
        <w:jc w:val="left"/>
      </w:pPr>
      <w:r>
        <w:rPr/>
        <w:t>二次解锁及部分回购注销后，截至本报告期末剩余股权激励限售股共计</w:t>
      </w:r>
      <w:r>
        <w:rPr>
          <w:spacing w:val="-52"/>
        </w:rPr>
        <w:t> </w:t>
      </w:r>
      <w:r>
        <w:rPr>
          <w:rFonts w:ascii="Times New Roman" w:hAnsi="Times New Roman" w:cs="Times New Roman" w:eastAsia="Times New Roman" w:hint="default"/>
        </w:rPr>
        <w:t>2,868,000</w:t>
      </w:r>
      <w:r>
        <w:rPr>
          <w:rFonts w:ascii="Times New Roman" w:hAnsi="Times New Roman" w:cs="Times New Roman" w:eastAsia="Times New Roman" w:hint="default"/>
          <w:spacing w:val="-1"/>
        </w:rPr>
        <w:t> </w:t>
      </w:r>
      <w:r>
        <w:rPr/>
        <w:t>股。</w:t>
      </w:r>
    </w:p>
    <w:p>
      <w:pPr>
        <w:spacing w:after="0" w:line="281" w:lineRule="exact"/>
        <w:jc w:val="left"/>
        <w:sectPr>
          <w:type w:val="continuous"/>
          <w:pgSz w:w="11910" w:h="16840"/>
          <w:pgMar w:top="1580" w:bottom="280" w:left="1580" w:right="1040"/>
        </w:sectPr>
      </w:pPr>
    </w:p>
    <w:p>
      <w:pPr>
        <w:pStyle w:val="Heading3"/>
        <w:spacing w:line="240" w:lineRule="auto" w:before="88"/>
        <w:ind w:left="138" w:right="5608"/>
        <w:jc w:val="left"/>
        <w:rPr>
          <w:b w:val="0"/>
          <w:bCs w:val="0"/>
        </w:rPr>
      </w:pPr>
      <w:r>
        <w:rPr>
          <w:rFonts w:ascii="宋体" w:hAnsi="宋体" w:cs="宋体" w:eastAsia="宋体" w:hint="default"/>
        </w:rPr>
        <w:t>32</w:t>
      </w:r>
      <w:r>
        <w:rPr/>
        <w:t>、</w:t>
      </w:r>
      <w:r>
        <w:rPr>
          <w:spacing w:val="-26"/>
        </w:rPr>
        <w:t> </w:t>
      </w:r>
      <w:r>
        <w:rPr/>
        <w:t>资本公积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58"/>
        <w:gridCol w:w="1984"/>
        <w:gridCol w:w="1418"/>
        <w:gridCol w:w="1530"/>
        <w:gridCol w:w="1804"/>
      </w:tblGrid>
      <w:tr>
        <w:trPr>
          <w:trHeight w:val="280" w:hRule="exact"/>
        </w:trPr>
        <w:tc>
          <w:tcPr>
            <w:tcW w:w="21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5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3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1,378,577,969.99</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1,221,976.22</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1,377,355,993.77</w:t>
            </w:r>
          </w:p>
        </w:tc>
      </w:tr>
      <w:tr>
        <w:trPr>
          <w:trHeight w:val="287"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11,230,500.00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center"/>
              <w:rPr>
                <w:rFonts w:ascii="宋体" w:hAnsi="宋体" w:cs="宋体" w:eastAsia="宋体" w:hint="default"/>
                <w:sz w:val="21"/>
                <w:szCs w:val="21"/>
              </w:rPr>
            </w:pPr>
            <w:r>
              <w:rPr>
                <w:rFonts w:ascii="宋体"/>
                <w:sz w:val="21"/>
              </w:rPr>
              <w:t>1,640,200.00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12,870,700.00</w:t>
            </w:r>
          </w:p>
        </w:tc>
      </w:tr>
      <w:tr>
        <w:trPr>
          <w:trHeight w:val="287" w:hRule="exact"/>
        </w:trPr>
        <w:tc>
          <w:tcPr>
            <w:tcW w:w="21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1,389,808,469.99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1,640,200.00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1,221,976.22</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1,390,226,693.77</w:t>
            </w:r>
          </w:p>
        </w:tc>
      </w:tr>
    </w:tbl>
    <w:p>
      <w:pPr>
        <w:pStyle w:val="BodyText"/>
        <w:spacing w:line="240" w:lineRule="exact"/>
        <w:ind w:right="0"/>
        <w:jc w:val="both"/>
      </w:pPr>
      <w:r>
        <w:rPr/>
        <w:t>其他说明，包括本期增减变动情况、变动原因说明：</w:t>
      </w:r>
    </w:p>
    <w:p>
      <w:pPr>
        <w:pStyle w:val="BodyText"/>
        <w:spacing w:line="272" w:lineRule="exact"/>
        <w:ind w:right="0"/>
        <w:jc w:val="both"/>
        <w:rPr>
          <w:rFonts w:ascii="宋体" w:hAnsi="宋体" w:cs="宋体" w:eastAsia="宋体" w:hint="default"/>
        </w:rPr>
      </w:pPr>
      <w:r>
        <w:rPr/>
        <w:t>（</w:t>
      </w:r>
      <w:r>
        <w:rPr>
          <w:rFonts w:ascii="宋体" w:hAnsi="宋体" w:cs="宋体" w:eastAsia="宋体" w:hint="default"/>
        </w:rPr>
        <w:t>1</w:t>
      </w:r>
      <w:r>
        <w:rPr/>
        <w:t>）本年度公司回购股权激励尚未解锁的限制性股票</w:t>
      </w:r>
      <w:r>
        <w:rPr>
          <w:spacing w:val="-53"/>
        </w:rPr>
        <w:t> </w:t>
      </w:r>
      <w:r>
        <w:rPr>
          <w:rFonts w:ascii="宋体" w:hAnsi="宋体" w:cs="宋体" w:eastAsia="宋体" w:hint="default"/>
        </w:rPr>
        <w:t>7,000</w:t>
      </w:r>
      <w:r>
        <w:rPr>
          <w:rFonts w:ascii="宋体" w:hAnsi="宋体" w:cs="宋体" w:eastAsia="宋体" w:hint="default"/>
          <w:spacing w:val="-53"/>
        </w:rPr>
        <w:t> </w:t>
      </w:r>
      <w:r>
        <w:rPr/>
        <w:t>股，股票回购注销手续于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p>
    <w:p>
      <w:pPr>
        <w:pStyle w:val="BodyText"/>
        <w:spacing w:line="272" w:lineRule="exact"/>
        <w:ind w:right="0"/>
        <w:jc w:val="both"/>
      </w:pP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日完成，减少资本公积</w:t>
      </w:r>
      <w:r>
        <w:rPr>
          <w:spacing w:val="-54"/>
        </w:rPr>
        <w:t> </w:t>
      </w:r>
      <w:r>
        <w:rPr>
          <w:rFonts w:ascii="宋体" w:hAnsi="宋体" w:cs="宋体" w:eastAsia="宋体" w:hint="default"/>
        </w:rPr>
        <w:t>27,930.00</w:t>
      </w:r>
      <w:r>
        <w:rPr>
          <w:rFonts w:ascii="宋体" w:hAnsi="宋体" w:cs="宋体" w:eastAsia="宋体" w:hint="default"/>
          <w:spacing w:val="-53"/>
        </w:rPr>
        <w:t> </w:t>
      </w:r>
      <w:r>
        <w:rPr/>
        <w:t>元；</w:t>
      </w:r>
    </w:p>
    <w:p>
      <w:pPr>
        <w:pStyle w:val="BodyText"/>
        <w:spacing w:line="272" w:lineRule="exact" w:before="26"/>
        <w:ind w:right="153"/>
        <w:jc w:val="both"/>
      </w:pPr>
      <w:r>
        <w:rPr/>
        <w:t>本年度收购子公司南通林洋电气有限公司</w:t>
      </w:r>
      <w:r>
        <w:rPr>
          <w:spacing w:val="-58"/>
        </w:rPr>
        <w:t> </w:t>
      </w:r>
      <w:r>
        <w:rPr>
          <w:rFonts w:ascii="Times New Roman" w:hAnsi="Times New Roman" w:cs="Times New Roman" w:eastAsia="Times New Roman" w:hint="default"/>
        </w:rPr>
        <w:t>35%</w:t>
      </w:r>
      <w:r>
        <w:rPr/>
        <w:t>少数股东权益，收购成本与按照新增持股股比例计 算应享有子公司自购买日开始持续计算的可辨认净资产份额之间的差额</w:t>
      </w:r>
      <w:r>
        <w:rPr>
          <w:spacing w:val="-54"/>
        </w:rPr>
        <w:t> </w:t>
      </w:r>
      <w:r>
        <w:rPr>
          <w:rFonts w:ascii="Times New Roman" w:hAnsi="Times New Roman" w:cs="Times New Roman" w:eastAsia="Times New Roman" w:hint="default"/>
        </w:rPr>
        <w:t>1,194,046.22</w:t>
      </w:r>
      <w:r>
        <w:rPr>
          <w:rFonts w:ascii="Times New Roman" w:hAnsi="Times New Roman" w:cs="Times New Roman" w:eastAsia="Times New Roman" w:hint="default"/>
          <w:spacing w:val="-2"/>
        </w:rPr>
        <w:t> </w:t>
      </w:r>
      <w:r>
        <w:rPr/>
        <w:t>元调减资本</w:t>
      </w:r>
      <w:r>
        <w:rPr>
          <w:spacing w:val="-2"/>
        </w:rPr>
        <w:t> </w:t>
      </w:r>
      <w:r>
        <w:rPr/>
        <w:t>公积。</w:t>
      </w:r>
    </w:p>
    <w:p>
      <w:pPr>
        <w:pStyle w:val="BodyText"/>
        <w:spacing w:line="263" w:lineRule="exact"/>
        <w:ind w:right="0"/>
        <w:jc w:val="both"/>
      </w:pPr>
      <w:r>
        <w:rPr/>
        <w:t>（</w:t>
      </w:r>
      <w:r>
        <w:rPr>
          <w:rFonts w:ascii="Times New Roman" w:hAnsi="Times New Roman" w:cs="Times New Roman" w:eastAsia="Times New Roman" w:hint="default"/>
        </w:rPr>
        <w:t>2</w:t>
      </w:r>
      <w:r>
        <w:rPr/>
        <w:t>）详见“本附注十三、股份支付”。</w:t>
      </w:r>
    </w:p>
    <w:p>
      <w:pPr>
        <w:spacing w:line="240" w:lineRule="auto" w:before="4"/>
        <w:rPr>
          <w:rFonts w:ascii="宋体" w:hAnsi="宋体" w:cs="宋体" w:eastAsia="宋体" w:hint="default"/>
          <w:sz w:val="21"/>
          <w:szCs w:val="21"/>
        </w:rPr>
      </w:pPr>
    </w:p>
    <w:p>
      <w:pPr>
        <w:pStyle w:val="Heading3"/>
        <w:spacing w:line="240" w:lineRule="auto"/>
        <w:ind w:left="138" w:right="5608"/>
        <w:jc w:val="left"/>
        <w:rPr>
          <w:b w:val="0"/>
          <w:bCs w:val="0"/>
        </w:rPr>
      </w:pPr>
      <w:r>
        <w:rPr>
          <w:rFonts w:ascii="宋体" w:hAnsi="宋体" w:cs="宋体" w:eastAsia="宋体" w:hint="default"/>
        </w:rPr>
        <w:t>33</w:t>
      </w:r>
      <w:r>
        <w:rPr/>
        <w:t>、</w:t>
      </w:r>
      <w:r>
        <w:rPr>
          <w:spacing w:val="-29"/>
        </w:rPr>
        <w:t> </w:t>
      </w:r>
      <w:r>
        <w:rPr/>
        <w:t>其他综合收益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16"/>
        <w:gridCol w:w="1206"/>
        <w:gridCol w:w="1275"/>
        <w:gridCol w:w="983"/>
        <w:gridCol w:w="577"/>
        <w:gridCol w:w="1274"/>
        <w:gridCol w:w="660"/>
        <w:gridCol w:w="1386"/>
      </w:tblGrid>
      <w:tr>
        <w:trPr>
          <w:trHeight w:val="244" w:hRule="exact"/>
        </w:trPr>
        <w:tc>
          <w:tcPr>
            <w:tcW w:w="151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6" w:right="419"/>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4768"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38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6" w:right="509"/>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177" w:hRule="exact"/>
        </w:trPr>
        <w:tc>
          <w:tcPr>
            <w:tcW w:w="1516" w:type="dxa"/>
            <w:vMerge/>
            <w:tcBorders>
              <w:left w:val="single" w:sz="4" w:space="0" w:color="000000"/>
              <w:bottom w:val="single" w:sz="4" w:space="0" w:color="000000"/>
              <w:right w:val="single" w:sz="4" w:space="0" w:color="000000"/>
            </w:tcBorders>
            <w:shd w:val="clear" w:color="auto" w:fill="BEBEBE"/>
          </w:tcPr>
          <w:p>
            <w:pPr/>
          </w:p>
        </w:tc>
        <w:tc>
          <w:tcPr>
            <w:tcW w:w="1206" w:type="dxa"/>
            <w:vMerge/>
            <w:tcBorders>
              <w:left w:val="single" w:sz="4" w:space="0" w:color="000000"/>
              <w:bottom w:val="single" w:sz="4" w:space="0" w:color="000000"/>
              <w:right w:val="single" w:sz="4" w:space="0" w:color="000000"/>
            </w:tcBorders>
            <w:shd w:val="clear" w:color="auto" w:fill="BEBEBE"/>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71" w:right="183"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9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减：前期</w:t>
            </w:r>
          </w:p>
          <w:p>
            <w:pPr>
              <w:pStyle w:val="TableParagraph"/>
              <w:spacing w:line="237" w:lineRule="auto"/>
              <w:ind w:left="124" w:right="126"/>
              <w:jc w:val="center"/>
              <w:rPr>
                <w:rFonts w:ascii="宋体" w:hAnsi="宋体" w:cs="宋体" w:eastAsia="宋体" w:hint="default"/>
                <w:sz w:val="18"/>
                <w:szCs w:val="18"/>
              </w:rPr>
            </w:pPr>
            <w:r>
              <w:rPr>
                <w:rFonts w:ascii="宋体" w:hAnsi="宋体" w:cs="宋体" w:eastAsia="宋体" w:hint="default"/>
                <w:sz w:val="18"/>
                <w:szCs w:val="18"/>
              </w:rPr>
              <w:t>计入其他 综合收益 当期转入 损益</w:t>
            </w:r>
          </w:p>
        </w:tc>
        <w:tc>
          <w:tcPr>
            <w:tcW w:w="5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88"/>
              <w:ind w:left="101" w:right="103"/>
              <w:jc w:val="both"/>
              <w:rPr>
                <w:rFonts w:ascii="宋体" w:hAnsi="宋体" w:cs="宋体" w:eastAsia="宋体" w:hint="default"/>
                <w:sz w:val="18"/>
                <w:szCs w:val="18"/>
              </w:rPr>
            </w:pPr>
            <w:r>
              <w:rPr>
                <w:rFonts w:ascii="宋体" w:hAnsi="宋体" w:cs="宋体" w:eastAsia="宋体" w:hint="default"/>
                <w:sz w:val="18"/>
                <w:szCs w:val="18"/>
              </w:rPr>
              <w:t>减： 所得 税费 用</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61" w:right="18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6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144" w:right="0"/>
              <w:jc w:val="both"/>
              <w:rPr>
                <w:rFonts w:ascii="宋体" w:hAnsi="宋体" w:cs="宋体" w:eastAsia="宋体" w:hint="default"/>
                <w:sz w:val="18"/>
                <w:szCs w:val="18"/>
              </w:rPr>
            </w:pPr>
            <w:r>
              <w:rPr>
                <w:rFonts w:ascii="宋体" w:hAnsi="宋体" w:cs="宋体" w:eastAsia="宋体" w:hint="default"/>
                <w:sz w:val="18"/>
                <w:szCs w:val="18"/>
              </w:rPr>
              <w:t>税后</w:t>
            </w:r>
          </w:p>
          <w:p>
            <w:pPr>
              <w:pStyle w:val="TableParagraph"/>
              <w:spacing w:line="237" w:lineRule="auto"/>
              <w:ind w:left="144" w:right="144"/>
              <w:jc w:val="both"/>
              <w:rPr>
                <w:rFonts w:ascii="宋体" w:hAnsi="宋体" w:cs="宋体" w:eastAsia="宋体" w:hint="default"/>
                <w:sz w:val="18"/>
                <w:szCs w:val="18"/>
              </w:rPr>
            </w:pPr>
            <w:r>
              <w:rPr>
                <w:rFonts w:ascii="宋体" w:hAnsi="宋体" w:cs="宋体" w:eastAsia="宋体" w:hint="default"/>
                <w:sz w:val="18"/>
                <w:szCs w:val="18"/>
              </w:rPr>
              <w:t>归属 于少 数股 东</w:t>
            </w:r>
          </w:p>
        </w:tc>
        <w:tc>
          <w:tcPr>
            <w:tcW w:w="1386" w:type="dxa"/>
            <w:vMerge/>
            <w:tcBorders>
              <w:left w:val="single" w:sz="4" w:space="0" w:color="000000"/>
              <w:bottom w:val="single" w:sz="4" w:space="0" w:color="000000"/>
              <w:right w:val="single" w:sz="4" w:space="0" w:color="000000"/>
            </w:tcBorders>
            <w:shd w:val="clear" w:color="auto" w:fill="BEBEBE"/>
          </w:tcPr>
          <w:p>
            <w:pPr/>
          </w:p>
        </w:tc>
      </w:tr>
      <w:tr>
        <w:trPr>
          <w:trHeight w:val="710"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一、以后不能重</w:t>
            </w:r>
          </w:p>
          <w:p>
            <w:pPr>
              <w:pStyle w:val="TableParagraph"/>
              <w:spacing w:line="240" w:lineRule="auto"/>
              <w:ind w:left="101" w:right="143"/>
              <w:jc w:val="left"/>
              <w:rPr>
                <w:rFonts w:ascii="宋体" w:hAnsi="宋体" w:cs="宋体" w:eastAsia="宋体" w:hint="default"/>
                <w:sz w:val="18"/>
                <w:szCs w:val="18"/>
              </w:rPr>
            </w:pPr>
            <w:r>
              <w:rPr>
                <w:rFonts w:ascii="宋体" w:hAnsi="宋体" w:cs="宋体" w:eastAsia="宋体" w:hint="default"/>
                <w:sz w:val="18"/>
                <w:szCs w:val="18"/>
              </w:rPr>
              <w:t>分类进损益的其 他综合收益</w:t>
            </w:r>
          </w:p>
        </w:tc>
        <w:tc>
          <w:tcPr>
            <w:tcW w:w="120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二、以后将重分</w:t>
            </w:r>
          </w:p>
          <w:p>
            <w:pPr>
              <w:pStyle w:val="TableParagraph"/>
              <w:spacing w:line="240" w:lineRule="auto"/>
              <w:ind w:left="101" w:right="143"/>
              <w:jc w:val="left"/>
              <w:rPr>
                <w:rFonts w:ascii="宋体" w:hAnsi="宋体" w:cs="宋体" w:eastAsia="宋体" w:hint="default"/>
                <w:sz w:val="18"/>
                <w:szCs w:val="18"/>
              </w:rPr>
            </w:pPr>
            <w:r>
              <w:rPr>
                <w:rFonts w:ascii="宋体" w:hAnsi="宋体" w:cs="宋体" w:eastAsia="宋体" w:hint="default"/>
                <w:sz w:val="18"/>
                <w:szCs w:val="18"/>
              </w:rPr>
              <w:t>类进损益的其他 综合收益</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-958,624.76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-314,700.82</w:t>
            </w:r>
          </w:p>
        </w:tc>
        <w:tc>
          <w:tcPr>
            <w:tcW w:w="98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6" w:right="0"/>
              <w:jc w:val="center"/>
              <w:rPr>
                <w:rFonts w:ascii="宋体" w:hAnsi="宋体" w:cs="宋体" w:eastAsia="宋体" w:hint="default"/>
                <w:sz w:val="18"/>
                <w:szCs w:val="18"/>
              </w:rPr>
            </w:pPr>
            <w:r>
              <w:rPr>
                <w:rFonts w:ascii="宋体"/>
                <w:sz w:val="18"/>
              </w:rPr>
              <w:t>-314,700.82</w:t>
            </w:r>
          </w:p>
        </w:tc>
        <w:tc>
          <w:tcPr>
            <w:tcW w:w="6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-1,273,325.58</w:t>
            </w:r>
          </w:p>
        </w:tc>
      </w:tr>
      <w:tr>
        <w:trPr>
          <w:trHeight w:val="478"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其中：外币财务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报表折算差额</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-958,624.76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-314,700.82</w:t>
            </w:r>
          </w:p>
        </w:tc>
        <w:tc>
          <w:tcPr>
            <w:tcW w:w="98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6" w:right="0"/>
              <w:jc w:val="center"/>
              <w:rPr>
                <w:rFonts w:ascii="宋体" w:hAnsi="宋体" w:cs="宋体" w:eastAsia="宋体" w:hint="default"/>
                <w:sz w:val="18"/>
                <w:szCs w:val="18"/>
              </w:rPr>
            </w:pPr>
            <w:r>
              <w:rPr>
                <w:rFonts w:ascii="宋体"/>
                <w:sz w:val="18"/>
              </w:rPr>
              <w:t>-314,700.82</w:t>
            </w:r>
          </w:p>
        </w:tc>
        <w:tc>
          <w:tcPr>
            <w:tcW w:w="6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-1,273,325.58</w:t>
            </w:r>
          </w:p>
        </w:tc>
      </w:tr>
      <w:tr>
        <w:trPr>
          <w:trHeight w:val="244" w:hRule="exact"/>
        </w:trPr>
        <w:tc>
          <w:tcPr>
            <w:tcW w:w="1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97" w:right="-3"/>
              <w:jc w:val="left"/>
              <w:rPr>
                <w:rFonts w:ascii="宋体" w:hAnsi="宋体" w:cs="宋体" w:eastAsia="宋体" w:hint="default"/>
                <w:sz w:val="18"/>
                <w:szCs w:val="18"/>
              </w:rPr>
            </w:pPr>
            <w:r>
              <w:rPr>
                <w:rFonts w:ascii="宋体" w:hAnsi="宋体" w:cs="宋体" w:eastAsia="宋体" w:hint="default"/>
                <w:spacing w:val="-4"/>
                <w:sz w:val="18"/>
                <w:szCs w:val="18"/>
              </w:rPr>
              <w:t>其他综合收益合计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-958,624.76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-314,700.82</w:t>
            </w:r>
          </w:p>
        </w:tc>
        <w:tc>
          <w:tcPr>
            <w:tcW w:w="98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 w:right="0"/>
              <w:jc w:val="center"/>
              <w:rPr>
                <w:rFonts w:ascii="宋体" w:hAnsi="宋体" w:cs="宋体" w:eastAsia="宋体" w:hint="default"/>
                <w:sz w:val="18"/>
                <w:szCs w:val="18"/>
              </w:rPr>
            </w:pPr>
            <w:r>
              <w:rPr>
                <w:rFonts w:ascii="宋体"/>
                <w:sz w:val="18"/>
              </w:rPr>
              <w:t>-314,700.82</w:t>
            </w:r>
          </w:p>
        </w:tc>
        <w:tc>
          <w:tcPr>
            <w:tcW w:w="6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-1,273,325.58</w:t>
            </w:r>
          </w:p>
        </w:tc>
      </w:tr>
    </w:tbl>
    <w:p>
      <w:pPr>
        <w:spacing w:line="240" w:lineRule="auto" w:before="0"/>
        <w:rPr>
          <w:rFonts w:ascii="宋体" w:hAnsi="宋体" w:cs="宋体" w:eastAsia="宋体" w:hint="default"/>
          <w:sz w:val="20"/>
          <w:szCs w:val="20"/>
        </w:rPr>
      </w:pPr>
    </w:p>
    <w:p>
      <w:pPr>
        <w:pStyle w:val="Heading3"/>
        <w:spacing w:line="240" w:lineRule="auto"/>
        <w:ind w:left="138" w:right="5608"/>
        <w:jc w:val="left"/>
        <w:rPr>
          <w:b w:val="0"/>
          <w:bCs w:val="0"/>
        </w:rPr>
      </w:pPr>
      <w:r>
        <w:rPr>
          <w:rFonts w:ascii="宋体" w:hAnsi="宋体" w:cs="宋体" w:eastAsia="宋体" w:hint="default"/>
        </w:rPr>
        <w:t>34</w:t>
      </w:r>
      <w:r>
        <w:rPr/>
        <w:t>、</w:t>
      </w:r>
      <w:r>
        <w:rPr>
          <w:spacing w:val="-26"/>
        </w:rPr>
        <w:t> </w:t>
      </w:r>
      <w:r>
        <w:rPr/>
        <w:t>盈余公积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0" w:hRule="exact"/>
        </w:trPr>
        <w:tc>
          <w:tcPr>
            <w:tcW w:w="16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98,871,013.48</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37,891,557.60</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136,762,571.08</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sz w:val="21"/>
              </w:rPr>
              <w:t>98,871,013.48</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37,891,557.60</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4"/>
              <w:jc w:val="center"/>
              <w:rPr>
                <w:rFonts w:ascii="宋体" w:hAnsi="宋体" w:cs="宋体" w:eastAsia="宋体" w:hint="default"/>
                <w:sz w:val="21"/>
                <w:szCs w:val="21"/>
              </w:rPr>
            </w:pPr>
            <w:r>
              <w:rPr>
                <w:rFonts w:ascii="宋体"/>
                <w:sz w:val="21"/>
              </w:rPr>
              <w:t>136,762,571.08</w:t>
            </w:r>
          </w:p>
        </w:tc>
      </w:tr>
    </w:tbl>
    <w:p>
      <w:pPr>
        <w:pStyle w:val="BodyText"/>
        <w:spacing w:line="290" w:lineRule="auto" w:before="26"/>
        <w:ind w:right="3718"/>
        <w:jc w:val="left"/>
      </w:pPr>
      <w:r>
        <w:rPr/>
        <w:t>盈余公积说明，包括本期增减变动情况、变动原因说明： 根据公司章程计提盈余公积。</w:t>
      </w:r>
    </w:p>
    <w:p>
      <w:pPr>
        <w:spacing w:line="240" w:lineRule="auto" w:before="1"/>
        <w:rPr>
          <w:rFonts w:ascii="宋体" w:hAnsi="宋体" w:cs="宋体" w:eastAsia="宋体" w:hint="default"/>
          <w:sz w:val="19"/>
          <w:szCs w:val="19"/>
        </w:rPr>
      </w:pPr>
    </w:p>
    <w:p>
      <w:pPr>
        <w:pStyle w:val="Heading3"/>
        <w:spacing w:line="240" w:lineRule="auto"/>
        <w:ind w:left="138" w:right="5608"/>
        <w:jc w:val="left"/>
        <w:rPr>
          <w:b w:val="0"/>
          <w:bCs w:val="0"/>
        </w:rPr>
      </w:pPr>
      <w:r>
        <w:rPr>
          <w:rFonts w:ascii="宋体" w:hAnsi="宋体" w:cs="宋体" w:eastAsia="宋体" w:hint="default"/>
        </w:rPr>
        <w:t>35</w:t>
      </w:r>
      <w:r>
        <w:rPr/>
        <w:t>、</w:t>
      </w:r>
      <w:r>
        <w:rPr>
          <w:spacing w:val="-28"/>
        </w:rPr>
        <w:t> </w:t>
      </w:r>
      <w:r>
        <w:rPr/>
        <w:t>未分配利润</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403"/>
        <w:gridCol w:w="2421"/>
        <w:gridCol w:w="2060"/>
      </w:tblGrid>
      <w:tr>
        <w:trPr>
          <w:trHeight w:val="288" w:hRule="exact"/>
        </w:trPr>
        <w:tc>
          <w:tcPr>
            <w:tcW w:w="44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0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44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21" w:type="dxa"/>
            <w:tcBorders>
              <w:top w:val="single" w:sz="6" w:space="0" w:color="000000"/>
              <w:left w:val="single" w:sz="16" w:space="0" w:color="BEBEBE"/>
              <w:bottom w:val="single" w:sz="6" w:space="0" w:color="000000"/>
              <w:right w:val="single" w:sz="6" w:space="0" w:color="000000"/>
            </w:tcBorders>
          </w:tcPr>
          <w:p>
            <w:pPr>
              <w:pStyle w:val="TableParagraph"/>
              <w:spacing w:line="239" w:lineRule="exact"/>
              <w:ind w:right="27"/>
              <w:jc w:val="right"/>
              <w:rPr>
                <w:rFonts w:ascii="宋体" w:hAnsi="宋体" w:cs="宋体" w:eastAsia="宋体" w:hint="default"/>
                <w:sz w:val="21"/>
                <w:szCs w:val="21"/>
              </w:rPr>
            </w:pPr>
            <w:r>
              <w:rPr>
                <w:rFonts w:ascii="宋体"/>
                <w:sz w:val="21"/>
              </w:rPr>
              <w:t>765,247,664.15</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553,214,454.22</w:t>
            </w:r>
          </w:p>
        </w:tc>
      </w:tr>
      <w:tr>
        <w:trPr>
          <w:trHeight w:val="288" w:hRule="exact"/>
        </w:trPr>
        <w:tc>
          <w:tcPr>
            <w:tcW w:w="44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421" w:type="dxa"/>
            <w:tcBorders>
              <w:top w:val="single" w:sz="6" w:space="0" w:color="000000"/>
              <w:left w:val="single" w:sz="16" w:space="0" w:color="BEBEBE"/>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4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21" w:type="dxa"/>
            <w:tcBorders>
              <w:top w:val="single" w:sz="6" w:space="0" w:color="000000"/>
              <w:left w:val="single" w:sz="16" w:space="0" w:color="BEBEBE"/>
              <w:bottom w:val="single" w:sz="6" w:space="0" w:color="000000"/>
              <w:right w:val="single" w:sz="6" w:space="0" w:color="000000"/>
            </w:tcBorders>
          </w:tcPr>
          <w:p>
            <w:pPr>
              <w:pStyle w:val="TableParagraph"/>
              <w:spacing w:line="239" w:lineRule="exact"/>
              <w:ind w:right="27"/>
              <w:jc w:val="right"/>
              <w:rPr>
                <w:rFonts w:ascii="宋体" w:hAnsi="宋体" w:cs="宋体" w:eastAsia="宋体" w:hint="default"/>
                <w:sz w:val="21"/>
                <w:szCs w:val="21"/>
              </w:rPr>
            </w:pPr>
            <w:r>
              <w:rPr>
                <w:rFonts w:ascii="宋体"/>
                <w:sz w:val="21"/>
              </w:rPr>
              <w:t>765,247,664.15</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9"/>
              <w:jc w:val="right"/>
              <w:rPr>
                <w:rFonts w:ascii="宋体" w:hAnsi="宋体" w:cs="宋体" w:eastAsia="宋体" w:hint="default"/>
                <w:sz w:val="21"/>
                <w:szCs w:val="21"/>
              </w:rPr>
            </w:pPr>
            <w:r>
              <w:rPr>
                <w:rFonts w:ascii="宋体"/>
                <w:sz w:val="21"/>
              </w:rPr>
              <w:t>553,214,454.22</w:t>
            </w:r>
          </w:p>
        </w:tc>
      </w:tr>
    </w:tbl>
    <w:p>
      <w:pPr>
        <w:spacing w:after="0" w:line="239" w:lineRule="exact"/>
        <w:jc w:val="right"/>
        <w:rPr>
          <w:rFonts w:ascii="宋体" w:hAnsi="宋体" w:cs="宋体" w:eastAsia="宋体" w:hint="default"/>
          <w:sz w:val="21"/>
          <w:szCs w:val="21"/>
        </w:rPr>
        <w:sectPr>
          <w:pgSz w:w="11910" w:h="16840"/>
          <w:pgMar w:header="858" w:footer="1194" w:top="1120" w:bottom="1380" w:left="1660" w:right="1120"/>
        </w:sectPr>
      </w:pPr>
    </w:p>
    <w:p>
      <w:pPr>
        <w:spacing w:line="240" w:lineRule="auto" w:before="6"/>
        <w:rPr>
          <w:rFonts w:ascii="宋体" w:hAnsi="宋体" w:cs="宋体" w:eastAsia="宋体" w:hint="default"/>
          <w:sz w:val="9"/>
          <w:szCs w:val="9"/>
        </w:rPr>
      </w:pPr>
    </w:p>
    <w:tbl>
      <w:tblPr>
        <w:tblW w:w="0" w:type="auto"/>
        <w:jc w:val="left"/>
        <w:tblInd w:w="259" w:type="dxa"/>
        <w:tblLayout w:type="fixed"/>
        <w:tblCellMar>
          <w:top w:w="0" w:type="dxa"/>
          <w:left w:w="0" w:type="dxa"/>
          <w:bottom w:w="0" w:type="dxa"/>
          <w:right w:w="0" w:type="dxa"/>
        </w:tblCellMar>
        <w:tblLook w:val="01E0"/>
      </w:tblPr>
      <w:tblGrid>
        <w:gridCol w:w="4427"/>
        <w:gridCol w:w="2409"/>
        <w:gridCol w:w="2060"/>
      </w:tblGrid>
      <w:tr>
        <w:trPr>
          <w:trHeight w:val="287" w:hRule="exact"/>
        </w:trPr>
        <w:tc>
          <w:tcPr>
            <w:tcW w:w="4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7"/>
              <w:jc w:val="right"/>
              <w:rPr>
                <w:rFonts w:ascii="宋体" w:hAnsi="宋体" w:cs="宋体" w:eastAsia="宋体" w:hint="default"/>
                <w:sz w:val="21"/>
                <w:szCs w:val="21"/>
              </w:rPr>
            </w:pPr>
            <w:r>
              <w:rPr>
                <w:rFonts w:ascii="宋体"/>
                <w:sz w:val="21"/>
              </w:rPr>
              <w:t>409,920,975.35</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9"/>
              <w:jc w:val="right"/>
              <w:rPr>
                <w:rFonts w:ascii="宋体" w:hAnsi="宋体" w:cs="宋体" w:eastAsia="宋体" w:hint="default"/>
                <w:sz w:val="21"/>
                <w:szCs w:val="21"/>
              </w:rPr>
            </w:pPr>
            <w:r>
              <w:rPr>
                <w:rFonts w:ascii="宋体"/>
                <w:sz w:val="21"/>
              </w:rPr>
              <w:t>371,514,771.45</w:t>
            </w:r>
          </w:p>
        </w:tc>
      </w:tr>
      <w:tr>
        <w:trPr>
          <w:trHeight w:val="288" w:hRule="exact"/>
        </w:trPr>
        <w:tc>
          <w:tcPr>
            <w:tcW w:w="4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37,891,557.60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35,130,061.52</w:t>
            </w:r>
          </w:p>
        </w:tc>
      </w:tr>
      <w:tr>
        <w:trPr>
          <w:trHeight w:val="287" w:hRule="exact"/>
        </w:trPr>
        <w:tc>
          <w:tcPr>
            <w:tcW w:w="4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09"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09"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1"/>
              <w:jc w:val="right"/>
              <w:rPr>
                <w:rFonts w:ascii="宋体" w:hAnsi="宋体" w:cs="宋体" w:eastAsia="宋体" w:hint="default"/>
                <w:sz w:val="21"/>
                <w:szCs w:val="21"/>
              </w:rPr>
            </w:pPr>
            <w:r>
              <w:rPr>
                <w:rFonts w:ascii="宋体"/>
                <w:sz w:val="21"/>
              </w:rPr>
              <w:t>71,036,000.00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9"/>
              <w:jc w:val="right"/>
              <w:rPr>
                <w:rFonts w:ascii="宋体" w:hAnsi="宋体" w:cs="宋体" w:eastAsia="宋体" w:hint="default"/>
                <w:sz w:val="21"/>
                <w:szCs w:val="21"/>
              </w:rPr>
            </w:pPr>
            <w:r>
              <w:rPr>
                <w:rFonts w:ascii="宋体"/>
                <w:sz w:val="21"/>
              </w:rPr>
              <w:t>124,351,500.00</w:t>
            </w:r>
          </w:p>
        </w:tc>
      </w:tr>
      <w:tr>
        <w:trPr>
          <w:trHeight w:val="288" w:hRule="exact"/>
        </w:trPr>
        <w:tc>
          <w:tcPr>
            <w:tcW w:w="4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09"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1"/>
              <w:jc w:val="right"/>
              <w:rPr>
                <w:rFonts w:ascii="宋体" w:hAnsi="宋体" w:cs="宋体" w:eastAsia="宋体" w:hint="default"/>
                <w:sz w:val="21"/>
                <w:szCs w:val="21"/>
              </w:rPr>
            </w:pPr>
            <w:r>
              <w:rPr>
                <w:rFonts w:ascii="宋体"/>
                <w:sz w:val="21"/>
              </w:rPr>
              <w:t>1,066,241,081.90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9"/>
              <w:jc w:val="right"/>
              <w:rPr>
                <w:rFonts w:ascii="宋体" w:hAnsi="宋体" w:cs="宋体" w:eastAsia="宋体" w:hint="default"/>
                <w:sz w:val="21"/>
                <w:szCs w:val="21"/>
              </w:rPr>
            </w:pPr>
            <w:r>
              <w:rPr>
                <w:rFonts w:ascii="宋体"/>
                <w:sz w:val="21"/>
              </w:rPr>
              <w:t>765,247,664.15</w:t>
            </w:r>
          </w:p>
        </w:tc>
      </w:tr>
    </w:tbl>
    <w:p>
      <w:pPr>
        <w:pStyle w:val="BodyText"/>
        <w:spacing w:line="290" w:lineRule="auto" w:before="26"/>
        <w:ind w:left="298" w:right="887"/>
        <w:jc w:val="left"/>
      </w:pPr>
      <w:r>
        <w:rPr/>
        <w:t>调整期初未分配利润明细：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27" w:lineRule="exact"/>
        <w:ind w:left="298" w:right="887"/>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72" w:lineRule="exact"/>
        <w:ind w:left="298" w:right="887"/>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72" w:lineRule="exact"/>
        <w:ind w:left="298" w:right="887"/>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74" w:lineRule="exact"/>
        <w:ind w:left="298" w:right="887"/>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7"/>
        <w:rPr>
          <w:rFonts w:ascii="宋体" w:hAnsi="宋体" w:cs="宋体" w:eastAsia="宋体" w:hint="default"/>
          <w:sz w:val="22"/>
          <w:szCs w:val="22"/>
        </w:rPr>
      </w:pPr>
    </w:p>
    <w:p>
      <w:pPr>
        <w:pStyle w:val="Heading3"/>
        <w:spacing w:line="240" w:lineRule="auto"/>
        <w:ind w:left="298" w:right="887"/>
        <w:jc w:val="left"/>
        <w:rPr>
          <w:b w:val="0"/>
          <w:bCs w:val="0"/>
        </w:rPr>
      </w:pPr>
      <w:r>
        <w:rPr>
          <w:rFonts w:ascii="宋体" w:hAnsi="宋体" w:cs="宋体" w:eastAsia="宋体" w:hint="default"/>
        </w:rPr>
        <w:t>36</w:t>
      </w:r>
      <w:r>
        <w:rPr/>
        <w:t>、</w:t>
      </w:r>
      <w:r>
        <w:rPr>
          <w:spacing w:val="-28"/>
        </w:rPr>
        <w:t> </w:t>
      </w:r>
      <w:r>
        <w:rPr/>
        <w:t>营业收入和营业成本</w:t>
      </w:r>
      <w:r>
        <w:rPr>
          <w:b w:val="0"/>
          <w:bCs w:val="0"/>
        </w:rPr>
      </w:r>
    </w:p>
    <w:p>
      <w:pPr>
        <w:pStyle w:val="BodyText"/>
        <w:tabs>
          <w:tab w:pos="1049" w:val="left" w:leader="none"/>
        </w:tabs>
        <w:spacing w:line="240" w:lineRule="auto" w:before="57"/>
        <w:ind w:left="0" w:right="3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605"/>
        <w:gridCol w:w="1896"/>
        <w:gridCol w:w="1896"/>
        <w:gridCol w:w="1896"/>
        <w:gridCol w:w="1897"/>
      </w:tblGrid>
      <w:tr>
        <w:trPr>
          <w:trHeight w:val="283" w:hRule="exact"/>
        </w:trPr>
        <w:tc>
          <w:tcPr>
            <w:tcW w:w="160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605" w:type="dxa"/>
            <w:vMerge/>
            <w:tcBorders>
              <w:left w:val="single" w:sz="4" w:space="0" w:color="000000"/>
              <w:bottom w:val="single" w:sz="4" w:space="0" w:color="000000"/>
              <w:right w:val="single" w:sz="4" w:space="0" w:color="000000"/>
            </w:tcBorders>
            <w:shd w:val="clear" w:color="auto" w:fill="BEBEBE"/>
          </w:tcPr>
          <w:p>
            <w:pP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5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2,167,373,898.40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1,384,626,704.78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1,967,880,270.82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1,233,851,753.92</w:t>
            </w:r>
          </w:p>
        </w:tc>
      </w:tr>
      <w:tr>
        <w:trPr>
          <w:trHeight w:val="282" w:hRule="exact"/>
        </w:trPr>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5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39,039,770.28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28,231,666.95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23,569,348.74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19,963,929.91</w:t>
            </w:r>
          </w:p>
        </w:tc>
      </w:tr>
      <w:tr>
        <w:trPr>
          <w:trHeight w:val="283" w:hRule="exact"/>
        </w:trPr>
        <w:tc>
          <w:tcPr>
            <w:tcW w:w="16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587"/>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2,206,413,668.68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1,412,858,371.73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1,991,449,619.56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1,253,815,683.83</w:t>
            </w:r>
          </w:p>
        </w:tc>
      </w:tr>
    </w:tbl>
    <w:p>
      <w:pPr>
        <w:pStyle w:val="BodyText"/>
        <w:spacing w:line="240" w:lineRule="auto" w:before="58"/>
        <w:ind w:left="298" w:right="887"/>
        <w:jc w:val="left"/>
      </w:pPr>
      <w:r>
        <w:rPr/>
        <w:t>主营业务（分产品）：</w:t>
      </w:r>
    </w:p>
    <w:p>
      <w:pPr>
        <w:spacing w:line="240" w:lineRule="auto" w:before="8"/>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844"/>
        <w:gridCol w:w="1844"/>
        <w:gridCol w:w="1842"/>
        <w:gridCol w:w="1842"/>
        <w:gridCol w:w="1843"/>
      </w:tblGrid>
      <w:tr>
        <w:trPr>
          <w:trHeight w:val="264" w:hRule="exact"/>
        </w:trPr>
        <w:tc>
          <w:tcPr>
            <w:tcW w:w="1844" w:type="dxa"/>
            <w:vMerge w:val="restart"/>
            <w:tcBorders>
              <w:top w:val="single" w:sz="2" w:space="0" w:color="000000"/>
              <w:left w:val="single" w:sz="2" w:space="0" w:color="000000"/>
              <w:right w:val="single" w:sz="2" w:space="0" w:color="000000"/>
            </w:tcBorders>
            <w:shd w:val="clear" w:color="auto" w:fill="BEBEBE"/>
          </w:tcPr>
          <w:p>
            <w:pPr>
              <w:pStyle w:val="TableParagraph"/>
              <w:spacing w:line="240" w:lineRule="auto" w:before="100"/>
              <w:ind w:left="517" w:right="0"/>
              <w:jc w:val="left"/>
              <w:rPr>
                <w:rFonts w:ascii="宋体" w:hAnsi="宋体" w:cs="宋体" w:eastAsia="宋体" w:hint="default"/>
                <w:sz w:val="20"/>
                <w:szCs w:val="20"/>
              </w:rPr>
            </w:pPr>
            <w:r>
              <w:rPr>
                <w:rFonts w:ascii="宋体" w:hAnsi="宋体" w:cs="宋体" w:eastAsia="宋体" w:hint="default"/>
                <w:sz w:val="20"/>
                <w:szCs w:val="20"/>
              </w:rPr>
              <w:t>产品名称</w:t>
            </w:r>
          </w:p>
        </w:tc>
        <w:tc>
          <w:tcPr>
            <w:tcW w:w="3686" w:type="dxa"/>
            <w:gridSpan w:val="2"/>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本期金额</w:t>
            </w:r>
          </w:p>
        </w:tc>
        <w:tc>
          <w:tcPr>
            <w:tcW w:w="3686" w:type="dxa"/>
            <w:gridSpan w:val="2"/>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上期金额</w:t>
            </w:r>
          </w:p>
        </w:tc>
      </w:tr>
      <w:tr>
        <w:trPr>
          <w:trHeight w:val="264" w:hRule="exact"/>
        </w:trPr>
        <w:tc>
          <w:tcPr>
            <w:tcW w:w="1844" w:type="dxa"/>
            <w:vMerge/>
            <w:tcBorders>
              <w:left w:val="single" w:sz="2" w:space="0" w:color="000000"/>
              <w:bottom w:val="single" w:sz="2" w:space="0" w:color="000000"/>
              <w:right w:val="single" w:sz="2" w:space="0" w:color="000000"/>
            </w:tcBorders>
            <w:shd w:val="clear" w:color="auto" w:fill="BEBEBE"/>
          </w:tcPr>
          <w:p>
            <w:pPr/>
          </w:p>
        </w:tc>
        <w:tc>
          <w:tcPr>
            <w:tcW w:w="1844"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0" w:lineRule="exact"/>
              <w:ind w:left="517"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42"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0" w:lineRule="exact"/>
              <w:ind w:left="517"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42"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0" w:lineRule="exact"/>
              <w:ind w:left="51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43"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0" w:lineRule="exact"/>
              <w:ind w:left="518" w:right="0"/>
              <w:jc w:val="left"/>
              <w:rPr>
                <w:rFonts w:ascii="宋体" w:hAnsi="宋体" w:cs="宋体" w:eastAsia="宋体" w:hint="default"/>
                <w:sz w:val="20"/>
                <w:szCs w:val="20"/>
              </w:rPr>
            </w:pPr>
            <w:r>
              <w:rPr>
                <w:rFonts w:ascii="宋体" w:hAnsi="宋体" w:cs="宋体" w:eastAsia="宋体" w:hint="default"/>
                <w:sz w:val="20"/>
                <w:szCs w:val="20"/>
              </w:rPr>
              <w:t>营业成本</w:t>
            </w:r>
          </w:p>
        </w:tc>
      </w:tr>
      <w:tr>
        <w:trPr>
          <w:trHeight w:val="266" w:hRule="exact"/>
        </w:trPr>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电子式电能表</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1,547,016,432.31</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989,363,266.13</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1,542,263,322.16</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997,545,688.75</w:t>
            </w:r>
          </w:p>
        </w:tc>
      </w:tr>
      <w:tr>
        <w:trPr>
          <w:trHeight w:val="264" w:hRule="exact"/>
        </w:trPr>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用电信息管理系统</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5"/>
              <w:jc w:val="right"/>
              <w:rPr>
                <w:rFonts w:ascii="宋体" w:hAnsi="宋体" w:cs="宋体" w:eastAsia="宋体" w:hint="default"/>
                <w:sz w:val="20"/>
                <w:szCs w:val="20"/>
              </w:rPr>
            </w:pPr>
            <w:r>
              <w:rPr>
                <w:rFonts w:ascii="宋体"/>
                <w:spacing w:val="-1"/>
                <w:sz w:val="20"/>
              </w:rPr>
              <w:t>336,727,956.15</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178,413,747.40</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304,200,928.51</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150,298,713.83</w:t>
            </w:r>
          </w:p>
        </w:tc>
      </w:tr>
      <w:tr>
        <w:trPr>
          <w:trHeight w:val="264" w:hRule="exact"/>
        </w:trPr>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系列产品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5"/>
              <w:jc w:val="right"/>
              <w:rPr>
                <w:rFonts w:ascii="宋体" w:hAnsi="宋体" w:cs="宋体" w:eastAsia="宋体" w:hint="default"/>
                <w:sz w:val="20"/>
                <w:szCs w:val="20"/>
              </w:rPr>
            </w:pPr>
            <w:r>
              <w:rPr>
                <w:rFonts w:ascii="宋体"/>
                <w:spacing w:val="-1"/>
                <w:sz w:val="20"/>
              </w:rPr>
              <w:t>149,529,960.43</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108,558,244.43</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37,389,497.08</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23,396,890.12</w:t>
            </w:r>
          </w:p>
        </w:tc>
      </w:tr>
      <w:tr>
        <w:trPr>
          <w:trHeight w:val="265" w:hRule="exact"/>
        </w:trPr>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光伏系列产品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5"/>
              <w:jc w:val="right"/>
              <w:rPr>
                <w:rFonts w:ascii="宋体" w:hAnsi="宋体" w:cs="宋体" w:eastAsia="宋体" w:hint="default"/>
                <w:sz w:val="20"/>
                <w:szCs w:val="20"/>
              </w:rPr>
            </w:pPr>
            <w:r>
              <w:rPr>
                <w:rFonts w:ascii="宋体"/>
                <w:spacing w:val="-1"/>
                <w:sz w:val="20"/>
              </w:rPr>
              <w:t>104,342,630.97</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86,874,844.19</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26,990,908.49</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23,372,526.16</w:t>
            </w:r>
          </w:p>
        </w:tc>
      </w:tr>
      <w:tr>
        <w:trPr>
          <w:trHeight w:val="264" w:hRule="exact"/>
        </w:trPr>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其它产品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29,756,918.54</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21,416,602.63</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57,035,614.58</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39,237,935.06</w:t>
            </w:r>
          </w:p>
        </w:tc>
      </w:tr>
      <w:tr>
        <w:trPr>
          <w:trHeight w:val="264" w:hRule="exact"/>
        </w:trPr>
        <w:tc>
          <w:tcPr>
            <w:tcW w:w="1844"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2,167,373,898.40</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1,384,626,704.78</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1,967,880,270.82</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1,233,851,753.92</w:t>
            </w:r>
          </w:p>
        </w:tc>
      </w:tr>
    </w:tbl>
    <w:p>
      <w:pPr>
        <w:pStyle w:val="BodyText"/>
        <w:spacing w:line="240" w:lineRule="auto" w:before="58"/>
        <w:ind w:left="298" w:right="887"/>
        <w:jc w:val="left"/>
      </w:pPr>
      <w:r>
        <w:rPr/>
        <w:t>主营业务（分地区）：</w:t>
      </w:r>
    </w:p>
    <w:p>
      <w:pPr>
        <w:spacing w:line="240" w:lineRule="auto" w:before="8"/>
        <w:rPr>
          <w:rFonts w:ascii="宋体" w:hAnsi="宋体" w:cs="宋体" w:eastAsia="宋体" w:hint="default"/>
          <w:sz w:val="3"/>
          <w:szCs w:val="3"/>
        </w:rPr>
      </w:pPr>
    </w:p>
    <w:tbl>
      <w:tblPr>
        <w:tblW w:w="0" w:type="auto"/>
        <w:jc w:val="left"/>
        <w:tblInd w:w="175" w:type="dxa"/>
        <w:tblLayout w:type="fixed"/>
        <w:tblCellMar>
          <w:top w:w="0" w:type="dxa"/>
          <w:left w:w="0" w:type="dxa"/>
          <w:bottom w:w="0" w:type="dxa"/>
          <w:right w:w="0" w:type="dxa"/>
        </w:tblCellMar>
        <w:tblLook w:val="01E0"/>
      </w:tblPr>
      <w:tblGrid>
        <w:gridCol w:w="1134"/>
        <w:gridCol w:w="1985"/>
        <w:gridCol w:w="1985"/>
        <w:gridCol w:w="1985"/>
        <w:gridCol w:w="1984"/>
      </w:tblGrid>
      <w:tr>
        <w:trPr>
          <w:trHeight w:val="277" w:hRule="exact"/>
        </w:trPr>
        <w:tc>
          <w:tcPr>
            <w:tcW w:w="1134" w:type="dxa"/>
            <w:vMerge w:val="restart"/>
            <w:tcBorders>
              <w:top w:val="single" w:sz="2" w:space="0" w:color="000000"/>
              <w:left w:val="single" w:sz="2" w:space="0" w:color="000000"/>
              <w:right w:val="single" w:sz="2" w:space="0" w:color="000000"/>
            </w:tcBorders>
            <w:shd w:val="clear" w:color="auto" w:fill="BEBEBE"/>
          </w:tcPr>
          <w:p>
            <w:pPr>
              <w:pStyle w:val="TableParagraph"/>
              <w:spacing w:line="240" w:lineRule="auto" w:before="104"/>
              <w:ind w:left="14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970" w:type="dxa"/>
            <w:gridSpan w:val="2"/>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969" w:type="dxa"/>
            <w:gridSpan w:val="2"/>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77" w:hRule="exact"/>
        </w:trPr>
        <w:tc>
          <w:tcPr>
            <w:tcW w:w="1134" w:type="dxa"/>
            <w:vMerge/>
            <w:tcBorders>
              <w:left w:val="single" w:sz="2" w:space="0" w:color="000000"/>
              <w:bottom w:val="single" w:sz="2" w:space="0" w:color="000000"/>
              <w:right w:val="single" w:sz="2" w:space="0" w:color="000000"/>
            </w:tcBorders>
            <w:shd w:val="clear" w:color="auto" w:fill="BEBEBE"/>
          </w:tcPr>
          <w:p>
            <w:pPr/>
          </w:p>
        </w:tc>
        <w:tc>
          <w:tcPr>
            <w:tcW w:w="1985"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5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5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85"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4"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77" w:hRule="exact"/>
        </w:trPr>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境内地区</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2,102,972,235.61</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1,329,860,829.28</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5"/>
              <w:jc w:val="right"/>
              <w:rPr>
                <w:rFonts w:ascii="宋体" w:hAnsi="宋体" w:cs="宋体" w:eastAsia="宋体" w:hint="default"/>
                <w:sz w:val="21"/>
                <w:szCs w:val="21"/>
              </w:rPr>
            </w:pPr>
            <w:r>
              <w:rPr>
                <w:rFonts w:ascii="宋体"/>
                <w:sz w:val="21"/>
              </w:rPr>
              <w:t>1,897,137,061.00</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1,177,841,258.91</w:t>
            </w:r>
          </w:p>
        </w:tc>
      </w:tr>
      <w:tr>
        <w:trPr>
          <w:trHeight w:val="277" w:hRule="exact"/>
        </w:trPr>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境外地区</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64,401,662.79</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54,765,875.50</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70,743,209.82</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56,010,495.01</w:t>
            </w:r>
          </w:p>
        </w:tc>
      </w:tr>
      <w:tr>
        <w:trPr>
          <w:trHeight w:val="278" w:hRule="exact"/>
        </w:trPr>
        <w:tc>
          <w:tcPr>
            <w:tcW w:w="1134"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2,167,373,898.40</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1,384,626,704.78</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1,967,880,270.82</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1,233,851,753.92</w:t>
            </w:r>
          </w:p>
        </w:tc>
      </w:tr>
    </w:tbl>
    <w:p>
      <w:pPr>
        <w:pStyle w:val="BodyText"/>
        <w:spacing w:line="240" w:lineRule="auto" w:before="58"/>
        <w:ind w:left="298" w:right="887"/>
        <w:jc w:val="left"/>
      </w:pPr>
      <w:r>
        <w:rPr/>
        <w:t>公司前五名客户的营业收入情况：</w:t>
      </w:r>
    </w:p>
    <w:p>
      <w:pPr>
        <w:spacing w:line="240" w:lineRule="auto" w:before="7"/>
        <w:rPr>
          <w:rFonts w:ascii="宋体" w:hAnsi="宋体" w:cs="宋体" w:eastAsia="宋体" w:hint="default"/>
          <w:sz w:val="3"/>
          <w:szCs w:val="3"/>
        </w:rPr>
      </w:pPr>
    </w:p>
    <w:tbl>
      <w:tblPr>
        <w:tblW w:w="0" w:type="auto"/>
        <w:jc w:val="left"/>
        <w:tblInd w:w="175" w:type="dxa"/>
        <w:tblLayout w:type="fixed"/>
        <w:tblCellMar>
          <w:top w:w="0" w:type="dxa"/>
          <w:left w:w="0" w:type="dxa"/>
          <w:bottom w:w="0" w:type="dxa"/>
          <w:right w:w="0" w:type="dxa"/>
        </w:tblCellMar>
        <w:tblLook w:val="01E0"/>
      </w:tblPr>
      <w:tblGrid>
        <w:gridCol w:w="3119"/>
        <w:gridCol w:w="2836"/>
        <w:gridCol w:w="3119"/>
      </w:tblGrid>
      <w:tr>
        <w:trPr>
          <w:trHeight w:val="278" w:hRule="exact"/>
        </w:trPr>
        <w:tc>
          <w:tcPr>
            <w:tcW w:w="3119"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3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19"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88"/>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277" w:hRule="exact"/>
        </w:trPr>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江苏省电力公司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172,228,891.08</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7.81%</w:t>
            </w:r>
          </w:p>
        </w:tc>
      </w:tr>
      <w:tr>
        <w:trPr>
          <w:trHeight w:val="277" w:hRule="exact"/>
        </w:trPr>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155,739,590.85</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7.06%</w:t>
            </w:r>
          </w:p>
        </w:tc>
      </w:tr>
      <w:tr>
        <w:trPr>
          <w:trHeight w:val="277" w:hRule="exact"/>
        </w:trPr>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国网湖北省电力公司物资公司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74,435,658.65</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3.37%</w:t>
            </w:r>
          </w:p>
        </w:tc>
      </w:tr>
      <w:tr>
        <w:trPr>
          <w:trHeight w:val="277" w:hRule="exact"/>
        </w:trPr>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硕蓝贸易（上海）有限公司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68,786,325.12</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3.12%</w:t>
            </w:r>
          </w:p>
        </w:tc>
      </w:tr>
      <w:tr>
        <w:trPr>
          <w:trHeight w:val="277" w:hRule="exact"/>
        </w:trPr>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国网河南省电力公司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47,093,578.74</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2.13%</w:t>
            </w:r>
          </w:p>
        </w:tc>
      </w:tr>
      <w:tr>
        <w:trPr>
          <w:trHeight w:val="277" w:hRule="exact"/>
        </w:trPr>
        <w:tc>
          <w:tcPr>
            <w:tcW w:w="3119"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518,284,044.44</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23.49%</w:t>
            </w:r>
          </w:p>
        </w:tc>
      </w:tr>
    </w:tbl>
    <w:p>
      <w:pPr>
        <w:spacing w:line="240" w:lineRule="auto" w:before="8"/>
        <w:rPr>
          <w:rFonts w:ascii="宋体" w:hAnsi="宋体" w:cs="宋体" w:eastAsia="宋体" w:hint="default"/>
          <w:sz w:val="24"/>
          <w:szCs w:val="24"/>
        </w:rPr>
      </w:pPr>
    </w:p>
    <w:p>
      <w:pPr>
        <w:pStyle w:val="Heading3"/>
        <w:spacing w:line="240" w:lineRule="auto"/>
        <w:ind w:left="298" w:right="887"/>
        <w:jc w:val="left"/>
        <w:rPr>
          <w:b w:val="0"/>
          <w:bCs w:val="0"/>
        </w:rPr>
      </w:pPr>
      <w:r>
        <w:rPr>
          <w:rFonts w:ascii="宋体" w:hAnsi="宋体" w:cs="宋体" w:eastAsia="宋体" w:hint="default"/>
        </w:rPr>
        <w:t>37</w:t>
      </w:r>
      <w:r>
        <w:rPr/>
        <w:t>、</w:t>
      </w:r>
      <w:r>
        <w:rPr>
          <w:spacing w:val="-29"/>
        </w:rPr>
        <w:t> </w:t>
      </w:r>
      <w:r>
        <w:rPr/>
        <w:t>营业税金及附加</w:t>
      </w:r>
      <w:r>
        <w:rPr>
          <w:b w:val="0"/>
          <w:bCs w:val="0"/>
        </w:rPr>
      </w:r>
    </w:p>
    <w:p>
      <w:pPr>
        <w:pStyle w:val="BodyText"/>
        <w:tabs>
          <w:tab w:pos="1049" w:val="left" w:leader="none"/>
        </w:tabs>
        <w:spacing w:line="240" w:lineRule="auto" w:before="57"/>
        <w:ind w:left="0" w:right="312"/>
        <w:jc w:val="right"/>
      </w:pPr>
      <w:r>
        <w:rPr/>
        <w:t>单位：元</w:t>
        <w:tab/>
        <w:t>币种：人民币</w:t>
      </w:r>
    </w:p>
    <w:p>
      <w:pPr>
        <w:spacing w:line="240" w:lineRule="auto" w:before="2"/>
        <w:rPr>
          <w:rFonts w:ascii="宋体" w:hAnsi="宋体" w:cs="宋体" w:eastAsia="宋体" w:hint="default"/>
          <w:sz w:val="3"/>
          <w:szCs w:val="3"/>
        </w:rPr>
      </w:pPr>
    </w:p>
    <w:tbl>
      <w:tblPr>
        <w:tblW w:w="0" w:type="auto"/>
        <w:jc w:val="left"/>
        <w:tblInd w:w="260" w:type="dxa"/>
        <w:tblLayout w:type="fixed"/>
        <w:tblCellMar>
          <w:top w:w="0" w:type="dxa"/>
          <w:left w:w="0" w:type="dxa"/>
          <w:bottom w:w="0" w:type="dxa"/>
          <w:right w:w="0" w:type="dxa"/>
        </w:tblCellMar>
        <w:tblLook w:val="01E0"/>
      </w:tblPr>
      <w:tblGrid>
        <w:gridCol w:w="2857"/>
        <w:gridCol w:w="3018"/>
        <w:gridCol w:w="3018"/>
      </w:tblGrid>
      <w:tr>
        <w:trPr>
          <w:trHeight w:val="278" w:hRule="exact"/>
        </w:trPr>
        <w:tc>
          <w:tcPr>
            <w:tcW w:w="28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32" w:lineRule="exact"/>
        <w:jc w:val="left"/>
        <w:rPr>
          <w:rFonts w:ascii="宋体" w:hAnsi="宋体" w:cs="宋体" w:eastAsia="宋体" w:hint="default"/>
          <w:sz w:val="21"/>
          <w:szCs w:val="21"/>
        </w:rPr>
        <w:sectPr>
          <w:pgSz w:w="11910" w:h="16840"/>
          <w:pgMar w:header="858" w:footer="1194" w:top="1120" w:bottom="1380" w:left="1500" w:right="960"/>
        </w:sectPr>
      </w:pPr>
    </w:p>
    <w:p>
      <w:pPr>
        <w:spacing w:line="240" w:lineRule="auto" w:before="6"/>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2,275,681.22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849,731.77</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10,981,686.19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7,198,229.28</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7,870,885.82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5,123,050.41</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26,385.98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65,647.63</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21,154,639.21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13,236,659.09</w:t>
            </w:r>
          </w:p>
        </w:tc>
      </w:tr>
    </w:tbl>
    <w:p>
      <w:pPr>
        <w:spacing w:line="240" w:lineRule="auto" w:before="1"/>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38</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28,908,811.83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42,050,767.36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20,300,368.71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37,995,491.37</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16,111,029.32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11,743,492.32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中标咨询费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15,019,007.97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9,980,920.16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18,775,495.77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16,976,413.70</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99,114,713.60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118,747,084.91</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39</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787"/>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92,989,681.28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81,275,722.86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63,414,868.81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54,618,547.68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12,148,933.24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10,569,042.41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6,456,293.04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2,925,248.42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6,210,815.98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9,645,871.50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40,225,671.64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38,970,068.86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787"/>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221,446,263.99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198,004,501.73</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40</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787"/>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2,045,555.55</w:t>
            </w: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-20,414,387.89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-28,655,536.70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478,456.55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-264,815.39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726,239.38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659,360.32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787"/>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-17,164,136.41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-28,260,991.77</w:t>
            </w:r>
          </w:p>
        </w:tc>
      </w:tr>
    </w:tbl>
    <w:p>
      <w:pPr>
        <w:pStyle w:val="BodyText"/>
        <w:spacing w:line="238" w:lineRule="exact"/>
        <w:ind w:left="218" w:right="212"/>
        <w:jc w:val="left"/>
      </w:pPr>
      <w:r>
        <w:rPr/>
        <w:t>其他说明：</w:t>
      </w:r>
    </w:p>
    <w:p>
      <w:pPr>
        <w:pStyle w:val="BodyText"/>
        <w:spacing w:line="272" w:lineRule="exact" w:before="26"/>
        <w:ind w:left="218" w:right="228"/>
        <w:jc w:val="left"/>
      </w:pPr>
      <w:r>
        <w:rPr/>
        <w:t>财务费用比去年同期增加主要原因是报告期内电站项目建设对资金需求量增加，导致利息收入减 少。</w:t>
      </w:r>
    </w:p>
    <w:p>
      <w:pPr>
        <w:spacing w:line="240" w:lineRule="auto" w:before="8"/>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41</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5" w:right="0"/>
              <w:jc w:val="left"/>
              <w:rPr>
                <w:rFonts w:ascii="宋体" w:hAnsi="宋体" w:cs="宋体" w:eastAsia="宋体" w:hint="default"/>
                <w:sz w:val="21"/>
                <w:szCs w:val="21"/>
              </w:rPr>
            </w:pPr>
            <w:r>
              <w:rPr>
                <w:rFonts w:ascii="宋体"/>
                <w:sz w:val="21"/>
              </w:rPr>
              <w:t>25,930,850.72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6,014,085.77</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8,285,986.18</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8" w:footer="1194" w:top="1120" w:bottom="1380" w:left="1580" w:right="1040"/>
        </w:sectPr>
      </w:pPr>
    </w:p>
    <w:p>
      <w:pPr>
        <w:spacing w:line="240" w:lineRule="auto" w:before="6"/>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5" w:right="0"/>
              <w:jc w:val="left"/>
              <w:rPr>
                <w:rFonts w:ascii="宋体" w:hAnsi="宋体" w:cs="宋体" w:eastAsia="宋体" w:hint="default"/>
                <w:sz w:val="21"/>
                <w:szCs w:val="21"/>
              </w:rPr>
            </w:pPr>
            <w:r>
              <w:rPr>
                <w:rFonts w:ascii="宋体"/>
                <w:sz w:val="21"/>
              </w:rPr>
              <w:t>25,930,850.72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8" w:right="0"/>
              <w:jc w:val="left"/>
              <w:rPr>
                <w:rFonts w:ascii="宋体" w:hAnsi="宋体" w:cs="宋体" w:eastAsia="宋体" w:hint="default"/>
                <w:sz w:val="21"/>
                <w:szCs w:val="21"/>
              </w:rPr>
            </w:pPr>
            <w:r>
              <w:rPr>
                <w:rFonts w:ascii="宋体"/>
                <w:sz w:val="21"/>
              </w:rPr>
              <w:t>14,300,071.95</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42</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95"/>
        <w:gridCol w:w="1845"/>
        <w:gridCol w:w="1710"/>
      </w:tblGrid>
      <w:tr>
        <w:trPr>
          <w:trHeight w:val="283" w:hRule="exact"/>
        </w:trPr>
        <w:tc>
          <w:tcPr>
            <w:tcW w:w="5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9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3,435,911.17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1,575,659.73</w:t>
            </w:r>
          </w:p>
        </w:tc>
      </w:tr>
      <w:tr>
        <w:trPr>
          <w:trHeight w:val="282"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5"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期间的投资收益</w:t>
            </w:r>
          </w:p>
        </w:tc>
        <w:tc>
          <w:tcPr>
            <w:tcW w:w="1845"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得的投资收益</w:t>
            </w:r>
          </w:p>
        </w:tc>
        <w:tc>
          <w:tcPr>
            <w:tcW w:w="1845"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45"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45"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45"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845"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23,438,712.35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11,894,643.85</w:t>
            </w:r>
          </w:p>
        </w:tc>
      </w:tr>
      <w:tr>
        <w:trPr>
          <w:trHeight w:val="283" w:hRule="exact"/>
        </w:trPr>
        <w:tc>
          <w:tcPr>
            <w:tcW w:w="5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26,874,623.52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13,470,303.58</w:t>
            </w:r>
          </w:p>
        </w:tc>
      </w:tr>
    </w:tbl>
    <w:p>
      <w:pPr>
        <w:spacing w:line="240" w:lineRule="auto" w:before="1"/>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43</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1701"/>
        <w:gridCol w:w="1700"/>
        <w:gridCol w:w="2991"/>
      </w:tblGrid>
      <w:tr>
        <w:trPr>
          <w:trHeight w:val="282" w:hRule="exact"/>
        </w:trPr>
        <w:tc>
          <w:tcPr>
            <w:tcW w:w="26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24"/>
              <w:jc w:val="righ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28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343,136.99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85,910.76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343,136.99</w:t>
            </w:r>
          </w:p>
        </w:tc>
      </w:tr>
      <w:tr>
        <w:trPr>
          <w:trHeight w:val="28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343,136.99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85,910.76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343,136.99</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5,980,507.93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5,132,167.92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4,809,123.23</w:t>
            </w:r>
          </w:p>
        </w:tc>
      </w:tr>
      <w:tr>
        <w:trPr>
          <w:trHeight w:val="28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3,464,711.23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1,204,379.03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3,464,711.23</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9,788,356.15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6,422,457.71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8,616,971.45</w:t>
            </w:r>
          </w:p>
        </w:tc>
      </w:tr>
    </w:tbl>
    <w:p>
      <w:pPr>
        <w:spacing w:line="240" w:lineRule="auto" w:before="6"/>
        <w:rPr>
          <w:rFonts w:ascii="宋体" w:hAnsi="宋体" w:cs="宋体" w:eastAsia="宋体" w:hint="default"/>
          <w:sz w:val="15"/>
          <w:szCs w:val="15"/>
        </w:rPr>
      </w:pPr>
    </w:p>
    <w:p>
      <w:pPr>
        <w:pStyle w:val="BodyText"/>
        <w:spacing w:line="274" w:lineRule="exact" w:before="35"/>
        <w:ind w:left="218" w:right="212"/>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74"/>
        <w:gridCol w:w="1560"/>
        <w:gridCol w:w="1480"/>
        <w:gridCol w:w="2280"/>
      </w:tblGrid>
      <w:tr>
        <w:trPr>
          <w:trHeight w:val="566" w:hRule="exact"/>
        </w:trPr>
        <w:tc>
          <w:tcPr>
            <w:tcW w:w="35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6"/>
              <w:ind w:left="14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4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6"/>
              <w:ind w:left="5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与收益相关</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光伏逆变项目补助资金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355,074.96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432,130.93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2MWp</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屋顶光伏发电项目补助资金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374,640.28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121,312.62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公共租赁住房项目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153,333.43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52,083.33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三季度工业扩大规模奖励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590,000.00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80,000.00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pgSz w:w="11910" w:h="16840"/>
          <w:pgMar w:header="858" w:footer="1194" w:top="1120" w:bottom="1380" w:left="1580" w:right="1040"/>
        </w:sectPr>
      </w:pPr>
    </w:p>
    <w:p>
      <w:pPr>
        <w:spacing w:line="240" w:lineRule="auto" w:before="6"/>
        <w:rPr>
          <w:rFonts w:ascii="宋体" w:hAnsi="宋体" w:cs="宋体" w:eastAsia="宋体" w:hint="default"/>
          <w:sz w:val="9"/>
          <w:szCs w:val="9"/>
        </w:rPr>
      </w:pPr>
    </w:p>
    <w:tbl>
      <w:tblPr>
        <w:tblW w:w="0" w:type="auto"/>
        <w:jc w:val="left"/>
        <w:tblInd w:w="183" w:type="dxa"/>
        <w:tblLayout w:type="fixed"/>
        <w:tblCellMar>
          <w:top w:w="0" w:type="dxa"/>
          <w:left w:w="0" w:type="dxa"/>
          <w:bottom w:w="0" w:type="dxa"/>
          <w:right w:w="0" w:type="dxa"/>
        </w:tblCellMar>
        <w:tblLook w:val="01E0"/>
      </w:tblPr>
      <w:tblGrid>
        <w:gridCol w:w="3574"/>
        <w:gridCol w:w="1560"/>
        <w:gridCol w:w="1480"/>
        <w:gridCol w:w="2280"/>
      </w:tblGrid>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进口贴息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551,000.00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spacing w:val="-1"/>
                <w:sz w:val="21"/>
              </w:rPr>
              <w:t>1,161,000.00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外经贸转型升级专项资金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313,600.00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商务局技改项目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148,000.00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科技创新项目奖励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120,000.00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150,000.00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国际市场开拓资金补助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20,000.00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92,000.00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对外贸易贡献奖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63,240.00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5" w:right="0"/>
              <w:jc w:val="left"/>
              <w:rPr>
                <w:rFonts w:ascii="宋体" w:hAnsi="宋体" w:cs="宋体" w:eastAsia="宋体" w:hint="default"/>
                <w:sz w:val="21"/>
                <w:szCs w:val="21"/>
              </w:rPr>
            </w:pPr>
            <w:r>
              <w:rPr>
                <w:rFonts w:ascii="宋体" w:hAnsi="宋体" w:cs="宋体" w:eastAsia="宋体" w:hint="default"/>
                <w:sz w:val="21"/>
                <w:szCs w:val="21"/>
              </w:rPr>
              <w:t>财政奖励（江苏省质量信用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质量强省专项奖励经费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50,000.00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启东劳动就业管理处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60,600.00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科技进步奖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53,000.00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品牌专项奖励资金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250,000.00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经济建设科奖励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274,500.00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566,100.00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项目扶持基金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500,000.00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5"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pacing w:val="-20"/>
                <w:sz w:val="21"/>
                <w:szCs w:val="21"/>
              </w:rPr>
              <w:t>年上半年中小企业国际市场开拓资金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70,000.00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5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5"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1,171,384.70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634,911.04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科技自主创新奖补资金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财政局双保奖励资金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市级创新型企业奖励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市级企业技术中心奖补资金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失业保险事基金支付企业岗位补贴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新农村牧区建设示范点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200,000.00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鼓励培养名牌奖励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人才培养奖励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78,400.00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引智项目经费奖励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21,000.00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科技金融奖励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416,800.00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专利资助奖励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11,500.00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220,500.00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重点科技项目补贴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60,000.00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重点帮扶企业岗位补贴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160,000.00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工业激励政策奖补资金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100,000.00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150,634.56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185,930.00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14" w:space="0" w:color="BEBEBE"/>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5,980,507.93</w:t>
            </w:r>
          </w:p>
        </w:tc>
        <w:tc>
          <w:tcPr>
            <w:tcW w:w="1480" w:type="dxa"/>
            <w:tcBorders>
              <w:top w:val="single" w:sz="4" w:space="0" w:color="000000"/>
              <w:left w:val="single" w:sz="4" w:space="0" w:color="000000"/>
              <w:bottom w:val="single" w:sz="4" w:space="0" w:color="000000"/>
              <w:right w:val="single" w:sz="10" w:space="0" w:color="BEBEBE"/>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pacing w:val="-1"/>
                <w:sz w:val="21"/>
              </w:rPr>
              <w:t>5,132,167.92</w:t>
            </w:r>
          </w:p>
        </w:tc>
        <w:tc>
          <w:tcPr>
            <w:tcW w:w="2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44</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1743"/>
        <w:gridCol w:w="1661"/>
        <w:gridCol w:w="2986"/>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9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23"/>
              <w:jc w:val="righ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207,294.91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272,696.54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207,294.91</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207,294.91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272,696.54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207,294.91</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960,000.00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1,550,000.00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960,000.00</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319,465.87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259,393.49</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319,465.87</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1,486,760.78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2,082,090.03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1,486,760.78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040"/>
        </w:sectPr>
      </w:pPr>
    </w:p>
    <w:p>
      <w:pPr>
        <w:pStyle w:val="Heading3"/>
        <w:spacing w:line="290" w:lineRule="auto"/>
        <w:ind w:right="-19"/>
        <w:jc w:val="left"/>
        <w:rPr>
          <w:b w:val="0"/>
          <w:bCs w:val="0"/>
        </w:rPr>
      </w:pPr>
      <w:r>
        <w:rPr>
          <w:rFonts w:ascii="宋体" w:hAnsi="宋体" w:cs="宋体" w:eastAsia="宋体" w:hint="default"/>
        </w:rPr>
        <w:t>45</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1906" w:space="4618"/>
            <w:col w:w="2766"/>
          </w:cols>
        </w:sectPr>
      </w:pPr>
    </w:p>
    <w:p>
      <w:pPr>
        <w:spacing w:line="240" w:lineRule="auto" w:before="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74" w:hRule="exact"/>
        </w:trPr>
        <w:tc>
          <w:tcPr>
            <w:tcW w:w="31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98" w:hRule="exact"/>
        </w:trPr>
        <w:tc>
          <w:tcPr>
            <w:tcW w:w="3158" w:type="dxa"/>
            <w:tcBorders>
              <w:top w:val="single" w:sz="7" w:space="0" w:color="000000"/>
              <w:left w:val="single" w:sz="6" w:space="0" w:color="000000"/>
              <w:bottom w:val="single" w:sz="6" w:space="0" w:color="000000"/>
              <w:right w:val="single" w:sz="6"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8"/>
              <w:ind w:left="1630" w:right="0"/>
              <w:jc w:val="left"/>
              <w:rPr>
                <w:rFonts w:ascii="Times New Roman" w:hAnsi="Times New Roman" w:cs="Times New Roman" w:eastAsia="Times New Roman" w:hint="default"/>
                <w:sz w:val="21"/>
                <w:szCs w:val="21"/>
              </w:rPr>
            </w:pPr>
            <w:r>
              <w:rPr>
                <w:rFonts w:ascii="Times New Roman"/>
                <w:sz w:val="21"/>
              </w:rPr>
              <w:t>71,126,513.00</w:t>
            </w:r>
          </w:p>
        </w:tc>
        <w:tc>
          <w:tcPr>
            <w:tcW w:w="2861"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8"/>
              <w:ind w:left="1608" w:right="0"/>
              <w:jc w:val="left"/>
              <w:rPr>
                <w:rFonts w:ascii="Times New Roman" w:hAnsi="Times New Roman" w:cs="Times New Roman" w:eastAsia="Times New Roman" w:hint="default"/>
                <w:sz w:val="21"/>
                <w:szCs w:val="21"/>
              </w:rPr>
            </w:pPr>
            <w:r>
              <w:rPr>
                <w:rFonts w:ascii="Times New Roman"/>
                <w:sz w:val="21"/>
              </w:rPr>
              <w:t>70,182,591.42</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3158"/>
        <w:gridCol w:w="2878"/>
        <w:gridCol w:w="2861"/>
      </w:tblGrid>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-2,480,594.15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Times New Roman" w:hAnsi="Times New Roman" w:cs="Times New Roman" w:eastAsia="Times New Roman" w:hint="default"/>
                <w:sz w:val="21"/>
                <w:szCs w:val="21"/>
              </w:rPr>
            </w:pPr>
            <w:r>
              <w:rPr>
                <w:rFonts w:ascii="Times New Roman"/>
                <w:spacing w:val="-1"/>
                <w:sz w:val="21"/>
              </w:rPr>
              <w:t>-2,301,603.90</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Times New Roman" w:hAnsi="Times New Roman" w:cs="Times New Roman" w:eastAsia="Times New Roman" w:hint="default"/>
                <w:sz w:val="21"/>
                <w:szCs w:val="21"/>
              </w:rPr>
            </w:pPr>
            <w:r>
              <w:rPr>
                <w:rFonts w:ascii="Times New Roman"/>
                <w:sz w:val="21"/>
              </w:rPr>
              <w:t>68,645,918.85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Times New Roman" w:hAnsi="Times New Roman" w:cs="Times New Roman" w:eastAsia="Times New Roman" w:hint="default"/>
                <w:sz w:val="21"/>
                <w:szCs w:val="21"/>
              </w:rPr>
            </w:pPr>
            <w:r>
              <w:rPr>
                <w:rFonts w:ascii="Times New Roman"/>
                <w:sz w:val="21"/>
              </w:rPr>
              <w:t>67,880,987.52</w:t>
            </w:r>
          </w:p>
        </w:tc>
      </w:tr>
    </w:tbl>
    <w:p>
      <w:pPr>
        <w:spacing w:line="240" w:lineRule="auto" w:before="1"/>
        <w:rPr>
          <w:rFonts w:ascii="宋体" w:hAnsi="宋体" w:cs="宋体" w:eastAsia="宋体" w:hint="default"/>
          <w:sz w:val="20"/>
          <w:szCs w:val="20"/>
        </w:rPr>
      </w:pPr>
    </w:p>
    <w:p>
      <w:pPr>
        <w:pStyle w:val="Heading3"/>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2"/>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6553"/>
        <w:gridCol w:w="2344"/>
      </w:tblGrid>
      <w:tr>
        <w:trPr>
          <w:trHeight w:val="283" w:hRule="exact"/>
        </w:trPr>
        <w:tc>
          <w:tcPr>
            <w:tcW w:w="65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4" w:type="dxa"/>
            <w:tcBorders>
              <w:top w:val="single" w:sz="4" w:space="0" w:color="000000"/>
              <w:left w:val="single" w:sz="4" w:space="0" w:color="000000"/>
              <w:bottom w:val="single" w:sz="4" w:space="0" w:color="000000"/>
              <w:right w:val="single" w:sz="5" w:space="0" w:color="000000"/>
            </w:tcBorders>
            <w:shd w:val="clear" w:color="auto" w:fill="BEBEBE"/>
          </w:tcPr>
          <w:p>
            <w:pPr>
              <w:pStyle w:val="TableParagraph"/>
              <w:spacing w:line="240" w:lineRule="exact"/>
              <w:ind w:left="641"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2"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4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478,249,184.73</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71,737,377.71</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22"/>
              <w:jc w:val="right"/>
              <w:rPr>
                <w:rFonts w:ascii="Times New Roman" w:hAnsi="Times New Roman" w:cs="Times New Roman" w:eastAsia="Times New Roman" w:hint="default"/>
                <w:sz w:val="21"/>
                <w:szCs w:val="21"/>
              </w:rPr>
            </w:pPr>
            <w:r>
              <w:rPr>
                <w:rFonts w:ascii="Times New Roman"/>
                <w:spacing w:val="-1"/>
                <w:sz w:val="21"/>
              </w:rPr>
              <w:t>4,874,832.61</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-3,128,183.49</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34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9,745,324.16</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21"/>
              <w:jc w:val="right"/>
              <w:rPr>
                <w:rFonts w:ascii="Times New Roman" w:hAnsi="Times New Roman" w:cs="Times New Roman" w:eastAsia="Times New Roman" w:hint="default"/>
                <w:sz w:val="21"/>
                <w:szCs w:val="21"/>
              </w:rPr>
            </w:pPr>
            <w:r>
              <w:rPr>
                <w:rFonts w:ascii="Times New Roman"/>
                <w:spacing w:val="-1"/>
                <w:sz w:val="21"/>
              </w:rPr>
              <w:t>-1,015,418.29</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2,174,795.81</w:t>
            </w:r>
          </w:p>
        </w:tc>
      </w:tr>
      <w:tr>
        <w:trPr>
          <w:trHeight w:val="290" w:hRule="exact"/>
        </w:trPr>
        <w:tc>
          <w:tcPr>
            <w:tcW w:w="6553"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技术开发费加计扣除</w:t>
            </w:r>
          </w:p>
        </w:tc>
        <w:tc>
          <w:tcPr>
            <w:tcW w:w="2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1"/>
              <w:jc w:val="right"/>
              <w:rPr>
                <w:rFonts w:ascii="Times New Roman" w:hAnsi="Times New Roman" w:cs="Times New Roman" w:eastAsia="Times New Roman" w:hint="default"/>
                <w:sz w:val="21"/>
                <w:szCs w:val="21"/>
              </w:rPr>
            </w:pPr>
            <w:r>
              <w:rPr>
                <w:rFonts w:ascii="Times New Roman"/>
                <w:spacing w:val="-1"/>
                <w:sz w:val="21"/>
              </w:rPr>
              <w:t>-13,262,215.51</w:t>
            </w:r>
          </w:p>
        </w:tc>
      </w:tr>
      <w:tr>
        <w:trPr>
          <w:trHeight w:val="287" w:hRule="exact"/>
        </w:trPr>
        <w:tc>
          <w:tcPr>
            <w:tcW w:w="6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递延所得税资产和负债的影响</w:t>
            </w:r>
          </w:p>
        </w:tc>
        <w:tc>
          <w:tcPr>
            <w:tcW w:w="2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-2,480,594.15</w:t>
            </w:r>
          </w:p>
        </w:tc>
      </w:tr>
      <w:tr>
        <w:trPr>
          <w:trHeight w:val="286" w:hRule="exact"/>
        </w:trPr>
        <w:tc>
          <w:tcPr>
            <w:tcW w:w="6553"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z w:val="21"/>
              </w:rPr>
              <w:t>68,645,918.85</w:t>
            </w:r>
          </w:p>
        </w:tc>
      </w:tr>
    </w:tbl>
    <w:p>
      <w:pPr>
        <w:spacing w:line="240" w:lineRule="auto" w:before="3"/>
        <w:rPr>
          <w:rFonts w:ascii="宋体" w:hAnsi="宋体" w:cs="宋体" w:eastAsia="宋体" w:hint="default"/>
          <w:b/>
          <w:bCs/>
          <w:sz w:val="20"/>
          <w:szCs w:val="20"/>
        </w:rPr>
      </w:pPr>
    </w:p>
    <w:p>
      <w:pPr>
        <w:spacing w:line="290" w:lineRule="auto" w:before="35"/>
        <w:ind w:left="158" w:right="7204" w:firstLine="0"/>
        <w:jc w:val="left"/>
        <w:rPr>
          <w:rFonts w:ascii="宋体" w:hAnsi="宋体" w:cs="宋体" w:eastAsia="宋体" w:hint="default"/>
          <w:sz w:val="21"/>
          <w:szCs w:val="21"/>
        </w:rPr>
      </w:pP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8" w:footer="1194" w:top="1120" w:bottom="1380" w:left="1640" w:right="1120"/>
        </w:sectPr>
      </w:pPr>
    </w:p>
    <w:p>
      <w:pPr>
        <w:pStyle w:val="Heading3"/>
        <w:spacing w:line="240" w:lineRule="auto"/>
        <w:ind w:left="158" w:right="0"/>
        <w:jc w:val="left"/>
        <w:rPr>
          <w:b w:val="0"/>
          <w:bCs w:val="0"/>
        </w:rPr>
      </w:pPr>
      <w:r>
        <w:rPr>
          <w:rFonts w:ascii="宋体" w:hAnsi="宋体" w:cs="宋体" w:eastAsia="宋体" w:hint="default"/>
        </w:rPr>
        <w:t>47</w:t>
      </w:r>
      <w:r>
        <w:rPr/>
        <w:t>、</w:t>
      </w:r>
      <w:r>
        <w:rPr>
          <w:spacing w:val="-29"/>
        </w:rPr>
        <w:t> </w:t>
      </w:r>
      <w:r>
        <w:rPr/>
        <w:t>现金流量表项目</w:t>
      </w:r>
      <w:r>
        <w:rPr>
          <w:b w:val="0"/>
          <w:bCs w:val="0"/>
        </w:rPr>
      </w:r>
    </w:p>
    <w:p>
      <w:pPr>
        <w:pStyle w:val="Heading3"/>
        <w:tabs>
          <w:tab w:pos="857" w:val="left" w:leader="none"/>
        </w:tabs>
        <w:spacing w:line="240" w:lineRule="auto" w:before="57"/>
        <w:ind w:left="15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7" w:val="left" w:leader="none"/>
        </w:tabs>
        <w:spacing w:line="240" w:lineRule="auto" w:before="176"/>
        <w:ind w:left="157" w:right="0"/>
        <w:jc w:val="left"/>
      </w:pPr>
      <w:r>
        <w:rPr/>
        <w:t>单位：元</w:t>
        <w:tab/>
        <w:t>币种：人民币</w:t>
      </w:r>
    </w:p>
    <w:p>
      <w:pPr>
        <w:spacing w:after="0" w:line="240" w:lineRule="auto"/>
        <w:jc w:val="left"/>
        <w:sectPr>
          <w:type w:val="continuous"/>
          <w:pgSz w:w="11910" w:h="16840"/>
          <w:pgMar w:top="1580" w:bottom="280" w:left="1640" w:right="1120"/>
          <w:cols w:num="2" w:equalWidth="0">
            <w:col w:w="4228" w:space="2296"/>
            <w:col w:w="2626"/>
          </w:cols>
        </w:sectPr>
      </w:pPr>
    </w:p>
    <w:p>
      <w:pPr>
        <w:spacing w:line="240" w:lineRule="auto" w:before="1"/>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3347"/>
        <w:gridCol w:w="2778"/>
        <w:gridCol w:w="2769"/>
      </w:tblGrid>
      <w:tr>
        <w:trPr>
          <w:trHeight w:val="280" w:hRule="exact"/>
        </w:trPr>
        <w:tc>
          <w:tcPr>
            <w:tcW w:w="33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2,811,994.31</w:t>
            </w: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4,125,704.56</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15,691,730.00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1,085,802.19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886,870.00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z w:val="21"/>
              </w:rPr>
              <w:t>20,414,387.89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28,655,536.70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受限货币资金减少</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8,743,571.95</w:t>
            </w:r>
          </w:p>
        </w:tc>
      </w:tr>
      <w:tr>
        <w:trPr>
          <w:trHeight w:val="28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z w:val="21"/>
              </w:rPr>
              <w:t>17,171.00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619,012.13</w:t>
            </w:r>
          </w:p>
        </w:tc>
      </w:tr>
      <w:tr>
        <w:trPr>
          <w:trHeight w:val="286" w:hRule="exact"/>
        </w:trPr>
        <w:tc>
          <w:tcPr>
            <w:tcW w:w="33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z w:val="21"/>
              </w:rPr>
              <w:t>28,455,059.95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0"/>
              <w:jc w:val="right"/>
              <w:rPr>
                <w:rFonts w:ascii="Times New Roman" w:hAnsi="Times New Roman" w:cs="Times New Roman" w:eastAsia="Times New Roman" w:hint="default"/>
                <w:sz w:val="21"/>
                <w:szCs w:val="21"/>
              </w:rPr>
            </w:pPr>
            <w:r>
              <w:rPr>
                <w:rFonts w:ascii="Times New Roman"/>
                <w:sz w:val="21"/>
              </w:rPr>
              <w:t>54,596,720.78</w:t>
            </w:r>
          </w:p>
        </w:tc>
      </w:tr>
    </w:tbl>
    <w:p>
      <w:pPr>
        <w:spacing w:line="240" w:lineRule="auto" w:before="1"/>
        <w:rPr>
          <w:rFonts w:ascii="宋体" w:hAnsi="宋体" w:cs="宋体" w:eastAsia="宋体" w:hint="default"/>
          <w:sz w:val="20"/>
          <w:szCs w:val="20"/>
        </w:rPr>
      </w:pPr>
    </w:p>
    <w:p>
      <w:pPr>
        <w:pStyle w:val="Heading3"/>
        <w:tabs>
          <w:tab w:pos="857"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3347"/>
        <w:gridCol w:w="2759"/>
        <w:gridCol w:w="2788"/>
      </w:tblGrid>
      <w:tr>
        <w:trPr>
          <w:trHeight w:val="280" w:hRule="exact"/>
        </w:trPr>
        <w:tc>
          <w:tcPr>
            <w:tcW w:w="33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支付企业间往来款</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pacing w:val="-1"/>
                <w:sz w:val="21"/>
              </w:rPr>
              <w:t>135,944,600.43</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支付销售费用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69,198,855.76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75,190,492.97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支付管理费用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z w:val="21"/>
              </w:rPr>
              <w:t>62,248,574.56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z w:val="21"/>
              </w:rPr>
              <w:t>66,478,653.94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Times New Roman" w:hAnsi="Times New Roman" w:cs="Times New Roman" w:eastAsia="Times New Roman" w:hint="default"/>
                <w:sz w:val="21"/>
                <w:szCs w:val="21"/>
              </w:rPr>
              <w:t>-</w:t>
            </w:r>
            <w:r>
              <w:rPr>
                <w:rFonts w:ascii="宋体" w:hAnsi="宋体" w:cs="宋体" w:eastAsia="宋体" w:hint="default"/>
                <w:sz w:val="21"/>
                <w:szCs w:val="21"/>
              </w:rPr>
              <w:t>捐赠</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1,026,006.96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1,550,000.00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支付投标保证金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519,718.82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670,000.00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支付押金</w:t>
            </w:r>
          </w:p>
        </w:tc>
        <w:tc>
          <w:tcPr>
            <w:tcW w:w="2759" w:type="dxa"/>
            <w:tcBorders>
              <w:top w:val="single" w:sz="6" w:space="0" w:color="000000"/>
              <w:left w:val="single" w:sz="6" w:space="0" w:color="000000"/>
              <w:bottom w:val="single" w:sz="6" w:space="0" w:color="000000"/>
              <w:right w:val="single" w:sz="6" w:space="0" w:color="000000"/>
            </w:tcBorders>
          </w:tcPr>
          <w:p>
            <w:pP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219,400.00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受限货币资金增加</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z w:val="21"/>
              </w:rPr>
              <w:t>55,489,100.91</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1"/>
                <w:sz w:val="21"/>
              </w:rPr>
              <w:t>324,426,857.44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1"/>
                <w:sz w:val="21"/>
              </w:rPr>
              <w:t>144,108,546.91</w:t>
            </w:r>
          </w:p>
        </w:tc>
      </w:tr>
    </w:tbl>
    <w:p>
      <w:pPr>
        <w:spacing w:line="240" w:lineRule="auto" w:before="2"/>
        <w:rPr>
          <w:rFonts w:ascii="宋体" w:hAnsi="宋体" w:cs="宋体" w:eastAsia="宋体" w:hint="default"/>
          <w:sz w:val="20"/>
          <w:szCs w:val="20"/>
        </w:rPr>
      </w:pPr>
    </w:p>
    <w:p>
      <w:pPr>
        <w:pStyle w:val="Heading3"/>
        <w:tabs>
          <w:tab w:pos="997" w:val="left" w:leader="none"/>
        </w:tabs>
        <w:spacing w:line="240" w:lineRule="auto"/>
        <w:ind w:left="158" w:right="0"/>
        <w:jc w:val="left"/>
        <w:rPr>
          <w:b w:val="0"/>
          <w:bCs w:val="0"/>
        </w:rPr>
      </w:pPr>
      <w:r>
        <w:rPr>
          <w:rFonts w:ascii="宋体" w:hAnsi="宋体" w:cs="宋体" w:eastAsia="宋体" w:hint="default"/>
          <w:w w:val="95"/>
        </w:rPr>
        <w:t>(3).</w:t>
        <w:tab/>
      </w:r>
      <w:r>
        <w:rPr/>
        <w:t>支付的其他与筹资活动有关的现金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2"/>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3347"/>
        <w:gridCol w:w="2864"/>
        <w:gridCol w:w="2682"/>
      </w:tblGrid>
      <w:tr>
        <w:trPr>
          <w:trHeight w:val="278" w:hRule="exact"/>
        </w:trPr>
        <w:tc>
          <w:tcPr>
            <w:tcW w:w="33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32" w:lineRule="exact"/>
        <w:jc w:val="left"/>
        <w:rPr>
          <w:rFonts w:ascii="宋体" w:hAnsi="宋体" w:cs="宋体" w:eastAsia="宋体" w:hint="default"/>
          <w:sz w:val="21"/>
          <w:szCs w:val="21"/>
        </w:rPr>
        <w:sectPr>
          <w:type w:val="continuous"/>
          <w:pgSz w:w="11910" w:h="16840"/>
          <w:pgMar w:top="1580" w:bottom="280" w:left="1640" w:right="1120"/>
        </w:sectPr>
      </w:pPr>
    </w:p>
    <w:p>
      <w:pPr>
        <w:spacing w:line="240" w:lineRule="auto" w:before="6"/>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回购股权激励款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z w:val="21"/>
              </w:rPr>
              <w:t>34,930.00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570,900.00</w:t>
            </w:r>
          </w:p>
        </w:tc>
      </w:tr>
      <w:tr>
        <w:trPr>
          <w:trHeight w:val="28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子公司清算支付给少数股东的现金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47,825.37</w:t>
            </w:r>
          </w:p>
        </w:tc>
      </w:tr>
      <w:tr>
        <w:trPr>
          <w:trHeight w:val="286" w:hRule="exact"/>
        </w:trPr>
        <w:tc>
          <w:tcPr>
            <w:tcW w:w="33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z w:val="21"/>
              </w:rPr>
              <w:t>34,930.00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1"/>
              <w:jc w:val="right"/>
              <w:rPr>
                <w:rFonts w:ascii="Times New Roman" w:hAnsi="Times New Roman" w:cs="Times New Roman" w:eastAsia="Times New Roman" w:hint="default"/>
                <w:sz w:val="21"/>
                <w:szCs w:val="21"/>
              </w:rPr>
            </w:pPr>
            <w:r>
              <w:rPr>
                <w:rFonts w:ascii="Times New Roman"/>
                <w:spacing w:val="-1"/>
                <w:sz w:val="21"/>
              </w:rPr>
              <w:t>618,725.37</w:t>
            </w:r>
          </w:p>
        </w:tc>
      </w:tr>
    </w:tbl>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8" w:footer="1194" w:top="1120" w:bottom="1380" w:left="1580" w:right="1040"/>
        </w:sectPr>
      </w:pPr>
    </w:p>
    <w:p>
      <w:pPr>
        <w:pStyle w:val="Heading3"/>
        <w:spacing w:line="290" w:lineRule="auto"/>
        <w:ind w:right="-17"/>
        <w:jc w:val="left"/>
        <w:rPr>
          <w:b w:val="0"/>
          <w:bCs w:val="0"/>
        </w:rPr>
      </w:pPr>
      <w:r>
        <w:rPr>
          <w:rFonts w:ascii="宋体" w:hAnsi="宋体" w:cs="宋体" w:eastAsia="宋体" w:hint="default"/>
        </w:rPr>
        <w:t>48</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2"/>
        <w:gridCol w:w="1985"/>
        <w:gridCol w:w="1853"/>
      </w:tblGrid>
      <w:tr>
        <w:trPr>
          <w:trHeight w:val="283"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85" w:type="dxa"/>
            <w:tcBorders>
              <w:top w:val="single" w:sz="4" w:space="0" w:color="000000"/>
              <w:left w:val="single" w:sz="4" w:space="0" w:color="000000"/>
              <w:bottom w:val="single" w:sz="4" w:space="0" w:color="000000"/>
              <w:right w:val="single" w:sz="5" w:space="0" w:color="000000"/>
            </w:tcBorders>
            <w:shd w:val="clear" w:color="auto" w:fill="BEBEBE"/>
          </w:tcPr>
          <w:p>
            <w:pPr>
              <w:pStyle w:val="TableParagraph"/>
              <w:spacing w:line="240"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53" w:type="dxa"/>
            <w:tcBorders>
              <w:top w:val="single" w:sz="4" w:space="0" w:color="000000"/>
              <w:left w:val="single" w:sz="5" w:space="0" w:color="000000"/>
              <w:bottom w:val="single" w:sz="4" w:space="0" w:color="000000"/>
              <w:right w:val="single" w:sz="5" w:space="0" w:color="000000"/>
            </w:tcBorders>
            <w:shd w:val="clear" w:color="auto" w:fill="BEBEBE"/>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5"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85" w:type="dxa"/>
            <w:tcBorders>
              <w:top w:val="single" w:sz="4" w:space="0" w:color="000000"/>
              <w:left w:val="single" w:sz="4" w:space="0" w:color="000000"/>
              <w:bottom w:val="single" w:sz="6" w:space="0" w:color="000000"/>
              <w:right w:val="single" w:sz="6" w:space="0" w:color="000000"/>
            </w:tcBorders>
          </w:tcPr>
          <w:p>
            <w:pPr/>
          </w:p>
        </w:tc>
        <w:tc>
          <w:tcPr>
            <w:tcW w:w="1853" w:type="dxa"/>
            <w:tcBorders>
              <w:top w:val="single" w:sz="4"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409,603,265.88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371,536,293.56</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25,930,850.72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14,300,071.95</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34,715,889.85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33,988,423.54</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1,820,076.42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1,393,153.57</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4,710,906.49</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2,221,948.16</w:t>
            </w:r>
          </w:p>
        </w:tc>
      </w:tr>
      <w:tr>
        <w:trPr>
          <w:trHeight w:val="560"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w w:val="95"/>
                <w:sz w:val="21"/>
              </w:rPr>
              <w:t>-135,842.08</w:t>
            </w:r>
            <w:r>
              <w:rPr>
                <w:rFonts w:ascii="Times New Roman"/>
                <w:sz w:val="21"/>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186,785.78</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1"/>
                <w:szCs w:val="21"/>
              </w:rPr>
            </w:pPr>
            <w:r>
              <w:rPr>
                <w:rFonts w:ascii="Times New Roman"/>
                <w:spacing w:val="-1"/>
                <w:sz w:val="21"/>
              </w:rPr>
              <w:t>2,389,955.34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1"/>
                <w:szCs w:val="21"/>
              </w:rPr>
            </w:pPr>
            <w:r>
              <w:rPr>
                <w:rFonts w:ascii="Times New Roman"/>
                <w:spacing w:val="-1"/>
                <w:sz w:val="21"/>
              </w:rPr>
              <w:t>1,357,979.29</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-26,874,623.52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-13,470,303.58</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1"/>
                <w:szCs w:val="21"/>
              </w:rPr>
            </w:pPr>
            <w:r>
              <w:rPr>
                <w:rFonts w:ascii="Times New Roman"/>
                <w:spacing w:val="-1"/>
                <w:sz w:val="21"/>
              </w:rPr>
              <w:t>-2,480,594.15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-2,301,603.90</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25,444,514.40</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97,378,447.04</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left="383" w:right="0"/>
              <w:jc w:val="left"/>
              <w:rPr>
                <w:rFonts w:ascii="Times New Roman" w:hAnsi="Times New Roman" w:cs="Times New Roman" w:eastAsia="Times New Roman" w:hint="default"/>
                <w:sz w:val="21"/>
                <w:szCs w:val="21"/>
              </w:rPr>
            </w:pPr>
            <w:r>
              <w:rPr>
                <w:rFonts w:ascii="Times New Roman"/>
                <w:sz w:val="21"/>
              </w:rPr>
              <w:t>-642,252,882.54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872,099.36</w:t>
            </w:r>
          </w:p>
        </w:tc>
      </w:tr>
      <w:tr>
        <w:trPr>
          <w:trHeight w:val="288"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199,003,994.45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-268,028,953.12</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1,325,499.18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6,027,728.92</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33,201,010.44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245,462,070.57</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1,095,165,060.76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1,355,983,027.38</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1,355,983,027.38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1,282,362,569.61</w:t>
            </w: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85" w:type="dxa"/>
            <w:tcBorders>
              <w:top w:val="single" w:sz="6" w:space="0" w:color="000000"/>
              <w:left w:val="single" w:sz="4"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5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-260,817,966.62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73,620,457.77</w:t>
            </w:r>
          </w:p>
        </w:tc>
      </w:tr>
    </w:tbl>
    <w:p>
      <w:pPr>
        <w:spacing w:line="240" w:lineRule="auto" w:before="3"/>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72" w:hRule="exact"/>
        </w:trPr>
        <w:tc>
          <w:tcPr>
            <w:tcW w:w="5916" w:type="dxa"/>
            <w:tcBorders>
              <w:top w:val="single" w:sz="6" w:space="0" w:color="000000"/>
              <w:left w:val="single" w:sz="4" w:space="0" w:color="000000"/>
              <w:bottom w:val="single" w:sz="6" w:space="0" w:color="000000"/>
              <w:right w:val="single" w:sz="6" w:space="0" w:color="000000"/>
            </w:tcBorders>
            <w:shd w:val="clear" w:color="auto" w:fill="BEBEBE"/>
          </w:tcPr>
          <w:p>
            <w:pPr/>
          </w:p>
        </w:tc>
        <w:tc>
          <w:tcPr>
            <w:tcW w:w="3134"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02" w:hRule="exact"/>
        </w:trPr>
        <w:tc>
          <w:tcPr>
            <w:tcW w:w="5916"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80,000,000.00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其中：内蒙古乾华农业发展有限公司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80,000,000.00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江苏昆瑞新能源有限公司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3,467,926.50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其中：内蒙古乾华农业发展有限公司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3,437,926.50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77" w:right="0"/>
              <w:jc w:val="left"/>
              <w:rPr>
                <w:rFonts w:ascii="宋体" w:hAnsi="宋体" w:cs="宋体" w:eastAsia="宋体" w:hint="default"/>
                <w:sz w:val="21"/>
                <w:szCs w:val="21"/>
              </w:rPr>
            </w:pPr>
            <w:r>
              <w:rPr>
                <w:rFonts w:ascii="宋体" w:hAnsi="宋体" w:cs="宋体" w:eastAsia="宋体" w:hint="default"/>
                <w:sz w:val="21"/>
                <w:szCs w:val="21"/>
              </w:rPr>
              <w:t>江苏昆瑞新能源有限公司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30,000.00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5" w:hRule="exact"/>
        </w:trPr>
        <w:tc>
          <w:tcPr>
            <w:tcW w:w="5916"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76,532,073.50</w:t>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b/>
          <w:bCs/>
          <w:sz w:val="29"/>
          <w:szCs w:val="29"/>
        </w:rPr>
      </w:pPr>
    </w:p>
    <w:p>
      <w:pPr>
        <w:pStyle w:val="Heading3"/>
        <w:spacing w:line="240" w:lineRule="auto"/>
        <w:ind w:right="212"/>
        <w:jc w:val="left"/>
        <w:rPr>
          <w:b w:val="0"/>
          <w:bCs w:val="0"/>
        </w:rPr>
      </w:pPr>
      <w:r>
        <w:rPr>
          <w:rFonts w:ascii="宋体" w:hAnsi="宋体" w:cs="宋体" w:eastAsia="宋体" w:hint="default"/>
        </w:rPr>
        <w:t>(3)</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9"/>
        <w:gridCol w:w="2127"/>
        <w:gridCol w:w="1994"/>
      </w:tblGrid>
      <w:tr>
        <w:trPr>
          <w:trHeight w:val="387"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6"/>
              <w:ind w:right="105"/>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6"/>
              <w:ind w:left="6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6"/>
              <w:ind w:left="57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1,095,165,060.76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1,355,983,027.38</w:t>
            </w:r>
          </w:p>
        </w:tc>
      </w:tr>
      <w:tr>
        <w:trPr>
          <w:trHeight w:val="295"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7,316.67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3,074.65</w:t>
            </w:r>
          </w:p>
        </w:tc>
      </w:tr>
      <w:tr>
        <w:trPr>
          <w:trHeight w:val="294"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810,176,481.94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575,031,406.02</w:t>
            </w:r>
          </w:p>
        </w:tc>
      </w:tr>
      <w:tr>
        <w:trPr>
          <w:trHeight w:val="295"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right="1455"/>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284,981,262.15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780,948,546.71</w:t>
            </w:r>
          </w:p>
        </w:tc>
      </w:tr>
      <w:tr>
        <w:trPr>
          <w:trHeight w:val="295"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right="1455"/>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sz w:val="21"/>
              </w:rPr>
              <w:t>1,095,165,060.76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sz w:val="21"/>
              </w:rPr>
              <w:t>1,355,983,027.38</w:t>
            </w:r>
          </w:p>
        </w:tc>
      </w:tr>
      <w:tr>
        <w:trPr>
          <w:trHeight w:val="556" w:hRule="exact"/>
        </w:trPr>
        <w:tc>
          <w:tcPr>
            <w:tcW w:w="4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040"/>
        </w:sectPr>
      </w:pPr>
    </w:p>
    <w:p>
      <w:pPr>
        <w:pStyle w:val="Heading3"/>
        <w:tabs>
          <w:tab w:pos="917"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49</w:t>
      </w:r>
      <w:r>
        <w:rPr/>
        <w:t>、</w:t>
      </w:r>
      <w:r>
        <w:rPr>
          <w:spacing w:val="-21"/>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580" w:bottom="280" w:left="1580" w:right="1040"/>
          <w:cols w:num="2" w:equalWidth="0">
            <w:col w:w="2604" w:space="5390"/>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66"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0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045"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298"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12" w:space="0" w:color="BEBEBE"/>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pacing w:val="-1"/>
                <w:sz w:val="21"/>
              </w:rPr>
              <w:t>841,772.35</w:t>
            </w:r>
          </w:p>
        </w:tc>
        <w:tc>
          <w:tcPr>
            <w:tcW w:w="2058" w:type="dxa"/>
            <w:tcBorders>
              <w:top w:val="single" w:sz="12" w:space="0" w:color="BEBEBE"/>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z w:val="21"/>
              </w:rPr>
              <w:t>6.1190</w:t>
            </w:r>
          </w:p>
        </w:tc>
        <w:tc>
          <w:tcPr>
            <w:tcW w:w="2045" w:type="dxa"/>
            <w:tcBorders>
              <w:top w:val="single" w:sz="12" w:space="0" w:color="BEBEBE"/>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pacing w:val="-1"/>
                <w:sz w:val="21"/>
              </w:rPr>
              <w:t>5,150,805.00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74,654.05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556,590.74</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673,344.80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5.0174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3,378,440.20</w:t>
            </w:r>
          </w:p>
        </w:tc>
      </w:tr>
      <w:tr>
        <w:trPr>
          <w:trHeight w:val="268"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0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045"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298"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16" w:space="0" w:color="BEBEBE"/>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1,764,172.7</w:t>
            </w:r>
          </w:p>
        </w:tc>
        <w:tc>
          <w:tcPr>
            <w:tcW w:w="2058" w:type="dxa"/>
            <w:tcBorders>
              <w:top w:val="single" w:sz="16" w:space="0" w:color="BEBEBE"/>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6.1190</w:t>
            </w:r>
          </w:p>
        </w:tc>
        <w:tc>
          <w:tcPr>
            <w:tcW w:w="2045" w:type="dxa"/>
            <w:tcBorders>
              <w:top w:val="single" w:sz="16" w:space="0" w:color="BEBEBE"/>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10,794,972.8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203,609.27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7.5045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1,527,993.85</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92,080.50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5.0174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462,004.70</w:t>
            </w:r>
          </w:p>
        </w:tc>
      </w:tr>
      <w:tr>
        <w:trPr>
          <w:trHeight w:val="268"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0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045"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298"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12" w:space="0" w:color="BEBEBE"/>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pacing w:val="-1"/>
                <w:sz w:val="21"/>
              </w:rPr>
              <w:t>1,210,731.17</w:t>
            </w:r>
          </w:p>
        </w:tc>
        <w:tc>
          <w:tcPr>
            <w:tcW w:w="2058" w:type="dxa"/>
            <w:tcBorders>
              <w:top w:val="single" w:sz="12" w:space="0" w:color="BEBEBE"/>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z w:val="21"/>
              </w:rPr>
              <w:t>6.1190</w:t>
            </w:r>
          </w:p>
        </w:tc>
        <w:tc>
          <w:tcPr>
            <w:tcW w:w="2045" w:type="dxa"/>
            <w:tcBorders>
              <w:top w:val="single" w:sz="12" w:space="0" w:color="BEBEBE"/>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pacing w:val="-1"/>
                <w:sz w:val="21"/>
              </w:rPr>
              <w:t>7,408,464.03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58,144.91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433,505.19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384,373.36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5.0174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1,928,554.90</w:t>
            </w:r>
          </w:p>
        </w:tc>
      </w:tr>
    </w:tbl>
    <w:p>
      <w:pPr>
        <w:spacing w:line="240" w:lineRule="auto" w:before="0"/>
        <w:rPr>
          <w:rFonts w:ascii="宋体" w:hAnsi="宋体" w:cs="宋体" w:eastAsia="宋体" w:hint="default"/>
          <w:sz w:val="20"/>
          <w:szCs w:val="20"/>
        </w:rPr>
      </w:pPr>
    </w:p>
    <w:p>
      <w:pPr>
        <w:pStyle w:val="Heading3"/>
        <w:tabs>
          <w:tab w:pos="917" w:val="left" w:leader="none"/>
        </w:tabs>
        <w:spacing w:line="272" w:lineRule="exact" w:before="63"/>
        <w:ind w:left="638" w:right="305"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40" w:lineRule="auto" w:before="32"/>
        <w:ind w:left="218" w:right="212"/>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3"/>
        <w:spacing w:line="240" w:lineRule="auto"/>
        <w:ind w:right="0"/>
        <w:jc w:val="left"/>
        <w:rPr>
          <w:b w:val="0"/>
          <w:bCs w:val="0"/>
        </w:rPr>
      </w:pPr>
      <w:r>
        <w:rPr/>
        <w:t>八、合并范围的变更</w:t>
      </w:r>
      <w:r>
        <w:rPr>
          <w:b w:val="0"/>
          <w:bCs w:val="0"/>
        </w:rPr>
      </w:r>
    </w:p>
    <w:p>
      <w:pPr>
        <w:pStyle w:val="Heading3"/>
        <w:spacing w:line="240" w:lineRule="auto" w:before="57"/>
        <w:ind w:right="0"/>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3"/>
        <w:tabs>
          <w:tab w:pos="875" w:val="left" w:leader="none"/>
        </w:tabs>
        <w:spacing w:line="240" w:lineRule="auto" w:before="57"/>
        <w:ind w:right="0"/>
        <w:jc w:val="left"/>
        <w:rPr>
          <w:b w:val="0"/>
          <w:bCs w:val="0"/>
        </w:rPr>
      </w:pPr>
      <w:r>
        <w:rPr>
          <w:rFonts w:ascii="宋体" w:hAnsi="宋体" w:cs="宋体" w:eastAsia="宋体" w:hint="default"/>
          <w:w w:val="95"/>
        </w:rPr>
        <w:t>(1).</w:t>
        <w:tab/>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4036" w:space="248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2"/>
        <w:gridCol w:w="709"/>
        <w:gridCol w:w="1418"/>
        <w:gridCol w:w="851"/>
        <w:gridCol w:w="851"/>
        <w:gridCol w:w="851"/>
        <w:gridCol w:w="851"/>
        <w:gridCol w:w="1135"/>
        <w:gridCol w:w="1142"/>
      </w:tblGrid>
      <w:tr>
        <w:trPr>
          <w:trHeight w:val="733" w:hRule="exact"/>
        </w:trPr>
        <w:tc>
          <w:tcPr>
            <w:tcW w:w="1242"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auto" w:before="95"/>
              <w:ind w:left="525" w:right="162"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4" w:lineRule="exact"/>
              <w:ind w:left="166"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32" w:lineRule="exact" w:before="24"/>
              <w:ind w:left="166" w:right="167"/>
              <w:jc w:val="left"/>
              <w:rPr>
                <w:rFonts w:ascii="宋体" w:hAnsi="宋体" w:cs="宋体" w:eastAsia="宋体" w:hint="default"/>
                <w:sz w:val="18"/>
                <w:szCs w:val="18"/>
              </w:rPr>
            </w:pPr>
            <w:r>
              <w:rPr>
                <w:rFonts w:ascii="宋体" w:hAnsi="宋体" w:cs="宋体" w:eastAsia="宋体" w:hint="default"/>
                <w:sz w:val="18"/>
                <w:szCs w:val="18"/>
              </w:rPr>
              <w:t>取得 时点</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8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before="2"/>
              <w:ind w:left="146" w:right="149"/>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25" w:lineRule="exact"/>
              <w:ind w:left="1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5"/>
              <w:ind w:left="146" w:right="149"/>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8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4" w:lineRule="exact"/>
              <w:ind w:left="147" w:right="0"/>
              <w:jc w:val="left"/>
              <w:rPr>
                <w:rFonts w:ascii="宋体" w:hAnsi="宋体" w:cs="宋体" w:eastAsia="宋体" w:hint="default"/>
                <w:sz w:val="18"/>
                <w:szCs w:val="18"/>
              </w:rPr>
            </w:pPr>
            <w:r>
              <w:rPr>
                <w:rFonts w:ascii="宋体" w:hAnsi="宋体" w:cs="宋体" w:eastAsia="宋体" w:hint="default"/>
                <w:sz w:val="18"/>
                <w:szCs w:val="18"/>
              </w:rPr>
              <w:t>购买日</w:t>
            </w:r>
          </w:p>
          <w:p>
            <w:pPr>
              <w:pStyle w:val="TableParagraph"/>
              <w:spacing w:line="232" w:lineRule="exact" w:before="24"/>
              <w:ind w:left="237" w:right="147" w:hanging="90"/>
              <w:jc w:val="left"/>
              <w:rPr>
                <w:rFonts w:ascii="宋体" w:hAnsi="宋体" w:cs="宋体" w:eastAsia="宋体" w:hint="default"/>
                <w:sz w:val="18"/>
                <w:szCs w:val="18"/>
              </w:rPr>
            </w:pPr>
            <w:r>
              <w:rPr>
                <w:rFonts w:ascii="宋体" w:hAnsi="宋体" w:cs="宋体" w:eastAsia="宋体" w:hint="default"/>
                <w:sz w:val="18"/>
                <w:szCs w:val="18"/>
              </w:rPr>
              <w:t>的确定 依据</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购买日至期</w:t>
            </w:r>
          </w:p>
          <w:p>
            <w:pPr>
              <w:pStyle w:val="TableParagraph"/>
              <w:spacing w:line="232" w:lineRule="exact" w:before="24"/>
              <w:ind w:left="110" w:right="108"/>
              <w:jc w:val="center"/>
              <w:rPr>
                <w:rFonts w:ascii="宋体" w:hAnsi="宋体" w:cs="宋体" w:eastAsia="宋体" w:hint="default"/>
                <w:sz w:val="18"/>
                <w:szCs w:val="18"/>
              </w:rPr>
            </w:pPr>
            <w:r>
              <w:rPr>
                <w:rFonts w:ascii="宋体" w:hAnsi="宋体" w:cs="宋体" w:eastAsia="宋体" w:hint="default"/>
                <w:sz w:val="18"/>
                <w:szCs w:val="18"/>
              </w:rPr>
              <w:t>末被购买方 的收入</w:t>
            </w:r>
          </w:p>
        </w:tc>
        <w:tc>
          <w:tcPr>
            <w:tcW w:w="1142"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14" w:lineRule="exact"/>
              <w:ind w:left="113" w:right="0"/>
              <w:jc w:val="left"/>
              <w:rPr>
                <w:rFonts w:ascii="宋体" w:hAnsi="宋体" w:cs="宋体" w:eastAsia="宋体" w:hint="default"/>
                <w:sz w:val="18"/>
                <w:szCs w:val="18"/>
              </w:rPr>
            </w:pPr>
            <w:r>
              <w:rPr>
                <w:rFonts w:ascii="宋体" w:hAnsi="宋体" w:cs="宋体" w:eastAsia="宋体" w:hint="default"/>
                <w:sz w:val="18"/>
                <w:szCs w:val="18"/>
              </w:rPr>
              <w:t>购买日至期</w:t>
            </w:r>
          </w:p>
          <w:p>
            <w:pPr>
              <w:pStyle w:val="TableParagraph"/>
              <w:spacing w:line="232" w:lineRule="exact" w:before="24"/>
              <w:ind w:left="203" w:right="114" w:hanging="90"/>
              <w:jc w:val="left"/>
              <w:rPr>
                <w:rFonts w:ascii="宋体" w:hAnsi="宋体" w:cs="宋体" w:eastAsia="宋体" w:hint="default"/>
                <w:sz w:val="18"/>
                <w:szCs w:val="18"/>
              </w:rPr>
            </w:pPr>
            <w:r>
              <w:rPr>
                <w:rFonts w:ascii="宋体" w:hAnsi="宋体" w:cs="宋体" w:eastAsia="宋体" w:hint="default"/>
                <w:sz w:val="18"/>
                <w:szCs w:val="18"/>
              </w:rPr>
              <w:t>末被购买方 的净利润</w:t>
            </w:r>
          </w:p>
        </w:tc>
      </w:tr>
      <w:tr>
        <w:trPr>
          <w:trHeight w:val="480" w:hRule="exact"/>
        </w:trPr>
        <w:tc>
          <w:tcPr>
            <w:tcW w:w="1242"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内蒙古乾华</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农业发展有</w:t>
            </w:r>
            <w:r>
              <w:rPr>
                <w:rFonts w:ascii="宋体" w:hAnsi="宋体" w:cs="宋体" w:eastAsia="宋体" w:hint="default"/>
                <w:spacing w:val="-59"/>
                <w:sz w:val="18"/>
                <w:szCs w:val="18"/>
              </w:rPr>
              <w:t> </w:t>
            </w:r>
            <w:r>
              <w:rPr>
                <w:rFonts w:ascii="宋体" w:hAnsi="宋体" w:cs="宋体" w:eastAsia="宋体" w:hint="default"/>
                <w:sz w:val="18"/>
                <w:szCs w:val="18"/>
              </w:rPr>
            </w:r>
          </w:p>
        </w:tc>
        <w:tc>
          <w:tcPr>
            <w:tcW w:w="709" w:type="dxa"/>
            <w:tcBorders>
              <w:top w:val="single" w:sz="6" w:space="0" w:color="000000"/>
              <w:left w:val="single" w:sz="6" w:space="0" w:color="000000"/>
              <w:bottom w:val="single" w:sz="4"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37"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41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6"/>
              <w:ind w:left="74" w:right="0"/>
              <w:jc w:val="center"/>
              <w:rPr>
                <w:rFonts w:ascii="Times New Roman" w:hAnsi="Times New Roman" w:cs="Times New Roman" w:eastAsia="Times New Roman" w:hint="default"/>
                <w:sz w:val="18"/>
                <w:szCs w:val="18"/>
              </w:rPr>
            </w:pPr>
            <w:r>
              <w:rPr>
                <w:rFonts w:ascii="Times New Roman"/>
                <w:sz w:val="18"/>
              </w:rPr>
              <w:t>133,548,387.00</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6"/>
              <w:ind w:left="554" w:right="0"/>
              <w:jc w:val="left"/>
              <w:rPr>
                <w:rFonts w:ascii="Times New Roman" w:hAnsi="Times New Roman" w:cs="Times New Roman" w:eastAsia="Times New Roman" w:hint="default"/>
                <w:sz w:val="18"/>
                <w:szCs w:val="18"/>
              </w:rPr>
            </w:pPr>
            <w:r>
              <w:rPr>
                <w:rFonts w:ascii="Times New Roman"/>
                <w:sz w:val="18"/>
              </w:rPr>
              <w:t>69</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32"/>
                <w:sz w:val="18"/>
                <w:szCs w:val="18"/>
              </w:rPr>
              <w:t>现金增</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资</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8</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已控制</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被购买</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3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6"/>
              <w:ind w:left="705" w:right="0"/>
              <w:jc w:val="lef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26"/>
              <w:ind w:left="157" w:right="0"/>
              <w:jc w:val="left"/>
              <w:rPr>
                <w:rFonts w:ascii="Times New Roman" w:hAnsi="Times New Roman" w:cs="Times New Roman" w:eastAsia="Times New Roman" w:hint="default"/>
                <w:sz w:val="18"/>
                <w:szCs w:val="18"/>
              </w:rPr>
            </w:pPr>
            <w:r>
              <w:rPr>
                <w:rFonts w:ascii="Times New Roman"/>
                <w:sz w:val="18"/>
              </w:rPr>
              <w:t>-237,488.29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280" w:left="1580" w:right="1040"/>
        </w:sectPr>
      </w:pPr>
    </w:p>
    <w:p>
      <w:pPr>
        <w:spacing w:line="240" w:lineRule="auto" w:before="6"/>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242"/>
        <w:gridCol w:w="709"/>
        <w:gridCol w:w="1418"/>
        <w:gridCol w:w="851"/>
        <w:gridCol w:w="851"/>
        <w:gridCol w:w="851"/>
        <w:gridCol w:w="851"/>
        <w:gridCol w:w="1135"/>
        <w:gridCol w:w="1142"/>
      </w:tblGrid>
      <w:tr>
        <w:trPr>
          <w:trHeight w:val="308" w:hRule="exact"/>
        </w:trPr>
        <w:tc>
          <w:tcPr>
            <w:tcW w:w="124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方</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
        </w:tc>
      </w:tr>
      <w:tr>
        <w:trPr>
          <w:trHeight w:val="713" w:hRule="exact"/>
        </w:trPr>
        <w:tc>
          <w:tcPr>
            <w:tcW w:w="1242"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江苏昆瑞新</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4"/>
              <w:ind w:left="103" w:right="68"/>
              <w:jc w:val="left"/>
              <w:rPr>
                <w:rFonts w:ascii="宋体" w:hAnsi="宋体" w:cs="宋体" w:eastAsia="宋体" w:hint="default"/>
                <w:sz w:val="18"/>
                <w:szCs w:val="18"/>
              </w:rPr>
            </w:pPr>
            <w:r>
              <w:rPr>
                <w:rFonts w:ascii="宋体" w:hAnsi="宋体" w:cs="宋体" w:eastAsia="宋体" w:hint="default"/>
                <w:spacing w:val="24"/>
                <w:sz w:val="18"/>
                <w:szCs w:val="18"/>
              </w:rPr>
              <w:t>能源有限公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09" w:type="dxa"/>
            <w:tcBorders>
              <w:top w:val="single" w:sz="6" w:space="0" w:color="000000"/>
              <w:left w:val="single" w:sz="6" w:space="0" w:color="000000"/>
              <w:bottom w:val="single" w:sz="4"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41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40,000,000.00</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80</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6"/>
              <w:ind w:left="99" w:right="50"/>
              <w:jc w:val="left"/>
              <w:rPr>
                <w:rFonts w:ascii="宋体" w:hAnsi="宋体" w:cs="宋体" w:eastAsia="宋体" w:hint="default"/>
                <w:sz w:val="18"/>
                <w:szCs w:val="18"/>
              </w:rPr>
            </w:pPr>
            <w:r>
              <w:rPr>
                <w:rFonts w:ascii="宋体" w:hAnsi="宋体" w:cs="宋体" w:eastAsia="宋体" w:hint="default"/>
                <w:spacing w:val="32"/>
                <w:sz w:val="18"/>
                <w:szCs w:val="18"/>
              </w:rPr>
              <w:t>现金增</w:t>
            </w:r>
            <w:r>
              <w:rPr>
                <w:rFonts w:ascii="宋体" w:hAnsi="宋体" w:cs="宋体" w:eastAsia="宋体" w:hint="default"/>
                <w:spacing w:val="-42"/>
                <w:sz w:val="18"/>
                <w:szCs w:val="18"/>
              </w:rPr>
              <w:t> </w:t>
            </w:r>
            <w:r>
              <w:rPr>
                <w:rFonts w:ascii="宋体" w:hAnsi="宋体" w:cs="宋体" w:eastAsia="宋体" w:hint="default"/>
                <w:sz w:val="18"/>
                <w:szCs w:val="18"/>
              </w:rPr>
              <w:t>资</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已控制</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0" w:right="51"/>
              <w:jc w:val="left"/>
              <w:rPr>
                <w:rFonts w:ascii="宋体" w:hAnsi="宋体" w:cs="宋体" w:eastAsia="宋体" w:hint="default"/>
                <w:sz w:val="18"/>
                <w:szCs w:val="18"/>
              </w:rPr>
            </w:pPr>
            <w:r>
              <w:rPr>
                <w:rFonts w:ascii="宋体" w:hAnsi="宋体" w:cs="宋体" w:eastAsia="宋体" w:hint="default"/>
                <w:spacing w:val="32"/>
                <w:sz w:val="18"/>
                <w:szCs w:val="18"/>
              </w:rPr>
              <w:t>被购买</w:t>
            </w:r>
            <w:r>
              <w:rPr>
                <w:rFonts w:ascii="宋体" w:hAnsi="宋体" w:cs="宋体" w:eastAsia="宋体" w:hint="default"/>
                <w:spacing w:val="-42"/>
                <w:sz w:val="18"/>
                <w:szCs w:val="18"/>
              </w:rPr>
              <w:t> </w:t>
            </w:r>
            <w:r>
              <w:rPr>
                <w:rFonts w:ascii="宋体" w:hAnsi="宋体" w:cs="宋体" w:eastAsia="宋体" w:hint="default"/>
                <w:sz w:val="18"/>
                <w:szCs w:val="18"/>
              </w:rPr>
              <w:t>方</w:t>
            </w:r>
          </w:p>
        </w:tc>
        <w:tc>
          <w:tcPr>
            <w:tcW w:w="113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-32,433.01</w:t>
            </w:r>
          </w:p>
        </w:tc>
      </w:tr>
    </w:tbl>
    <w:p>
      <w:pPr>
        <w:pStyle w:val="BodyText"/>
        <w:spacing w:line="240" w:lineRule="auto" w:before="24"/>
        <w:ind w:left="218" w:right="0"/>
        <w:jc w:val="both"/>
      </w:pPr>
      <w:r>
        <w:rPr/>
        <w:t>其他说明：</w:t>
      </w:r>
    </w:p>
    <w:p>
      <w:pPr>
        <w:pStyle w:val="BodyText"/>
        <w:spacing w:line="272" w:lineRule="exact" w:before="85"/>
        <w:ind w:left="218" w:right="231"/>
        <w:jc w:val="both"/>
      </w:pPr>
      <w:r>
        <w:rPr/>
        <w:t>注</w:t>
      </w:r>
      <w:r>
        <w:rPr>
          <w:spacing w:val="-53"/>
        </w:rPr>
        <w:t> </w:t>
      </w:r>
      <w:r>
        <w:rPr>
          <w:rFonts w:ascii="Times New Roman" w:hAnsi="Times New Roman" w:cs="Times New Roman" w:eastAsia="Times New Roman" w:hint="default"/>
        </w:rPr>
        <w:t>1</w:t>
      </w:r>
      <w:r>
        <w:rPr>
          <w:spacing w:val="-99"/>
        </w:rPr>
        <w:t>：</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28 </w:t>
      </w:r>
      <w:r>
        <w:rPr/>
        <w:t>日</w:t>
      </w:r>
      <w:r>
        <w:rPr>
          <w:spacing w:val="-2"/>
        </w:rPr>
        <w:t>公</w:t>
      </w:r>
      <w:r>
        <w:rPr/>
        <w:t>司董事会审议通过</w:t>
      </w:r>
      <w:r>
        <w:rPr>
          <w:spacing w:val="-98"/>
        </w:rPr>
        <w:t>了</w:t>
      </w:r>
      <w:r>
        <w:rPr/>
        <w:t>《关于投资内蒙古乾华农业发展有限公司的议案</w:t>
      </w:r>
      <w:r>
        <w:rPr>
          <w:spacing w:val="-104"/>
        </w:rPr>
        <w:t>》</w:t>
      </w:r>
      <w:r>
        <w:rPr/>
        <w:t>，</w:t>
      </w:r>
      <w:r>
        <w:rPr/>
        <w:t> 决定以现金</w:t>
      </w:r>
      <w:r>
        <w:rPr>
          <w:spacing w:val="-53"/>
        </w:rPr>
        <w:t> </w:t>
      </w:r>
      <w:r>
        <w:rPr>
          <w:rFonts w:ascii="Times New Roman" w:hAnsi="Times New Roman" w:cs="Times New Roman" w:eastAsia="Times New Roman" w:hint="default"/>
        </w:rPr>
        <w:t>13,354.8387 </w:t>
      </w:r>
      <w:r>
        <w:rPr>
          <w:spacing w:val="-2"/>
        </w:rPr>
        <w:t>万</w:t>
      </w:r>
      <w:r>
        <w:rPr/>
        <w:t>元增资控股内蒙古乾华农业发展有限公司</w:t>
      </w:r>
      <w:r>
        <w:rPr>
          <w:spacing w:val="-93"/>
        </w:rPr>
        <w:t>；</w:t>
      </w:r>
      <w:r>
        <w:rPr/>
        <w:t>同日内蒙古乾华农业发展有</w:t>
      </w:r>
    </w:p>
    <w:p>
      <w:pPr>
        <w:pStyle w:val="BodyText"/>
        <w:spacing w:line="254" w:lineRule="exact"/>
        <w:ind w:left="218" w:right="0"/>
        <w:jc w:val="both"/>
      </w:pPr>
      <w:r>
        <w:rPr/>
        <w:t>限公司通过股东会决议，决定注册资本由</w:t>
      </w:r>
      <w:r>
        <w:rPr>
          <w:spacing w:val="-6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3"/>
        </w:rPr>
        <w:t> </w:t>
      </w:r>
      <w:r>
        <w:rPr/>
        <w:t>万元增至</w:t>
      </w:r>
      <w:r>
        <w:rPr>
          <w:spacing w:val="-65"/>
        </w:rPr>
        <w:t> </w:t>
      </w:r>
      <w:r>
        <w:rPr>
          <w:rFonts w:ascii="Times New Roman" w:hAnsi="Times New Roman" w:cs="Times New Roman" w:eastAsia="Times New Roman" w:hint="default"/>
        </w:rPr>
        <w:t>19,354.8387</w:t>
      </w:r>
      <w:r>
        <w:rPr>
          <w:rFonts w:ascii="Times New Roman" w:hAnsi="Times New Roman" w:cs="Times New Roman" w:eastAsia="Times New Roman" w:hint="default"/>
          <w:spacing w:val="-12"/>
        </w:rPr>
        <w:t> </w:t>
      </w:r>
      <w:r>
        <w:rPr/>
        <w:t>万元，全部由公司以现金认</w:t>
      </w:r>
    </w:p>
    <w:p>
      <w:pPr>
        <w:pStyle w:val="BodyText"/>
        <w:spacing w:line="272" w:lineRule="exact"/>
        <w:ind w:left="218" w:right="0"/>
        <w:jc w:val="both"/>
        <w:rPr>
          <w:rFonts w:ascii="Times New Roman" w:hAnsi="Times New Roman" w:cs="Times New Roman" w:eastAsia="Times New Roman" w:hint="default"/>
        </w:rPr>
      </w:pPr>
      <w:r>
        <w:rPr>
          <w:spacing w:val="-6"/>
        </w:rPr>
        <w:t>缴，占增资后注册资本</w:t>
      </w:r>
      <w:r>
        <w:rPr>
          <w:spacing w:val="-53"/>
        </w:rPr>
        <w:t> </w:t>
      </w:r>
      <w:r>
        <w:rPr>
          <w:rFonts w:ascii="Times New Roman" w:hAnsi="Times New Roman" w:cs="Times New Roman" w:eastAsia="Times New Roman" w:hint="default"/>
          <w:spacing w:val="-8"/>
        </w:rPr>
        <w:t>69%</w:t>
      </w:r>
      <w:r>
        <w:rPr>
          <w:spacing w:val="-8"/>
        </w:rPr>
        <w:t>。公司于</w:t>
      </w:r>
      <w:r>
        <w:rPr>
          <w:spacing w:val="-52"/>
        </w:rPr>
        <w:t> </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9"/>
        </w:rPr>
        <w:t>日、</w:t>
      </w:r>
      <w:r>
        <w:rPr>
          <w:rFonts w:ascii="Times New Roman" w:hAnsi="Times New Roman" w:cs="Times New Roman" w:eastAsia="Times New Roman" w:hint="default"/>
          <w:spacing w:val="-9"/>
        </w:rPr>
        <w:t>2014</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10 </w:t>
      </w:r>
      <w:r>
        <w:rPr/>
        <w:t>月</w:t>
      </w:r>
      <w:r>
        <w:rPr>
          <w:spacing w:val="-53"/>
        </w:rPr>
        <w:t> </w:t>
      </w:r>
      <w:r>
        <w:rPr>
          <w:rFonts w:ascii="Times New Roman" w:hAnsi="Times New Roman" w:cs="Times New Roman" w:eastAsia="Times New Roman" w:hint="default"/>
        </w:rPr>
        <w:t>10 </w:t>
      </w:r>
      <w:r>
        <w:rPr/>
        <w:t>日分别支付增资款</w:t>
      </w:r>
      <w:r>
        <w:rPr>
          <w:spacing w:val="-53"/>
        </w:rPr>
        <w:t> </w:t>
      </w:r>
      <w:r>
        <w:rPr>
          <w:rFonts w:ascii="Times New Roman" w:hAnsi="Times New Roman" w:cs="Times New Roman" w:eastAsia="Times New Roman" w:hint="default"/>
        </w:rPr>
        <w:t>8,000</w:t>
      </w:r>
    </w:p>
    <w:p>
      <w:pPr>
        <w:pStyle w:val="BodyText"/>
        <w:spacing w:line="272" w:lineRule="exact" w:before="18"/>
        <w:ind w:left="218" w:right="232"/>
        <w:jc w:val="both"/>
      </w:pPr>
      <w:r>
        <w:rPr/>
        <w:t>万元、</w:t>
      </w:r>
      <w:r>
        <w:rPr>
          <w:spacing w:val="-2"/>
        </w:rPr>
        <w:t> </w:t>
      </w:r>
      <w:r>
        <w:rPr>
          <w:rFonts w:ascii="Times New Roman" w:hAnsi="Times New Roman" w:cs="Times New Roman" w:eastAsia="Times New Roman" w:hint="default"/>
        </w:rPr>
        <w:t>5,354.8387</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日，内蒙古乾华农业发展有限公司办理了工商变更登记 手续。</w:t>
      </w:r>
    </w:p>
    <w:p>
      <w:pPr>
        <w:pStyle w:val="BodyText"/>
        <w:spacing w:line="254" w:lineRule="exact"/>
        <w:ind w:left="218" w:right="0"/>
        <w:jc w:val="both"/>
      </w:pPr>
      <w:r>
        <w:rPr/>
        <w:t>注</w:t>
      </w:r>
      <w:r>
        <w:rPr>
          <w:spacing w:val="-45"/>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日江苏昆瑞新能源有限公司通过股东会决议，决定注册资本由</w:t>
      </w:r>
      <w:r>
        <w:rPr>
          <w:spacing w:val="-4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8"/>
        </w:rPr>
        <w:t> </w:t>
      </w:r>
      <w:r>
        <w:rPr/>
        <w:t>万元</w:t>
      </w:r>
    </w:p>
    <w:p>
      <w:pPr>
        <w:pStyle w:val="BodyText"/>
        <w:spacing w:line="272" w:lineRule="exact" w:before="18"/>
        <w:ind w:left="218" w:right="232"/>
        <w:jc w:val="both"/>
        <w:rPr>
          <w:rFonts w:ascii="Times New Roman" w:hAnsi="Times New Roman" w:cs="Times New Roman" w:eastAsia="Times New Roman" w:hint="default"/>
        </w:rPr>
      </w:pPr>
      <w:r>
        <w:rPr/>
        <w:t>增至</w:t>
      </w:r>
      <w:r>
        <w:rPr>
          <w:spacing w:val="-5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万元，除原股东已经实缴的出资</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spacing w:val="-3"/>
        </w:rPr>
        <w:t>万元以外，剩余</w:t>
      </w:r>
      <w:r>
        <w:rPr>
          <w:spacing w:val="-58"/>
        </w:rPr>
        <w:t> </w:t>
      </w:r>
      <w:r>
        <w:rPr>
          <w:rFonts w:ascii="Times New Roman" w:hAnsi="Times New Roman" w:cs="Times New Roman" w:eastAsia="Times New Roman" w:hint="default"/>
        </w:rPr>
        <w:t>4,000</w:t>
      </w:r>
      <w:r>
        <w:rPr>
          <w:rFonts w:ascii="Times New Roman" w:hAnsi="Times New Roman" w:cs="Times New Roman" w:eastAsia="Times New Roman" w:hint="default"/>
          <w:spacing w:val="-4"/>
        </w:rPr>
        <w:t> </w:t>
      </w:r>
      <w:r>
        <w:rPr/>
        <w:t>万元全部由公司全资子公 司江苏林洋新能源科技有限公司以现金认缴，占增资后注册资本</w:t>
      </w:r>
      <w:r>
        <w:rPr>
          <w:spacing w:val="-56"/>
        </w:rPr>
        <w:t> </w:t>
      </w:r>
      <w:r>
        <w:rPr>
          <w:rFonts w:ascii="Times New Roman" w:hAnsi="Times New Roman" w:cs="Times New Roman" w:eastAsia="Times New Roman" w:hint="default"/>
          <w:spacing w:val="-3"/>
        </w:rPr>
        <w:t>80%</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5"/>
        </w:rPr>
        <w:t>日，江苏</w:t>
      </w:r>
      <w:r>
        <w:rPr/>
        <w:t> 昆瑞新能源有限公司办理了工商变更登记手续。江苏林洋新能源科技有限公司于</w:t>
      </w:r>
      <w:r>
        <w:rPr>
          <w:spacing w:val="-6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18</w:t>
      </w:r>
    </w:p>
    <w:p>
      <w:pPr>
        <w:pStyle w:val="BodyText"/>
        <w:spacing w:line="263" w:lineRule="exact"/>
        <w:ind w:left="218" w:right="0"/>
        <w:jc w:val="both"/>
      </w:pPr>
      <w:r>
        <w:rPr/>
        <w:t>日支付了增资款</w:t>
      </w:r>
      <w:r>
        <w:rPr>
          <w:spacing w:val="-54"/>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p>
    <w:p>
      <w:pPr>
        <w:spacing w:line="240" w:lineRule="auto" w:before="3"/>
        <w:rPr>
          <w:rFonts w:ascii="宋体" w:hAnsi="宋体" w:cs="宋体" w:eastAsia="宋体" w:hint="default"/>
          <w:sz w:val="21"/>
          <w:szCs w:val="21"/>
        </w:rPr>
      </w:pPr>
    </w:p>
    <w:p>
      <w:pPr>
        <w:pStyle w:val="Heading3"/>
        <w:tabs>
          <w:tab w:pos="875" w:val="left" w:leader="none"/>
        </w:tabs>
        <w:spacing w:line="240" w:lineRule="auto"/>
        <w:ind w:right="212"/>
        <w:jc w:val="left"/>
        <w:rPr>
          <w:b w:val="0"/>
          <w:bCs w:val="0"/>
        </w:rPr>
      </w:pPr>
      <w:r>
        <w:rPr>
          <w:rFonts w:ascii="宋体" w:hAnsi="宋体" w:cs="宋体" w:eastAsia="宋体" w:hint="default"/>
          <w:w w:val="95"/>
        </w:rPr>
        <w:t>(2).</w:t>
        <w:tab/>
      </w:r>
      <w:r>
        <w:rPr/>
        <w:t>合并成本及商誉</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78"/>
        <w:gridCol w:w="1690"/>
        <w:gridCol w:w="1582"/>
      </w:tblGrid>
      <w:tr>
        <w:trPr>
          <w:trHeight w:val="560"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内蒙古乾华农业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发展有限公司</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江苏昆瑞新能</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源有限公司</w:t>
            </w:r>
          </w:p>
        </w:tc>
      </w:tr>
      <w:tr>
        <w:trPr>
          <w:trHeight w:val="287"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133,548,387.00</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40,000,000.00</w:t>
            </w:r>
          </w:p>
        </w:tc>
      </w:tr>
      <w:tr>
        <w:trPr>
          <w:trHeight w:val="287"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133,548,387.00</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40,000,000.00</w:t>
            </w:r>
          </w:p>
        </w:tc>
      </w:tr>
      <w:tr>
        <w:trPr>
          <w:trHeight w:val="287" w:hRule="exact"/>
        </w:trPr>
        <w:tc>
          <w:tcPr>
            <w:tcW w:w="57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133,548,387.00</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40,000,000.00</w:t>
            </w:r>
          </w:p>
        </w:tc>
      </w:tr>
      <w:tr>
        <w:trPr>
          <w:trHeight w:val="285" w:hRule="exact"/>
        </w:trPr>
        <w:tc>
          <w:tcPr>
            <w:tcW w:w="5778"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商誉</w:t>
            </w:r>
            <w:r>
              <w:rPr>
                <w:rFonts w:ascii="宋体" w:hAnsi="宋体" w:cs="宋体" w:eastAsia="宋体" w:hint="default"/>
                <w:spacing w:val="-9"/>
                <w:sz w:val="21"/>
                <w:szCs w:val="21"/>
              </w:rPr>
              <w:t>/</w:t>
            </w:r>
            <w:r>
              <w:rPr>
                <w:rFonts w:ascii="宋体" w:hAnsi="宋体" w:cs="宋体" w:eastAsia="宋体" w:hint="default"/>
                <w:spacing w:val="-9"/>
                <w:sz w:val="21"/>
                <w:szCs w:val="21"/>
              </w:rPr>
              <w:t>合并成本小于取得的可辨认净资产公允价值份额的金额</w:t>
            </w:r>
          </w:p>
        </w:tc>
        <w:tc>
          <w:tcPr>
            <w:tcW w:w="169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bl>
    <w:p>
      <w:pPr>
        <w:spacing w:line="240" w:lineRule="auto" w:before="6"/>
        <w:rPr>
          <w:rFonts w:ascii="宋体" w:hAnsi="宋体" w:cs="宋体" w:eastAsia="宋体" w:hint="default"/>
          <w:sz w:val="15"/>
          <w:szCs w:val="15"/>
        </w:rPr>
      </w:pPr>
    </w:p>
    <w:p>
      <w:pPr>
        <w:pStyle w:val="BodyText"/>
        <w:spacing w:line="237" w:lineRule="auto" w:before="37"/>
        <w:ind w:left="218" w:right="228"/>
        <w:jc w:val="left"/>
      </w:pPr>
      <w:r>
        <w:rPr/>
        <w:t>合并成本公允价值的确定方法、或有对价及其变动的说明： 公司按照购买日确定的合并成本作为长期股权投资的初始投资成本。因追加投资等原因能够对非 同一控制下的被投资单位实施控制的，按照原持有的股权投资账面价值加上新增投资成本之和， 作为改按成本法核算的初始投资成本。</w:t>
      </w:r>
    </w:p>
    <w:p>
      <w:pPr>
        <w:spacing w:line="240" w:lineRule="auto" w:before="7"/>
        <w:rPr>
          <w:rFonts w:ascii="宋体" w:hAnsi="宋体" w:cs="宋体" w:eastAsia="宋体" w:hint="default"/>
          <w:sz w:val="22"/>
          <w:szCs w:val="22"/>
        </w:rPr>
      </w:pPr>
    </w:p>
    <w:p>
      <w:pPr>
        <w:pStyle w:val="Heading3"/>
        <w:tabs>
          <w:tab w:pos="875" w:val="left" w:leader="none"/>
        </w:tabs>
        <w:spacing w:line="240" w:lineRule="auto"/>
        <w:ind w:right="212"/>
        <w:jc w:val="left"/>
        <w:rPr>
          <w:b w:val="0"/>
          <w:bCs w:val="0"/>
        </w:rPr>
      </w:pPr>
      <w:r>
        <w:rPr>
          <w:rFonts w:ascii="宋体" w:hAnsi="宋体" w:cs="宋体" w:eastAsia="宋体" w:hint="default"/>
          <w:w w:val="95"/>
        </w:rPr>
        <w:t>(3).</w:t>
        <w:tab/>
      </w:r>
      <w:r>
        <w:rPr/>
        <w:t>被购买方于购买日可辨认资产、负债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1"/>
        <w:gridCol w:w="1845"/>
        <w:gridCol w:w="1842"/>
        <w:gridCol w:w="1842"/>
        <w:gridCol w:w="1710"/>
      </w:tblGrid>
      <w:tr>
        <w:trPr>
          <w:trHeight w:val="289" w:hRule="exact"/>
        </w:trPr>
        <w:tc>
          <w:tcPr>
            <w:tcW w:w="1811" w:type="dxa"/>
            <w:vMerge w:val="restart"/>
            <w:tcBorders>
              <w:top w:val="single" w:sz="6" w:space="0" w:color="000000"/>
              <w:left w:val="single" w:sz="4" w:space="0" w:color="000000"/>
              <w:right w:val="single" w:sz="6" w:space="0" w:color="000000"/>
            </w:tcBorders>
            <w:shd w:val="clear" w:color="auto" w:fill="BEBEBE"/>
          </w:tcPr>
          <w:p>
            <w:pPr/>
          </w:p>
        </w:tc>
        <w:tc>
          <w:tcPr>
            <w:tcW w:w="3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w:t>
            </w:r>
          </w:p>
        </w:tc>
        <w:tc>
          <w:tcPr>
            <w:tcW w:w="3552"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江苏昆瑞新能源有限公司</w:t>
            </w:r>
          </w:p>
        </w:tc>
      </w:tr>
      <w:tr>
        <w:trPr>
          <w:trHeight w:val="289" w:hRule="exact"/>
        </w:trPr>
        <w:tc>
          <w:tcPr>
            <w:tcW w:w="1811" w:type="dxa"/>
            <w:vMerge/>
            <w:tcBorders>
              <w:left w:val="single" w:sz="4" w:space="0" w:color="000000"/>
              <w:bottom w:val="single" w:sz="6" w:space="0" w:color="000000"/>
              <w:right w:val="single" w:sz="6" w:space="0" w:color="000000"/>
            </w:tcBorders>
            <w:shd w:val="clear" w:color="auto" w:fill="BEBEBE"/>
          </w:tcPr>
          <w:p>
            <w:pPr/>
          </w:p>
        </w:tc>
        <w:tc>
          <w:tcPr>
            <w:tcW w:w="18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sz w:val="21"/>
                <w:szCs w:val="21"/>
              </w:rPr>
              <w:t>购买日账面价值</w:t>
            </w:r>
          </w:p>
        </w:tc>
        <w:tc>
          <w:tcPr>
            <w:tcW w:w="18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9"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470,471,975.35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470,471,975.35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r>
      <w:tr>
        <w:trPr>
          <w:trHeight w:val="293"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3,437,926.50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3,437,926.50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30,000.00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30,000.00</w:t>
            </w:r>
          </w:p>
        </w:tc>
      </w:tr>
      <w:tr>
        <w:trPr>
          <w:trHeight w:val="293"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165,773.00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165,773.00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9,970,000.00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9,970,000.00</w:t>
            </w:r>
          </w:p>
        </w:tc>
      </w:tr>
      <w:tr>
        <w:trPr>
          <w:trHeight w:val="292"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221,763.93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221,763.93</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7,555.56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7,555.56</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其它非流动资产</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450,132,922.53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450,132,922.53</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16,506,033.83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16,506,033.83</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92"/>
          <w:pgSz w:w="11910" w:h="16840"/>
          <w:pgMar w:footer="1194" w:header="858" w:top="1120" w:bottom="1380" w:left="1580" w:right="1040"/>
        </w:sectPr>
      </w:pPr>
    </w:p>
    <w:p>
      <w:pPr>
        <w:spacing w:line="240" w:lineRule="auto" w:before="6"/>
        <w:rPr>
          <w:rFonts w:ascii="宋体" w:hAnsi="宋体" w:cs="宋体" w:eastAsia="宋体" w:hint="default"/>
          <w:sz w:val="9"/>
          <w:szCs w:val="9"/>
        </w:rPr>
      </w:pPr>
    </w:p>
    <w:tbl>
      <w:tblPr>
        <w:tblW w:w="0" w:type="auto"/>
        <w:jc w:val="left"/>
        <w:tblInd w:w="245" w:type="dxa"/>
        <w:tblLayout w:type="fixed"/>
        <w:tblCellMar>
          <w:top w:w="0" w:type="dxa"/>
          <w:left w:w="0" w:type="dxa"/>
          <w:bottom w:w="0" w:type="dxa"/>
          <w:right w:w="0" w:type="dxa"/>
        </w:tblCellMar>
        <w:tblLook w:val="01E0"/>
      </w:tblPr>
      <w:tblGrid>
        <w:gridCol w:w="1811"/>
        <w:gridCol w:w="1845"/>
        <w:gridCol w:w="1842"/>
        <w:gridCol w:w="1842"/>
        <w:gridCol w:w="1710"/>
      </w:tblGrid>
      <w:tr>
        <w:trPr>
          <w:trHeight w:val="287"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330,471,975.35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330,471,975.35</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330,471,975.35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330,471,975.35</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140,000,000.00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140,000,000.00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10,000,000.00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10,000,000.00</w:t>
            </w:r>
          </w:p>
        </w:tc>
      </w:tr>
      <w:tr>
        <w:trPr>
          <w:trHeight w:val="287"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88"/>
                <w:sz w:val="21"/>
                <w:szCs w:val="21"/>
              </w:rPr>
              <w:t>：</w:t>
            </w:r>
            <w:r>
              <w:rPr>
                <w:rFonts w:ascii="宋体" w:hAnsi="宋体" w:cs="宋体" w:eastAsia="宋体" w:hint="default"/>
                <w:sz w:val="21"/>
                <w:szCs w:val="21"/>
              </w:rPr>
              <w:t>少数股东权益</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60,000,000.00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60,000,000.00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10,000,000.00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10,000,000.00</w:t>
            </w:r>
          </w:p>
        </w:tc>
      </w:tr>
      <w:tr>
        <w:trPr>
          <w:trHeight w:val="287" w:hRule="exact"/>
        </w:trPr>
        <w:tc>
          <w:tcPr>
            <w:tcW w:w="181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80,000,000.00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
        <w:rPr>
          <w:rFonts w:ascii="宋体" w:hAnsi="宋体" w:cs="宋体" w:eastAsia="宋体" w:hint="default"/>
          <w:sz w:val="20"/>
          <w:szCs w:val="20"/>
        </w:rPr>
      </w:pPr>
    </w:p>
    <w:p>
      <w:pPr>
        <w:tabs>
          <w:tab w:pos="1015" w:val="left" w:leader="none"/>
        </w:tabs>
        <w:spacing w:line="290" w:lineRule="auto" w:before="35"/>
        <w:ind w:left="358" w:right="246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28" w:lineRule="exact"/>
        <w:ind w:left="358" w:right="3274"/>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1002" w:val="left" w:leader="none"/>
        </w:tabs>
        <w:spacing w:line="290" w:lineRule="auto" w:before="0"/>
        <w:ind w:left="358" w:right="686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2946"/>
        <w:gridCol w:w="996"/>
        <w:gridCol w:w="988"/>
        <w:gridCol w:w="992"/>
        <w:gridCol w:w="708"/>
        <w:gridCol w:w="710"/>
        <w:gridCol w:w="1981"/>
      </w:tblGrid>
      <w:tr>
        <w:trPr>
          <w:trHeight w:val="249" w:hRule="exact"/>
        </w:trPr>
        <w:tc>
          <w:tcPr>
            <w:tcW w:w="2946" w:type="dxa"/>
            <w:vMerge w:val="restart"/>
            <w:tcBorders>
              <w:top w:val="single" w:sz="4" w:space="0" w:color="000000"/>
              <w:left w:val="single" w:sz="4" w:space="0" w:color="000000"/>
              <w:right w:val="single" w:sz="6" w:space="0" w:color="000000"/>
            </w:tcBorders>
            <w:shd w:val="clear" w:color="auto" w:fill="BEBEBE"/>
          </w:tcPr>
          <w:p>
            <w:pPr>
              <w:pStyle w:val="TableParagraph"/>
              <w:spacing w:line="234" w:lineRule="exact" w:before="10"/>
              <w:ind w:left="1196" w:right="1195"/>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996" w:type="dxa"/>
            <w:vMerge w:val="restart"/>
            <w:tcBorders>
              <w:top w:val="single" w:sz="4" w:space="0" w:color="000000"/>
              <w:left w:val="single" w:sz="6" w:space="0" w:color="000000"/>
              <w:right w:val="single" w:sz="6" w:space="0" w:color="000000"/>
            </w:tcBorders>
            <w:shd w:val="clear" w:color="auto" w:fill="BEBEBE"/>
          </w:tcPr>
          <w:p>
            <w:pPr>
              <w:pStyle w:val="TableParagraph"/>
              <w:spacing w:line="234" w:lineRule="exact" w:before="10"/>
              <w:ind w:left="400" w:right="130" w:hanging="271"/>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88"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105"/>
              <w:ind w:left="21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105"/>
              <w:ind w:left="12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gridSpan w:val="2"/>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195" w:lineRule="exact"/>
              <w:ind w:left="20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981" w:type="dxa"/>
            <w:vMerge w:val="restart"/>
            <w:tcBorders>
              <w:top w:val="single" w:sz="4" w:space="0" w:color="000000"/>
              <w:left w:val="single" w:sz="6" w:space="0" w:color="000000"/>
              <w:right w:val="single" w:sz="4" w:space="0" w:color="000000"/>
            </w:tcBorders>
            <w:shd w:val="clear" w:color="auto" w:fill="BEBEBE"/>
          </w:tcPr>
          <w:p>
            <w:pPr>
              <w:pStyle w:val="TableParagraph"/>
              <w:spacing w:line="234" w:lineRule="exact" w:before="10"/>
              <w:ind w:left="802" w:right="804"/>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67" w:hRule="exact"/>
        </w:trPr>
        <w:tc>
          <w:tcPr>
            <w:tcW w:w="2946" w:type="dxa"/>
            <w:vMerge/>
            <w:tcBorders>
              <w:left w:val="single" w:sz="4" w:space="0" w:color="000000"/>
              <w:bottom w:val="single" w:sz="6" w:space="0" w:color="000000"/>
              <w:right w:val="single" w:sz="6" w:space="0" w:color="000000"/>
            </w:tcBorders>
            <w:shd w:val="clear" w:color="auto" w:fill="BEBEBE"/>
          </w:tcPr>
          <w:p>
            <w:pPr/>
          </w:p>
        </w:tc>
        <w:tc>
          <w:tcPr>
            <w:tcW w:w="996" w:type="dxa"/>
            <w:vMerge/>
            <w:tcBorders>
              <w:left w:val="single" w:sz="6" w:space="0" w:color="000000"/>
              <w:bottom w:val="single" w:sz="6" w:space="0" w:color="000000"/>
              <w:right w:val="single" w:sz="6" w:space="0" w:color="000000"/>
            </w:tcBorders>
            <w:shd w:val="clear" w:color="auto" w:fill="BEBEBE"/>
          </w:tcPr>
          <w:p>
            <w:pPr/>
          </w:p>
        </w:tc>
        <w:tc>
          <w:tcPr>
            <w:tcW w:w="988" w:type="dxa"/>
            <w:vMerge/>
            <w:tcBorders>
              <w:left w:val="single" w:sz="6" w:space="0" w:color="000000"/>
              <w:bottom w:val="single" w:sz="6" w:space="0" w:color="000000"/>
              <w:right w:val="single" w:sz="6" w:space="0" w:color="000000"/>
            </w:tcBorders>
            <w:shd w:val="clear" w:color="auto" w:fill="BEBEBE"/>
          </w:tcPr>
          <w:p>
            <w:pPr/>
          </w:p>
        </w:tc>
        <w:tc>
          <w:tcPr>
            <w:tcW w:w="992" w:type="dxa"/>
            <w:vMerge/>
            <w:tcBorders>
              <w:left w:val="single" w:sz="6" w:space="0" w:color="000000"/>
              <w:bottom w:val="single" w:sz="6" w:space="0" w:color="000000"/>
              <w:right w:val="single" w:sz="6" w:space="0" w:color="000000"/>
            </w:tcBorders>
            <w:shd w:val="clear" w:color="auto" w:fill="BEBEBE"/>
          </w:tcPr>
          <w:p>
            <w:pPr/>
          </w:p>
        </w:tc>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right="166"/>
              <w:jc w:val="right"/>
              <w:rPr>
                <w:rFonts w:ascii="宋体" w:hAnsi="宋体" w:cs="宋体" w:eastAsia="宋体" w:hint="default"/>
                <w:sz w:val="18"/>
                <w:szCs w:val="18"/>
              </w:rPr>
            </w:pPr>
            <w:r>
              <w:rPr>
                <w:rFonts w:ascii="宋体" w:hAnsi="宋体" w:cs="宋体" w:eastAsia="宋体" w:hint="default"/>
                <w:sz w:val="18"/>
                <w:szCs w:val="18"/>
              </w:rPr>
              <w:t>直接</w:t>
            </w:r>
          </w:p>
        </w:tc>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0" w:lineRule="exact"/>
              <w:ind w:left="166"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81" w:type="dxa"/>
            <w:vMerge/>
            <w:tcBorders>
              <w:left w:val="single" w:sz="6" w:space="0" w:color="000000"/>
              <w:bottom w:val="single" w:sz="6" w:space="0" w:color="000000"/>
              <w:right w:val="single" w:sz="4" w:space="0" w:color="000000"/>
            </w:tcBorders>
            <w:shd w:val="clear" w:color="auto" w:fill="BEBEBE"/>
          </w:tcPr>
          <w:p>
            <w:pPr/>
          </w:p>
        </w:tc>
      </w:tr>
      <w:tr>
        <w:trPr>
          <w:trHeight w:val="266" w:hRule="exact"/>
        </w:trPr>
        <w:tc>
          <w:tcPr>
            <w:tcW w:w="2946" w:type="dxa"/>
            <w:tcBorders>
              <w:top w:val="single" w:sz="20" w:space="0" w:color="BEBEBE"/>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武汉奥统电气有限公司</w:t>
            </w:r>
          </w:p>
        </w:tc>
        <w:tc>
          <w:tcPr>
            <w:tcW w:w="996" w:type="dxa"/>
            <w:tcBorders>
              <w:top w:val="single" w:sz="20" w:space="0" w:color="BEBEBE"/>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15" w:space="0" w:color="BEBEBE"/>
              <w:left w:val="single" w:sz="6" w:space="0" w:color="000000"/>
              <w:bottom w:val="single" w:sz="6" w:space="0" w:color="000000"/>
              <w:right w:val="single" w:sz="6" w:space="0" w:color="000000"/>
            </w:tcBorders>
          </w:tcPr>
          <w:p>
            <w:pPr>
              <w:pStyle w:val="TableParagraph"/>
              <w:spacing w:line="213" w:lineRule="exact"/>
              <w:ind w:right="100"/>
              <w:jc w:val="right"/>
              <w:rPr>
                <w:rFonts w:ascii="宋体" w:hAnsi="宋体" w:cs="宋体" w:eastAsia="宋体" w:hint="default"/>
                <w:sz w:val="18"/>
                <w:szCs w:val="18"/>
              </w:rPr>
            </w:pPr>
            <w:r>
              <w:rPr>
                <w:rFonts w:ascii="宋体"/>
                <w:sz w:val="18"/>
              </w:rPr>
              <w:t>80</w:t>
            </w:r>
          </w:p>
        </w:tc>
        <w:tc>
          <w:tcPr>
            <w:tcW w:w="710" w:type="dxa"/>
            <w:tcBorders>
              <w:top w:val="single" w:sz="15" w:space="0" w:color="BEBEBE"/>
              <w:left w:val="single" w:sz="6" w:space="0" w:color="000000"/>
              <w:bottom w:val="single" w:sz="6" w:space="0" w:color="000000"/>
              <w:right w:val="single" w:sz="6" w:space="0" w:color="000000"/>
            </w:tcBorders>
          </w:tcPr>
          <w:p>
            <w:pPr/>
          </w:p>
        </w:tc>
        <w:tc>
          <w:tcPr>
            <w:tcW w:w="1981" w:type="dxa"/>
            <w:tcBorders>
              <w:top w:val="single" w:sz="20" w:space="0" w:color="BEBEBE"/>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南通林洋电气有限公司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南京林洋电力科技有限公司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安徽永安电子科技有限公司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江苏林洋新能源科技有限公司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林洋澳洲新能源有限责任公司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江苏林洋照明科技有限公司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林洋能源科技（上海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9"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江苏林洋电力科技有限公司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江苏林洋光伏科技有限公司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呼和浩特</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呼和浩特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69</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江苏昆瑞新能源有限公司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安徽林洋新能源科技能限公司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山东林洋新能源科技有限公司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萧县裕晟新能源科技有限公司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萧县</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萧县</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99</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宿州金阳新能源科技有限公司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宿州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宿州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南京华虹新能源科技有限公司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扬州林洋零点新能源科技有限公司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南通市华乐新能源电力有限公司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启东市华虹新能源电力有限公司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4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海门市林洋新能源电力有限公司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海门</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海门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98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6" w:hRule="exact"/>
        </w:trPr>
        <w:tc>
          <w:tcPr>
            <w:tcW w:w="2946"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如皋市林洋新能源电力有限公司</w:t>
            </w:r>
          </w:p>
        </w:tc>
        <w:tc>
          <w:tcPr>
            <w:tcW w:w="99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如皋</w:t>
            </w:r>
          </w:p>
        </w:tc>
        <w:tc>
          <w:tcPr>
            <w:tcW w:w="98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如皋</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4" w:space="0" w:color="000000"/>
              <w:right w:val="single" w:sz="6" w:space="0" w:color="000000"/>
            </w:tcBorders>
          </w:tcPr>
          <w:p>
            <w:pPr/>
          </w:p>
        </w:tc>
        <w:tc>
          <w:tcPr>
            <w:tcW w:w="71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981"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宋体" w:hAnsi="宋体" w:cs="宋体" w:eastAsia="宋体" w:hint="default"/>
          <w:b/>
          <w:bCs/>
          <w:sz w:val="20"/>
          <w:szCs w:val="20"/>
        </w:rPr>
      </w:pPr>
    </w:p>
    <w:p>
      <w:pPr>
        <w:pStyle w:val="Heading3"/>
        <w:spacing w:line="290" w:lineRule="auto"/>
        <w:ind w:left="358" w:right="3274"/>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rPr>
        <w:t>(1).</w:t>
      </w:r>
      <w:r>
        <w:rPr/>
        <w:t>在子公司所有者权益份额的变化情况的说明：</w:t>
      </w:r>
      <w:r>
        <w:rPr>
          <w:b w:val="0"/>
          <w:bCs w:val="0"/>
        </w:rPr>
      </w:r>
    </w:p>
    <w:p>
      <w:pPr>
        <w:pStyle w:val="BodyText"/>
        <w:spacing w:line="272" w:lineRule="exact" w:before="41"/>
        <w:ind w:left="358" w:right="353"/>
        <w:jc w:val="both"/>
      </w:pPr>
      <w:r>
        <w:rPr/>
        <w:t>本年度收购子公司南通林洋电气有限公司</w:t>
      </w:r>
      <w:r>
        <w:rPr>
          <w:spacing w:val="-58"/>
        </w:rPr>
        <w:t> </w:t>
      </w:r>
      <w:r>
        <w:rPr>
          <w:rFonts w:ascii="Times New Roman" w:hAnsi="Times New Roman" w:cs="Times New Roman" w:eastAsia="Times New Roman" w:hint="default"/>
        </w:rPr>
        <w:t>35%</w:t>
      </w:r>
      <w:r>
        <w:rPr/>
        <w:t>少数股东权益，收购成本与按照新增持股股比例计 算应享有子公司自购买日开始持续计算的可辨认净资产份额之间的差额</w:t>
      </w:r>
      <w:r>
        <w:rPr>
          <w:spacing w:val="-54"/>
        </w:rPr>
        <w:t> </w:t>
      </w:r>
      <w:r>
        <w:rPr>
          <w:rFonts w:ascii="Times New Roman" w:hAnsi="Times New Roman" w:cs="Times New Roman" w:eastAsia="Times New Roman" w:hint="default"/>
        </w:rPr>
        <w:t>1,194,046.22</w:t>
      </w:r>
      <w:r>
        <w:rPr>
          <w:rFonts w:ascii="Times New Roman" w:hAnsi="Times New Roman" w:cs="Times New Roman" w:eastAsia="Times New Roman" w:hint="default"/>
          <w:spacing w:val="-1"/>
        </w:rPr>
        <w:t> </w:t>
      </w:r>
      <w:r>
        <w:rPr/>
        <w:t>元调减资本 公积。</w:t>
      </w:r>
    </w:p>
    <w:p>
      <w:pPr>
        <w:spacing w:line="240" w:lineRule="auto" w:before="9"/>
        <w:rPr>
          <w:rFonts w:ascii="宋体" w:hAnsi="宋体" w:cs="宋体" w:eastAsia="宋体" w:hint="default"/>
          <w:sz w:val="20"/>
          <w:szCs w:val="20"/>
        </w:rPr>
      </w:pPr>
    </w:p>
    <w:p>
      <w:pPr>
        <w:pStyle w:val="Heading3"/>
        <w:spacing w:line="240" w:lineRule="auto"/>
        <w:ind w:left="358"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7"/>
        <w:ind w:left="0" w:right="3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5495"/>
        <w:gridCol w:w="3555"/>
      </w:tblGrid>
      <w:tr>
        <w:trPr>
          <w:trHeight w:val="287"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
        </w:tc>
        <w:tc>
          <w:tcPr>
            <w:tcW w:w="3555"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r>
      <w:tr>
        <w:trPr>
          <w:trHeight w:val="286"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35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bl>
    <w:p>
      <w:pPr>
        <w:spacing w:after="0" w:line="240" w:lineRule="exact"/>
        <w:jc w:val="right"/>
        <w:rPr>
          <w:rFonts w:ascii="宋体" w:hAnsi="宋体" w:cs="宋体" w:eastAsia="宋体" w:hint="default"/>
          <w:sz w:val="21"/>
          <w:szCs w:val="21"/>
        </w:rPr>
        <w:sectPr>
          <w:footerReference w:type="default" r:id="rId93"/>
          <w:pgSz w:w="11910" w:h="16840"/>
          <w:pgMar w:footer="1194" w:header="858" w:top="1120" w:bottom="1380" w:left="1440" w:right="920"/>
          <w:pgNumType w:start="111"/>
        </w:sectPr>
      </w:pPr>
    </w:p>
    <w:p>
      <w:pPr>
        <w:spacing w:line="240" w:lineRule="auto" w:before="6"/>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5495"/>
        <w:gridCol w:w="3555"/>
      </w:tblGrid>
      <w:tr>
        <w:trPr>
          <w:trHeight w:val="287"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5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35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35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处置的股权比例计算的子公司净资产份额</w:t>
            </w:r>
          </w:p>
        </w:tc>
        <w:tc>
          <w:tcPr>
            <w:tcW w:w="35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-1,194,046.22</w:t>
            </w:r>
          </w:p>
        </w:tc>
      </w:tr>
      <w:tr>
        <w:trPr>
          <w:trHeight w:val="287"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5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1,194,046.22</w:t>
            </w:r>
          </w:p>
        </w:tc>
      </w:tr>
      <w:tr>
        <w:trPr>
          <w:trHeight w:val="288"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35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1,194,046.22</w:t>
            </w:r>
          </w:p>
        </w:tc>
      </w:tr>
      <w:tr>
        <w:trPr>
          <w:trHeight w:val="287" w:hRule="exact"/>
        </w:trPr>
        <w:tc>
          <w:tcPr>
            <w:tcW w:w="549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3555" w:type="dxa"/>
            <w:tcBorders>
              <w:top w:val="single" w:sz="6" w:space="0" w:color="000000"/>
              <w:left w:val="single" w:sz="6" w:space="0" w:color="000000"/>
              <w:bottom w:val="single" w:sz="6" w:space="0" w:color="000000"/>
              <w:right w:val="single" w:sz="4" w:space="0" w:color="000000"/>
            </w:tcBorders>
          </w:tcPr>
          <w:p>
            <w:pPr/>
          </w:p>
        </w:tc>
      </w:tr>
      <w:tr>
        <w:trPr>
          <w:trHeight w:val="285" w:hRule="exact"/>
        </w:trPr>
        <w:tc>
          <w:tcPr>
            <w:tcW w:w="5495"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3555"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040"/>
        </w:sectPr>
      </w:pPr>
    </w:p>
    <w:p>
      <w:pPr>
        <w:pStyle w:val="Heading3"/>
        <w:tabs>
          <w:tab w:pos="847" w:val="left" w:leader="none"/>
        </w:tabs>
        <w:spacing w:line="290" w:lineRule="auto"/>
        <w:ind w:right="0"/>
        <w:jc w:val="left"/>
        <w:rPr>
          <w:b w:val="0"/>
          <w:bCs w:val="0"/>
        </w:rPr>
      </w:pPr>
      <w:r>
        <w:rPr>
          <w:rFonts w:ascii="宋体" w:hAnsi="宋体" w:cs="宋体" w:eastAsia="宋体" w:hint="default"/>
        </w:rPr>
        <w:t>3</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1"/>
        <w:gridCol w:w="1138"/>
        <w:gridCol w:w="709"/>
        <w:gridCol w:w="994"/>
        <w:gridCol w:w="848"/>
        <w:gridCol w:w="710"/>
        <w:gridCol w:w="2420"/>
      </w:tblGrid>
      <w:tr>
        <w:trPr>
          <w:trHeight w:val="463" w:hRule="exact"/>
        </w:trPr>
        <w:tc>
          <w:tcPr>
            <w:tcW w:w="2231" w:type="dxa"/>
            <w:vMerge w:val="restart"/>
            <w:tcBorders>
              <w:top w:val="single" w:sz="4" w:space="0" w:color="000000"/>
              <w:left w:val="single" w:sz="4"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6"/>
                <w:szCs w:val="16"/>
              </w:rPr>
            </w:pPr>
            <w:r>
              <w:rPr>
                <w:rFonts w:ascii="宋体" w:hAnsi="宋体" w:cs="宋体" w:eastAsia="宋体" w:hint="default"/>
                <w:sz w:val="16"/>
                <w:szCs w:val="16"/>
              </w:rPr>
              <w:t>合营企业或联营企业名称</w:t>
            </w:r>
          </w:p>
        </w:tc>
        <w:tc>
          <w:tcPr>
            <w:tcW w:w="1138"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16"/>
                <w:szCs w:val="16"/>
              </w:rPr>
            </w:pPr>
            <w:r>
              <w:rPr>
                <w:rFonts w:ascii="宋体" w:hAnsi="宋体" w:cs="宋体" w:eastAsia="宋体" w:hint="default"/>
                <w:sz w:val="16"/>
                <w:szCs w:val="16"/>
              </w:rPr>
              <w:t>主要经营地</w:t>
            </w:r>
          </w:p>
        </w:tc>
        <w:tc>
          <w:tcPr>
            <w:tcW w:w="709"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994"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6"/>
                <w:szCs w:val="16"/>
              </w:rPr>
            </w:pPr>
            <w:r>
              <w:rPr>
                <w:rFonts w:ascii="宋体" w:hAnsi="宋体" w:cs="宋体" w:eastAsia="宋体" w:hint="default"/>
                <w:sz w:val="16"/>
                <w:szCs w:val="16"/>
              </w:rPr>
              <w:t>业务性质</w:t>
            </w:r>
          </w:p>
        </w:tc>
        <w:tc>
          <w:tcPr>
            <w:tcW w:w="1558" w:type="dxa"/>
            <w:gridSpan w:val="2"/>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5"/>
              <w:ind w:left="329" w:right="0"/>
              <w:jc w:val="left"/>
              <w:rPr>
                <w:rFonts w:ascii="宋体" w:hAnsi="宋体" w:cs="宋体" w:eastAsia="宋体" w:hint="default"/>
                <w:sz w:val="16"/>
                <w:szCs w:val="16"/>
              </w:rPr>
            </w:pPr>
            <w:r>
              <w:rPr>
                <w:rFonts w:ascii="宋体" w:hAnsi="宋体" w:cs="宋体" w:eastAsia="宋体" w:hint="default"/>
                <w:sz w:val="16"/>
                <w:szCs w:val="16"/>
              </w:rPr>
              <w:t>持股比例</w:t>
            </w:r>
            <w:r>
              <w:rPr>
                <w:rFonts w:ascii="宋体" w:hAnsi="宋体" w:cs="宋体" w:eastAsia="宋体" w:hint="default"/>
                <w:sz w:val="16"/>
                <w:szCs w:val="16"/>
              </w:rPr>
              <w:t>(%)</w:t>
            </w:r>
          </w:p>
        </w:tc>
        <w:tc>
          <w:tcPr>
            <w:tcW w:w="2420" w:type="dxa"/>
            <w:vMerge w:val="restart"/>
            <w:tcBorders>
              <w:top w:val="single" w:sz="4" w:space="0" w:color="000000"/>
              <w:left w:val="single" w:sz="6" w:space="0" w:color="000000"/>
              <w:right w:val="single" w:sz="4" w:space="0" w:color="000000"/>
            </w:tcBorders>
            <w:shd w:val="clear" w:color="auto" w:fill="BEBEBE"/>
          </w:tcPr>
          <w:p>
            <w:pPr>
              <w:pStyle w:val="TableParagraph"/>
              <w:spacing w:line="240" w:lineRule="auto" w:before="137"/>
              <w:ind w:left="722" w:right="164" w:hanging="560"/>
              <w:jc w:val="left"/>
              <w:rPr>
                <w:rFonts w:ascii="宋体" w:hAnsi="宋体" w:cs="宋体" w:eastAsia="宋体" w:hint="default"/>
                <w:sz w:val="16"/>
                <w:szCs w:val="16"/>
              </w:rPr>
            </w:pPr>
            <w:r>
              <w:rPr>
                <w:rFonts w:ascii="宋体" w:hAnsi="宋体" w:cs="宋体" w:eastAsia="宋体" w:hint="default"/>
                <w:sz w:val="16"/>
                <w:szCs w:val="16"/>
              </w:rPr>
              <w:t>对合营企业或联营企业投资的</w:t>
            </w:r>
            <w:r>
              <w:rPr>
                <w:rFonts w:ascii="宋体" w:hAnsi="宋体" w:cs="宋体" w:eastAsia="宋体" w:hint="default"/>
                <w:w w:val="99"/>
                <w:sz w:val="16"/>
                <w:szCs w:val="16"/>
              </w:rPr>
              <w:t> </w:t>
            </w:r>
            <w:r>
              <w:rPr>
                <w:rFonts w:ascii="宋体" w:hAnsi="宋体" w:cs="宋体" w:eastAsia="宋体" w:hint="default"/>
                <w:sz w:val="16"/>
                <w:szCs w:val="16"/>
              </w:rPr>
              <w:t>会计处理方法</w:t>
            </w:r>
          </w:p>
        </w:tc>
      </w:tr>
      <w:tr>
        <w:trPr>
          <w:trHeight w:val="293" w:hRule="exact"/>
        </w:trPr>
        <w:tc>
          <w:tcPr>
            <w:tcW w:w="2231" w:type="dxa"/>
            <w:vMerge/>
            <w:tcBorders>
              <w:left w:val="single" w:sz="4" w:space="0" w:color="000000"/>
              <w:bottom w:val="single" w:sz="6" w:space="0" w:color="000000"/>
              <w:right w:val="single" w:sz="6" w:space="0" w:color="000000"/>
            </w:tcBorders>
            <w:shd w:val="clear" w:color="auto" w:fill="BEBEBE"/>
          </w:tcPr>
          <w:p>
            <w:pPr/>
          </w:p>
        </w:tc>
        <w:tc>
          <w:tcPr>
            <w:tcW w:w="1138" w:type="dxa"/>
            <w:vMerge/>
            <w:tcBorders>
              <w:left w:val="single" w:sz="6" w:space="0" w:color="000000"/>
              <w:bottom w:val="single" w:sz="6" w:space="0" w:color="000000"/>
              <w:right w:val="single" w:sz="6" w:space="0" w:color="000000"/>
            </w:tcBorders>
            <w:shd w:val="clear" w:color="auto" w:fill="BEBEBE"/>
          </w:tcPr>
          <w:p>
            <w:pPr/>
          </w:p>
        </w:tc>
        <w:tc>
          <w:tcPr>
            <w:tcW w:w="709" w:type="dxa"/>
            <w:vMerge/>
            <w:tcBorders>
              <w:left w:val="single" w:sz="6" w:space="0" w:color="000000"/>
              <w:bottom w:val="single" w:sz="6" w:space="0" w:color="000000"/>
              <w:right w:val="single" w:sz="6" w:space="0" w:color="000000"/>
            </w:tcBorders>
            <w:shd w:val="clear" w:color="auto" w:fill="BEBEBE"/>
          </w:tcPr>
          <w:p>
            <w:pPr/>
          </w:p>
        </w:tc>
        <w:tc>
          <w:tcPr>
            <w:tcW w:w="994" w:type="dxa"/>
            <w:vMerge/>
            <w:tcBorders>
              <w:left w:val="single" w:sz="6" w:space="0" w:color="000000"/>
              <w:bottom w:val="single" w:sz="6" w:space="0" w:color="000000"/>
              <w:right w:val="single" w:sz="6" w:space="0" w:color="000000"/>
            </w:tcBorders>
            <w:shd w:val="clear" w:color="auto" w:fill="BEBEBE"/>
          </w:tcPr>
          <w:p>
            <w:pPr/>
          </w:p>
        </w:tc>
        <w:tc>
          <w:tcPr>
            <w:tcW w:w="8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255" w:right="0"/>
              <w:jc w:val="left"/>
              <w:rPr>
                <w:rFonts w:ascii="宋体" w:hAnsi="宋体" w:cs="宋体" w:eastAsia="宋体" w:hint="default"/>
                <w:sz w:val="16"/>
                <w:szCs w:val="16"/>
              </w:rPr>
            </w:pPr>
            <w:r>
              <w:rPr>
                <w:rFonts w:ascii="宋体" w:hAnsi="宋体" w:cs="宋体" w:eastAsia="宋体" w:hint="default"/>
                <w:sz w:val="16"/>
                <w:szCs w:val="16"/>
              </w:rPr>
              <w:t>直接</w:t>
            </w:r>
          </w:p>
        </w:tc>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187" w:right="0"/>
              <w:jc w:val="left"/>
              <w:rPr>
                <w:rFonts w:ascii="宋体" w:hAnsi="宋体" w:cs="宋体" w:eastAsia="宋体" w:hint="default"/>
                <w:sz w:val="16"/>
                <w:szCs w:val="16"/>
              </w:rPr>
            </w:pPr>
            <w:r>
              <w:rPr>
                <w:rFonts w:ascii="宋体" w:hAnsi="宋体" w:cs="宋体" w:eastAsia="宋体" w:hint="default"/>
                <w:sz w:val="16"/>
                <w:szCs w:val="16"/>
              </w:rPr>
              <w:t>间接</w:t>
            </w:r>
          </w:p>
        </w:tc>
        <w:tc>
          <w:tcPr>
            <w:tcW w:w="2420" w:type="dxa"/>
            <w:vMerge/>
            <w:tcBorders>
              <w:left w:val="single" w:sz="6" w:space="0" w:color="000000"/>
              <w:bottom w:val="single" w:sz="6" w:space="0" w:color="000000"/>
              <w:right w:val="single" w:sz="4" w:space="0" w:color="000000"/>
            </w:tcBorders>
            <w:shd w:val="clear" w:color="auto" w:fill="BEBEBE"/>
          </w:tcPr>
          <w:p>
            <w:pPr/>
          </w:p>
        </w:tc>
      </w:tr>
      <w:tr>
        <w:trPr>
          <w:trHeight w:val="221" w:hRule="exact"/>
        </w:trPr>
        <w:tc>
          <w:tcPr>
            <w:tcW w:w="2231" w:type="dxa"/>
            <w:tcBorders>
              <w:top w:val="single" w:sz="6" w:space="0" w:color="000000"/>
              <w:left w:val="single" w:sz="4" w:space="0" w:color="000000"/>
              <w:bottom w:val="single" w:sz="4"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江苏华源仪器仪表有限公司</w:t>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南京市</w:t>
            </w:r>
          </w:p>
        </w:tc>
        <w:tc>
          <w:tcPr>
            <w:tcW w:w="709" w:type="dxa"/>
            <w:tcBorders>
              <w:top w:val="single" w:sz="6" w:space="0" w:color="000000"/>
              <w:left w:val="single" w:sz="6" w:space="0" w:color="000000"/>
              <w:bottom w:val="single" w:sz="4" w:space="0" w:color="000000"/>
              <w:right w:val="single" w:sz="6" w:space="0" w:color="000000"/>
            </w:tcBorders>
          </w:tcPr>
          <w:p>
            <w:pPr>
              <w:pStyle w:val="TableParagraph"/>
              <w:spacing w:line="183" w:lineRule="exact"/>
              <w:ind w:left="99" w:right="0"/>
              <w:jc w:val="left"/>
              <w:rPr>
                <w:rFonts w:ascii="宋体" w:hAnsi="宋体" w:cs="宋体" w:eastAsia="宋体" w:hint="default"/>
                <w:sz w:val="16"/>
                <w:szCs w:val="16"/>
              </w:rPr>
            </w:pPr>
            <w:r>
              <w:rPr>
                <w:rFonts w:ascii="宋体" w:hAnsi="宋体" w:cs="宋体" w:eastAsia="宋体" w:hint="default"/>
                <w:sz w:val="16"/>
                <w:szCs w:val="16"/>
              </w:rPr>
              <w:t>南京市</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183" w:lineRule="exact"/>
              <w:ind w:left="99"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183" w:lineRule="exact"/>
              <w:ind w:left="332" w:right="0"/>
              <w:jc w:val="left"/>
              <w:rPr>
                <w:rFonts w:ascii="宋体" w:hAnsi="宋体" w:cs="宋体" w:eastAsia="宋体" w:hint="default"/>
                <w:sz w:val="16"/>
                <w:szCs w:val="16"/>
              </w:rPr>
            </w:pPr>
            <w:r>
              <w:rPr>
                <w:rFonts w:ascii="宋体"/>
                <w:sz w:val="16"/>
              </w:rPr>
              <w:t>49.00</w:t>
            </w:r>
          </w:p>
        </w:tc>
        <w:tc>
          <w:tcPr>
            <w:tcW w:w="710" w:type="dxa"/>
            <w:tcBorders>
              <w:top w:val="single" w:sz="6" w:space="0" w:color="000000"/>
              <w:left w:val="single" w:sz="6" w:space="0" w:color="000000"/>
              <w:bottom w:val="single" w:sz="4" w:space="0" w:color="000000"/>
              <w:right w:val="single" w:sz="6" w:space="0" w:color="000000"/>
            </w:tcBorders>
          </w:tcPr>
          <w:p>
            <w:pPr/>
          </w:p>
        </w:tc>
        <w:tc>
          <w:tcPr>
            <w:tcW w:w="2420" w:type="dxa"/>
            <w:tcBorders>
              <w:top w:val="single" w:sz="6" w:space="0" w:color="000000"/>
              <w:left w:val="single" w:sz="6" w:space="0" w:color="000000"/>
              <w:bottom w:val="single" w:sz="4" w:space="0" w:color="000000"/>
              <w:right w:val="single" w:sz="4"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采用权益法核算</w:t>
            </w:r>
          </w:p>
        </w:tc>
      </w:tr>
    </w:tbl>
    <w:p>
      <w:pPr>
        <w:spacing w:line="240" w:lineRule="auto" w:before="0"/>
        <w:rPr>
          <w:rFonts w:ascii="宋体" w:hAnsi="宋体" w:cs="宋体" w:eastAsia="宋体" w:hint="default"/>
          <w:sz w:val="20"/>
          <w:szCs w:val="20"/>
        </w:rPr>
      </w:pPr>
    </w:p>
    <w:p>
      <w:pPr>
        <w:pStyle w:val="Heading3"/>
        <w:tabs>
          <w:tab w:pos="847" w:val="left" w:leader="none"/>
        </w:tabs>
        <w:spacing w:line="240" w:lineRule="auto"/>
        <w:ind w:right="212"/>
        <w:jc w:val="left"/>
        <w:rPr>
          <w:b w:val="0"/>
          <w:bCs w:val="0"/>
        </w:rPr>
      </w:pPr>
      <w:r>
        <w:rPr>
          <w:rFonts w:ascii="宋体" w:hAnsi="宋体" w:cs="宋体" w:eastAsia="宋体" w:hint="default"/>
          <w:w w:val="95"/>
        </w:rPr>
        <w:t>(2).</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8"/>
        <w:gridCol w:w="1687"/>
        <w:gridCol w:w="1686"/>
        <w:gridCol w:w="1684"/>
      </w:tblGrid>
      <w:tr>
        <w:trPr>
          <w:trHeight w:val="271" w:hRule="exact"/>
        </w:trPr>
        <w:tc>
          <w:tcPr>
            <w:tcW w:w="2305" w:type="dxa"/>
            <w:tcBorders>
              <w:top w:val="single" w:sz="4" w:space="0" w:color="000000"/>
              <w:left w:val="single" w:sz="4" w:space="0" w:color="000000"/>
              <w:bottom w:val="single" w:sz="6" w:space="0" w:color="000000"/>
              <w:right w:val="single" w:sz="6" w:space="0" w:color="000000"/>
            </w:tcBorders>
            <w:shd w:val="clear" w:color="auto" w:fill="BEBEBE"/>
          </w:tcPr>
          <w:p>
            <w:pPr/>
          </w:p>
        </w:tc>
        <w:tc>
          <w:tcPr>
            <w:tcW w:w="3375" w:type="dxa"/>
            <w:gridSpan w:val="2"/>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30" w:lineRule="exact"/>
              <w:ind w:left="678" w:right="0"/>
              <w:jc w:val="left"/>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 </w:t>
            </w:r>
            <w:r>
              <w:rPr>
                <w:rFonts w:ascii="宋体" w:hAnsi="宋体" w:cs="宋体" w:eastAsia="宋体" w:hint="default"/>
                <w:sz w:val="20"/>
                <w:szCs w:val="20"/>
              </w:rPr>
              <w:t>本期发生额</w:t>
            </w:r>
          </w:p>
        </w:tc>
        <w:tc>
          <w:tcPr>
            <w:tcW w:w="3370" w:type="dxa"/>
            <w:gridSpan w:val="2"/>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30" w:lineRule="exact"/>
              <w:ind w:left="675" w:right="0"/>
              <w:jc w:val="left"/>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 </w:t>
            </w:r>
            <w:r>
              <w:rPr>
                <w:rFonts w:ascii="宋体" w:hAnsi="宋体" w:cs="宋体" w:eastAsia="宋体" w:hint="default"/>
                <w:sz w:val="20"/>
                <w:szCs w:val="20"/>
              </w:rPr>
              <w:t>上期发生额</w:t>
            </w: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265,021,776.13</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267,262,924.38</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14,540,024.29</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spacing w:val="-1"/>
                <w:sz w:val="20"/>
              </w:rPr>
              <w:t>16,415,912.57</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279,561,800.42</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283,678,836.95</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167,915,013.29</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175,907,995.86</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167,915,013.29</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175,907,995.86</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111,646,787.13</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107,770,841.09</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按持股比例计算的净资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产份额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54,706,925.69</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53,885,420.55</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调整事项</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1,608,773.34</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1,661,577.71</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商誉</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内部交易未实现利润</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其他</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1,608,773.34</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1,661,577.71</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对联营企业权益投资的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56,315,699.03</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spacing w:val="-1"/>
                <w:sz w:val="20"/>
              </w:rPr>
              <w:t>55,546,998.26</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存在公开报价的联营企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业权益投资的公允价值</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273,171,389.59</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183,773,282.12</w:t>
            </w: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spacing w:val="-1"/>
                <w:sz w:val="20"/>
              </w:rPr>
              <w:t>6,977,496.04</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spacing w:val="-1"/>
                <w:sz w:val="20"/>
              </w:rPr>
              <w:t>3,151,319.46</w:t>
            </w:r>
          </w:p>
        </w:tc>
      </w:tr>
      <w:tr>
        <w:trPr>
          <w:trHeight w:val="274"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终止经营的净利润</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230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spacing w:val="-1"/>
                <w:sz w:val="20"/>
              </w:rPr>
              <w:t>6,977,496.04</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spacing w:val="-1"/>
                <w:sz w:val="20"/>
              </w:rPr>
              <w:t>3,151,319.46</w:t>
            </w:r>
          </w:p>
        </w:tc>
      </w:tr>
      <w:tr>
        <w:trPr>
          <w:trHeight w:val="532" w:hRule="exact"/>
        </w:trPr>
        <w:tc>
          <w:tcPr>
            <w:tcW w:w="2305"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本年度收到的来自联营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企业的股利</w:t>
            </w:r>
          </w:p>
        </w:tc>
        <w:tc>
          <w:tcPr>
            <w:tcW w:w="1688" w:type="dxa"/>
            <w:tcBorders>
              <w:top w:val="single" w:sz="6" w:space="0" w:color="000000"/>
              <w:left w:val="single" w:sz="6" w:space="0" w:color="000000"/>
              <w:bottom w:val="single" w:sz="4" w:space="0" w:color="000000"/>
              <w:right w:val="single" w:sz="6" w:space="0" w:color="000000"/>
            </w:tcBorders>
          </w:tcPr>
          <w:p>
            <w:pPr/>
          </w:p>
        </w:tc>
        <w:tc>
          <w:tcPr>
            <w:tcW w:w="1687"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684"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tabs>
          <w:tab w:pos="847" w:val="left" w:leader="none"/>
        </w:tabs>
        <w:spacing w:line="240" w:lineRule="auto"/>
        <w:ind w:right="212"/>
        <w:jc w:val="left"/>
        <w:rPr>
          <w:b w:val="0"/>
          <w:bCs w:val="0"/>
        </w:rPr>
      </w:pPr>
      <w:r>
        <w:rPr>
          <w:rFonts w:ascii="宋体" w:hAnsi="宋体" w:cs="宋体" w:eastAsia="宋体" w:hint="default"/>
          <w:w w:val="95"/>
        </w:rPr>
        <w:t>(3).</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409"/>
        <w:gridCol w:w="2563"/>
      </w:tblGrid>
      <w:tr>
        <w:trPr>
          <w:trHeight w:val="284" w:hRule="exact"/>
        </w:trPr>
        <w:tc>
          <w:tcPr>
            <w:tcW w:w="4078" w:type="dxa"/>
            <w:tcBorders>
              <w:top w:val="single" w:sz="4" w:space="0" w:color="000000"/>
              <w:left w:val="single" w:sz="4" w:space="0" w:color="000000"/>
              <w:bottom w:val="single" w:sz="6" w:space="0" w:color="000000"/>
              <w:right w:val="single" w:sz="6" w:space="0" w:color="000000"/>
            </w:tcBorders>
            <w:shd w:val="clear" w:color="auto" w:fill="BEBEBE"/>
          </w:tcPr>
          <w:p>
            <w:pPr/>
          </w:p>
        </w:tc>
        <w:tc>
          <w:tcPr>
            <w:tcW w:w="2409" w:type="dxa"/>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563" w:type="dxa"/>
            <w:tcBorders>
              <w:top w:val="single" w:sz="4" w:space="0" w:color="000000"/>
              <w:left w:val="single" w:sz="6" w:space="0" w:color="000000"/>
              <w:bottom w:val="single" w:sz="6" w:space="0" w:color="000000"/>
              <w:right w:val="single" w:sz="4" w:space="0" w:color="000000"/>
            </w:tcBorders>
            <w:shd w:val="clear" w:color="auto" w:fill="BEBEBE"/>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407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4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6"/>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4077"/>
        <w:gridCol w:w="2409"/>
        <w:gridCol w:w="2563"/>
      </w:tblGrid>
      <w:tr>
        <w:trPr>
          <w:trHeight w:val="287" w:hRule="exact"/>
        </w:trPr>
        <w:tc>
          <w:tcPr>
            <w:tcW w:w="4077"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1,250,000.00</w:t>
            </w:r>
          </w:p>
        </w:tc>
        <w:tc>
          <w:tcPr>
            <w:tcW w:w="256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077"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2,967,210.40</w:t>
            </w:r>
          </w:p>
        </w:tc>
        <w:tc>
          <w:tcPr>
            <w:tcW w:w="256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077"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4,217,210.40</w:t>
            </w:r>
          </w:p>
        </w:tc>
        <w:tc>
          <w:tcPr>
            <w:tcW w:w="256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077"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4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077"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-32,789.60</w:t>
            </w:r>
          </w:p>
        </w:tc>
        <w:tc>
          <w:tcPr>
            <w:tcW w:w="256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077"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4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077"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40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-32,789.60</w:t>
            </w:r>
          </w:p>
        </w:tc>
        <w:tc>
          <w:tcPr>
            <w:tcW w:w="2563"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12"/>
        <w:jc w:val="left"/>
        <w:rPr>
          <w:b w:val="0"/>
          <w:bCs w:val="0"/>
        </w:rPr>
      </w:pPr>
      <w:r>
        <w:rPr/>
        <w:t>十、与金融工具相关的风险</w:t>
      </w:r>
      <w:r>
        <w:rPr>
          <w:b w:val="0"/>
          <w:bCs w:val="0"/>
        </w:rPr>
      </w:r>
    </w:p>
    <w:p>
      <w:pPr>
        <w:pStyle w:val="BodyText"/>
        <w:spacing w:line="272" w:lineRule="exact" w:before="85"/>
        <w:ind w:left="218" w:right="228"/>
        <w:jc w:val="left"/>
      </w:pPr>
      <w:r>
        <w:rPr/>
        <w:t>本公司在经营过程中面临各种金融风险：信用风险、市场风险和流动性风险。公司董事会全面负 责风险管理目标和政策的确定，并对风险管理目标和政策承担最终责任。</w:t>
      </w:r>
    </w:p>
    <w:p>
      <w:pPr>
        <w:spacing w:line="240" w:lineRule="auto" w:before="11"/>
        <w:rPr>
          <w:rFonts w:ascii="宋体" w:hAnsi="宋体" w:cs="宋体" w:eastAsia="宋体" w:hint="default"/>
          <w:sz w:val="20"/>
          <w:szCs w:val="20"/>
        </w:rPr>
      </w:pPr>
    </w:p>
    <w:p>
      <w:pPr>
        <w:pStyle w:val="BodyText"/>
        <w:spacing w:line="272" w:lineRule="exact"/>
        <w:ind w:left="218" w:right="22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信用风险</w:t>
      </w:r>
      <w:r>
        <w:rPr>
          <w:w w:val="99"/>
        </w:rPr>
        <w:t> </w:t>
      </w:r>
      <w:r>
        <w:rPr/>
        <w:t>信用风险是指金融工具的一方不履行义务，造成另一方发生财务损失的风险。公司主要面临赊销</w:t>
      </w:r>
      <w:r>
        <w:rPr>
          <w:w w:val="99"/>
        </w:rPr>
        <w:t> </w:t>
      </w:r>
      <w:r>
        <w:rPr/>
        <w:t>导致的客户信用风险，最大风险敞口等于应收账款的账面余额。</w:t>
      </w:r>
      <w:r>
        <w:rPr>
          <w:w w:val="99"/>
        </w:rPr>
        <w:t> </w:t>
      </w:r>
      <w:r>
        <w:rPr/>
        <w:t>公司赊销客户主要系国家电网、南方电网和地方电网公司及其下属企业，该类客户整体信用风险</w:t>
      </w:r>
      <w:r>
        <w:rPr>
          <w:w w:val="99"/>
        </w:rPr>
        <w:t> </w:t>
      </w:r>
      <w:r>
        <w:rPr/>
        <w:t>较低，公司预计不存在重大信用风险。</w:t>
      </w:r>
    </w:p>
    <w:p>
      <w:pPr>
        <w:spacing w:line="240" w:lineRule="auto" w:before="11"/>
        <w:rPr>
          <w:rFonts w:ascii="宋体" w:hAnsi="宋体" w:cs="宋体" w:eastAsia="宋体" w:hint="default"/>
          <w:sz w:val="20"/>
          <w:szCs w:val="20"/>
        </w:rPr>
      </w:pPr>
    </w:p>
    <w:p>
      <w:pPr>
        <w:pStyle w:val="BodyText"/>
        <w:spacing w:line="272" w:lineRule="exact"/>
        <w:ind w:left="218" w:right="22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市场风险</w:t>
      </w:r>
      <w:r>
        <w:rPr>
          <w:w w:val="99"/>
        </w:rPr>
        <w:t> </w:t>
      </w:r>
      <w:r>
        <w:rPr/>
        <w:t>金融工具的市场风险，是指金融工具的公允价值或未来现金流量因市场价格变动而发生波动的风</w:t>
      </w:r>
      <w:r>
        <w:rPr>
          <w:w w:val="99"/>
        </w:rPr>
        <w:t> </w:t>
      </w:r>
      <w:r>
        <w:rPr/>
        <w:t>险，包括利率风险、汇率风险和其他价格风险。</w:t>
      </w:r>
    </w:p>
    <w:p>
      <w:pPr>
        <w:pStyle w:val="BodyText"/>
        <w:spacing w:line="272" w:lineRule="exact"/>
        <w:ind w:left="218" w:right="228"/>
        <w:jc w:val="left"/>
      </w:pPr>
      <w:r>
        <w:rPr/>
        <w:t>（</w:t>
      </w:r>
      <w:r>
        <w:rPr>
          <w:rFonts w:ascii="宋体" w:hAnsi="宋体" w:cs="宋体" w:eastAsia="宋体" w:hint="default"/>
        </w:rPr>
        <w:t>1</w:t>
      </w:r>
      <w:r>
        <w:rPr/>
        <w:t>）利率风险 利率风险，是指金融工具的公允价值或未来现金流量因市场利率变动而发生波动的风险。公司面 临的利率风险主要来源于银行短期借款，目前短期借款为固定利率，因此利率变动不会对公司产 生重大风险。</w:t>
      </w:r>
    </w:p>
    <w:p>
      <w:pPr>
        <w:pStyle w:val="BodyText"/>
        <w:spacing w:line="272" w:lineRule="exact" w:before="1"/>
        <w:ind w:left="218" w:right="228"/>
        <w:jc w:val="left"/>
      </w:pPr>
      <w:r>
        <w:rPr/>
        <w:t>（</w:t>
      </w:r>
      <w:r>
        <w:rPr>
          <w:rFonts w:ascii="宋体" w:hAnsi="宋体" w:cs="宋体" w:eastAsia="宋体" w:hint="default"/>
        </w:rPr>
        <w:t>2</w:t>
      </w:r>
      <w:r>
        <w:rPr/>
        <w:t>）汇率风险 汇率风险，是指金融工具的公允价值或未来现金流量因外汇汇率变动而发生波动的风险。年末公 司持有外币计量的金融工具余额较低（详见本附注五、（四十六）外币货币性项目），公司预计 不存在重大汇率风险。</w:t>
      </w:r>
    </w:p>
    <w:p>
      <w:pPr>
        <w:pStyle w:val="BodyText"/>
        <w:spacing w:line="245" w:lineRule="exact"/>
        <w:ind w:left="218" w:right="212"/>
        <w:jc w:val="left"/>
      </w:pPr>
      <w:r>
        <w:rPr/>
        <w:t>（</w:t>
      </w:r>
      <w:r>
        <w:rPr>
          <w:rFonts w:ascii="宋体" w:hAnsi="宋体" w:cs="宋体" w:eastAsia="宋体" w:hint="default"/>
        </w:rPr>
        <w:t>3</w:t>
      </w:r>
      <w:r>
        <w:rPr/>
        <w:t>）其他价格风险</w:t>
      </w:r>
    </w:p>
    <w:p>
      <w:pPr>
        <w:pStyle w:val="BodyText"/>
        <w:spacing w:line="274" w:lineRule="exact"/>
        <w:ind w:left="218" w:right="212"/>
        <w:jc w:val="left"/>
      </w:pPr>
      <w:r>
        <w:rPr/>
        <w:t>公司未持有其他上市公司的权益投资，不存在投资活动面临的其他价格风险。</w:t>
      </w:r>
    </w:p>
    <w:p>
      <w:pPr>
        <w:spacing w:line="240" w:lineRule="auto" w:before="10"/>
        <w:rPr>
          <w:rFonts w:ascii="宋体" w:hAnsi="宋体" w:cs="宋体" w:eastAsia="宋体" w:hint="default"/>
          <w:sz w:val="22"/>
          <w:szCs w:val="22"/>
        </w:rPr>
      </w:pPr>
    </w:p>
    <w:p>
      <w:pPr>
        <w:pStyle w:val="BodyText"/>
        <w:spacing w:line="272" w:lineRule="exact"/>
        <w:ind w:left="218" w:right="9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流动性风险</w:t>
      </w:r>
      <w:r>
        <w:rPr>
          <w:w w:val="99"/>
        </w:rPr>
        <w:t> </w:t>
      </w:r>
      <w:r>
        <w:rPr>
          <w:spacing w:val="-3"/>
          <w:w w:val="99"/>
        </w:rPr>
        <w:t>流动风险，是指企业在履行以交付现金或其他金融资产的方式结算的义务时发生资金短缺的风险。</w:t>
      </w:r>
      <w:r>
        <w:rPr>
          <w:spacing w:val="-69"/>
          <w:w w:val="99"/>
        </w:rPr>
        <w:t> </w:t>
      </w:r>
      <w:r>
        <w:rPr>
          <w:spacing w:val="-69"/>
          <w:w w:val="99"/>
        </w:rPr>
      </w:r>
      <w:r>
        <w:rPr>
          <w:spacing w:val="-3"/>
          <w:w w:val="99"/>
        </w:rPr>
        <w:t>本公司的政策是确保拥有充足的现金以偿还到期债务。流动性风险由本公司的财务部门集中控制。</w:t>
      </w:r>
      <w:r>
        <w:rPr>
          <w:spacing w:val="-69"/>
          <w:w w:val="99"/>
        </w:rPr>
        <w:t> </w:t>
      </w:r>
      <w:r>
        <w:rPr>
          <w:spacing w:val="-69"/>
          <w:w w:val="99"/>
        </w:rPr>
      </w:r>
      <w:r>
        <w:rPr/>
        <w:t>财务部门通过监控现金余额以及对未来现金流量的滚动预测，确保公司在所有合理预测的情况下</w:t>
      </w:r>
      <w:r>
        <w:rPr>
          <w:w w:val="99"/>
        </w:rPr>
        <w:t> </w:t>
      </w:r>
      <w:r>
        <w:rPr/>
        <w:t>拥有充足的资金偿还债务。</w:t>
      </w:r>
    </w:p>
    <w:p>
      <w:pPr>
        <w:pStyle w:val="BodyText"/>
        <w:spacing w:line="272" w:lineRule="exact"/>
        <w:ind w:left="218" w:right="218"/>
        <w:jc w:val="left"/>
      </w:pPr>
      <w:r>
        <w:rPr>
          <w:spacing w:val="-3"/>
        </w:rPr>
        <w:t>年末公司速动资产（包括货币资金、应收票据及应收账款）余额为 </w:t>
      </w:r>
      <w:r>
        <w:rPr>
          <w:rFonts w:ascii="宋体" w:hAnsi="宋体" w:cs="宋体" w:eastAsia="宋体" w:hint="default"/>
        </w:rPr>
        <w:t>236,069.97</w:t>
      </w:r>
      <w:r>
        <w:rPr>
          <w:rFonts w:ascii="宋体" w:hAnsi="宋体" w:cs="宋体" w:eastAsia="宋体" w:hint="default"/>
          <w:spacing w:val="-78"/>
        </w:rPr>
        <w:t> </w:t>
      </w:r>
      <w:r>
        <w:rPr>
          <w:spacing w:val="-4"/>
        </w:rPr>
        <w:t>万元，各项流动负</w:t>
      </w:r>
      <w:r>
        <w:rPr/>
        <w:t> 债余额合计为</w:t>
      </w:r>
      <w:r>
        <w:rPr>
          <w:spacing w:val="-54"/>
        </w:rPr>
        <w:t> </w:t>
      </w:r>
      <w:r>
        <w:rPr>
          <w:rFonts w:ascii="宋体" w:hAnsi="宋体" w:cs="宋体" w:eastAsia="宋体" w:hint="default"/>
        </w:rPr>
        <w:t>135,930.04</w:t>
      </w:r>
      <w:r>
        <w:rPr>
          <w:rFonts w:ascii="宋体" w:hAnsi="宋体" w:cs="宋体" w:eastAsia="宋体" w:hint="default"/>
          <w:spacing w:val="-54"/>
        </w:rPr>
        <w:t> </w:t>
      </w:r>
      <w:r>
        <w:rPr/>
        <w:t>万元，速动比率</w:t>
      </w:r>
      <w:r>
        <w:rPr>
          <w:spacing w:val="-53"/>
        </w:rPr>
        <w:t> </w:t>
      </w:r>
      <w:r>
        <w:rPr>
          <w:rFonts w:ascii="宋体" w:hAnsi="宋体" w:cs="宋体" w:eastAsia="宋体" w:hint="default"/>
        </w:rPr>
        <w:t>1.74</w:t>
      </w:r>
      <w:r>
        <w:rPr/>
        <w:t>，公司预计不存在重大流动性风险。</w:t>
      </w:r>
    </w:p>
    <w:p>
      <w:pPr>
        <w:spacing w:line="240" w:lineRule="auto" w:before="4"/>
        <w:rPr>
          <w:rFonts w:ascii="宋体" w:hAnsi="宋体" w:cs="宋体" w:eastAsia="宋体" w:hint="default"/>
          <w:sz w:val="23"/>
          <w:szCs w:val="23"/>
        </w:rPr>
      </w:pPr>
    </w:p>
    <w:p>
      <w:pPr>
        <w:pStyle w:val="Heading3"/>
        <w:tabs>
          <w:tab w:pos="1057" w:val="left" w:leader="none"/>
        </w:tabs>
        <w:spacing w:line="290" w:lineRule="auto" w:before="0"/>
        <w:ind w:right="6541"/>
        <w:jc w:val="left"/>
        <w:rPr>
          <w:b w:val="0"/>
          <w:bCs w:val="0"/>
        </w:rPr>
      </w:pPr>
      <w:r>
        <w:rPr>
          <w:w w:val="95"/>
        </w:rPr>
        <w:t>十一、</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386"/>
        <w:gridCol w:w="1234"/>
        <w:gridCol w:w="1601"/>
        <w:gridCol w:w="1135"/>
        <w:gridCol w:w="1878"/>
        <w:gridCol w:w="1816"/>
      </w:tblGrid>
      <w:tr>
        <w:trPr>
          <w:trHeight w:val="852" w:hRule="exact"/>
        </w:trPr>
        <w:tc>
          <w:tcPr>
            <w:tcW w:w="13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6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41"/>
              <w:ind w:left="245" w:right="143" w:hanging="105"/>
              <w:jc w:val="left"/>
              <w:rPr>
                <w:rFonts w:ascii="宋体" w:hAnsi="宋体" w:cs="宋体" w:eastAsia="宋体" w:hint="default"/>
                <w:sz w:val="21"/>
                <w:szCs w:val="21"/>
              </w:rPr>
            </w:pPr>
            <w:r>
              <w:rPr>
                <w:rFonts w:ascii="宋体" w:hAnsi="宋体" w:cs="宋体" w:eastAsia="宋体" w:hint="default"/>
                <w:sz w:val="21"/>
                <w:szCs w:val="21"/>
              </w:rPr>
              <w:t>注册资本 </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18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41"/>
              <w:ind w:left="250" w:right="198" w:hanging="53"/>
              <w:jc w:val="left"/>
              <w:rPr>
                <w:rFonts w:ascii="宋体" w:hAnsi="宋体" w:cs="宋体" w:eastAsia="宋体" w:hint="default"/>
                <w:sz w:val="21"/>
                <w:szCs w:val="21"/>
              </w:rPr>
            </w:pPr>
            <w:r>
              <w:rPr>
                <w:rFonts w:ascii="宋体" w:hAnsi="宋体" w:cs="宋体" w:eastAsia="宋体" w:hint="default"/>
                <w:sz w:val="21"/>
                <w:szCs w:val="21"/>
              </w:rPr>
              <w:t>母公司对本企业 的持股比例</w:t>
            </w:r>
            <w:r>
              <w:rPr>
                <w:rFonts w:ascii="宋体" w:hAnsi="宋体" w:cs="宋体" w:eastAsia="宋体" w:hint="default"/>
                <w:sz w:val="21"/>
                <w:szCs w:val="21"/>
              </w:rPr>
              <w:t>(%)</w:t>
            </w:r>
          </w:p>
        </w:tc>
        <w:tc>
          <w:tcPr>
            <w:tcW w:w="18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41"/>
              <w:ind w:left="115" w:right="113" w:firstLine="51"/>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827"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w:t>
            </w:r>
          </w:p>
          <w:p>
            <w:pPr>
              <w:pStyle w:val="TableParagraph"/>
              <w:spacing w:line="272" w:lineRule="exact" w:before="26"/>
              <w:ind w:left="103" w:right="221"/>
              <w:jc w:val="left"/>
              <w:rPr>
                <w:rFonts w:ascii="宋体" w:hAnsi="宋体" w:cs="宋体" w:eastAsia="宋体" w:hint="default"/>
                <w:sz w:val="21"/>
                <w:szCs w:val="21"/>
              </w:rPr>
            </w:pPr>
            <w:r>
              <w:rPr>
                <w:rFonts w:ascii="宋体" w:hAnsi="宋体" w:cs="宋体" w:eastAsia="宋体" w:hint="default"/>
                <w:sz w:val="21"/>
                <w:szCs w:val="21"/>
              </w:rPr>
              <w:t>电子有限公 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启东经济</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开发区纬 二路</w:t>
            </w:r>
            <w:r>
              <w:rPr>
                <w:rFonts w:ascii="宋体" w:hAnsi="宋体" w:cs="宋体" w:eastAsia="宋体" w:hint="default"/>
                <w:spacing w:val="-69"/>
                <w:sz w:val="21"/>
                <w:szCs w:val="21"/>
              </w:rPr>
              <w:t> </w:t>
            </w:r>
            <w:r>
              <w:rPr>
                <w:rFonts w:ascii="宋体" w:hAnsi="宋体" w:cs="宋体" w:eastAsia="宋体" w:hint="default"/>
                <w:sz w:val="21"/>
                <w:szCs w:val="21"/>
              </w:rPr>
              <w:t>262</w:t>
            </w:r>
            <w:r>
              <w:rPr>
                <w:rFonts w:ascii="宋体" w:hAnsi="宋体" w:cs="宋体" w:eastAsia="宋体" w:hint="default"/>
                <w:spacing w:val="-69"/>
                <w:sz w:val="21"/>
                <w:szCs w:val="21"/>
              </w:rPr>
              <w:t> </w:t>
            </w:r>
            <w:r>
              <w:rPr>
                <w:rFonts w:ascii="宋体" w:hAnsi="宋体" w:cs="宋体" w:eastAsia="宋体" w:hint="default"/>
                <w:sz w:val="21"/>
                <w:szCs w:val="21"/>
              </w:rPr>
              <w:t>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电子产品销售、</w:t>
            </w:r>
          </w:p>
          <w:p>
            <w:pPr>
              <w:pStyle w:val="TableParagraph"/>
              <w:spacing w:line="272" w:lineRule="exact" w:before="26"/>
              <w:ind w:left="103" w:right="226"/>
              <w:jc w:val="left"/>
              <w:rPr>
                <w:rFonts w:ascii="宋体" w:hAnsi="宋体" w:cs="宋体" w:eastAsia="宋体" w:hint="default"/>
                <w:sz w:val="21"/>
                <w:szCs w:val="21"/>
              </w:rPr>
            </w:pPr>
            <w:r>
              <w:rPr>
                <w:rFonts w:ascii="宋体" w:hAnsi="宋体" w:cs="宋体" w:eastAsia="宋体" w:hint="default"/>
                <w:sz w:val="21"/>
                <w:szCs w:val="21"/>
              </w:rPr>
              <w:t>投资及资产管 理、管理咨询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sz w:val="21"/>
              </w:rPr>
              <w:t>3,000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241" w:right="0"/>
              <w:jc w:val="left"/>
              <w:rPr>
                <w:rFonts w:ascii="宋体" w:hAnsi="宋体" w:cs="宋体" w:eastAsia="宋体" w:hint="default"/>
                <w:sz w:val="21"/>
                <w:szCs w:val="21"/>
              </w:rPr>
            </w:pPr>
            <w:r>
              <w:rPr>
                <w:rFonts w:ascii="宋体"/>
                <w:sz w:val="21"/>
              </w:rPr>
              <w:t>57.44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77" w:right="0"/>
              <w:jc w:val="left"/>
              <w:rPr>
                <w:rFonts w:ascii="宋体" w:hAnsi="宋体" w:cs="宋体" w:eastAsia="宋体" w:hint="default"/>
                <w:sz w:val="21"/>
                <w:szCs w:val="21"/>
              </w:rPr>
            </w:pPr>
            <w:r>
              <w:rPr>
                <w:rFonts w:ascii="宋体"/>
                <w:sz w:val="21"/>
              </w:rPr>
              <w:t>57.44</w:t>
            </w:r>
          </w:p>
        </w:tc>
      </w:tr>
    </w:tbl>
    <w:p>
      <w:pPr>
        <w:spacing w:line="240" w:lineRule="auto" w:before="6"/>
        <w:rPr>
          <w:rFonts w:ascii="宋体" w:hAnsi="宋体" w:cs="宋体" w:eastAsia="宋体" w:hint="default"/>
          <w:b/>
          <w:bCs/>
          <w:sz w:val="15"/>
          <w:szCs w:val="15"/>
        </w:rPr>
      </w:pPr>
    </w:p>
    <w:p>
      <w:pPr>
        <w:pStyle w:val="BodyText"/>
        <w:spacing w:line="240" w:lineRule="auto" w:before="35"/>
        <w:ind w:left="218" w:right="212"/>
        <w:jc w:val="left"/>
      </w:pPr>
      <w:r>
        <w:rPr/>
        <w:t>本企业最终控制方是陆永华</w:t>
      </w:r>
    </w:p>
    <w:p>
      <w:pPr>
        <w:spacing w:after="0" w:line="240" w:lineRule="auto"/>
        <w:jc w:val="left"/>
        <w:sectPr>
          <w:pgSz w:w="11910" w:h="16840"/>
          <w:pgMar w:header="858" w:footer="1194" w:top="1120" w:bottom="1380" w:left="1580" w:right="1040"/>
        </w:sectPr>
      </w:pPr>
    </w:p>
    <w:p>
      <w:pPr>
        <w:spacing w:line="240" w:lineRule="auto" w:before="6"/>
        <w:rPr>
          <w:rFonts w:ascii="宋体" w:hAnsi="宋体" w:cs="宋体" w:eastAsia="宋体" w:hint="default"/>
          <w:sz w:val="29"/>
          <w:szCs w:val="29"/>
        </w:rPr>
      </w:pPr>
    </w:p>
    <w:p>
      <w:pPr>
        <w:spacing w:line="290" w:lineRule="auto" w:before="35"/>
        <w:ind w:left="218" w:right="358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本企业子公司的情况详见附注“九、在其他主体中的权益”</w:t>
      </w:r>
    </w:p>
    <w:p>
      <w:pPr>
        <w:spacing w:line="240" w:lineRule="auto" w:before="11"/>
        <w:rPr>
          <w:rFonts w:ascii="宋体" w:hAnsi="宋体" w:cs="宋体" w:eastAsia="宋体" w:hint="default"/>
          <w:sz w:val="21"/>
          <w:szCs w:val="21"/>
        </w:rPr>
      </w:pPr>
    </w:p>
    <w:p>
      <w:pPr>
        <w:pStyle w:val="Heading3"/>
        <w:spacing w:line="240" w:lineRule="auto" w:before="0"/>
        <w:ind w:right="212"/>
        <w:jc w:val="left"/>
        <w:rPr>
          <w:b w:val="0"/>
          <w:bCs w:val="0"/>
        </w:rPr>
      </w:pPr>
      <w:r>
        <w:rPr>
          <w:rFonts w:ascii="宋体" w:hAnsi="宋体" w:cs="宋体" w:eastAsia="宋体" w:hint="default"/>
        </w:rPr>
        <w:t>3</w:t>
      </w:r>
      <w:r>
        <w:rPr/>
        <w:t>、</w:t>
      </w:r>
      <w:r>
        <w:rPr>
          <w:spacing w:val="-2"/>
        </w:rPr>
        <w:t> </w:t>
      </w:r>
      <w:r>
        <w:rPr/>
        <w:t>本企业合营和联营企业情况</w:t>
      </w:r>
      <w:r>
        <w:rPr>
          <w:b w:val="0"/>
          <w:bCs w:val="0"/>
        </w:rPr>
      </w:r>
    </w:p>
    <w:p>
      <w:pPr>
        <w:pStyle w:val="BodyText"/>
        <w:spacing w:line="272" w:lineRule="exact" w:before="85"/>
        <w:ind w:left="218" w:right="228"/>
        <w:jc w:val="left"/>
      </w:pPr>
      <w:r>
        <w:rPr/>
        <w:t>本企业重要的合营或联营企业详见附注“九、在其他主体中的权益” 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88" w:hRule="exact"/>
        </w:trPr>
        <w:tc>
          <w:tcPr>
            <w:tcW w:w="39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8"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参股公司</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
        </w:tc>
        <w:tc>
          <w:tcPr>
            <w:tcW w:w="50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3" w:hRule="exact"/>
        </w:trPr>
        <w:tc>
          <w:tcPr>
            <w:tcW w:w="39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毛彩虹</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郭艳</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040"/>
        </w:sectPr>
      </w:pPr>
    </w:p>
    <w:p>
      <w:pPr>
        <w:pStyle w:val="Heading3"/>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8"/>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4415" w:space="2109"/>
            <w:col w:w="2766"/>
          </w:cols>
        </w:sectPr>
      </w:pPr>
    </w:p>
    <w:p>
      <w:pPr>
        <w:spacing w:line="240" w:lineRule="auto" w:before="10"/>
        <w:rPr>
          <w:rFonts w:ascii="宋体" w:hAnsi="宋体" w:cs="宋体" w:eastAsia="宋体" w:hint="default"/>
          <w:sz w:val="3"/>
          <w:szCs w:val="3"/>
        </w:rPr>
      </w:pPr>
    </w:p>
    <w:tbl>
      <w:tblPr>
        <w:tblW w:w="0" w:type="auto"/>
        <w:jc w:val="left"/>
        <w:tblInd w:w="183" w:type="dxa"/>
        <w:tblLayout w:type="fixed"/>
        <w:tblCellMar>
          <w:top w:w="0" w:type="dxa"/>
          <w:left w:w="0" w:type="dxa"/>
          <w:bottom w:w="0" w:type="dxa"/>
          <w:right w:w="0" w:type="dxa"/>
        </w:tblCellMar>
        <w:tblLook w:val="01E0"/>
      </w:tblPr>
      <w:tblGrid>
        <w:gridCol w:w="2866"/>
        <w:gridCol w:w="1842"/>
        <w:gridCol w:w="2028"/>
        <w:gridCol w:w="2158"/>
      </w:tblGrid>
      <w:tr>
        <w:trPr>
          <w:trHeight w:val="272" w:hRule="exact"/>
        </w:trPr>
        <w:tc>
          <w:tcPr>
            <w:tcW w:w="28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0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4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99"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加工劳务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z w:val="21"/>
              </w:rPr>
              <w:t>58,846.16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z w:val="21"/>
              </w:rPr>
              <w:t>81,196.59</w:t>
            </w:r>
          </w:p>
        </w:tc>
      </w:tr>
      <w:tr>
        <w:trPr>
          <w:trHeight w:val="28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3,863,073.74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绿化景观</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470,375.86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401,521.00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12"/>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866"/>
        <w:gridCol w:w="1842"/>
        <w:gridCol w:w="2007"/>
        <w:gridCol w:w="2179"/>
      </w:tblGrid>
      <w:tr>
        <w:trPr>
          <w:trHeight w:val="283" w:hRule="exact"/>
        </w:trPr>
        <w:tc>
          <w:tcPr>
            <w:tcW w:w="28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0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155,739,590.85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z w:val="21"/>
              </w:rPr>
              <w:t>92,587,123.68</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114,965.81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150,290.60</w:t>
            </w:r>
          </w:p>
        </w:tc>
      </w:tr>
      <w:tr>
        <w:trPr>
          <w:trHeight w:val="28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z w:val="21"/>
              </w:rPr>
              <w:t>39,748.72</w:t>
            </w:r>
          </w:p>
        </w:tc>
        <w:tc>
          <w:tcPr>
            <w:tcW w:w="21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12"/>
        <w:jc w:val="left"/>
      </w:pPr>
      <w:r>
        <w:rPr/>
        <w:t>购销商品、提供和接受劳务的关联交易说明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spacing w:line="290" w:lineRule="auto" w:before="35"/>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109" w:space="4415"/>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584"/>
        <w:gridCol w:w="1419"/>
        <w:gridCol w:w="2221"/>
        <w:gridCol w:w="2670"/>
      </w:tblGrid>
      <w:tr>
        <w:trPr>
          <w:trHeight w:val="348" w:hRule="exact"/>
        </w:trPr>
        <w:tc>
          <w:tcPr>
            <w:tcW w:w="25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exact"/>
              <w:ind w:left="760"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exact"/>
              <w:ind w:left="7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2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2" w:right="0"/>
              <w:jc w:val="left"/>
              <w:rPr>
                <w:rFonts w:ascii="Times New Roman" w:hAnsi="Times New Roman" w:cs="Times New Roman" w:eastAsia="Times New Roman" w:hint="default"/>
                <w:sz w:val="21"/>
                <w:szCs w:val="21"/>
              </w:rPr>
            </w:pPr>
            <w:r>
              <w:rPr>
                <w:rFonts w:ascii="Times New Roman"/>
                <w:sz w:val="21"/>
              </w:rPr>
              <w:t>100,000.00</w:t>
            </w:r>
          </w:p>
        </w:tc>
        <w:tc>
          <w:tcPr>
            <w:tcW w:w="26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pStyle w:val="BodyText"/>
        <w:spacing w:line="274" w:lineRule="exact" w:before="88"/>
        <w:ind w:left="218" w:right="212"/>
        <w:jc w:val="left"/>
      </w:pPr>
      <w:r>
        <w:rPr/>
        <w:t>本公司作为承租方：</w:t>
      </w:r>
    </w:p>
    <w:p>
      <w:pPr>
        <w:pStyle w:val="BodyText"/>
        <w:tabs>
          <w:tab w:pos="1049" w:val="left" w:leader="none"/>
        </w:tabs>
        <w:spacing w:line="274" w:lineRule="exact"/>
        <w:ind w:left="0" w:right="232"/>
        <w:jc w:val="right"/>
      </w:pPr>
      <w:r>
        <w:rPr/>
        <w:t>单位：元</w:t>
        <w:tab/>
        <w:t>币种：人民币</w:t>
      </w:r>
    </w:p>
    <w:p>
      <w:pPr>
        <w:spacing w:line="240" w:lineRule="auto" w:before="5"/>
        <w:rPr>
          <w:rFonts w:ascii="宋体" w:hAnsi="宋体" w:cs="宋体" w:eastAsia="宋体" w:hint="default"/>
          <w:sz w:val="4"/>
          <w:szCs w:val="4"/>
        </w:rPr>
      </w:pPr>
    </w:p>
    <w:tbl>
      <w:tblPr>
        <w:tblW w:w="0" w:type="auto"/>
        <w:jc w:val="left"/>
        <w:tblInd w:w="183" w:type="dxa"/>
        <w:tblLayout w:type="fixed"/>
        <w:tblCellMar>
          <w:top w:w="0" w:type="dxa"/>
          <w:left w:w="0" w:type="dxa"/>
          <w:bottom w:w="0" w:type="dxa"/>
          <w:right w:w="0" w:type="dxa"/>
        </w:tblCellMar>
        <w:tblLook w:val="01E0"/>
      </w:tblPr>
      <w:tblGrid>
        <w:gridCol w:w="2582"/>
        <w:gridCol w:w="1418"/>
        <w:gridCol w:w="2231"/>
        <w:gridCol w:w="2663"/>
      </w:tblGrid>
      <w:tr>
        <w:trPr>
          <w:trHeight w:val="272" w:hRule="exact"/>
        </w:trPr>
        <w:tc>
          <w:tcPr>
            <w:tcW w:w="25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760"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7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2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270"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306" w:hRule="exact"/>
        </w:trPr>
        <w:tc>
          <w:tcPr>
            <w:tcW w:w="2582" w:type="dxa"/>
            <w:tcBorders>
              <w:top w:val="single" w:sz="12" w:space="0" w:color="BEBEBE"/>
              <w:left w:val="single" w:sz="4" w:space="0" w:color="000000"/>
              <w:bottom w:val="single" w:sz="4" w:space="0" w:color="000000"/>
              <w:right w:val="single" w:sz="4" w:space="0" w:color="000000"/>
            </w:tcBorders>
          </w:tcPr>
          <w:p>
            <w:pPr>
              <w:pStyle w:val="TableParagraph"/>
              <w:spacing w:line="254" w:lineRule="exact"/>
              <w:ind w:left="25"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418" w:type="dxa"/>
            <w:tcBorders>
              <w:top w:val="single" w:sz="12" w:space="0" w:color="BEBEBE"/>
              <w:left w:val="single" w:sz="4" w:space="0" w:color="000000"/>
              <w:bottom w:val="single" w:sz="4" w:space="0" w:color="000000"/>
              <w:right w:val="single" w:sz="4" w:space="0" w:color="000000"/>
            </w:tcBorders>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2231" w:type="dxa"/>
            <w:tcBorders>
              <w:top w:val="single" w:sz="12" w:space="0" w:color="BEBEBE"/>
              <w:left w:val="single" w:sz="4" w:space="0" w:color="000000"/>
              <w:bottom w:val="single" w:sz="4" w:space="0" w:color="000000"/>
              <w:right w:val="single" w:sz="4" w:space="0" w:color="000000"/>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1,830,000.00</w:t>
            </w:r>
          </w:p>
        </w:tc>
        <w:tc>
          <w:tcPr>
            <w:tcW w:w="2663" w:type="dxa"/>
            <w:tcBorders>
              <w:top w:val="single" w:sz="12" w:space="0" w:color="BEBEBE"/>
              <w:left w:val="single" w:sz="4" w:space="0" w:color="000000"/>
              <w:bottom w:val="single" w:sz="4" w:space="0" w:color="000000"/>
              <w:right w:val="single" w:sz="4" w:space="0" w:color="000000"/>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600,000.00</w:t>
            </w:r>
          </w:p>
        </w:tc>
      </w:tr>
      <w:tr>
        <w:trPr>
          <w:trHeight w:val="282"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员工宿舍</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1,056,000.00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1,056,000.00</w:t>
            </w:r>
          </w:p>
        </w:tc>
      </w:tr>
      <w:tr>
        <w:trPr>
          <w:trHeight w:val="282"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310,000.00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630,000.00</w:t>
            </w:r>
          </w:p>
        </w:tc>
      </w:tr>
      <w:tr>
        <w:trPr>
          <w:trHeight w:val="283"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2,800,000.00</w:t>
            </w: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8" w:footer="1194" w:top="1120" w:bottom="1380" w:left="1580" w:right="1040"/>
        </w:sectPr>
      </w:pPr>
    </w:p>
    <w:p>
      <w:pPr>
        <w:spacing w:line="290" w:lineRule="auto" w:before="3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098" w:space="4426"/>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6"/>
        <w:gridCol w:w="1656"/>
        <w:gridCol w:w="1800"/>
        <w:gridCol w:w="1521"/>
        <w:gridCol w:w="2341"/>
      </w:tblGrid>
      <w:tr>
        <w:trPr>
          <w:trHeight w:val="282" w:hRule="exact"/>
        </w:trPr>
        <w:tc>
          <w:tcPr>
            <w:tcW w:w="15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0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29"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3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12"/>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74"/>
        <w:gridCol w:w="1560"/>
        <w:gridCol w:w="1277"/>
        <w:gridCol w:w="1274"/>
        <w:gridCol w:w="1208"/>
      </w:tblGrid>
      <w:tr>
        <w:trPr>
          <w:trHeight w:val="554" w:hRule="exact"/>
        </w:trPr>
        <w:tc>
          <w:tcPr>
            <w:tcW w:w="35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35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74"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4" w:lineRule="exact"/>
              <w:ind w:left="74"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15"/>
                <w:sz w:val="21"/>
                <w:szCs w:val="21"/>
              </w:rPr>
              <w:t>启东华虹电子有限公司、陆永华、毛彩虹</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启东华虹电子有限公司、陆永华、陆永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新夫妇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z w:val="21"/>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2"/>
                <w:sz w:val="21"/>
                <w:szCs w:val="21"/>
              </w:rPr>
              <w:t> </w:t>
            </w:r>
            <w:r>
              <w:rPr>
                <w:rFonts w:ascii="宋体" w:hAnsi="宋体" w:cs="宋体" w:eastAsia="宋体" w:hint="default"/>
                <w:sz w:val="21"/>
                <w:szCs w:val="21"/>
              </w:rPr>
              <w:t>16000000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(4).</w:t>
      </w:r>
      <w:r>
        <w:rPr>
          <w:rFonts w:ascii="宋体" w:hAnsi="宋体" w:cs="宋体" w:eastAsia="宋体" w:hint="default"/>
          <w:spacing w:val="83"/>
        </w:rPr>
        <w:t> </w:t>
      </w:r>
      <w:r>
        <w:rPr/>
        <w:t>关键管理人员报酬</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876.10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2" w:right="0"/>
              <w:jc w:val="left"/>
              <w:rPr>
                <w:rFonts w:ascii="Times New Roman" w:hAnsi="Times New Roman" w:cs="Times New Roman" w:eastAsia="Times New Roman" w:hint="default"/>
                <w:sz w:val="21"/>
                <w:szCs w:val="21"/>
              </w:rPr>
            </w:pPr>
            <w:r>
              <w:rPr>
                <w:rFonts w:ascii="Times New Roman"/>
                <w:sz w:val="21"/>
              </w:rPr>
              <w:t>1,074.70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3"/>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2540" w:space="4196"/>
            <w:col w:w="2554"/>
          </w:cols>
        </w:sectPr>
      </w:pP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163"/>
        <w:gridCol w:w="2696"/>
        <w:gridCol w:w="1276"/>
        <w:gridCol w:w="1277"/>
        <w:gridCol w:w="1274"/>
        <w:gridCol w:w="1208"/>
      </w:tblGrid>
      <w:tr>
        <w:trPr>
          <w:trHeight w:val="140" w:hRule="exact"/>
        </w:trPr>
        <w:tc>
          <w:tcPr>
            <w:tcW w:w="1163" w:type="dxa"/>
            <w:tcBorders>
              <w:top w:val="single" w:sz="4" w:space="0" w:color="000000"/>
              <w:left w:val="single" w:sz="4" w:space="0" w:color="000000"/>
              <w:bottom w:val="nil" w:sz="6" w:space="0" w:color="auto"/>
              <w:right w:val="single" w:sz="4" w:space="0" w:color="000000"/>
            </w:tcBorders>
            <w:shd w:val="clear" w:color="auto" w:fill="BEBEBE"/>
          </w:tcPr>
          <w:p>
            <w:pPr/>
          </w:p>
        </w:tc>
        <w:tc>
          <w:tcPr>
            <w:tcW w:w="2696" w:type="dxa"/>
            <w:tcBorders>
              <w:top w:val="single" w:sz="4" w:space="0" w:color="000000"/>
              <w:left w:val="single" w:sz="4" w:space="0" w:color="000000"/>
              <w:bottom w:val="nil" w:sz="6" w:space="0" w:color="auto"/>
              <w:right w:val="single" w:sz="4" w:space="0" w:color="000000"/>
            </w:tcBorders>
            <w:shd w:val="clear" w:color="auto" w:fill="BEBEBE"/>
          </w:tcPr>
          <w:p>
            <w:pPr/>
          </w:p>
        </w:tc>
        <w:tc>
          <w:tcPr>
            <w:tcW w:w="2553" w:type="dxa"/>
            <w:gridSpan w:val="2"/>
            <w:vMerge w:val="restart"/>
            <w:tcBorders>
              <w:top w:val="single" w:sz="4" w:space="0" w:color="000000"/>
              <w:left w:val="single" w:sz="4" w:space="0" w:color="000000"/>
              <w:right w:val="single" w:sz="4" w:space="0" w:color="000000"/>
            </w:tcBorders>
            <w:shd w:val="clear" w:color="auto" w:fill="BEBEBE"/>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483" w:type="dxa"/>
            <w:gridSpan w:val="2"/>
            <w:vMerge w:val="restart"/>
            <w:tcBorders>
              <w:top w:val="single" w:sz="4" w:space="0" w:color="000000"/>
              <w:left w:val="single" w:sz="4" w:space="0" w:color="000000"/>
              <w:right w:val="single" w:sz="4" w:space="0" w:color="000000"/>
            </w:tcBorders>
            <w:shd w:val="clear" w:color="auto" w:fill="BEBEBE"/>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125" w:hRule="exact"/>
        </w:trPr>
        <w:tc>
          <w:tcPr>
            <w:tcW w:w="1163" w:type="dxa"/>
            <w:vMerge w:val="restart"/>
            <w:tcBorders>
              <w:top w:val="nil" w:sz="6" w:space="0" w:color="auto"/>
              <w:left w:val="single" w:sz="4" w:space="0" w:color="000000"/>
              <w:right w:val="single" w:sz="4" w:space="0" w:color="000000"/>
            </w:tcBorders>
            <w:shd w:val="clear" w:color="auto" w:fill="BEBEBE"/>
          </w:tcPr>
          <w:p>
            <w:pPr>
              <w:pStyle w:val="TableParagraph"/>
              <w:spacing w:line="230" w:lineRule="exact"/>
              <w:ind w:left="176"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2696" w:type="dxa"/>
            <w:vMerge w:val="restart"/>
            <w:tcBorders>
              <w:top w:val="nil" w:sz="6" w:space="0" w:color="auto"/>
              <w:left w:val="single" w:sz="4" w:space="0" w:color="000000"/>
              <w:right w:val="single" w:sz="4" w:space="0" w:color="000000"/>
            </w:tcBorders>
            <w:shd w:val="clear" w:color="auto" w:fill="BEBEBE"/>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553" w:type="dxa"/>
            <w:gridSpan w:val="2"/>
            <w:vMerge/>
            <w:tcBorders>
              <w:left w:val="single" w:sz="4" w:space="0" w:color="000000"/>
              <w:bottom w:val="single" w:sz="4" w:space="0" w:color="000000"/>
              <w:right w:val="single" w:sz="4" w:space="0" w:color="000000"/>
            </w:tcBorders>
            <w:shd w:val="clear" w:color="auto" w:fill="BEBEBE"/>
          </w:tcPr>
          <w:p>
            <w:pPr/>
          </w:p>
        </w:tc>
        <w:tc>
          <w:tcPr>
            <w:tcW w:w="2483" w:type="dxa"/>
            <w:gridSpan w:val="2"/>
            <w:vMerge/>
            <w:tcBorders>
              <w:left w:val="single" w:sz="4" w:space="0" w:color="000000"/>
              <w:bottom w:val="single" w:sz="4" w:space="0" w:color="000000"/>
              <w:right w:val="single" w:sz="4" w:space="0" w:color="000000"/>
            </w:tcBorders>
            <w:shd w:val="clear" w:color="auto" w:fill="BEBEBE"/>
          </w:tcPr>
          <w:p>
            <w:pPr/>
          </w:p>
        </w:tc>
      </w:tr>
      <w:tr>
        <w:trPr>
          <w:trHeight w:val="274" w:hRule="exact"/>
        </w:trPr>
        <w:tc>
          <w:tcPr>
            <w:tcW w:w="1163" w:type="dxa"/>
            <w:vMerge/>
            <w:tcBorders>
              <w:left w:val="single" w:sz="4" w:space="0" w:color="000000"/>
              <w:bottom w:val="single" w:sz="4" w:space="0" w:color="000000"/>
              <w:right w:val="single" w:sz="4" w:space="0" w:color="000000"/>
            </w:tcBorders>
            <w:shd w:val="clear" w:color="auto" w:fill="BEBEBE"/>
          </w:tcPr>
          <w:p>
            <w:pPr/>
          </w:p>
        </w:tc>
        <w:tc>
          <w:tcPr>
            <w:tcW w:w="2696" w:type="dxa"/>
            <w:vMerge/>
            <w:tcBorders>
              <w:left w:val="single" w:sz="4" w:space="0" w:color="000000"/>
              <w:bottom w:val="single" w:sz="4" w:space="0" w:color="000000"/>
              <w:right w:val="single" w:sz="4" w:space="0" w:color="000000"/>
            </w:tcBorders>
            <w:shd w:val="clear" w:color="auto" w:fill="BEBEBE"/>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23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231"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23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ind w:left="1"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270" w:hRule="exact"/>
        </w:trPr>
        <w:tc>
          <w:tcPr>
            <w:tcW w:w="11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1" w:lineRule="exact"/>
              <w:ind w:left="2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696" w:type="dxa"/>
            <w:tcBorders>
              <w:top w:val="single" w:sz="54" w:space="0" w:color="BEBEBE"/>
              <w:left w:val="single" w:sz="14" w:space="0" w:color="BEBEBE"/>
              <w:bottom w:val="single" w:sz="4" w:space="0" w:color="000000"/>
              <w:right w:val="single" w:sz="4" w:space="0" w:color="000000"/>
            </w:tcBorders>
          </w:tcPr>
          <w:p>
            <w:pPr>
              <w:pStyle w:val="TableParagraph"/>
              <w:spacing w:line="169" w:lineRule="exact"/>
              <w:ind w:left="12" w:right="0"/>
              <w:jc w:val="left"/>
              <w:rPr>
                <w:rFonts w:ascii="宋体" w:hAnsi="宋体" w:cs="宋体" w:eastAsia="宋体" w:hint="default"/>
                <w:sz w:val="20"/>
                <w:szCs w:val="20"/>
              </w:rPr>
            </w:pPr>
            <w:r>
              <w:rPr>
                <w:rFonts w:ascii="宋体" w:hAnsi="宋体" w:cs="宋体" w:eastAsia="宋体" w:hint="default"/>
                <w:sz w:val="20"/>
                <w:szCs w:val="20"/>
              </w:rPr>
              <w:t>江苏华源仪器仪表有限公司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97,077,762.29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90" w:right="0"/>
              <w:jc w:val="left"/>
              <w:rPr>
                <w:rFonts w:ascii="Times New Roman" w:hAnsi="Times New Roman" w:cs="Times New Roman" w:eastAsia="Times New Roman" w:hint="default"/>
                <w:sz w:val="20"/>
                <w:szCs w:val="20"/>
              </w:rPr>
            </w:pPr>
            <w:r>
              <w:rPr>
                <w:rFonts w:ascii="Times New Roman"/>
                <w:sz w:val="20"/>
              </w:rPr>
              <w:t>4,853,888.11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59,926,168.38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9" w:right="0"/>
              <w:jc w:val="center"/>
              <w:rPr>
                <w:rFonts w:ascii="Times New Roman" w:hAnsi="Times New Roman" w:cs="Times New Roman" w:eastAsia="Times New Roman" w:hint="default"/>
                <w:sz w:val="20"/>
                <w:szCs w:val="20"/>
              </w:rPr>
            </w:pPr>
            <w:r>
              <w:rPr>
                <w:rFonts w:ascii="Times New Roman"/>
                <w:sz w:val="20"/>
              </w:rPr>
              <w:t>2,996,308.42</w:t>
            </w:r>
          </w:p>
        </w:tc>
      </w:tr>
      <w:tr>
        <w:trPr>
          <w:trHeight w:val="269" w:hRule="exact"/>
        </w:trPr>
        <w:tc>
          <w:tcPr>
            <w:tcW w:w="11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0" w:lineRule="exact"/>
              <w:ind w:left="2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696" w:type="dxa"/>
            <w:tcBorders>
              <w:top w:val="single" w:sz="4" w:space="0" w:color="000000"/>
              <w:left w:val="single" w:sz="14" w:space="0" w:color="BEBEBE"/>
              <w:bottom w:val="single" w:sz="4" w:space="0" w:color="000000"/>
              <w:right w:val="single" w:sz="4" w:space="0" w:color="000000"/>
            </w:tcBorders>
          </w:tcPr>
          <w:p>
            <w:pPr>
              <w:pStyle w:val="TableParagraph"/>
              <w:spacing w:line="230" w:lineRule="exact"/>
              <w:ind w:left="12" w:right="0"/>
              <w:jc w:val="left"/>
              <w:rPr>
                <w:rFonts w:ascii="宋体" w:hAnsi="宋体" w:cs="宋体" w:eastAsia="宋体" w:hint="default"/>
                <w:sz w:val="20"/>
                <w:szCs w:val="20"/>
              </w:rPr>
            </w:pPr>
            <w:r>
              <w:rPr>
                <w:rFonts w:ascii="宋体" w:hAnsi="宋体" w:cs="宋体" w:eastAsia="宋体" w:hint="default"/>
                <w:sz w:val="20"/>
                <w:szCs w:val="20"/>
              </w:rPr>
              <w:t>江苏华源仪器仪表有限公司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1,577,419.00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150,000.00</w:t>
            </w: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1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1" w:lineRule="exact"/>
              <w:ind w:left="25"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696" w:type="dxa"/>
            <w:tcBorders>
              <w:top w:val="single" w:sz="4" w:space="0" w:color="000000"/>
              <w:left w:val="single" w:sz="14" w:space="0" w:color="BEBEBE"/>
              <w:bottom w:val="single" w:sz="4" w:space="0" w:color="000000"/>
              <w:right w:val="single" w:sz="4" w:space="0" w:color="000000"/>
            </w:tcBorders>
          </w:tcPr>
          <w:p>
            <w:pPr>
              <w:pStyle w:val="TableParagraph"/>
              <w:spacing w:line="231" w:lineRule="exact"/>
              <w:ind w:left="12" w:right="0"/>
              <w:jc w:val="left"/>
              <w:rPr>
                <w:rFonts w:ascii="宋体" w:hAnsi="宋体" w:cs="宋体" w:eastAsia="宋体" w:hint="default"/>
                <w:sz w:val="20"/>
                <w:szCs w:val="20"/>
              </w:rPr>
            </w:pPr>
            <w:r>
              <w:rPr>
                <w:rFonts w:ascii="宋体" w:hAnsi="宋体" w:cs="宋体" w:eastAsia="宋体" w:hint="default"/>
                <w:sz w:val="20"/>
                <w:szCs w:val="20"/>
              </w:rPr>
              <w:t>江苏华源仪器仪表有限公司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2,700,000.00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8"/>
        <w:gridCol w:w="3006"/>
        <w:gridCol w:w="1702"/>
        <w:gridCol w:w="2058"/>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0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199,871.81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7" w:right="0"/>
              <w:jc w:val="left"/>
              <w:rPr>
                <w:rFonts w:ascii="Times New Roman" w:hAnsi="Times New Roman" w:cs="Times New Roman" w:eastAsia="Times New Roman" w:hint="default"/>
                <w:sz w:val="21"/>
                <w:szCs w:val="21"/>
              </w:rPr>
            </w:pPr>
            <w:r>
              <w:rPr>
                <w:rFonts w:ascii="Times New Roman"/>
                <w:sz w:val="21"/>
              </w:rPr>
              <w:t>141,025.65</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310,000.00</w:t>
            </w: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7,415.13</w:t>
            </w:r>
          </w:p>
        </w:tc>
        <w:tc>
          <w:tcPr>
            <w:tcW w:w="20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pStyle w:val="Heading3"/>
        <w:tabs>
          <w:tab w:pos="1057" w:val="left" w:leader="none"/>
        </w:tabs>
        <w:spacing w:line="240" w:lineRule="auto" w:before="88"/>
        <w:ind w:right="-18"/>
        <w:jc w:val="left"/>
        <w:rPr>
          <w:b w:val="0"/>
          <w:bCs w:val="0"/>
        </w:rPr>
      </w:pPr>
      <w:r>
        <w:rPr>
          <w:w w:val="95"/>
        </w:rPr>
        <w:t>十二、</w:t>
        <w:tab/>
      </w:r>
      <w:r>
        <w:rPr/>
        <w:t>股份支付</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BodyText"/>
        <w:spacing w:line="240" w:lineRule="auto" w:before="57"/>
        <w:ind w:left="218"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tabs>
          <w:tab w:pos="1267" w:val="left" w:leader="none"/>
        </w:tabs>
        <w:spacing w:line="240" w:lineRule="auto"/>
        <w:ind w:left="217" w:right="0"/>
        <w:jc w:val="left"/>
      </w:pPr>
      <w:r>
        <w:rPr/>
        <w:t>单位：股</w:t>
        <w:tab/>
        <w:t>币种：人民币</w:t>
      </w:r>
    </w:p>
    <w:p>
      <w:pPr>
        <w:spacing w:after="0" w:line="240" w:lineRule="auto"/>
        <w:jc w:val="left"/>
        <w:sectPr>
          <w:pgSz w:w="11910" w:h="16840"/>
          <w:pgMar w:header="858" w:footer="1194" w:top="1120" w:bottom="1380" w:left="1580" w:right="1040"/>
          <w:cols w:num="2" w:equalWidth="0">
            <w:col w:w="2329" w:space="41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2,151,000.00</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发行价格为每股</w:t>
            </w:r>
            <w:r>
              <w:rPr>
                <w:rFonts w:ascii="宋体" w:hAnsi="宋体" w:cs="宋体" w:eastAsia="宋体" w:hint="default"/>
                <w:spacing w:val="-54"/>
                <w:sz w:val="21"/>
                <w:szCs w:val="21"/>
              </w:rPr>
              <w:t> </w:t>
            </w:r>
            <w:r>
              <w:rPr>
                <w:rFonts w:ascii="宋体" w:hAnsi="宋体" w:cs="宋体" w:eastAsia="宋体" w:hint="default"/>
                <w:sz w:val="21"/>
                <w:szCs w:val="21"/>
              </w:rPr>
              <w:t>5.54</w:t>
            </w:r>
            <w:r>
              <w:rPr>
                <w:rFonts w:ascii="宋体" w:hAnsi="宋体" w:cs="宋体" w:eastAsia="宋体" w:hint="default"/>
                <w:spacing w:val="-53"/>
                <w:sz w:val="21"/>
                <w:szCs w:val="21"/>
              </w:rPr>
              <w:t> </w:t>
            </w:r>
            <w:r>
              <w:rPr>
                <w:rFonts w:ascii="宋体" w:hAnsi="宋体" w:cs="宋体" w:eastAsia="宋体" w:hint="default"/>
                <w:sz w:val="21"/>
                <w:szCs w:val="21"/>
              </w:rPr>
              <w:t>元，合同剩余期限一年</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218" w:right="0"/>
        <w:jc w:val="both"/>
      </w:pPr>
      <w:r>
        <w:rPr/>
        <w:t>其他说明</w:t>
      </w:r>
    </w:p>
    <w:p>
      <w:pPr>
        <w:pStyle w:val="BodyText"/>
        <w:spacing w:line="272" w:lineRule="exact"/>
        <w:ind w:left="218" w:right="0"/>
        <w:jc w:val="both"/>
      </w:pPr>
      <w:r>
        <w:rPr/>
        <w:t>根据公司</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2"/>
        </w:rPr>
        <w:t> </w:t>
      </w:r>
      <w:r>
        <w:rPr>
          <w:spacing w:val="-2"/>
        </w:rPr>
        <w:t>日</w:t>
      </w:r>
      <w:r>
        <w:rPr/>
        <w:t>召开的</w:t>
      </w:r>
      <w:r>
        <w:rPr>
          <w:spacing w:val="-52"/>
        </w:rPr>
        <w:t> </w:t>
      </w:r>
      <w:r>
        <w:rPr>
          <w:rFonts w:ascii="宋体" w:hAnsi="宋体" w:cs="宋体" w:eastAsia="宋体" w:hint="default"/>
        </w:rPr>
        <w:t>2012</w:t>
      </w:r>
      <w:r>
        <w:rPr>
          <w:rFonts w:ascii="宋体" w:hAnsi="宋体" w:cs="宋体" w:eastAsia="宋体" w:hint="default"/>
          <w:spacing w:val="-54"/>
        </w:rPr>
        <w:t> </w:t>
      </w:r>
      <w:r>
        <w:rPr/>
        <w:t>年第三次临时股东大会批准通过</w:t>
      </w:r>
      <w:r>
        <w:rPr>
          <w:spacing w:val="-93"/>
        </w:rPr>
        <w:t>的</w:t>
      </w:r>
      <w:r>
        <w:rPr/>
        <w:t>《关于</w:t>
      </w:r>
      <w:r>
        <w:rPr>
          <w:rFonts w:ascii="宋体" w:hAnsi="宋体" w:cs="宋体" w:eastAsia="宋体" w:hint="default"/>
        </w:rPr>
        <w:t>&lt;</w:t>
      </w:r>
      <w:r>
        <w:rPr/>
        <w:t>江苏</w:t>
      </w:r>
      <w:r>
        <w:rPr>
          <w:spacing w:val="-2"/>
        </w:rPr>
        <w:t>林</w:t>
      </w:r>
      <w:r>
        <w:rPr/>
        <w:t>洋电</w:t>
      </w:r>
      <w:r>
        <w:rPr>
          <w:spacing w:val="1"/>
        </w:rPr>
        <w:t>子</w:t>
      </w:r>
      <w:r>
        <w:rPr/>
        <w:t>股</w:t>
      </w:r>
    </w:p>
    <w:p>
      <w:pPr>
        <w:pStyle w:val="BodyText"/>
        <w:spacing w:line="272" w:lineRule="exact"/>
        <w:ind w:left="218" w:right="0"/>
        <w:jc w:val="both"/>
      </w:pPr>
      <w:r>
        <w:rPr>
          <w:spacing w:val="-4"/>
        </w:rPr>
        <w:t>份有限公司首期限制性股票激励计划（草案）</w:t>
      </w:r>
      <w:r>
        <w:rPr>
          <w:rFonts w:ascii="宋体" w:hAnsi="宋体" w:cs="宋体" w:eastAsia="宋体" w:hint="default"/>
          <w:spacing w:val="-4"/>
        </w:rPr>
        <w:t>&gt;</w:t>
      </w:r>
      <w:r>
        <w:rPr>
          <w:spacing w:val="-4"/>
        </w:rPr>
        <w:t>及其摘要的议案》以及</w:t>
      </w:r>
      <w:r>
        <w:rPr>
          <w:spacing w:val="-48"/>
        </w:rPr>
        <w:t> </w:t>
      </w:r>
      <w:r>
        <w:rPr>
          <w:rFonts w:ascii="宋体" w:hAnsi="宋体" w:cs="宋体" w:eastAsia="宋体" w:hint="default"/>
        </w:rPr>
        <w:t>2012</w:t>
      </w:r>
      <w:r>
        <w:rPr>
          <w:rFonts w:ascii="宋体" w:hAnsi="宋体" w:cs="宋体" w:eastAsia="宋体" w:hint="default"/>
          <w:spacing w:val="-49"/>
        </w:rPr>
        <w:t> </w:t>
      </w:r>
      <w:r>
        <w:rPr/>
        <w:t>年</w:t>
      </w:r>
      <w:r>
        <w:rPr>
          <w:spacing w:val="-50"/>
        </w:rPr>
        <w:t> </w:t>
      </w:r>
      <w:r>
        <w:rPr>
          <w:rFonts w:ascii="宋体" w:hAnsi="宋体" w:cs="宋体" w:eastAsia="宋体" w:hint="default"/>
        </w:rPr>
        <w:t>8</w:t>
      </w:r>
      <w:r>
        <w:rPr>
          <w:rFonts w:ascii="宋体" w:hAnsi="宋体" w:cs="宋体" w:eastAsia="宋体" w:hint="default"/>
          <w:spacing w:val="-48"/>
        </w:rPr>
        <w:t> </w:t>
      </w:r>
      <w:r>
        <w:rPr/>
        <w:t>月</w:t>
      </w:r>
      <w:r>
        <w:rPr>
          <w:spacing w:val="-50"/>
        </w:rPr>
        <w:t> </w:t>
      </w:r>
      <w:r>
        <w:rPr>
          <w:rFonts w:ascii="宋体" w:hAnsi="宋体" w:cs="宋体" w:eastAsia="宋体" w:hint="default"/>
        </w:rPr>
        <w:t>10</w:t>
      </w:r>
      <w:r>
        <w:rPr>
          <w:rFonts w:ascii="宋体" w:hAnsi="宋体" w:cs="宋体" w:eastAsia="宋体" w:hint="default"/>
          <w:spacing w:val="-48"/>
        </w:rPr>
        <w:t> </w:t>
      </w:r>
      <w:r>
        <w:rPr/>
        <w:t>日公司第一</w:t>
      </w:r>
    </w:p>
    <w:p>
      <w:pPr>
        <w:pStyle w:val="BodyText"/>
        <w:spacing w:line="272" w:lineRule="exact"/>
        <w:ind w:left="218" w:right="0"/>
        <w:jc w:val="both"/>
      </w:pPr>
      <w:r>
        <w:rPr/>
        <w:t>届董事会第二十二次会议决议，公司授予高级管理人员、中层管理人员及核心骨干人员等</w:t>
      </w:r>
      <w:r>
        <w:rPr>
          <w:spacing w:val="-52"/>
        </w:rPr>
        <w:t> </w:t>
      </w:r>
      <w:r>
        <w:rPr>
          <w:rFonts w:ascii="宋体" w:hAnsi="宋体" w:cs="宋体" w:eastAsia="宋体" w:hint="default"/>
        </w:rPr>
        <w:t>100</w:t>
      </w:r>
      <w:r>
        <w:rPr>
          <w:rFonts w:ascii="宋体" w:hAnsi="宋体" w:cs="宋体" w:eastAsia="宋体" w:hint="default"/>
          <w:spacing w:val="-52"/>
        </w:rPr>
        <w:t> </w:t>
      </w:r>
      <w:r>
        <w:rPr/>
        <w:t>人</w:t>
      </w:r>
    </w:p>
    <w:p>
      <w:pPr>
        <w:pStyle w:val="BodyText"/>
        <w:spacing w:line="272" w:lineRule="exact"/>
        <w:ind w:left="218" w:right="0"/>
        <w:jc w:val="both"/>
      </w:pPr>
      <w:r>
        <w:rPr/>
        <w:t>共</w:t>
      </w:r>
      <w:r>
        <w:rPr>
          <w:spacing w:val="-54"/>
        </w:rPr>
        <w:t> </w:t>
      </w:r>
      <w:r>
        <w:rPr>
          <w:rFonts w:ascii="宋体" w:hAnsi="宋体" w:cs="宋体" w:eastAsia="宋体" w:hint="default"/>
        </w:rPr>
        <w:t>729</w:t>
      </w:r>
      <w:r>
        <w:rPr>
          <w:rFonts w:ascii="宋体" w:hAnsi="宋体" w:cs="宋体" w:eastAsia="宋体" w:hint="default"/>
          <w:spacing w:val="-53"/>
        </w:rPr>
        <w:t> </w:t>
      </w:r>
      <w:r>
        <w:rPr/>
        <w:t>万股限制性股票。授予日为</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日，授予价格为</w:t>
      </w:r>
      <w:r>
        <w:rPr>
          <w:spacing w:val="-54"/>
        </w:rPr>
        <w:t> </w:t>
      </w:r>
      <w:r>
        <w:rPr>
          <w:rFonts w:ascii="宋体" w:hAnsi="宋体" w:cs="宋体" w:eastAsia="宋体" w:hint="default"/>
        </w:rPr>
        <w:t>5.54</w:t>
      </w:r>
      <w:r>
        <w:rPr>
          <w:rFonts w:ascii="宋体" w:hAnsi="宋体" w:cs="宋体" w:eastAsia="宋体" w:hint="default"/>
          <w:spacing w:val="-53"/>
        </w:rPr>
        <w:t> </w:t>
      </w:r>
      <w:r>
        <w:rPr/>
        <w:t>元。</w:t>
      </w:r>
    </w:p>
    <w:p>
      <w:pPr>
        <w:pStyle w:val="BodyText"/>
        <w:spacing w:line="272" w:lineRule="exact"/>
        <w:ind w:left="218" w:right="0"/>
        <w:jc w:val="both"/>
      </w:pPr>
      <w:r>
        <w:rPr/>
        <w:t>公司授予激励对象的限制性股票自授予之日起</w:t>
      </w:r>
      <w:r>
        <w:rPr>
          <w:spacing w:val="-47"/>
        </w:rPr>
        <w:t> </w:t>
      </w:r>
      <w:r>
        <w:rPr>
          <w:rFonts w:ascii="宋体" w:hAnsi="宋体" w:cs="宋体" w:eastAsia="宋体" w:hint="default"/>
        </w:rPr>
        <w:t>12</w:t>
      </w:r>
      <w:r>
        <w:rPr>
          <w:rFonts w:ascii="宋体" w:hAnsi="宋体" w:cs="宋体" w:eastAsia="宋体" w:hint="default"/>
          <w:spacing w:val="-47"/>
        </w:rPr>
        <w:t> </w:t>
      </w:r>
      <w:r>
        <w:rPr>
          <w:spacing w:val="-5"/>
        </w:rPr>
        <w:t>个月为锁定期；锁定期内，激励对象通过本计划</w:t>
      </w:r>
    </w:p>
    <w:p>
      <w:pPr>
        <w:pStyle w:val="BodyText"/>
        <w:spacing w:line="272" w:lineRule="exact" w:before="26"/>
        <w:ind w:left="218" w:right="233"/>
        <w:jc w:val="both"/>
      </w:pPr>
      <w:r>
        <w:rPr>
          <w:spacing w:val="-3"/>
        </w:rPr>
        <w:t>持有的限制性股票将被锁定不得转让、用于担保或偿还债务。锁定期后</w:t>
      </w:r>
      <w:r>
        <w:rPr>
          <w:spacing w:val="-37"/>
        </w:rPr>
        <w:t> </w:t>
      </w:r>
      <w:r>
        <w:rPr>
          <w:rFonts w:ascii="宋体" w:hAnsi="宋体" w:cs="宋体" w:eastAsia="宋体" w:hint="default"/>
        </w:rPr>
        <w:t>36</w:t>
      </w:r>
      <w:r>
        <w:rPr>
          <w:rFonts w:ascii="宋体" w:hAnsi="宋体" w:cs="宋体" w:eastAsia="宋体" w:hint="default"/>
          <w:spacing w:val="-37"/>
        </w:rPr>
        <w:t> </w:t>
      </w:r>
      <w:r>
        <w:rPr>
          <w:spacing w:val="-4"/>
        </w:rPr>
        <w:t>个月为解锁期，在解锁</w:t>
      </w:r>
      <w:r>
        <w:rPr>
          <w:spacing w:val="-102"/>
        </w:rPr>
        <w:t> </w:t>
      </w:r>
      <w:r>
        <w:rPr>
          <w:spacing w:val="-102"/>
        </w:rPr>
      </w:r>
      <w:r>
        <w:rPr/>
        <w:t>期内，在满足本激励计划规定的解锁条件时，激励对象可分三次申请标的股票解锁，分别自授予 日起</w:t>
      </w:r>
      <w:r>
        <w:rPr>
          <w:spacing w:val="-55"/>
        </w:rPr>
        <w:t> </w:t>
      </w:r>
      <w:r>
        <w:rPr>
          <w:rFonts w:ascii="宋体" w:hAnsi="宋体" w:cs="宋体" w:eastAsia="宋体" w:hint="default"/>
        </w:rPr>
        <w:t>12</w:t>
      </w:r>
      <w:r>
        <w:rPr>
          <w:rFonts w:ascii="宋体" w:hAnsi="宋体" w:cs="宋体" w:eastAsia="宋体" w:hint="default"/>
          <w:spacing w:val="-54"/>
        </w:rPr>
        <w:t> </w:t>
      </w:r>
      <w:r>
        <w:rPr/>
        <w:t>个月后、</w:t>
      </w:r>
      <w:r>
        <w:rPr>
          <w:rFonts w:ascii="宋体" w:hAnsi="宋体" w:cs="宋体" w:eastAsia="宋体" w:hint="default"/>
        </w:rPr>
        <w:t>24</w:t>
      </w:r>
      <w:r>
        <w:rPr>
          <w:rFonts w:ascii="宋体" w:hAnsi="宋体" w:cs="宋体" w:eastAsia="宋体" w:hint="default"/>
          <w:spacing w:val="-54"/>
        </w:rPr>
        <w:t> </w:t>
      </w:r>
      <w:r>
        <w:rPr/>
        <w:t>个月后及</w:t>
      </w:r>
      <w:r>
        <w:rPr>
          <w:spacing w:val="-55"/>
        </w:rPr>
        <w:t> </w:t>
      </w:r>
      <w:r>
        <w:rPr>
          <w:rFonts w:ascii="宋体" w:hAnsi="宋体" w:cs="宋体" w:eastAsia="宋体" w:hint="default"/>
        </w:rPr>
        <w:t>36</w:t>
      </w:r>
      <w:r>
        <w:rPr>
          <w:rFonts w:ascii="宋体" w:hAnsi="宋体" w:cs="宋体" w:eastAsia="宋体" w:hint="default"/>
          <w:spacing w:val="-54"/>
        </w:rPr>
        <w:t> </w:t>
      </w:r>
      <w:r>
        <w:rPr/>
        <w:t>个月后分别申请解锁所获授限制性股票总量的</w:t>
      </w:r>
      <w:r>
        <w:rPr>
          <w:spacing w:val="-54"/>
        </w:rPr>
        <w:t> </w:t>
      </w:r>
      <w:r>
        <w:rPr>
          <w:rFonts w:ascii="宋体" w:hAnsi="宋体" w:cs="宋体" w:eastAsia="宋体" w:hint="default"/>
        </w:rPr>
        <w:t>30%</w:t>
      </w:r>
      <w:r>
        <w:rPr/>
        <w:t>、</w:t>
      </w:r>
      <w:r>
        <w:rPr>
          <w:rFonts w:ascii="宋体" w:hAnsi="宋体" w:cs="宋体" w:eastAsia="宋体" w:hint="default"/>
        </w:rPr>
        <w:t>30%</w:t>
      </w:r>
      <w:r>
        <w:rPr/>
        <w:t>、</w:t>
      </w:r>
      <w:r>
        <w:rPr>
          <w:rFonts w:ascii="宋体" w:hAnsi="宋体" w:cs="宋体" w:eastAsia="宋体" w:hint="default"/>
        </w:rPr>
        <w:t>40%</w:t>
      </w:r>
      <w:r>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日，公司发布了限制性股票授予完成公告，本次激励计划实际授予的限制性股票</w:t>
      </w:r>
    </w:p>
    <w:p>
      <w:pPr>
        <w:pStyle w:val="BodyText"/>
        <w:spacing w:line="248" w:lineRule="exact"/>
        <w:ind w:left="218" w:right="0"/>
        <w:jc w:val="both"/>
      </w:pPr>
      <w:r>
        <w:rPr/>
        <w:t>数量为</w:t>
      </w:r>
      <w:r>
        <w:rPr>
          <w:spacing w:val="-54"/>
        </w:rPr>
        <w:t> </w:t>
      </w:r>
      <w:r>
        <w:rPr>
          <w:rFonts w:ascii="宋体" w:hAnsi="宋体" w:cs="宋体" w:eastAsia="宋体" w:hint="default"/>
        </w:rPr>
        <w:t>729</w:t>
      </w:r>
      <w:r>
        <w:rPr>
          <w:rFonts w:ascii="宋体" w:hAnsi="宋体" w:cs="宋体" w:eastAsia="宋体" w:hint="default"/>
          <w:spacing w:val="-54"/>
        </w:rPr>
        <w:t> </w:t>
      </w:r>
      <w:r>
        <w:rPr/>
        <w:t>万股，发行价格为每股</w:t>
      </w:r>
      <w:r>
        <w:rPr>
          <w:spacing w:val="-53"/>
        </w:rPr>
        <w:t> </w:t>
      </w:r>
      <w:r>
        <w:rPr>
          <w:rFonts w:ascii="宋体" w:hAnsi="宋体" w:cs="宋体" w:eastAsia="宋体" w:hint="default"/>
        </w:rPr>
        <w:t>5.54</w:t>
      </w:r>
      <w:r>
        <w:rPr>
          <w:rFonts w:ascii="宋体" w:hAnsi="宋体" w:cs="宋体" w:eastAsia="宋体" w:hint="default"/>
          <w:spacing w:val="-54"/>
        </w:rPr>
        <w:t> </w:t>
      </w:r>
      <w:r>
        <w:rPr/>
        <w:t>元，发行溢价</w:t>
      </w:r>
      <w:r>
        <w:rPr>
          <w:spacing w:val="-54"/>
        </w:rPr>
        <w:t> </w:t>
      </w:r>
      <w:r>
        <w:rPr>
          <w:rFonts w:ascii="宋体" w:hAnsi="宋体" w:cs="宋体" w:eastAsia="宋体" w:hint="default"/>
        </w:rPr>
        <w:t>3,309.66</w:t>
      </w:r>
      <w:r>
        <w:rPr>
          <w:rFonts w:ascii="宋体" w:hAnsi="宋体" w:cs="宋体" w:eastAsia="宋体" w:hint="default"/>
          <w:spacing w:val="-54"/>
        </w:rPr>
        <w:t> </w:t>
      </w:r>
      <w:r>
        <w:rPr/>
        <w:t>万元计入资本公积</w:t>
      </w:r>
      <w:r>
        <w:rPr>
          <w:rFonts w:ascii="宋体" w:hAnsi="宋体" w:cs="宋体" w:eastAsia="宋体" w:hint="default"/>
        </w:rPr>
        <w:t>-</w:t>
      </w:r>
      <w:r>
        <w:rPr/>
        <w:t>股本溢价。</w:t>
      </w:r>
    </w:p>
    <w:p>
      <w:pPr>
        <w:pStyle w:val="Heading3"/>
        <w:spacing w:line="240" w:lineRule="auto" w:before="57"/>
        <w:ind w:right="0"/>
        <w:jc w:val="both"/>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7"/>
        <w:ind w:left="218" w:right="0"/>
        <w:jc w:val="both"/>
      </w:pPr>
      <w:r>
        <w:rPr/>
        <w:t>√适用</w:t>
      </w:r>
      <w:r>
        <w:rPr>
          <w:spacing w:val="-2"/>
        </w:rPr>
        <w:t> </w:t>
      </w:r>
      <w:r>
        <w:rPr/>
        <w:t>□不适用</w:t>
      </w:r>
    </w:p>
    <w:p>
      <w:pPr>
        <w:pStyle w:val="BodyText"/>
        <w:tabs>
          <w:tab w:pos="1260" w:val="left" w:leader="none"/>
        </w:tabs>
        <w:spacing w:line="272" w:lineRule="exact"/>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555"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按公司股票的市场价格计量，同时考虑授予股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份所依据的条款和条件进行调整。</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864.01</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164.02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7"/>
        <w:ind w:left="218" w:right="212"/>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90" w:lineRule="auto" w:before="0"/>
        <w:ind w:right="6752"/>
        <w:jc w:val="left"/>
        <w:rPr>
          <w:b w:val="0"/>
          <w:bCs w:val="0"/>
        </w:rPr>
      </w:pPr>
      <w:r>
        <w:rPr>
          <w:w w:val="95"/>
        </w:rPr>
        <w:t>十三、</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72" w:lineRule="exact" w:before="41"/>
        <w:ind w:left="218" w:right="224"/>
        <w:jc w:val="left"/>
      </w:pPr>
      <w:r>
        <w:rPr/>
        <w:t>截至</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spacing w:val="-3"/>
        </w:rPr>
        <w:t>日，公司以下列土地使用权及房产抵押给银行，为取得银行最高额授信作担</w:t>
      </w:r>
      <w:r>
        <w:rPr/>
        <w:t> 保：</w:t>
      </w:r>
    </w:p>
    <w:tbl>
      <w:tblPr>
        <w:tblW w:w="0" w:type="auto"/>
        <w:jc w:val="left"/>
        <w:tblInd w:w="151" w:type="dxa"/>
        <w:tblLayout w:type="fixed"/>
        <w:tblCellMar>
          <w:top w:w="0" w:type="dxa"/>
          <w:left w:w="0" w:type="dxa"/>
          <w:bottom w:w="0" w:type="dxa"/>
          <w:right w:w="0" w:type="dxa"/>
        </w:tblCellMar>
        <w:tblLook w:val="01E0"/>
      </w:tblPr>
      <w:tblGrid>
        <w:gridCol w:w="2681"/>
        <w:gridCol w:w="1257"/>
        <w:gridCol w:w="1255"/>
        <w:gridCol w:w="936"/>
        <w:gridCol w:w="936"/>
        <w:gridCol w:w="1896"/>
      </w:tblGrid>
      <w:tr>
        <w:trPr>
          <w:trHeight w:val="628" w:hRule="exact"/>
        </w:trPr>
        <w:tc>
          <w:tcPr>
            <w:tcW w:w="268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土地使用权及房产名称及座落</w:t>
            </w:r>
          </w:p>
        </w:tc>
        <w:tc>
          <w:tcPr>
            <w:tcW w:w="1257"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资产原值</w:t>
            </w:r>
          </w:p>
        </w:tc>
        <w:tc>
          <w:tcPr>
            <w:tcW w:w="1255"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资产净值</w:t>
            </w:r>
          </w:p>
        </w:tc>
        <w:tc>
          <w:tcPr>
            <w:tcW w:w="93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181" w:lineRule="exact"/>
              <w:ind w:left="105" w:right="0"/>
              <w:jc w:val="left"/>
              <w:rPr>
                <w:rFonts w:ascii="宋体" w:hAnsi="宋体" w:cs="宋体" w:eastAsia="宋体" w:hint="default"/>
                <w:sz w:val="16"/>
                <w:szCs w:val="16"/>
              </w:rPr>
            </w:pPr>
            <w:r>
              <w:rPr>
                <w:rFonts w:ascii="宋体" w:hAnsi="宋体" w:cs="宋体" w:eastAsia="宋体" w:hint="default"/>
                <w:sz w:val="16"/>
                <w:szCs w:val="16"/>
              </w:rPr>
              <w:t>最高额授</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信金额</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93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08" w:lineRule="exact" w:before="77"/>
              <w:ind w:left="105" w:right="0"/>
              <w:jc w:val="left"/>
              <w:rPr>
                <w:rFonts w:ascii="宋体" w:hAnsi="宋体" w:cs="宋体" w:eastAsia="宋体" w:hint="default"/>
                <w:sz w:val="16"/>
                <w:szCs w:val="16"/>
              </w:rPr>
            </w:pPr>
            <w:r>
              <w:rPr>
                <w:rFonts w:ascii="宋体" w:hAnsi="宋体" w:cs="宋体" w:eastAsia="宋体" w:hint="default"/>
                <w:sz w:val="16"/>
                <w:szCs w:val="16"/>
              </w:rPr>
              <w:t>贷款余额</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89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最高额授信期限</w:t>
            </w:r>
          </w:p>
        </w:tc>
      </w:tr>
      <w:tr>
        <w:trPr>
          <w:trHeight w:val="212" w:hRule="exact"/>
        </w:trPr>
        <w:tc>
          <w:tcPr>
            <w:tcW w:w="268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182" w:lineRule="exact"/>
              <w:ind w:left="104" w:right="0"/>
              <w:jc w:val="left"/>
              <w:rPr>
                <w:rFonts w:ascii="宋体" w:hAnsi="宋体" w:cs="宋体" w:eastAsia="宋体" w:hint="default"/>
                <w:sz w:val="16"/>
                <w:szCs w:val="16"/>
              </w:rPr>
            </w:pPr>
            <w:r>
              <w:rPr>
                <w:rFonts w:ascii="宋体" w:hAnsi="宋体" w:cs="宋体" w:eastAsia="宋体" w:hint="default"/>
                <w:b/>
                <w:bCs/>
                <w:sz w:val="16"/>
                <w:szCs w:val="16"/>
              </w:rPr>
              <w:t>土地使用权：</w:t>
            </w:r>
            <w:r>
              <w:rPr>
                <w:rFonts w:ascii="宋体" w:hAnsi="宋体" w:cs="宋体" w:eastAsia="宋体" w:hint="default"/>
                <w:sz w:val="16"/>
                <w:szCs w:val="16"/>
              </w:rPr>
            </w:r>
          </w:p>
        </w:tc>
        <w:tc>
          <w:tcPr>
            <w:tcW w:w="1257" w:type="dxa"/>
            <w:tcBorders>
              <w:top w:val="single" w:sz="2" w:space="0" w:color="000000"/>
              <w:left w:val="single" w:sz="2" w:space="0" w:color="000000"/>
              <w:bottom w:val="single" w:sz="2" w:space="0" w:color="000000"/>
              <w:right w:val="single" w:sz="2" w:space="0" w:color="000000"/>
            </w:tcBorders>
          </w:tcPr>
          <w:p>
            <w:pPr/>
          </w:p>
        </w:tc>
        <w:tc>
          <w:tcPr>
            <w:tcW w:w="1255" w:type="dxa"/>
            <w:tcBorders>
              <w:top w:val="single" w:sz="2" w:space="0" w:color="000000"/>
              <w:left w:val="single" w:sz="2" w:space="0" w:color="000000"/>
              <w:bottom w:val="single" w:sz="2" w:space="0" w:color="000000"/>
              <w:right w:val="single" w:sz="2" w:space="0" w:color="000000"/>
            </w:tcBorders>
          </w:tcPr>
          <w:p>
            <w:pPr/>
          </w:p>
        </w:tc>
        <w:tc>
          <w:tcPr>
            <w:tcW w:w="93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6"/>
                <w:szCs w:val="16"/>
              </w:rPr>
            </w:pPr>
            <w:r>
              <w:rPr>
                <w:rFonts w:ascii="宋体"/>
                <w:sz w:val="16"/>
              </w:rPr>
              <w:t>29,000.00</w:t>
            </w:r>
          </w:p>
        </w:tc>
        <w:tc>
          <w:tcPr>
            <w:tcW w:w="93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6"/>
                <w:szCs w:val="16"/>
              </w:rPr>
            </w:pPr>
            <w:r>
              <w:rPr>
                <w:rFonts w:ascii="宋体"/>
                <w:sz w:val="16"/>
              </w:rPr>
              <w:t>10,000.00</w:t>
            </w:r>
          </w:p>
        </w:tc>
        <w:tc>
          <w:tcPr>
            <w:tcW w:w="189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6"/>
                <w:szCs w:val="16"/>
              </w:rPr>
            </w:pPr>
            <w:r>
              <w:rPr>
                <w:rFonts w:ascii="宋体"/>
                <w:sz w:val="16"/>
              </w:rPr>
              <w:t>2012.10.22~2015.12.14</w:t>
            </w:r>
          </w:p>
        </w:tc>
      </w:tr>
      <w:tr>
        <w:trPr>
          <w:trHeight w:val="420" w:hRule="exact"/>
        </w:trPr>
        <w:tc>
          <w:tcPr>
            <w:tcW w:w="2681" w:type="dxa"/>
            <w:tcBorders>
              <w:top w:val="single" w:sz="2" w:space="0" w:color="000000"/>
              <w:left w:val="single" w:sz="2" w:space="0" w:color="000000"/>
              <w:bottom w:val="single" w:sz="2" w:space="0" w:color="000000"/>
              <w:right w:val="single" w:sz="2" w:space="0" w:color="000000"/>
            </w:tcBorders>
          </w:tcPr>
          <w:p>
            <w:pPr>
              <w:pStyle w:val="TableParagraph"/>
              <w:spacing w:line="181" w:lineRule="exact"/>
              <w:ind w:left="104" w:right="0"/>
              <w:jc w:val="left"/>
              <w:rPr>
                <w:rFonts w:ascii="宋体" w:hAnsi="宋体" w:cs="宋体" w:eastAsia="宋体" w:hint="default"/>
                <w:sz w:val="16"/>
                <w:szCs w:val="16"/>
              </w:rPr>
            </w:pPr>
            <w:r>
              <w:rPr>
                <w:rFonts w:ascii="宋体" w:hAnsi="宋体" w:cs="宋体" w:eastAsia="宋体" w:hint="default"/>
                <w:sz w:val="16"/>
                <w:szCs w:val="16"/>
              </w:rPr>
              <w:t>启东市汇龙镇华石村土地使用权</w:t>
            </w:r>
          </w:p>
          <w:p>
            <w:pPr>
              <w:pStyle w:val="TableParagraph"/>
              <w:spacing w:line="208" w:lineRule="exact"/>
              <w:ind w:left="104" w:right="0"/>
              <w:jc w:val="left"/>
              <w:rPr>
                <w:rFonts w:ascii="宋体" w:hAnsi="宋体" w:cs="宋体" w:eastAsia="宋体" w:hint="default"/>
                <w:sz w:val="16"/>
                <w:szCs w:val="16"/>
              </w:rPr>
            </w:pPr>
            <w:r>
              <w:rPr>
                <w:rFonts w:ascii="宋体" w:hAnsi="宋体" w:cs="宋体" w:eastAsia="宋体" w:hint="default"/>
                <w:sz w:val="16"/>
                <w:szCs w:val="16"/>
              </w:rPr>
              <w:t>39,835.00</w:t>
            </w:r>
            <w:r>
              <w:rPr>
                <w:rFonts w:ascii="宋体" w:hAnsi="宋体" w:cs="宋体" w:eastAsia="宋体" w:hint="default"/>
                <w:spacing w:val="-44"/>
                <w:sz w:val="16"/>
                <w:szCs w:val="16"/>
              </w:rPr>
              <w:t> </w:t>
            </w:r>
            <w:r>
              <w:rPr>
                <w:rFonts w:ascii="宋体" w:hAnsi="宋体" w:cs="宋体" w:eastAsia="宋体" w:hint="default"/>
                <w:sz w:val="16"/>
                <w:szCs w:val="16"/>
              </w:rPr>
              <w:t>平方米</w:t>
            </w:r>
          </w:p>
        </w:tc>
        <w:tc>
          <w:tcPr>
            <w:tcW w:w="1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6"/>
                <w:szCs w:val="16"/>
              </w:rPr>
            </w:pPr>
            <w:r>
              <w:rPr>
                <w:rFonts w:ascii="宋体"/>
                <w:sz w:val="16"/>
              </w:rPr>
              <w:t>5,994,630.68</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6"/>
                <w:szCs w:val="16"/>
              </w:rPr>
            </w:pPr>
            <w:r>
              <w:rPr>
                <w:rFonts w:ascii="宋体"/>
                <w:sz w:val="16"/>
              </w:rPr>
              <w:t>4,944,117.11</w:t>
            </w:r>
          </w:p>
        </w:tc>
        <w:tc>
          <w:tcPr>
            <w:tcW w:w="936" w:type="dxa"/>
            <w:vMerge/>
            <w:tcBorders>
              <w:left w:val="single" w:sz="2" w:space="0" w:color="000000"/>
              <w:right w:val="single" w:sz="2" w:space="0" w:color="000000"/>
            </w:tcBorders>
          </w:tcPr>
          <w:p>
            <w:pPr/>
          </w:p>
        </w:tc>
        <w:tc>
          <w:tcPr>
            <w:tcW w:w="936" w:type="dxa"/>
            <w:vMerge/>
            <w:tcBorders>
              <w:left w:val="single" w:sz="2" w:space="0" w:color="000000"/>
              <w:right w:val="single" w:sz="2" w:space="0" w:color="000000"/>
            </w:tcBorders>
          </w:tcPr>
          <w:p>
            <w:pPr/>
          </w:p>
        </w:tc>
        <w:tc>
          <w:tcPr>
            <w:tcW w:w="1896" w:type="dxa"/>
            <w:vMerge/>
            <w:tcBorders>
              <w:left w:val="single" w:sz="2" w:space="0" w:color="000000"/>
              <w:right w:val="single" w:sz="2" w:space="0" w:color="000000"/>
            </w:tcBorders>
          </w:tcPr>
          <w:p>
            <w:pPr/>
          </w:p>
        </w:tc>
      </w:tr>
      <w:tr>
        <w:trPr>
          <w:trHeight w:val="420" w:hRule="exact"/>
        </w:trPr>
        <w:tc>
          <w:tcPr>
            <w:tcW w:w="2681" w:type="dxa"/>
            <w:tcBorders>
              <w:top w:val="single" w:sz="2" w:space="0" w:color="000000"/>
              <w:left w:val="single" w:sz="2" w:space="0" w:color="000000"/>
              <w:bottom w:val="single" w:sz="2" w:space="0" w:color="000000"/>
              <w:right w:val="single" w:sz="2" w:space="0" w:color="000000"/>
            </w:tcBorders>
          </w:tcPr>
          <w:p>
            <w:pPr>
              <w:pStyle w:val="TableParagraph"/>
              <w:spacing w:line="181" w:lineRule="exact"/>
              <w:ind w:left="104" w:right="0"/>
              <w:jc w:val="left"/>
              <w:rPr>
                <w:rFonts w:ascii="宋体" w:hAnsi="宋体" w:cs="宋体" w:eastAsia="宋体" w:hint="default"/>
                <w:sz w:val="16"/>
                <w:szCs w:val="16"/>
              </w:rPr>
            </w:pPr>
            <w:r>
              <w:rPr>
                <w:rFonts w:ascii="宋体" w:hAnsi="宋体" w:cs="宋体" w:eastAsia="宋体" w:hint="default"/>
                <w:sz w:val="16"/>
                <w:szCs w:val="16"/>
              </w:rPr>
              <w:t>启东市汇龙镇华石村土地使用权</w:t>
            </w:r>
          </w:p>
          <w:p>
            <w:pPr>
              <w:pStyle w:val="TableParagraph"/>
              <w:spacing w:line="208" w:lineRule="exact"/>
              <w:ind w:left="104" w:right="0"/>
              <w:jc w:val="left"/>
              <w:rPr>
                <w:rFonts w:ascii="宋体" w:hAnsi="宋体" w:cs="宋体" w:eastAsia="宋体" w:hint="default"/>
                <w:sz w:val="16"/>
                <w:szCs w:val="16"/>
              </w:rPr>
            </w:pPr>
            <w:r>
              <w:rPr>
                <w:rFonts w:ascii="宋体" w:hAnsi="宋体" w:cs="宋体" w:eastAsia="宋体" w:hint="default"/>
                <w:sz w:val="16"/>
                <w:szCs w:val="16"/>
              </w:rPr>
              <w:t>11,801.60</w:t>
            </w:r>
            <w:r>
              <w:rPr>
                <w:rFonts w:ascii="宋体" w:hAnsi="宋体" w:cs="宋体" w:eastAsia="宋体" w:hint="default"/>
                <w:spacing w:val="-44"/>
                <w:sz w:val="16"/>
                <w:szCs w:val="16"/>
              </w:rPr>
              <w:t> </w:t>
            </w:r>
            <w:r>
              <w:rPr>
                <w:rFonts w:ascii="宋体" w:hAnsi="宋体" w:cs="宋体" w:eastAsia="宋体" w:hint="default"/>
                <w:sz w:val="16"/>
                <w:szCs w:val="16"/>
              </w:rPr>
              <w:t>平方米</w:t>
            </w:r>
          </w:p>
        </w:tc>
        <w:tc>
          <w:tcPr>
            <w:tcW w:w="1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6"/>
                <w:szCs w:val="16"/>
              </w:rPr>
            </w:pPr>
            <w:r>
              <w:rPr>
                <w:rFonts w:ascii="宋体"/>
                <w:sz w:val="16"/>
              </w:rPr>
              <w:t>1,587,956.00</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6"/>
                <w:szCs w:val="16"/>
              </w:rPr>
            </w:pPr>
            <w:r>
              <w:rPr>
                <w:rFonts w:ascii="宋体"/>
                <w:sz w:val="16"/>
              </w:rPr>
              <w:t>1,323,297.01</w:t>
            </w:r>
          </w:p>
        </w:tc>
        <w:tc>
          <w:tcPr>
            <w:tcW w:w="936" w:type="dxa"/>
            <w:vMerge/>
            <w:tcBorders>
              <w:left w:val="single" w:sz="2" w:space="0" w:color="000000"/>
              <w:right w:val="single" w:sz="2" w:space="0" w:color="000000"/>
            </w:tcBorders>
          </w:tcPr>
          <w:p>
            <w:pPr/>
          </w:p>
        </w:tc>
        <w:tc>
          <w:tcPr>
            <w:tcW w:w="936" w:type="dxa"/>
            <w:vMerge/>
            <w:tcBorders>
              <w:left w:val="single" w:sz="2" w:space="0" w:color="000000"/>
              <w:right w:val="single" w:sz="2" w:space="0" w:color="000000"/>
            </w:tcBorders>
          </w:tcPr>
          <w:p>
            <w:pPr/>
          </w:p>
        </w:tc>
        <w:tc>
          <w:tcPr>
            <w:tcW w:w="1896" w:type="dxa"/>
            <w:vMerge/>
            <w:tcBorders>
              <w:left w:val="single" w:sz="2" w:space="0" w:color="000000"/>
              <w:right w:val="single" w:sz="2" w:space="0" w:color="000000"/>
            </w:tcBorders>
          </w:tcPr>
          <w:p>
            <w:pPr/>
          </w:p>
        </w:tc>
      </w:tr>
      <w:tr>
        <w:trPr>
          <w:trHeight w:val="420" w:hRule="exact"/>
        </w:trPr>
        <w:tc>
          <w:tcPr>
            <w:tcW w:w="2681" w:type="dxa"/>
            <w:tcBorders>
              <w:top w:val="single" w:sz="2" w:space="0" w:color="000000"/>
              <w:left w:val="single" w:sz="2" w:space="0" w:color="000000"/>
              <w:bottom w:val="single" w:sz="2" w:space="0" w:color="000000"/>
              <w:right w:val="single" w:sz="2" w:space="0" w:color="000000"/>
            </w:tcBorders>
          </w:tcPr>
          <w:p>
            <w:pPr>
              <w:pStyle w:val="TableParagraph"/>
              <w:spacing w:line="181" w:lineRule="exact"/>
              <w:ind w:left="104" w:right="0"/>
              <w:jc w:val="left"/>
              <w:rPr>
                <w:rFonts w:ascii="宋体" w:hAnsi="宋体" w:cs="宋体" w:eastAsia="宋体" w:hint="default"/>
                <w:sz w:val="16"/>
                <w:szCs w:val="16"/>
              </w:rPr>
            </w:pPr>
            <w:r>
              <w:rPr>
                <w:rFonts w:ascii="宋体" w:hAnsi="宋体" w:cs="宋体" w:eastAsia="宋体" w:hint="default"/>
                <w:sz w:val="16"/>
                <w:szCs w:val="16"/>
              </w:rPr>
              <w:t>启东市汇龙镇华石村土地使用权</w:t>
            </w:r>
          </w:p>
          <w:p>
            <w:pPr>
              <w:pStyle w:val="TableParagraph"/>
              <w:spacing w:line="208" w:lineRule="exact"/>
              <w:ind w:left="104" w:right="0"/>
              <w:jc w:val="left"/>
              <w:rPr>
                <w:rFonts w:ascii="宋体" w:hAnsi="宋体" w:cs="宋体" w:eastAsia="宋体" w:hint="default"/>
                <w:sz w:val="16"/>
                <w:szCs w:val="16"/>
              </w:rPr>
            </w:pPr>
            <w:r>
              <w:rPr>
                <w:rFonts w:ascii="宋体" w:hAnsi="宋体" w:cs="宋体" w:eastAsia="宋体" w:hint="default"/>
                <w:sz w:val="16"/>
                <w:szCs w:val="16"/>
              </w:rPr>
              <w:t>29,829.00</w:t>
            </w:r>
            <w:r>
              <w:rPr>
                <w:rFonts w:ascii="宋体" w:hAnsi="宋体" w:cs="宋体" w:eastAsia="宋体" w:hint="default"/>
                <w:spacing w:val="-44"/>
                <w:sz w:val="16"/>
                <w:szCs w:val="16"/>
              </w:rPr>
              <w:t> </w:t>
            </w:r>
            <w:r>
              <w:rPr>
                <w:rFonts w:ascii="宋体" w:hAnsi="宋体" w:cs="宋体" w:eastAsia="宋体" w:hint="default"/>
                <w:sz w:val="16"/>
                <w:szCs w:val="16"/>
              </w:rPr>
              <w:t>平方米</w:t>
            </w:r>
          </w:p>
        </w:tc>
        <w:tc>
          <w:tcPr>
            <w:tcW w:w="1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6"/>
                <w:szCs w:val="16"/>
              </w:rPr>
            </w:pPr>
            <w:r>
              <w:rPr>
                <w:rFonts w:ascii="宋体"/>
                <w:sz w:val="16"/>
              </w:rPr>
              <w:t>4,526,467.00</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6"/>
                <w:szCs w:val="16"/>
              </w:rPr>
            </w:pPr>
            <w:r>
              <w:rPr>
                <w:rFonts w:ascii="宋体"/>
                <w:sz w:val="16"/>
              </w:rPr>
              <w:t>3,711,703.06</w:t>
            </w:r>
          </w:p>
        </w:tc>
        <w:tc>
          <w:tcPr>
            <w:tcW w:w="936" w:type="dxa"/>
            <w:vMerge/>
            <w:tcBorders>
              <w:left w:val="single" w:sz="2" w:space="0" w:color="000000"/>
              <w:right w:val="single" w:sz="2" w:space="0" w:color="000000"/>
            </w:tcBorders>
          </w:tcPr>
          <w:p>
            <w:pPr/>
          </w:p>
        </w:tc>
        <w:tc>
          <w:tcPr>
            <w:tcW w:w="936" w:type="dxa"/>
            <w:vMerge/>
            <w:tcBorders>
              <w:left w:val="single" w:sz="2" w:space="0" w:color="000000"/>
              <w:right w:val="single" w:sz="2" w:space="0" w:color="000000"/>
            </w:tcBorders>
          </w:tcPr>
          <w:p>
            <w:pPr/>
          </w:p>
        </w:tc>
        <w:tc>
          <w:tcPr>
            <w:tcW w:w="1896" w:type="dxa"/>
            <w:vMerge/>
            <w:tcBorders>
              <w:left w:val="single" w:sz="2" w:space="0" w:color="000000"/>
              <w:right w:val="single" w:sz="2" w:space="0" w:color="000000"/>
            </w:tcBorders>
          </w:tcPr>
          <w:p>
            <w:pPr/>
          </w:p>
        </w:tc>
      </w:tr>
      <w:tr>
        <w:trPr>
          <w:trHeight w:val="212" w:hRule="exact"/>
        </w:trPr>
        <w:tc>
          <w:tcPr>
            <w:tcW w:w="268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182" w:lineRule="exact"/>
              <w:ind w:left="104" w:right="0"/>
              <w:jc w:val="left"/>
              <w:rPr>
                <w:rFonts w:ascii="宋体" w:hAnsi="宋体" w:cs="宋体" w:eastAsia="宋体" w:hint="default"/>
                <w:sz w:val="16"/>
                <w:szCs w:val="16"/>
              </w:rPr>
            </w:pPr>
            <w:r>
              <w:rPr>
                <w:rFonts w:ascii="宋体" w:hAnsi="宋体" w:cs="宋体" w:eastAsia="宋体" w:hint="default"/>
                <w:b/>
                <w:bCs/>
                <w:sz w:val="16"/>
                <w:szCs w:val="16"/>
              </w:rPr>
              <w:t>房产：</w:t>
            </w:r>
            <w:r>
              <w:rPr>
                <w:rFonts w:ascii="宋体" w:hAnsi="宋体" w:cs="宋体" w:eastAsia="宋体" w:hint="default"/>
                <w:sz w:val="16"/>
                <w:szCs w:val="16"/>
              </w:rPr>
            </w:r>
          </w:p>
        </w:tc>
        <w:tc>
          <w:tcPr>
            <w:tcW w:w="1257" w:type="dxa"/>
            <w:tcBorders>
              <w:top w:val="single" w:sz="2" w:space="0" w:color="000000"/>
              <w:left w:val="single" w:sz="2" w:space="0" w:color="000000"/>
              <w:bottom w:val="single" w:sz="2" w:space="0" w:color="000000"/>
              <w:right w:val="single" w:sz="2" w:space="0" w:color="000000"/>
            </w:tcBorders>
          </w:tcPr>
          <w:p>
            <w:pPr/>
          </w:p>
        </w:tc>
        <w:tc>
          <w:tcPr>
            <w:tcW w:w="1255" w:type="dxa"/>
            <w:tcBorders>
              <w:top w:val="single" w:sz="2" w:space="0" w:color="000000"/>
              <w:left w:val="single" w:sz="2" w:space="0" w:color="000000"/>
              <w:bottom w:val="single" w:sz="2" w:space="0" w:color="000000"/>
              <w:right w:val="single" w:sz="2" w:space="0" w:color="000000"/>
            </w:tcBorders>
          </w:tcPr>
          <w:p>
            <w:pPr/>
          </w:p>
        </w:tc>
        <w:tc>
          <w:tcPr>
            <w:tcW w:w="936" w:type="dxa"/>
            <w:vMerge/>
            <w:tcBorders>
              <w:left w:val="single" w:sz="2" w:space="0" w:color="000000"/>
              <w:right w:val="single" w:sz="2" w:space="0" w:color="000000"/>
            </w:tcBorders>
          </w:tcPr>
          <w:p>
            <w:pPr/>
          </w:p>
        </w:tc>
        <w:tc>
          <w:tcPr>
            <w:tcW w:w="936" w:type="dxa"/>
            <w:vMerge/>
            <w:tcBorders>
              <w:left w:val="single" w:sz="2" w:space="0" w:color="000000"/>
              <w:right w:val="single" w:sz="2" w:space="0" w:color="000000"/>
            </w:tcBorders>
          </w:tcPr>
          <w:p>
            <w:pPr/>
          </w:p>
        </w:tc>
        <w:tc>
          <w:tcPr>
            <w:tcW w:w="1896" w:type="dxa"/>
            <w:vMerge/>
            <w:tcBorders>
              <w:left w:val="single" w:sz="2" w:space="0" w:color="000000"/>
              <w:right w:val="single" w:sz="2" w:space="0" w:color="000000"/>
            </w:tcBorders>
          </w:tcPr>
          <w:p>
            <w:pPr/>
          </w:p>
        </w:tc>
      </w:tr>
      <w:tr>
        <w:trPr>
          <w:trHeight w:val="212" w:hRule="exact"/>
        </w:trPr>
        <w:tc>
          <w:tcPr>
            <w:tcW w:w="2681"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left="104" w:right="0"/>
              <w:jc w:val="left"/>
              <w:rPr>
                <w:rFonts w:ascii="宋体" w:hAnsi="宋体" w:cs="宋体" w:eastAsia="宋体" w:hint="default"/>
                <w:sz w:val="16"/>
                <w:szCs w:val="16"/>
              </w:rPr>
            </w:pPr>
            <w:r>
              <w:rPr>
                <w:rFonts w:ascii="宋体" w:hAnsi="宋体" w:cs="宋体" w:eastAsia="宋体" w:hint="default"/>
                <w:sz w:val="16"/>
                <w:szCs w:val="16"/>
              </w:rPr>
              <w:t>启东经济开发区林洋路</w:t>
            </w:r>
            <w:r>
              <w:rPr>
                <w:rFonts w:ascii="宋体" w:hAnsi="宋体" w:cs="宋体" w:eastAsia="宋体" w:hint="default"/>
                <w:spacing w:val="-43"/>
                <w:sz w:val="16"/>
                <w:szCs w:val="16"/>
              </w:rPr>
              <w:t> </w:t>
            </w:r>
            <w:r>
              <w:rPr>
                <w:rFonts w:ascii="宋体" w:hAnsi="宋体" w:cs="宋体" w:eastAsia="宋体" w:hint="default"/>
                <w:sz w:val="16"/>
                <w:szCs w:val="16"/>
              </w:rPr>
              <w:t>666</w:t>
            </w:r>
            <w:r>
              <w:rPr>
                <w:rFonts w:ascii="宋体" w:hAnsi="宋体" w:cs="宋体" w:eastAsia="宋体" w:hint="default"/>
                <w:spacing w:val="-42"/>
                <w:sz w:val="16"/>
                <w:szCs w:val="16"/>
              </w:rPr>
              <w:t> </w:t>
            </w:r>
            <w:r>
              <w:rPr>
                <w:rFonts w:ascii="宋体" w:hAnsi="宋体" w:cs="宋体" w:eastAsia="宋体" w:hint="default"/>
                <w:sz w:val="16"/>
                <w:szCs w:val="16"/>
              </w:rPr>
              <w:t>号电表楼</w:t>
            </w:r>
          </w:p>
        </w:tc>
        <w:tc>
          <w:tcPr>
            <w:tcW w:w="1257"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left="104" w:right="0"/>
              <w:jc w:val="left"/>
              <w:rPr>
                <w:rFonts w:ascii="宋体" w:hAnsi="宋体" w:cs="宋体" w:eastAsia="宋体" w:hint="default"/>
                <w:sz w:val="16"/>
                <w:szCs w:val="16"/>
              </w:rPr>
            </w:pPr>
            <w:r>
              <w:rPr>
                <w:rFonts w:ascii="宋体"/>
                <w:sz w:val="16"/>
              </w:rPr>
              <w:t>46,176,575.74</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left="104" w:right="0"/>
              <w:jc w:val="left"/>
              <w:rPr>
                <w:rFonts w:ascii="宋体" w:hAnsi="宋体" w:cs="宋体" w:eastAsia="宋体" w:hint="default"/>
                <w:sz w:val="16"/>
                <w:szCs w:val="16"/>
              </w:rPr>
            </w:pPr>
            <w:r>
              <w:rPr>
                <w:rFonts w:ascii="宋体"/>
                <w:sz w:val="16"/>
              </w:rPr>
              <w:t>31,577,676.21</w:t>
            </w:r>
          </w:p>
        </w:tc>
        <w:tc>
          <w:tcPr>
            <w:tcW w:w="936" w:type="dxa"/>
            <w:vMerge/>
            <w:tcBorders>
              <w:left w:val="single" w:sz="2" w:space="0" w:color="000000"/>
              <w:bottom w:val="single" w:sz="2" w:space="0" w:color="000000"/>
              <w:right w:val="single" w:sz="2" w:space="0" w:color="000000"/>
            </w:tcBorders>
          </w:tcPr>
          <w:p>
            <w:pPr/>
          </w:p>
        </w:tc>
        <w:tc>
          <w:tcPr>
            <w:tcW w:w="936" w:type="dxa"/>
            <w:vMerge/>
            <w:tcBorders>
              <w:left w:val="single" w:sz="2" w:space="0" w:color="000000"/>
              <w:bottom w:val="single" w:sz="2" w:space="0" w:color="000000"/>
              <w:right w:val="single" w:sz="2" w:space="0" w:color="000000"/>
            </w:tcBorders>
          </w:tcPr>
          <w:p>
            <w:pPr/>
          </w:p>
        </w:tc>
        <w:tc>
          <w:tcPr>
            <w:tcW w:w="1896" w:type="dxa"/>
            <w:vMerge/>
            <w:tcBorders>
              <w:left w:val="single" w:sz="2" w:space="0" w:color="000000"/>
              <w:bottom w:val="single" w:sz="2" w:space="0" w:color="000000"/>
              <w:right w:val="single" w:sz="2" w:space="0" w:color="000000"/>
            </w:tcBorders>
          </w:tcPr>
          <w:p>
            <w:pPr/>
          </w:p>
        </w:tc>
      </w:tr>
    </w:tbl>
    <w:p>
      <w:pPr>
        <w:spacing w:after="0"/>
        <w:sectPr>
          <w:type w:val="continuous"/>
          <w:pgSz w:w="11910" w:h="16840"/>
          <w:pgMar w:top="1580" w:bottom="280" w:left="1580" w:right="1040"/>
        </w:sectPr>
      </w:pPr>
    </w:p>
    <w:p>
      <w:pPr>
        <w:spacing w:line="240" w:lineRule="auto" w:before="6"/>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2681"/>
        <w:gridCol w:w="1257"/>
        <w:gridCol w:w="1255"/>
        <w:gridCol w:w="936"/>
        <w:gridCol w:w="936"/>
        <w:gridCol w:w="1896"/>
      </w:tblGrid>
      <w:tr>
        <w:trPr>
          <w:trHeight w:val="212" w:hRule="exact"/>
        </w:trPr>
        <w:tc>
          <w:tcPr>
            <w:tcW w:w="2681"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right="11"/>
              <w:jc w:val="right"/>
              <w:rPr>
                <w:rFonts w:ascii="宋体" w:hAnsi="宋体" w:cs="宋体" w:eastAsia="宋体" w:hint="default"/>
                <w:sz w:val="16"/>
                <w:szCs w:val="16"/>
              </w:rPr>
            </w:pPr>
            <w:r>
              <w:rPr>
                <w:rFonts w:ascii="宋体" w:hAnsi="宋体" w:cs="宋体" w:eastAsia="宋体" w:hint="default"/>
                <w:sz w:val="16"/>
                <w:szCs w:val="16"/>
              </w:rPr>
              <w:t>启东经济开发区林洋路</w:t>
            </w:r>
            <w:r>
              <w:rPr>
                <w:rFonts w:ascii="宋体" w:hAnsi="宋体" w:cs="宋体" w:eastAsia="宋体" w:hint="default"/>
                <w:spacing w:val="-43"/>
                <w:sz w:val="16"/>
                <w:szCs w:val="16"/>
              </w:rPr>
              <w:t> </w:t>
            </w:r>
            <w:r>
              <w:rPr>
                <w:rFonts w:ascii="宋体" w:hAnsi="宋体" w:cs="宋体" w:eastAsia="宋体" w:hint="default"/>
                <w:sz w:val="16"/>
                <w:szCs w:val="16"/>
              </w:rPr>
              <w:t>666</w:t>
            </w:r>
            <w:r>
              <w:rPr>
                <w:rFonts w:ascii="宋体" w:hAnsi="宋体" w:cs="宋体" w:eastAsia="宋体" w:hint="default"/>
                <w:spacing w:val="-42"/>
                <w:sz w:val="16"/>
                <w:szCs w:val="16"/>
              </w:rPr>
              <w:t> </w:t>
            </w:r>
            <w:r>
              <w:rPr>
                <w:rFonts w:ascii="宋体" w:hAnsi="宋体" w:cs="宋体" w:eastAsia="宋体" w:hint="default"/>
                <w:sz w:val="16"/>
                <w:szCs w:val="16"/>
              </w:rPr>
              <w:t>号行政楼</w:t>
            </w:r>
          </w:p>
        </w:tc>
        <w:tc>
          <w:tcPr>
            <w:tcW w:w="1257"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right="105"/>
              <w:jc w:val="right"/>
              <w:rPr>
                <w:rFonts w:ascii="宋体" w:hAnsi="宋体" w:cs="宋体" w:eastAsia="宋体" w:hint="default"/>
                <w:sz w:val="16"/>
                <w:szCs w:val="16"/>
              </w:rPr>
            </w:pPr>
            <w:r>
              <w:rPr>
                <w:rFonts w:ascii="宋体"/>
                <w:spacing w:val="-1"/>
                <w:sz w:val="16"/>
              </w:rPr>
              <w:t>46,606,508.59</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left="104" w:right="0"/>
              <w:jc w:val="left"/>
              <w:rPr>
                <w:rFonts w:ascii="宋体" w:hAnsi="宋体" w:cs="宋体" w:eastAsia="宋体" w:hint="default"/>
                <w:sz w:val="16"/>
                <w:szCs w:val="16"/>
              </w:rPr>
            </w:pPr>
            <w:r>
              <w:rPr>
                <w:rFonts w:ascii="宋体"/>
                <w:sz w:val="16"/>
              </w:rPr>
              <w:t>25,499,580.76</w:t>
            </w:r>
          </w:p>
        </w:tc>
        <w:tc>
          <w:tcPr>
            <w:tcW w:w="936" w:type="dxa"/>
            <w:vMerge w:val="restart"/>
            <w:tcBorders>
              <w:top w:val="single" w:sz="2" w:space="0" w:color="000000"/>
              <w:left w:val="single" w:sz="2" w:space="0" w:color="000000"/>
              <w:right w:val="single" w:sz="2" w:space="0" w:color="000000"/>
            </w:tcBorders>
          </w:tcPr>
          <w:p>
            <w:pPr/>
          </w:p>
        </w:tc>
        <w:tc>
          <w:tcPr>
            <w:tcW w:w="936" w:type="dxa"/>
            <w:vMerge w:val="restart"/>
            <w:tcBorders>
              <w:top w:val="single" w:sz="2" w:space="0" w:color="000000"/>
              <w:left w:val="single" w:sz="2" w:space="0" w:color="000000"/>
              <w:right w:val="single" w:sz="2" w:space="0" w:color="000000"/>
            </w:tcBorders>
          </w:tcPr>
          <w:p>
            <w:pPr/>
          </w:p>
        </w:tc>
        <w:tc>
          <w:tcPr>
            <w:tcW w:w="1896" w:type="dxa"/>
            <w:vMerge w:val="restart"/>
            <w:tcBorders>
              <w:top w:val="single" w:sz="2" w:space="0" w:color="000000"/>
              <w:left w:val="single" w:sz="2" w:space="0" w:color="000000"/>
              <w:right w:val="single" w:sz="2" w:space="0" w:color="000000"/>
            </w:tcBorders>
          </w:tcPr>
          <w:p>
            <w:pPr/>
          </w:p>
        </w:tc>
      </w:tr>
      <w:tr>
        <w:trPr>
          <w:trHeight w:val="212" w:hRule="exact"/>
        </w:trPr>
        <w:tc>
          <w:tcPr>
            <w:tcW w:w="2681"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right="-20"/>
              <w:jc w:val="right"/>
              <w:rPr>
                <w:rFonts w:ascii="宋体" w:hAnsi="宋体" w:cs="宋体" w:eastAsia="宋体" w:hint="default"/>
                <w:sz w:val="16"/>
                <w:szCs w:val="16"/>
              </w:rPr>
            </w:pPr>
            <w:r>
              <w:rPr>
                <w:rFonts w:ascii="宋体" w:hAnsi="宋体" w:cs="宋体" w:eastAsia="宋体" w:hint="default"/>
                <w:spacing w:val="-8"/>
                <w:sz w:val="16"/>
                <w:szCs w:val="16"/>
              </w:rPr>
              <w:t>启东经济开发区林洋路</w:t>
            </w:r>
            <w:r>
              <w:rPr>
                <w:rFonts w:ascii="宋体" w:hAnsi="宋体" w:cs="宋体" w:eastAsia="宋体" w:hint="default"/>
                <w:spacing w:val="-51"/>
                <w:sz w:val="16"/>
                <w:szCs w:val="16"/>
              </w:rPr>
              <w:t> </w:t>
            </w:r>
            <w:r>
              <w:rPr>
                <w:rFonts w:ascii="宋体" w:hAnsi="宋体" w:cs="宋体" w:eastAsia="宋体" w:hint="default"/>
                <w:spacing w:val="-3"/>
                <w:sz w:val="16"/>
                <w:szCs w:val="16"/>
              </w:rPr>
              <w:t>666</w:t>
            </w:r>
            <w:r>
              <w:rPr>
                <w:rFonts w:ascii="宋体" w:hAnsi="宋体" w:cs="宋体" w:eastAsia="宋体" w:hint="default"/>
                <w:spacing w:val="-47"/>
                <w:sz w:val="16"/>
                <w:szCs w:val="16"/>
              </w:rPr>
              <w:t> </w:t>
            </w:r>
            <w:r>
              <w:rPr>
                <w:rFonts w:ascii="宋体" w:hAnsi="宋体" w:cs="宋体" w:eastAsia="宋体" w:hint="default"/>
                <w:spacing w:val="-7"/>
                <w:sz w:val="16"/>
                <w:szCs w:val="16"/>
              </w:rPr>
              <w:t>号生产车间</w:t>
            </w:r>
          </w:p>
        </w:tc>
        <w:tc>
          <w:tcPr>
            <w:tcW w:w="1257"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right="105"/>
              <w:jc w:val="right"/>
              <w:rPr>
                <w:rFonts w:ascii="宋体" w:hAnsi="宋体" w:cs="宋体" w:eastAsia="宋体" w:hint="default"/>
                <w:sz w:val="16"/>
                <w:szCs w:val="16"/>
              </w:rPr>
            </w:pPr>
            <w:r>
              <w:rPr>
                <w:rFonts w:ascii="宋体"/>
                <w:spacing w:val="-1"/>
                <w:sz w:val="16"/>
              </w:rPr>
              <w:t>27,141,659.58</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182" w:lineRule="exact"/>
              <w:ind w:left="104" w:right="0"/>
              <w:jc w:val="left"/>
              <w:rPr>
                <w:rFonts w:ascii="宋体" w:hAnsi="宋体" w:cs="宋体" w:eastAsia="宋体" w:hint="default"/>
                <w:sz w:val="16"/>
                <w:szCs w:val="16"/>
              </w:rPr>
            </w:pPr>
            <w:r>
              <w:rPr>
                <w:rFonts w:ascii="宋体"/>
                <w:sz w:val="16"/>
              </w:rPr>
              <w:t>18,538,633.15</w:t>
            </w:r>
          </w:p>
        </w:tc>
        <w:tc>
          <w:tcPr>
            <w:tcW w:w="936" w:type="dxa"/>
            <w:vMerge/>
            <w:tcBorders>
              <w:left w:val="single" w:sz="2" w:space="0" w:color="000000"/>
              <w:bottom w:val="single" w:sz="2" w:space="0" w:color="000000"/>
              <w:right w:val="single" w:sz="2" w:space="0" w:color="000000"/>
            </w:tcBorders>
          </w:tcPr>
          <w:p>
            <w:pPr/>
          </w:p>
        </w:tc>
        <w:tc>
          <w:tcPr>
            <w:tcW w:w="936" w:type="dxa"/>
            <w:vMerge/>
            <w:tcBorders>
              <w:left w:val="single" w:sz="2" w:space="0" w:color="000000"/>
              <w:bottom w:val="single" w:sz="2" w:space="0" w:color="000000"/>
              <w:right w:val="single" w:sz="2" w:space="0" w:color="000000"/>
            </w:tcBorders>
          </w:tcPr>
          <w:p>
            <w:pPr/>
          </w:p>
        </w:tc>
        <w:tc>
          <w:tcPr>
            <w:tcW w:w="1896" w:type="dxa"/>
            <w:vMerge/>
            <w:tcBorders>
              <w:left w:val="single" w:sz="2" w:space="0" w:color="000000"/>
              <w:bottom w:val="single" w:sz="2" w:space="0" w:color="000000"/>
              <w:right w:val="single" w:sz="2" w:space="0" w:color="000000"/>
            </w:tcBorders>
          </w:tcPr>
          <w:p>
            <w:pPr/>
          </w:p>
        </w:tc>
      </w:tr>
    </w:tbl>
    <w:p>
      <w:pPr>
        <w:spacing w:line="240" w:lineRule="auto" w:before="6"/>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w:t>
      </w:r>
      <w:r>
        <w:rPr/>
        <w:t>、</w:t>
      </w:r>
      <w:r>
        <w:rPr>
          <w:spacing w:val="2"/>
        </w:rPr>
        <w:t> </w:t>
      </w:r>
      <w:r>
        <w:rPr/>
        <w:t>或有事项</w:t>
      </w:r>
      <w:r>
        <w:rPr>
          <w:b w:val="0"/>
          <w:bCs w:val="0"/>
        </w:rPr>
      </w:r>
    </w:p>
    <w:p>
      <w:pPr>
        <w:pStyle w:val="Heading3"/>
        <w:spacing w:line="240" w:lineRule="auto" w:before="58"/>
        <w:ind w:right="212"/>
        <w:jc w:val="left"/>
        <w:rPr>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212"/>
        <w:jc w:val="left"/>
        <w:rPr>
          <w:b w:val="0"/>
          <w:bCs w:val="0"/>
        </w:rPr>
      </w:pPr>
      <w:r>
        <w:rPr>
          <w:rFonts w:ascii="宋体" w:hAnsi="宋体" w:cs="宋体" w:eastAsia="宋体" w:hint="default"/>
        </w:rPr>
        <w:t>(2).</w:t>
      </w:r>
      <w:r>
        <w:rPr>
          <w:rFonts w:ascii="宋体" w:hAnsi="宋体" w:cs="宋体" w:eastAsia="宋体" w:hint="default"/>
          <w:spacing w:val="80"/>
        </w:rPr>
        <w:t> </w:t>
      </w:r>
      <w:r>
        <w:rPr/>
        <w:t>公司没有需要披露的重要或有事项，也应予以说明：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9"/>
          <w:szCs w:val="19"/>
        </w:rPr>
      </w:pPr>
    </w:p>
    <w:p>
      <w:pPr>
        <w:pStyle w:val="Heading3"/>
        <w:spacing w:line="240" w:lineRule="auto"/>
        <w:ind w:right="212"/>
        <w:jc w:val="left"/>
        <w:rPr>
          <w:b w:val="0"/>
          <w:bCs w:val="0"/>
        </w:rPr>
      </w:pPr>
      <w:r>
        <w:rPr>
          <w:rFonts w:ascii="宋体" w:hAnsi="宋体" w:cs="宋体" w:eastAsia="宋体" w:hint="default"/>
        </w:rPr>
        <w:t>3</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58" w:footer="1194" w:top="1120" w:bottom="1380" w:left="1580" w:right="1040"/>
        </w:sectPr>
      </w:pPr>
    </w:p>
    <w:p>
      <w:pPr>
        <w:pStyle w:val="Heading3"/>
        <w:tabs>
          <w:tab w:pos="1057" w:val="left" w:leader="none"/>
        </w:tabs>
        <w:spacing w:line="240" w:lineRule="auto" w:before="34"/>
        <w:ind w:right="0"/>
        <w:jc w:val="left"/>
        <w:rPr>
          <w:b w:val="0"/>
          <w:bCs w:val="0"/>
        </w:rPr>
      </w:pPr>
      <w:r>
        <w:rPr>
          <w:w w:val="95"/>
        </w:rPr>
        <w:t>十四、</w:t>
        <w:tab/>
        <w:t>资产负债表日后事项</w:t>
      </w:r>
      <w:r>
        <w:rPr>
          <w:b w:val="0"/>
          <w:bCs w:val="0"/>
        </w:rPr>
      </w:r>
    </w:p>
    <w:p>
      <w:pPr>
        <w:pStyle w:val="Heading3"/>
        <w:spacing w:line="240" w:lineRule="auto" w:before="57"/>
        <w:ind w:right="0"/>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955" w:space="356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37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r>
        <w:rPr>
          <w:rFonts w:ascii="Calibri" w:hAnsi="Calibri" w:cs="Calibri" w:eastAsia="Calibri" w:hint="default"/>
        </w:rPr>
        <w:t>2</w:t>
      </w:r>
      <w:r>
        <w:rPr/>
        <w:t>、</w:t>
      </w:r>
      <w:r>
        <w:rPr>
          <w:spacing w:val="-2"/>
        </w:rPr>
        <w:t> </w:t>
      </w:r>
      <w:r>
        <w:rPr/>
        <w:t>其他资产负债表日后事项说明</w:t>
      </w:r>
      <w:r>
        <w:rPr>
          <w:b w:val="0"/>
          <w:bCs w:val="0"/>
        </w:rPr>
      </w:r>
    </w:p>
    <w:p>
      <w:pPr>
        <w:pStyle w:val="BodyText"/>
        <w:spacing w:line="272" w:lineRule="exact" w:before="58"/>
        <w:ind w:left="218" w:right="298"/>
        <w:jc w:val="both"/>
      </w:pPr>
      <w:r>
        <w:rPr/>
        <w:t>资产负债表日后利润分配情况说明：</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日，公司第二届董事会第二十一次会议审议 通过了</w:t>
      </w:r>
      <w:r>
        <w:rPr>
          <w:spacing w:val="-54"/>
        </w:rPr>
        <w:t> </w:t>
      </w:r>
      <w:r>
        <w:rPr>
          <w:rFonts w:ascii="宋体" w:hAnsi="宋体" w:cs="宋体" w:eastAsia="宋体" w:hint="default"/>
        </w:rPr>
        <w:t>2014</w:t>
      </w:r>
      <w:r>
        <w:rPr>
          <w:rFonts w:ascii="宋体" w:hAnsi="宋体" w:cs="宋体" w:eastAsia="宋体" w:hint="default"/>
          <w:spacing w:val="-55"/>
        </w:rPr>
        <w:t> </w:t>
      </w:r>
      <w:r>
        <w:rPr/>
        <w:t>年度利润分配预案：</w:t>
      </w:r>
      <w:r>
        <w:rPr>
          <w:rFonts w:ascii="宋体" w:hAnsi="宋体" w:cs="宋体" w:eastAsia="宋体" w:hint="default"/>
        </w:rPr>
        <w:t>2014</w:t>
      </w:r>
      <w:r>
        <w:rPr>
          <w:rFonts w:ascii="宋体" w:hAnsi="宋体" w:cs="宋体" w:eastAsia="宋体" w:hint="default"/>
          <w:spacing w:val="-53"/>
        </w:rPr>
        <w:t> </w:t>
      </w:r>
      <w:r>
        <w:rPr/>
        <w:t>年度不进行利润分配，也不进行资本公积金转增股本。该 利润分配预案尚待股东大会决议通过后实施。</w:t>
      </w:r>
    </w:p>
    <w:p>
      <w:pPr>
        <w:spacing w:line="240" w:lineRule="auto" w:before="5"/>
        <w:rPr>
          <w:rFonts w:ascii="宋体" w:hAnsi="宋体" w:cs="宋体" w:eastAsia="宋体" w:hint="default"/>
          <w:sz w:val="23"/>
          <w:szCs w:val="23"/>
        </w:rPr>
      </w:pPr>
    </w:p>
    <w:p>
      <w:pPr>
        <w:pStyle w:val="Heading3"/>
        <w:spacing w:line="240" w:lineRule="auto" w:before="0"/>
        <w:ind w:right="0"/>
        <w:jc w:val="both"/>
        <w:rPr>
          <w:b w:val="0"/>
          <w:bCs w:val="0"/>
        </w:rPr>
      </w:pPr>
      <w:r>
        <w:rPr/>
        <w:t>十五、</w:t>
      </w:r>
      <w:r>
        <w:rPr>
          <w:spacing w:val="98"/>
        </w:rPr>
        <w:t> </w:t>
      </w:r>
      <w:r>
        <w:rPr/>
        <w:t>其他重要事项</w:t>
      </w:r>
      <w:r>
        <w:rPr>
          <w:b w:val="0"/>
          <w:bCs w:val="0"/>
        </w:rPr>
      </w:r>
    </w:p>
    <w:p>
      <w:pPr>
        <w:pStyle w:val="Heading3"/>
        <w:spacing w:line="240" w:lineRule="auto" w:before="57"/>
        <w:ind w:right="0"/>
        <w:jc w:val="both"/>
        <w:rPr>
          <w:b w:val="0"/>
          <w:bCs w:val="0"/>
        </w:rPr>
      </w:pPr>
      <w:r>
        <w:rPr>
          <w:rFonts w:ascii="宋体" w:hAnsi="宋体" w:cs="宋体" w:eastAsia="宋体" w:hint="default"/>
        </w:rPr>
        <w:t>1</w:t>
      </w:r>
      <w:r>
        <w:rPr/>
        <w:t>、</w:t>
      </w:r>
      <w:r>
        <w:rPr>
          <w:spacing w:val="-3"/>
        </w:rPr>
        <w:t> </w:t>
      </w:r>
      <w:r>
        <w:rPr/>
        <w:t>其他对投资者决策有影响的重要交易和事项</w:t>
      </w:r>
      <w:r>
        <w:rPr>
          <w:b w:val="0"/>
          <w:bCs w:val="0"/>
        </w:rPr>
      </w:r>
    </w:p>
    <w:p>
      <w:pPr>
        <w:pStyle w:val="BodyText"/>
        <w:spacing w:line="240" w:lineRule="auto" w:before="135"/>
        <w:ind w:left="218"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8"/>
        </w:rPr>
        <w:t>日，公司</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年第三次临时股东大会审议通过了《关于公司</w:t>
      </w:r>
      <w:r>
        <w:rPr>
          <w:rFonts w:ascii="Times New Roman" w:hAnsi="Times New Roman" w:cs="Times New Roman" w:eastAsia="Times New Roman" w:hint="default"/>
        </w:rPr>
        <w:t>&lt;</w:t>
      </w:r>
      <w:r>
        <w:rPr/>
        <w:t>非公开发行股票方</w:t>
      </w:r>
    </w:p>
    <w:p>
      <w:pPr>
        <w:pStyle w:val="BodyText"/>
        <w:spacing w:line="240" w:lineRule="auto" w:before="69"/>
        <w:ind w:left="218" w:right="0"/>
        <w:jc w:val="both"/>
      </w:pPr>
      <w:r>
        <w:rPr/>
        <w:t>案</w:t>
      </w:r>
      <w:r>
        <w:rPr>
          <w:rFonts w:ascii="Times New Roman" w:hAnsi="Times New Roman" w:cs="Times New Roman" w:eastAsia="Times New Roman" w:hint="default"/>
        </w:rPr>
        <w:t>&gt;</w:t>
      </w:r>
      <w:r>
        <w:rPr/>
        <w:t>的议案》：公司拟向特定对象非公开发行股票，发行数量合计不超过</w:t>
      </w:r>
      <w:r>
        <w:rPr>
          <w:spacing w:val="-82"/>
        </w:rPr>
        <w:t> </w:t>
      </w:r>
      <w:r>
        <w:rPr>
          <w:rFonts w:ascii="Times New Roman" w:hAnsi="Times New Roman" w:cs="Times New Roman" w:eastAsia="Times New Roman" w:hint="default"/>
        </w:rPr>
        <w:t>7,500</w:t>
      </w:r>
      <w:r>
        <w:rPr>
          <w:rFonts w:ascii="Times New Roman" w:hAnsi="Times New Roman" w:cs="Times New Roman" w:eastAsia="Times New Roman" w:hint="default"/>
          <w:spacing w:val="-29"/>
        </w:rPr>
        <w:t> </w:t>
      </w:r>
      <w:r>
        <w:rPr/>
        <w:t>万股，本次发行的</w:t>
      </w:r>
    </w:p>
    <w:p>
      <w:pPr>
        <w:pStyle w:val="BodyText"/>
        <w:spacing w:line="297" w:lineRule="auto" w:before="69"/>
        <w:ind w:left="218" w:right="233"/>
        <w:jc w:val="both"/>
      </w:pPr>
      <w:r>
        <w:rPr/>
        <w:t>股票全部采用现金认购方式，发行价格不低于</w:t>
      </w:r>
      <w:r>
        <w:rPr>
          <w:spacing w:val="-53"/>
        </w:rPr>
        <w:t> </w:t>
      </w:r>
      <w:r>
        <w:rPr>
          <w:rFonts w:ascii="Times New Roman" w:hAnsi="Times New Roman" w:cs="Times New Roman" w:eastAsia="Times New Roman" w:hint="default"/>
        </w:rPr>
        <w:t>24.01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股，募集资金总额不超过</w:t>
      </w:r>
      <w:r>
        <w:rPr>
          <w:spacing w:val="-53"/>
        </w:rPr>
        <w:t> </w:t>
      </w:r>
      <w:r>
        <w:rPr>
          <w:rFonts w:ascii="Times New Roman" w:hAnsi="Times New Roman" w:cs="Times New Roman" w:eastAsia="Times New Roman" w:hint="default"/>
        </w:rPr>
        <w:t>180,000</w:t>
      </w:r>
      <w:r>
        <w:rPr>
          <w:rFonts w:ascii="Times New Roman" w:hAnsi="Times New Roman" w:cs="Times New Roman" w:eastAsia="Times New Roman" w:hint="default"/>
          <w:spacing w:val="-1"/>
        </w:rPr>
        <w:t> </w:t>
      </w:r>
      <w:r>
        <w:rPr/>
        <w:t>万元， 扣除发行费用后的募集资金净额不超过</w:t>
      </w:r>
      <w:r>
        <w:rPr>
          <w:spacing w:val="-53"/>
        </w:rPr>
        <w:t> </w:t>
      </w:r>
      <w:r>
        <w:rPr>
          <w:rFonts w:ascii="Times New Roman" w:hAnsi="Times New Roman" w:cs="Times New Roman" w:eastAsia="Times New Roman" w:hint="default"/>
        </w:rPr>
        <w:t>176,200</w:t>
      </w:r>
      <w:r>
        <w:rPr>
          <w:rFonts w:ascii="Times New Roman" w:hAnsi="Times New Roman" w:cs="Times New Roman" w:eastAsia="Times New Roman" w:hint="default"/>
          <w:spacing w:val="-2"/>
        </w:rPr>
        <w:t> </w:t>
      </w:r>
      <w:r>
        <w:rPr/>
        <w:t>万元，全部用于投资如下项目：（</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200MW</w:t>
      </w:r>
      <w:r>
        <w:rPr>
          <w:rFonts w:ascii="Times New Roman" w:hAnsi="Times New Roman" w:cs="Times New Roman" w:eastAsia="Times New Roman" w:hint="default"/>
          <w:spacing w:val="-1"/>
        </w:rPr>
        <w:t> </w:t>
      </w:r>
      <w:r>
        <w:rPr/>
        <w:t>集 </w:t>
      </w:r>
      <w:r>
        <w:rPr>
          <w:spacing w:val="-3"/>
        </w:rPr>
        <w:t>中式光伏发电项目；（</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80MW </w:t>
      </w:r>
      <w:r>
        <w:rPr/>
        <w:t>分布式光伏发电项目。</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日，公司已取得中国证券 监督委员会发行核准。</w:t>
      </w:r>
    </w:p>
    <w:p>
      <w:pPr>
        <w:spacing w:line="240" w:lineRule="auto" w:before="1"/>
        <w:rPr>
          <w:rFonts w:ascii="宋体" w:hAnsi="宋体" w:cs="宋体" w:eastAsia="宋体" w:hint="default"/>
          <w:sz w:val="22"/>
          <w:szCs w:val="22"/>
        </w:rPr>
      </w:pPr>
    </w:p>
    <w:p>
      <w:pPr>
        <w:pStyle w:val="Heading3"/>
        <w:spacing w:line="240" w:lineRule="auto" w:before="0"/>
        <w:ind w:right="0"/>
        <w:jc w:val="both"/>
        <w:rPr>
          <w:b w:val="0"/>
          <w:bCs w:val="0"/>
        </w:rPr>
      </w:pPr>
      <w:r>
        <w:rPr>
          <w:rFonts w:ascii="宋体" w:hAnsi="宋体" w:cs="宋体" w:eastAsia="宋体" w:hint="default"/>
        </w:rPr>
        <w:t>2</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3"/>
        <w:tabs>
          <w:tab w:pos="1057" w:val="left" w:leader="none"/>
        </w:tabs>
        <w:spacing w:line="290" w:lineRule="auto"/>
        <w:ind w:right="0"/>
        <w:jc w:val="left"/>
        <w:rPr>
          <w:b w:val="0"/>
          <w:bCs w:val="0"/>
        </w:rPr>
      </w:pPr>
      <w:r>
        <w:rPr>
          <w:w w:val="95"/>
        </w:rPr>
        <w:t>十六、</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3"/>
        <w:tabs>
          <w:tab w:pos="1057" w:val="left" w:leader="none"/>
        </w:tabs>
        <w:spacing w:line="240" w:lineRule="auto" w:before="13"/>
        <w:ind w:left="35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3797" w:space="2727"/>
            <w:col w:w="2766"/>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066"/>
        <w:gridCol w:w="1124"/>
        <w:gridCol w:w="462"/>
        <w:gridCol w:w="938"/>
        <w:gridCol w:w="361"/>
        <w:gridCol w:w="1125"/>
        <w:gridCol w:w="1013"/>
        <w:gridCol w:w="462"/>
        <w:gridCol w:w="938"/>
        <w:gridCol w:w="392"/>
        <w:gridCol w:w="1014"/>
      </w:tblGrid>
      <w:tr>
        <w:trPr>
          <w:trHeight w:val="237" w:hRule="exact"/>
        </w:trPr>
        <w:tc>
          <w:tcPr>
            <w:tcW w:w="1066" w:type="dxa"/>
            <w:vMerge w:val="restart"/>
            <w:tcBorders>
              <w:top w:val="single" w:sz="4" w:space="0" w:color="000000"/>
              <w:left w:val="single" w:sz="4" w:space="0" w:color="000000"/>
              <w:right w:val="single" w:sz="4" w:space="0" w:color="000000"/>
            </w:tcBorders>
            <w:shd w:val="clear" w:color="auto" w:fill="BEBEBE"/>
          </w:tcPr>
          <w:p>
            <w:pPr/>
          </w:p>
        </w:tc>
        <w:tc>
          <w:tcPr>
            <w:tcW w:w="4011"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7" w:lineRule="exact"/>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820"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7" w:lineRule="exact"/>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45" w:hRule="exact"/>
        </w:trPr>
        <w:tc>
          <w:tcPr>
            <w:tcW w:w="1066" w:type="dxa"/>
            <w:vMerge/>
            <w:tcBorders>
              <w:left w:val="single" w:sz="4" w:space="0" w:color="000000"/>
              <w:bottom w:val="nil" w:sz="6" w:space="0" w:color="auto"/>
              <w:right w:val="single" w:sz="4" w:space="0" w:color="000000"/>
            </w:tcBorders>
            <w:shd w:val="clear" w:color="auto" w:fill="BEBEBE"/>
          </w:tcPr>
          <w:p>
            <w:pP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8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29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5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5" w:type="dxa"/>
            <w:tcBorders>
              <w:top w:val="single" w:sz="4" w:space="0" w:color="000000"/>
              <w:left w:val="single" w:sz="4" w:space="0" w:color="000000"/>
              <w:bottom w:val="nil" w:sz="6" w:space="0" w:color="auto"/>
              <w:right w:val="single" w:sz="4" w:space="0" w:color="000000"/>
            </w:tcBorders>
            <w:shd w:val="clear" w:color="auto" w:fill="BEBEBE"/>
          </w:tcPr>
          <w:p>
            <w:pPr/>
          </w:p>
        </w:tc>
        <w:tc>
          <w:tcPr>
            <w:tcW w:w="147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3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3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6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14" w:type="dxa"/>
            <w:tcBorders>
              <w:top w:val="single" w:sz="4" w:space="0" w:color="000000"/>
              <w:left w:val="single" w:sz="4" w:space="0" w:color="000000"/>
              <w:bottom w:val="nil" w:sz="6" w:space="0" w:color="auto"/>
              <w:right w:val="single" w:sz="4" w:space="0" w:color="000000"/>
            </w:tcBorders>
            <w:shd w:val="clear" w:color="auto" w:fill="BEBEBE"/>
          </w:tcPr>
          <w:p>
            <w:pPr/>
          </w:p>
        </w:tc>
      </w:tr>
      <w:tr>
        <w:trPr>
          <w:trHeight w:val="139" w:hRule="exact"/>
        </w:trPr>
        <w:tc>
          <w:tcPr>
            <w:tcW w:w="1066" w:type="dxa"/>
            <w:tcBorders>
              <w:top w:val="nil" w:sz="6" w:space="0" w:color="auto"/>
              <w:left w:val="single" w:sz="4" w:space="0" w:color="000000"/>
              <w:bottom w:val="single" w:sz="23" w:space="0" w:color="FFFFFF"/>
              <w:right w:val="single" w:sz="4" w:space="0" w:color="000000"/>
            </w:tcBorders>
            <w:shd w:val="clear" w:color="auto" w:fill="BEBEBE"/>
          </w:tcPr>
          <w:p>
            <w:pPr>
              <w:pStyle w:val="TableParagraph"/>
              <w:spacing w:line="115" w:lineRule="exact"/>
              <w:ind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1124" w:type="dxa"/>
            <w:tcBorders>
              <w:top w:val="single" w:sz="4" w:space="0" w:color="000000"/>
              <w:left w:val="single" w:sz="4" w:space="0" w:color="000000"/>
              <w:bottom w:val="single" w:sz="23" w:space="0" w:color="FFFFFF"/>
              <w:right w:val="single" w:sz="4" w:space="0" w:color="000000"/>
            </w:tcBorders>
            <w:shd w:val="clear" w:color="auto" w:fill="BEBEBE"/>
          </w:tcPr>
          <w:p>
            <w:pPr/>
          </w:p>
        </w:tc>
        <w:tc>
          <w:tcPr>
            <w:tcW w:w="462" w:type="dxa"/>
            <w:tcBorders>
              <w:top w:val="single" w:sz="4" w:space="0" w:color="000000"/>
              <w:left w:val="single" w:sz="4" w:space="0" w:color="000000"/>
              <w:bottom w:val="single" w:sz="23" w:space="0" w:color="FFFFFF"/>
              <w:right w:val="single" w:sz="4" w:space="0" w:color="000000"/>
            </w:tcBorders>
            <w:shd w:val="clear" w:color="auto" w:fill="BEBEBE"/>
          </w:tcPr>
          <w:p>
            <w:pPr/>
          </w:p>
        </w:tc>
        <w:tc>
          <w:tcPr>
            <w:tcW w:w="938" w:type="dxa"/>
            <w:tcBorders>
              <w:top w:val="single" w:sz="4" w:space="0" w:color="000000"/>
              <w:left w:val="single" w:sz="4" w:space="0" w:color="000000"/>
              <w:bottom w:val="single" w:sz="23" w:space="0" w:color="FFFFFF"/>
              <w:right w:val="single" w:sz="4" w:space="0" w:color="000000"/>
            </w:tcBorders>
            <w:shd w:val="clear" w:color="auto" w:fill="BEBEBE"/>
          </w:tcPr>
          <w:p>
            <w:pPr/>
          </w:p>
        </w:tc>
        <w:tc>
          <w:tcPr>
            <w:tcW w:w="361" w:type="dxa"/>
            <w:tcBorders>
              <w:top w:val="single" w:sz="10" w:space="0" w:color="BEBEBE"/>
              <w:left w:val="single" w:sz="10" w:space="0" w:color="BEBEBE"/>
              <w:bottom w:val="single" w:sz="23" w:space="0" w:color="FFFFFF"/>
              <w:right w:val="single" w:sz="25" w:space="0" w:color="BEBEBE"/>
            </w:tcBorders>
          </w:tcPr>
          <w:p>
            <w:pPr>
              <w:pStyle w:val="TableParagraph"/>
              <w:spacing w:line="137" w:lineRule="exact"/>
              <w:ind w:left="16" w:right="0"/>
              <w:jc w:val="center"/>
              <w:rPr>
                <w:rFonts w:ascii="宋体" w:hAnsi="宋体" w:cs="宋体" w:eastAsia="宋体" w:hint="default"/>
                <w:sz w:val="15"/>
                <w:szCs w:val="15"/>
              </w:rPr>
            </w:pPr>
            <w:r>
              <w:rPr>
                <w:rFonts w:ascii="宋体" w:hAnsi="宋体" w:cs="宋体" w:eastAsia="宋体" w:hint="default"/>
                <w:sz w:val="15"/>
                <w:szCs w:val="15"/>
              </w:rPr>
              <w:t>计提</w:t>
            </w:r>
          </w:p>
        </w:tc>
        <w:tc>
          <w:tcPr>
            <w:tcW w:w="1125" w:type="dxa"/>
            <w:vMerge w:val="restart"/>
            <w:tcBorders>
              <w:top w:val="nil" w:sz="6" w:space="0" w:color="auto"/>
              <w:left w:val="single" w:sz="4" w:space="0" w:color="000000"/>
              <w:right w:val="single" w:sz="4" w:space="0" w:color="000000"/>
            </w:tcBorders>
            <w:shd w:val="clear" w:color="auto" w:fill="BEBEBE"/>
          </w:tcPr>
          <w:p>
            <w:pPr>
              <w:pStyle w:val="TableParagraph"/>
              <w:spacing w:line="151" w:lineRule="exact"/>
              <w:ind w:left="11" w:right="0"/>
              <w:jc w:val="center"/>
              <w:rPr>
                <w:rFonts w:ascii="宋体" w:hAnsi="宋体" w:cs="宋体" w:eastAsia="宋体" w:hint="default"/>
                <w:sz w:val="15"/>
                <w:szCs w:val="15"/>
              </w:rPr>
            </w:pPr>
            <w:r>
              <w:rPr>
                <w:rFonts w:ascii="宋体" w:hAnsi="宋体" w:cs="宋体" w:eastAsia="宋体" w:hint="default"/>
                <w:sz w:val="15"/>
                <w:szCs w:val="15"/>
              </w:rPr>
              <w:t>账面</w:t>
            </w:r>
          </w:p>
          <w:p>
            <w:pPr>
              <w:pStyle w:val="TableParagraph"/>
              <w:spacing w:line="195" w:lineRule="exact"/>
              <w:ind w:left="11" w:right="0"/>
              <w:jc w:val="center"/>
              <w:rPr>
                <w:rFonts w:ascii="宋体" w:hAnsi="宋体" w:cs="宋体" w:eastAsia="宋体" w:hint="default"/>
                <w:sz w:val="15"/>
                <w:szCs w:val="15"/>
              </w:rPr>
            </w:pPr>
            <w:r>
              <w:rPr>
                <w:rFonts w:ascii="宋体" w:hAnsi="宋体" w:cs="宋体" w:eastAsia="宋体" w:hint="default"/>
                <w:sz w:val="15"/>
                <w:szCs w:val="15"/>
              </w:rPr>
              <w:t>价值</w:t>
            </w:r>
          </w:p>
        </w:tc>
        <w:tc>
          <w:tcPr>
            <w:tcW w:w="1013" w:type="dxa"/>
            <w:tcBorders>
              <w:top w:val="single" w:sz="4" w:space="0" w:color="000000"/>
              <w:left w:val="single" w:sz="4" w:space="0" w:color="000000"/>
              <w:bottom w:val="nil" w:sz="6" w:space="0" w:color="auto"/>
              <w:right w:val="single" w:sz="4" w:space="0" w:color="000000"/>
            </w:tcBorders>
            <w:shd w:val="clear" w:color="auto" w:fill="BEBEBE"/>
          </w:tcPr>
          <w:p>
            <w:pPr/>
          </w:p>
        </w:tc>
        <w:tc>
          <w:tcPr>
            <w:tcW w:w="462" w:type="dxa"/>
            <w:tcBorders>
              <w:top w:val="single" w:sz="4" w:space="0" w:color="000000"/>
              <w:left w:val="single" w:sz="4" w:space="0" w:color="000000"/>
              <w:bottom w:val="nil" w:sz="6" w:space="0" w:color="auto"/>
              <w:right w:val="single" w:sz="4" w:space="0" w:color="000000"/>
            </w:tcBorders>
            <w:shd w:val="clear" w:color="auto" w:fill="BEBEBE"/>
          </w:tcPr>
          <w:p>
            <w:pPr/>
          </w:p>
        </w:tc>
        <w:tc>
          <w:tcPr>
            <w:tcW w:w="938" w:type="dxa"/>
            <w:tcBorders>
              <w:top w:val="single" w:sz="4" w:space="0" w:color="000000"/>
              <w:left w:val="single" w:sz="4" w:space="0" w:color="000000"/>
              <w:bottom w:val="nil" w:sz="6" w:space="0" w:color="auto"/>
              <w:right w:val="single" w:sz="4" w:space="0" w:color="000000"/>
            </w:tcBorders>
            <w:shd w:val="clear" w:color="auto" w:fill="BEBEBE"/>
          </w:tcPr>
          <w:p>
            <w:pPr/>
          </w:p>
        </w:tc>
        <w:tc>
          <w:tcPr>
            <w:tcW w:w="392" w:type="dxa"/>
            <w:vMerge w:val="restart"/>
            <w:tcBorders>
              <w:top w:val="single" w:sz="4" w:space="0" w:color="000000"/>
              <w:left w:val="single" w:sz="4" w:space="0" w:color="000000"/>
              <w:right w:val="single" w:sz="4" w:space="0" w:color="000000"/>
            </w:tcBorders>
            <w:shd w:val="clear" w:color="auto" w:fill="BEBEBE"/>
          </w:tcPr>
          <w:p>
            <w:pPr>
              <w:pStyle w:val="TableParagraph"/>
              <w:spacing w:line="194" w:lineRule="exact" w:before="3"/>
              <w:ind w:left="42" w:right="38"/>
              <w:jc w:val="left"/>
              <w:rPr>
                <w:rFonts w:ascii="宋体" w:hAnsi="宋体" w:cs="宋体" w:eastAsia="宋体" w:hint="default"/>
                <w:sz w:val="15"/>
                <w:szCs w:val="15"/>
              </w:rPr>
            </w:pPr>
            <w:r>
              <w:rPr>
                <w:rFonts w:ascii="宋体" w:hAnsi="宋体" w:cs="宋体" w:eastAsia="宋体" w:hint="default"/>
                <w:sz w:val="15"/>
                <w:szCs w:val="15"/>
              </w:rPr>
              <w:t>计提 比例</w:t>
            </w:r>
          </w:p>
          <w:p>
            <w:pPr>
              <w:pStyle w:val="TableParagraph"/>
              <w:spacing w:line="240" w:lineRule="auto" w:before="1"/>
              <w:ind w:left="79" w:right="0"/>
              <w:jc w:val="left"/>
              <w:rPr>
                <w:rFonts w:ascii="Times New Roman" w:hAnsi="Times New Roman" w:cs="Times New Roman" w:eastAsia="Times New Roman" w:hint="default"/>
                <w:sz w:val="15"/>
                <w:szCs w:val="15"/>
              </w:rPr>
            </w:pPr>
            <w:r>
              <w:rPr>
                <w:rFonts w:ascii="Times New Roman"/>
                <w:sz w:val="15"/>
              </w:rPr>
              <w:t>(%)</w:t>
            </w:r>
          </w:p>
        </w:tc>
        <w:tc>
          <w:tcPr>
            <w:tcW w:w="1014" w:type="dxa"/>
            <w:vMerge w:val="restart"/>
            <w:tcBorders>
              <w:top w:val="nil" w:sz="6" w:space="0" w:color="auto"/>
              <w:left w:val="single" w:sz="4" w:space="0" w:color="000000"/>
              <w:right w:val="single" w:sz="4" w:space="0" w:color="000000"/>
            </w:tcBorders>
            <w:shd w:val="clear" w:color="auto" w:fill="BEBEBE"/>
          </w:tcPr>
          <w:p>
            <w:pPr>
              <w:pStyle w:val="TableParagraph"/>
              <w:spacing w:line="151" w:lineRule="exact"/>
              <w:ind w:left="13" w:right="0"/>
              <w:jc w:val="center"/>
              <w:rPr>
                <w:rFonts w:ascii="宋体" w:hAnsi="宋体" w:cs="宋体" w:eastAsia="宋体" w:hint="default"/>
                <w:sz w:val="15"/>
                <w:szCs w:val="15"/>
              </w:rPr>
            </w:pPr>
            <w:r>
              <w:rPr>
                <w:rFonts w:ascii="宋体" w:hAnsi="宋体" w:cs="宋体" w:eastAsia="宋体" w:hint="default"/>
                <w:sz w:val="15"/>
                <w:szCs w:val="15"/>
              </w:rPr>
              <w:t>账面</w:t>
            </w:r>
          </w:p>
          <w:p>
            <w:pPr>
              <w:pStyle w:val="TableParagraph"/>
              <w:spacing w:line="195" w:lineRule="exact"/>
              <w:ind w:left="13" w:right="0"/>
              <w:jc w:val="center"/>
              <w:rPr>
                <w:rFonts w:ascii="宋体" w:hAnsi="宋体" w:cs="宋体" w:eastAsia="宋体" w:hint="default"/>
                <w:sz w:val="15"/>
                <w:szCs w:val="15"/>
              </w:rPr>
            </w:pPr>
            <w:r>
              <w:rPr>
                <w:rFonts w:ascii="宋体" w:hAnsi="宋体" w:cs="宋体" w:eastAsia="宋体" w:hint="default"/>
                <w:sz w:val="15"/>
                <w:szCs w:val="15"/>
              </w:rPr>
              <w:t>价值</w:t>
            </w:r>
          </w:p>
        </w:tc>
      </w:tr>
      <w:tr>
        <w:trPr>
          <w:trHeight w:val="204" w:hRule="exact"/>
        </w:trPr>
        <w:tc>
          <w:tcPr>
            <w:tcW w:w="1066" w:type="dxa"/>
            <w:vMerge w:val="restart"/>
            <w:tcBorders>
              <w:top w:val="single" w:sz="23" w:space="0" w:color="FFFFFF"/>
              <w:left w:val="single" w:sz="4" w:space="0" w:color="000000"/>
              <w:right w:val="single" w:sz="4" w:space="0" w:color="000000"/>
            </w:tcBorders>
            <w:shd w:val="clear" w:color="auto" w:fill="BEBEBE"/>
          </w:tcPr>
          <w:p>
            <w:pPr/>
          </w:p>
        </w:tc>
        <w:tc>
          <w:tcPr>
            <w:tcW w:w="1124" w:type="dxa"/>
            <w:tcBorders>
              <w:top w:val="single" w:sz="23" w:space="0" w:color="FFFFFF"/>
              <w:left w:val="single" w:sz="4" w:space="0" w:color="000000"/>
              <w:bottom w:val="nil" w:sz="6" w:space="0" w:color="auto"/>
              <w:right w:val="single" w:sz="4" w:space="0" w:color="000000"/>
            </w:tcBorders>
            <w:shd w:val="clear" w:color="auto" w:fill="BEBEBE"/>
          </w:tcPr>
          <w:p>
            <w:pPr>
              <w:pStyle w:val="TableParagraph"/>
              <w:spacing w:line="240" w:lineRule="auto" w:before="3"/>
              <w:ind w:right="13"/>
              <w:jc w:val="center"/>
              <w:rPr>
                <w:rFonts w:ascii="宋体" w:hAnsi="宋体" w:cs="宋体" w:eastAsia="宋体" w:hint="default"/>
                <w:sz w:val="15"/>
                <w:szCs w:val="15"/>
              </w:rPr>
            </w:pPr>
            <w:r>
              <w:rPr>
                <w:rFonts w:ascii="宋体" w:hAnsi="宋体" w:cs="宋体" w:eastAsia="宋体" w:hint="default"/>
                <w:sz w:val="15"/>
                <w:szCs w:val="15"/>
              </w:rPr>
              <w:t>金额</w:t>
            </w:r>
          </w:p>
        </w:tc>
        <w:tc>
          <w:tcPr>
            <w:tcW w:w="462" w:type="dxa"/>
            <w:vMerge w:val="restart"/>
            <w:tcBorders>
              <w:top w:val="single" w:sz="23" w:space="0" w:color="FFFFFF"/>
              <w:left w:val="single" w:sz="4" w:space="0" w:color="000000"/>
              <w:right w:val="single" w:sz="4" w:space="0" w:color="000000"/>
            </w:tcBorders>
            <w:shd w:val="clear" w:color="auto" w:fill="BEBEBE"/>
          </w:tcPr>
          <w:p>
            <w:pPr>
              <w:pStyle w:val="TableParagraph"/>
              <w:spacing w:line="114" w:lineRule="exact"/>
              <w:ind w:left="106" w:right="0" w:hanging="38"/>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9"/>
              <w:ind w:left="106" w:right="0"/>
              <w:jc w:val="left"/>
              <w:rPr>
                <w:rFonts w:ascii="Times New Roman" w:hAnsi="Times New Roman" w:cs="Times New Roman" w:eastAsia="Times New Roman" w:hint="default"/>
                <w:sz w:val="15"/>
                <w:szCs w:val="15"/>
              </w:rPr>
            </w:pPr>
            <w:r>
              <w:rPr>
                <w:rFonts w:ascii="Times New Roman"/>
                <w:sz w:val="15"/>
              </w:rPr>
              <w:t>(%)</w:t>
            </w:r>
          </w:p>
        </w:tc>
        <w:tc>
          <w:tcPr>
            <w:tcW w:w="938" w:type="dxa"/>
            <w:tcBorders>
              <w:top w:val="single" w:sz="23" w:space="0" w:color="FFFFFF"/>
              <w:left w:val="single" w:sz="4" w:space="0" w:color="000000"/>
              <w:bottom w:val="single" w:sz="9" w:space="0" w:color="FFFFFF"/>
              <w:right w:val="single" w:sz="4" w:space="0" w:color="000000"/>
            </w:tcBorders>
            <w:shd w:val="clear" w:color="auto" w:fill="BEBEBE"/>
          </w:tcPr>
          <w:p>
            <w:pPr>
              <w:pStyle w:val="TableParagraph"/>
              <w:spacing w:line="240" w:lineRule="auto" w:before="3"/>
              <w:ind w:left="307"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361" w:type="dxa"/>
            <w:tcBorders>
              <w:top w:val="single" w:sz="23" w:space="0" w:color="FFFFFF"/>
              <w:left w:val="single" w:sz="24" w:space="0" w:color="BEBEBE"/>
              <w:bottom w:val="single" w:sz="9" w:space="0" w:color="FFFFFF"/>
              <w:right w:val="single" w:sz="25" w:space="0" w:color="BEBEBE"/>
            </w:tcBorders>
          </w:tcPr>
          <w:p>
            <w:pPr>
              <w:pStyle w:val="TableParagraph"/>
              <w:spacing w:line="240" w:lineRule="auto" w:before="15"/>
              <w:ind w:left="-14" w:right="-13"/>
              <w:jc w:val="center"/>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26"/>
                <w:sz w:val="15"/>
                <w:szCs w:val="15"/>
                <w:shd w:fill="BEBEBE" w:color="auto" w:val="clear"/>
              </w:rPr>
              <w:t> </w:t>
            </w:r>
            <w:r>
              <w:rPr>
                <w:rFonts w:ascii="宋体" w:hAnsi="宋体" w:cs="宋体" w:eastAsia="宋体" w:hint="default"/>
                <w:spacing w:val="6"/>
                <w:sz w:val="15"/>
                <w:szCs w:val="15"/>
                <w:shd w:fill="BEBEBE" w:color="auto" w:val="clear"/>
              </w:rPr>
              <w:t>比例</w:t>
            </w:r>
            <w:r>
              <w:rPr>
                <w:rFonts w:ascii="宋体" w:hAnsi="宋体" w:cs="宋体" w:eastAsia="宋体" w:hint="default"/>
                <w:spacing w:val="6"/>
                <w:sz w:val="15"/>
                <w:szCs w:val="15"/>
              </w:rPr>
            </w:r>
            <w:r>
              <w:rPr>
                <w:rFonts w:ascii="宋体" w:hAnsi="宋体" w:cs="宋体" w:eastAsia="宋体" w:hint="default"/>
                <w:sz w:val="15"/>
                <w:szCs w:val="15"/>
              </w:rPr>
            </w:r>
          </w:p>
        </w:tc>
        <w:tc>
          <w:tcPr>
            <w:tcW w:w="1125" w:type="dxa"/>
            <w:vMerge/>
            <w:tcBorders>
              <w:left w:val="single" w:sz="4" w:space="0" w:color="000000"/>
              <w:bottom w:val="single" w:sz="9" w:space="0" w:color="FFFFFF"/>
              <w:right w:val="single" w:sz="4" w:space="0" w:color="000000"/>
            </w:tcBorders>
            <w:shd w:val="clear" w:color="auto" w:fill="BEBEBE"/>
          </w:tcPr>
          <w:p>
            <w:pPr/>
          </w:p>
        </w:tc>
        <w:tc>
          <w:tcPr>
            <w:tcW w:w="1013" w:type="dxa"/>
            <w:tcBorders>
              <w:top w:val="nil" w:sz="6" w:space="0" w:color="auto"/>
              <w:left w:val="single" w:sz="4" w:space="0" w:color="000000"/>
              <w:bottom w:val="single" w:sz="9" w:space="0" w:color="FFFFFF"/>
              <w:right w:val="single" w:sz="4" w:space="0" w:color="000000"/>
            </w:tcBorders>
            <w:shd w:val="clear" w:color="auto" w:fill="BEBEBE"/>
          </w:tcPr>
          <w:p>
            <w:pPr>
              <w:pStyle w:val="TableParagraph"/>
              <w:spacing w:line="185" w:lineRule="exact"/>
              <w:ind w:right="10"/>
              <w:jc w:val="center"/>
              <w:rPr>
                <w:rFonts w:ascii="宋体" w:hAnsi="宋体" w:cs="宋体" w:eastAsia="宋体" w:hint="default"/>
                <w:sz w:val="15"/>
                <w:szCs w:val="15"/>
              </w:rPr>
            </w:pPr>
            <w:r>
              <w:rPr>
                <w:rFonts w:ascii="宋体" w:hAnsi="宋体" w:cs="宋体" w:eastAsia="宋体" w:hint="default"/>
                <w:sz w:val="15"/>
                <w:szCs w:val="15"/>
              </w:rPr>
              <w:t>金额</w:t>
            </w:r>
          </w:p>
        </w:tc>
        <w:tc>
          <w:tcPr>
            <w:tcW w:w="462" w:type="dxa"/>
            <w:vMerge w:val="restart"/>
            <w:tcBorders>
              <w:top w:val="nil" w:sz="6" w:space="0" w:color="auto"/>
              <w:left w:val="single" w:sz="4" w:space="0" w:color="000000"/>
              <w:right w:val="single" w:sz="4" w:space="0" w:color="000000"/>
            </w:tcBorders>
            <w:shd w:val="clear" w:color="auto" w:fill="BEBEBE"/>
          </w:tcPr>
          <w:p>
            <w:pPr>
              <w:pStyle w:val="TableParagraph"/>
              <w:spacing w:line="100" w:lineRule="exact"/>
              <w:ind w:left="106" w:right="0" w:hanging="38"/>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9"/>
              <w:ind w:left="106" w:right="0"/>
              <w:jc w:val="left"/>
              <w:rPr>
                <w:rFonts w:ascii="Times New Roman" w:hAnsi="Times New Roman" w:cs="Times New Roman" w:eastAsia="Times New Roman" w:hint="default"/>
                <w:sz w:val="15"/>
                <w:szCs w:val="15"/>
              </w:rPr>
            </w:pPr>
            <w:r>
              <w:rPr>
                <w:rFonts w:ascii="Times New Roman"/>
                <w:sz w:val="15"/>
              </w:rPr>
              <w:t>(%)</w:t>
            </w:r>
          </w:p>
        </w:tc>
        <w:tc>
          <w:tcPr>
            <w:tcW w:w="938"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185" w:lineRule="exact"/>
              <w:ind w:left="307"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392" w:type="dxa"/>
            <w:vMerge/>
            <w:tcBorders>
              <w:left w:val="single" w:sz="4" w:space="0" w:color="000000"/>
              <w:right w:val="single" w:sz="4" w:space="0" w:color="000000"/>
            </w:tcBorders>
            <w:shd w:val="clear" w:color="auto" w:fill="BEBEBE"/>
          </w:tcPr>
          <w:p>
            <w:pPr/>
          </w:p>
        </w:tc>
        <w:tc>
          <w:tcPr>
            <w:tcW w:w="1014" w:type="dxa"/>
            <w:vMerge/>
            <w:tcBorders>
              <w:left w:val="single" w:sz="4" w:space="0" w:color="000000"/>
              <w:bottom w:val="nil" w:sz="6" w:space="0" w:color="auto"/>
              <w:right w:val="single" w:sz="4" w:space="0" w:color="000000"/>
            </w:tcBorders>
            <w:shd w:val="clear" w:color="auto" w:fill="BEBEBE"/>
          </w:tcPr>
          <w:p>
            <w:pPr/>
          </w:p>
        </w:tc>
      </w:tr>
      <w:tr>
        <w:trPr>
          <w:trHeight w:val="201" w:hRule="exact"/>
        </w:trPr>
        <w:tc>
          <w:tcPr>
            <w:tcW w:w="1066" w:type="dxa"/>
            <w:vMerge/>
            <w:tcBorders>
              <w:left w:val="single" w:sz="4" w:space="0" w:color="000000"/>
              <w:bottom w:val="single" w:sz="4" w:space="0" w:color="000000"/>
              <w:right w:val="single" w:sz="4" w:space="0" w:color="000000"/>
            </w:tcBorders>
            <w:shd w:val="clear" w:color="auto" w:fill="BEBEBE"/>
          </w:tcPr>
          <w:p>
            <w:pPr/>
          </w:p>
        </w:tc>
        <w:tc>
          <w:tcPr>
            <w:tcW w:w="1124" w:type="dxa"/>
            <w:tcBorders>
              <w:top w:val="nil" w:sz="6" w:space="0" w:color="auto"/>
              <w:left w:val="single" w:sz="4" w:space="0" w:color="000000"/>
              <w:bottom w:val="single" w:sz="4" w:space="0" w:color="000000"/>
              <w:right w:val="single" w:sz="4" w:space="0" w:color="000000"/>
            </w:tcBorders>
            <w:shd w:val="clear" w:color="auto" w:fill="BEBEBE"/>
          </w:tcPr>
          <w:p>
            <w:pPr/>
          </w:p>
        </w:tc>
        <w:tc>
          <w:tcPr>
            <w:tcW w:w="462" w:type="dxa"/>
            <w:vMerge/>
            <w:tcBorders>
              <w:left w:val="single" w:sz="4" w:space="0" w:color="000000"/>
              <w:bottom w:val="single" w:sz="4" w:space="0" w:color="000000"/>
              <w:right w:val="single" w:sz="4" w:space="0" w:color="000000"/>
            </w:tcBorders>
            <w:shd w:val="clear" w:color="auto" w:fill="BEBEBE"/>
          </w:tcPr>
          <w:p>
            <w:pPr/>
          </w:p>
        </w:tc>
        <w:tc>
          <w:tcPr>
            <w:tcW w:w="938" w:type="dxa"/>
            <w:tcBorders>
              <w:top w:val="single" w:sz="9" w:space="0" w:color="FFFFFF"/>
              <w:left w:val="single" w:sz="4" w:space="0" w:color="000000"/>
              <w:bottom w:val="single" w:sz="4" w:space="0" w:color="000000"/>
              <w:right w:val="single" w:sz="4" w:space="0" w:color="000000"/>
            </w:tcBorders>
            <w:shd w:val="clear" w:color="auto" w:fill="BEBEBE"/>
          </w:tcPr>
          <w:p>
            <w:pPr/>
          </w:p>
        </w:tc>
        <w:tc>
          <w:tcPr>
            <w:tcW w:w="361" w:type="dxa"/>
            <w:tcBorders>
              <w:top w:val="single" w:sz="9" w:space="0" w:color="FFFFFF"/>
              <w:left w:val="single" w:sz="10" w:space="0" w:color="BEBEBE"/>
              <w:bottom w:val="single" w:sz="4" w:space="0" w:color="000000"/>
              <w:right w:val="single" w:sz="15" w:space="0" w:color="BEBEBE"/>
            </w:tcBorders>
          </w:tcPr>
          <w:p>
            <w:pPr>
              <w:pStyle w:val="TableParagraph"/>
              <w:spacing w:line="171" w:lineRule="exact"/>
              <w:ind w:left="5" w:right="0"/>
              <w:jc w:val="center"/>
              <w:rPr>
                <w:rFonts w:ascii="Times New Roman" w:hAnsi="Times New Roman" w:cs="Times New Roman" w:eastAsia="Times New Roman" w:hint="default"/>
                <w:sz w:val="15"/>
                <w:szCs w:val="15"/>
              </w:rPr>
            </w:pPr>
            <w:r>
              <w:rPr>
                <w:rFonts w:ascii="Times New Roman"/>
                <w:sz w:val="15"/>
              </w:rPr>
              <w:t>(%)</w:t>
            </w:r>
          </w:p>
        </w:tc>
        <w:tc>
          <w:tcPr>
            <w:tcW w:w="1125" w:type="dxa"/>
            <w:tcBorders>
              <w:top w:val="single" w:sz="9" w:space="0" w:color="FFFFFF"/>
              <w:left w:val="single" w:sz="4" w:space="0" w:color="000000"/>
              <w:bottom w:val="single" w:sz="4" w:space="0" w:color="000000"/>
              <w:right w:val="single" w:sz="4" w:space="0" w:color="000000"/>
            </w:tcBorders>
            <w:shd w:val="clear" w:color="auto" w:fill="BEBEBE"/>
          </w:tcPr>
          <w:p>
            <w:pPr/>
          </w:p>
        </w:tc>
        <w:tc>
          <w:tcPr>
            <w:tcW w:w="1013" w:type="dxa"/>
            <w:tcBorders>
              <w:top w:val="single" w:sz="9" w:space="0" w:color="FFFFFF"/>
              <w:left w:val="single" w:sz="4" w:space="0" w:color="000000"/>
              <w:bottom w:val="single" w:sz="4" w:space="0" w:color="000000"/>
              <w:right w:val="single" w:sz="4" w:space="0" w:color="000000"/>
            </w:tcBorders>
            <w:shd w:val="clear" w:color="auto" w:fill="BEBEBE"/>
          </w:tcPr>
          <w:p>
            <w:pPr/>
          </w:p>
        </w:tc>
        <w:tc>
          <w:tcPr>
            <w:tcW w:w="462" w:type="dxa"/>
            <w:vMerge/>
            <w:tcBorders>
              <w:left w:val="single" w:sz="4" w:space="0" w:color="000000"/>
              <w:bottom w:val="single" w:sz="4" w:space="0" w:color="000000"/>
              <w:right w:val="single" w:sz="4" w:space="0" w:color="000000"/>
            </w:tcBorders>
            <w:shd w:val="clear" w:color="auto" w:fill="BEBEBE"/>
          </w:tcPr>
          <w:p>
            <w:pPr/>
          </w:p>
        </w:tc>
        <w:tc>
          <w:tcPr>
            <w:tcW w:w="938" w:type="dxa"/>
            <w:tcBorders>
              <w:top w:val="nil" w:sz="6" w:space="0" w:color="auto"/>
              <w:left w:val="single" w:sz="4" w:space="0" w:color="000000"/>
              <w:bottom w:val="single" w:sz="4" w:space="0" w:color="000000"/>
              <w:right w:val="single" w:sz="4" w:space="0" w:color="000000"/>
            </w:tcBorders>
            <w:shd w:val="clear" w:color="auto" w:fill="BEBEBE"/>
          </w:tcPr>
          <w:p>
            <w:pPr/>
          </w:p>
        </w:tc>
        <w:tc>
          <w:tcPr>
            <w:tcW w:w="392" w:type="dxa"/>
            <w:vMerge/>
            <w:tcBorders>
              <w:left w:val="single" w:sz="4" w:space="0" w:color="000000"/>
              <w:bottom w:val="single" w:sz="4" w:space="0" w:color="000000"/>
              <w:right w:val="single" w:sz="4" w:space="0" w:color="000000"/>
            </w:tcBorders>
            <w:shd w:val="clear" w:color="auto" w:fill="BEBEBE"/>
          </w:tcPr>
          <w:p>
            <w:pPr/>
          </w:p>
        </w:tc>
        <w:tc>
          <w:tcPr>
            <w:tcW w:w="1014" w:type="dxa"/>
            <w:tcBorders>
              <w:top w:val="nil" w:sz="6" w:space="0" w:color="auto"/>
              <w:left w:val="single" w:sz="4" w:space="0" w:color="000000"/>
              <w:bottom w:val="single" w:sz="4" w:space="0" w:color="000000"/>
              <w:right w:val="single" w:sz="4" w:space="0" w:color="000000"/>
            </w:tcBorders>
            <w:shd w:val="clear" w:color="auto" w:fill="BEBEBE"/>
          </w:tcPr>
          <w:p>
            <w:pPr/>
          </w:p>
        </w:tc>
      </w:tr>
    </w:tbl>
    <w:p>
      <w:pPr>
        <w:spacing w:after="0"/>
        <w:sectPr>
          <w:type w:val="continuous"/>
          <w:pgSz w:w="11910" w:h="16840"/>
          <w:pgMar w:top="1580" w:bottom="280" w:left="1580" w:right="1040"/>
        </w:sectPr>
      </w:pPr>
    </w:p>
    <w:p>
      <w:pPr>
        <w:spacing w:line="240" w:lineRule="auto" w:before="6"/>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066"/>
        <w:gridCol w:w="1111"/>
        <w:gridCol w:w="475"/>
        <w:gridCol w:w="926"/>
        <w:gridCol w:w="388"/>
        <w:gridCol w:w="1111"/>
        <w:gridCol w:w="1001"/>
        <w:gridCol w:w="474"/>
        <w:gridCol w:w="925"/>
        <w:gridCol w:w="419"/>
        <w:gridCol w:w="1001"/>
      </w:tblGrid>
      <w:tr>
        <w:trPr>
          <w:trHeight w:val="7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pacing w:val="10"/>
                <w:sz w:val="15"/>
                <w:szCs w:val="15"/>
              </w:rPr>
              <w:t>按信</w:t>
            </w:r>
            <w:r>
              <w:rPr>
                <w:rFonts w:ascii="宋体" w:hAnsi="宋体" w:cs="宋体" w:eastAsia="宋体" w:hint="default"/>
                <w:spacing w:val="-55"/>
                <w:sz w:val="15"/>
                <w:szCs w:val="15"/>
              </w:rPr>
              <w:t> </w:t>
            </w:r>
            <w:r>
              <w:rPr>
                <w:rFonts w:ascii="宋体" w:hAnsi="宋体" w:cs="宋体" w:eastAsia="宋体" w:hint="default"/>
                <w:spacing w:val="15"/>
                <w:sz w:val="15"/>
                <w:szCs w:val="15"/>
              </w:rPr>
              <w:t>用风险特</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240" w:lineRule="auto"/>
              <w:ind w:left="26" w:right="5"/>
              <w:jc w:val="both"/>
              <w:rPr>
                <w:rFonts w:ascii="宋体" w:hAnsi="宋体" w:cs="宋体" w:eastAsia="宋体" w:hint="default"/>
                <w:sz w:val="15"/>
                <w:szCs w:val="15"/>
              </w:rPr>
            </w:pPr>
            <w:r>
              <w:rPr>
                <w:rFonts w:ascii="宋体" w:hAnsi="宋体" w:cs="宋体" w:eastAsia="宋体" w:hint="default"/>
                <w:spacing w:val="16"/>
                <w:sz w:val="15"/>
                <w:szCs w:val="15"/>
              </w:rPr>
              <w:t>征组合计提坏</w:t>
            </w:r>
            <w:r>
              <w:rPr>
                <w:rFonts w:ascii="宋体" w:hAnsi="宋体" w:cs="宋体" w:eastAsia="宋体" w:hint="default"/>
                <w:spacing w:val="-71"/>
                <w:sz w:val="15"/>
                <w:szCs w:val="15"/>
              </w:rPr>
              <w:t> </w:t>
            </w:r>
            <w:r>
              <w:rPr>
                <w:rFonts w:ascii="宋体" w:hAnsi="宋体" w:cs="宋体" w:eastAsia="宋体" w:hint="default"/>
                <w:spacing w:val="16"/>
                <w:sz w:val="15"/>
                <w:szCs w:val="15"/>
              </w:rPr>
              <w:t>账准备的应收</w:t>
            </w:r>
            <w:r>
              <w:rPr>
                <w:rFonts w:ascii="宋体" w:hAnsi="宋体" w:cs="宋体" w:eastAsia="宋体" w:hint="default"/>
                <w:spacing w:val="-71"/>
                <w:sz w:val="15"/>
                <w:szCs w:val="15"/>
              </w:rPr>
              <w:t> </w:t>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24"/>
              <w:jc w:val="right"/>
              <w:rPr>
                <w:rFonts w:ascii="Times New Roman" w:hAnsi="Times New Roman" w:cs="Times New Roman" w:eastAsia="Times New Roman" w:hint="default"/>
                <w:sz w:val="15"/>
                <w:szCs w:val="15"/>
              </w:rPr>
            </w:pPr>
            <w:r>
              <w:rPr>
                <w:rFonts w:ascii="Times New Roman"/>
                <w:spacing w:val="-1"/>
                <w:sz w:val="15"/>
              </w:rPr>
              <w:t>1,069,375,004.42</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100.00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66,245,083.61</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60" w:right="0"/>
              <w:jc w:val="center"/>
              <w:rPr>
                <w:rFonts w:ascii="Times New Roman" w:hAnsi="Times New Roman" w:cs="Times New Roman" w:eastAsia="Times New Roman" w:hint="default"/>
                <w:sz w:val="15"/>
                <w:szCs w:val="15"/>
              </w:rPr>
            </w:pPr>
            <w:r>
              <w:rPr>
                <w:rFonts w:ascii="Times New Roman"/>
                <w:sz w:val="15"/>
              </w:rPr>
              <w:t>6.19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25" w:right="0"/>
              <w:jc w:val="left"/>
              <w:rPr>
                <w:rFonts w:ascii="Times New Roman" w:hAnsi="Times New Roman" w:cs="Times New Roman" w:eastAsia="Times New Roman" w:hint="default"/>
                <w:sz w:val="15"/>
                <w:szCs w:val="15"/>
              </w:rPr>
            </w:pPr>
            <w:r>
              <w:rPr>
                <w:rFonts w:ascii="Times New Roman"/>
                <w:sz w:val="15"/>
              </w:rPr>
              <w:t>1,003,129,920.81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 w:right="0"/>
              <w:jc w:val="center"/>
              <w:rPr>
                <w:rFonts w:ascii="Times New Roman" w:hAnsi="Times New Roman" w:cs="Times New Roman" w:eastAsia="Times New Roman" w:hint="default"/>
                <w:sz w:val="15"/>
                <w:szCs w:val="15"/>
              </w:rPr>
            </w:pPr>
            <w:r>
              <w:rPr>
                <w:rFonts w:ascii="Times New Roman"/>
                <w:sz w:val="15"/>
              </w:rPr>
              <w:t>732,929,299.25</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100.00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26" w:right="0"/>
              <w:jc w:val="left"/>
              <w:rPr>
                <w:rFonts w:ascii="Times New Roman" w:hAnsi="Times New Roman" w:cs="Times New Roman" w:eastAsia="Times New Roman" w:hint="default"/>
                <w:sz w:val="15"/>
                <w:szCs w:val="15"/>
              </w:rPr>
            </w:pPr>
            <w:r>
              <w:rPr>
                <w:rFonts w:ascii="Times New Roman"/>
                <w:sz w:val="15"/>
              </w:rPr>
              <w:t>47,077,848.79</w:t>
            </w:r>
          </w:p>
        </w:tc>
        <w:tc>
          <w:tcPr>
            <w:tcW w:w="41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96" w:right="0"/>
              <w:jc w:val="center"/>
              <w:rPr>
                <w:rFonts w:ascii="Times New Roman" w:hAnsi="Times New Roman" w:cs="Times New Roman" w:eastAsia="Times New Roman" w:hint="default"/>
                <w:sz w:val="15"/>
                <w:szCs w:val="15"/>
              </w:rPr>
            </w:pPr>
            <w:r>
              <w:rPr>
                <w:rFonts w:ascii="Times New Roman"/>
                <w:sz w:val="15"/>
              </w:rPr>
              <w:t>6.42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 w:right="0"/>
              <w:jc w:val="center"/>
              <w:rPr>
                <w:rFonts w:ascii="Times New Roman" w:hAnsi="Times New Roman" w:cs="Times New Roman" w:eastAsia="Times New Roman" w:hint="default"/>
                <w:sz w:val="15"/>
                <w:szCs w:val="15"/>
              </w:rPr>
            </w:pPr>
            <w:r>
              <w:rPr>
                <w:rFonts w:ascii="Times New Roman"/>
                <w:sz w:val="15"/>
              </w:rPr>
              <w:t>685,851,450.46</w:t>
            </w:r>
          </w:p>
        </w:tc>
      </w:tr>
      <w:tr>
        <w:trPr>
          <w:trHeight w:val="205" w:hRule="exact"/>
        </w:trPr>
        <w:tc>
          <w:tcPr>
            <w:tcW w:w="10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11" w:space="0" w:color="BEBEBE"/>
            </w:tcBorders>
          </w:tcPr>
          <w:p>
            <w:pPr>
              <w:pStyle w:val="TableParagraph"/>
              <w:spacing w:line="168" w:lineRule="exact"/>
              <w:ind w:right="16"/>
              <w:jc w:val="right"/>
              <w:rPr>
                <w:rFonts w:ascii="Times New Roman" w:hAnsi="Times New Roman" w:cs="Times New Roman" w:eastAsia="Times New Roman" w:hint="default"/>
                <w:sz w:val="15"/>
                <w:szCs w:val="15"/>
              </w:rPr>
            </w:pPr>
            <w:r>
              <w:rPr>
                <w:rFonts w:ascii="Times New Roman"/>
                <w:spacing w:val="-1"/>
                <w:sz w:val="15"/>
              </w:rPr>
              <w:t>1,069,375,004.42</w:t>
            </w:r>
          </w:p>
        </w:tc>
        <w:tc>
          <w:tcPr>
            <w:tcW w:w="4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926" w:type="dxa"/>
            <w:tcBorders>
              <w:top w:val="single" w:sz="4" w:space="0" w:color="000000"/>
              <w:left w:val="single" w:sz="4" w:space="0" w:color="000000"/>
              <w:bottom w:val="single" w:sz="4" w:space="0" w:color="000000"/>
              <w:right w:val="single" w:sz="10" w:space="0" w:color="BEBEBE"/>
            </w:tcBorders>
          </w:tcPr>
          <w:p>
            <w:pPr>
              <w:pStyle w:val="TableParagraph"/>
              <w:spacing w:line="168" w:lineRule="exact"/>
              <w:ind w:left="6" w:right="0"/>
              <w:jc w:val="center"/>
              <w:rPr>
                <w:rFonts w:ascii="Times New Roman" w:hAnsi="Times New Roman" w:cs="Times New Roman" w:eastAsia="Times New Roman" w:hint="default"/>
                <w:sz w:val="15"/>
                <w:szCs w:val="15"/>
              </w:rPr>
            </w:pPr>
            <w:r>
              <w:rPr>
                <w:rFonts w:ascii="Times New Roman"/>
                <w:sz w:val="15"/>
              </w:rPr>
              <w:t>66,245,083.61</w:t>
            </w:r>
          </w:p>
        </w:tc>
        <w:tc>
          <w:tcPr>
            <w:tcW w:w="3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25" w:right="0"/>
              <w:jc w:val="left"/>
              <w:rPr>
                <w:rFonts w:ascii="Times New Roman" w:hAnsi="Times New Roman" w:cs="Times New Roman" w:eastAsia="Times New Roman" w:hint="default"/>
                <w:sz w:val="15"/>
                <w:szCs w:val="15"/>
              </w:rPr>
            </w:pPr>
            <w:r>
              <w:rPr>
                <w:rFonts w:ascii="Times New Roman"/>
                <w:sz w:val="15"/>
              </w:rPr>
              <w:t>1,003,129,920.81</w:t>
            </w:r>
          </w:p>
        </w:tc>
        <w:tc>
          <w:tcPr>
            <w:tcW w:w="1001" w:type="dxa"/>
            <w:tcBorders>
              <w:top w:val="single" w:sz="4" w:space="0" w:color="000000"/>
              <w:left w:val="single" w:sz="4" w:space="0" w:color="000000"/>
              <w:bottom w:val="single" w:sz="4" w:space="0" w:color="000000"/>
              <w:right w:val="single" w:sz="11" w:space="0" w:color="BEBEBE"/>
            </w:tcBorders>
          </w:tcPr>
          <w:p>
            <w:pPr>
              <w:pStyle w:val="TableParagraph"/>
              <w:spacing w:line="168" w:lineRule="exact"/>
              <w:ind w:left="9" w:right="0"/>
              <w:jc w:val="center"/>
              <w:rPr>
                <w:rFonts w:ascii="Times New Roman" w:hAnsi="Times New Roman" w:cs="Times New Roman" w:eastAsia="Times New Roman" w:hint="default"/>
                <w:sz w:val="15"/>
                <w:szCs w:val="15"/>
              </w:rPr>
            </w:pPr>
            <w:r>
              <w:rPr>
                <w:rFonts w:ascii="Times New Roman"/>
                <w:sz w:val="15"/>
              </w:rPr>
              <w:t>732,929,299.25</w:t>
            </w:r>
          </w:p>
        </w:tc>
        <w:tc>
          <w:tcPr>
            <w:tcW w:w="4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26" w:right="0"/>
              <w:jc w:val="left"/>
              <w:rPr>
                <w:rFonts w:ascii="Times New Roman" w:hAnsi="Times New Roman" w:cs="Times New Roman" w:eastAsia="Times New Roman" w:hint="default"/>
                <w:sz w:val="15"/>
                <w:szCs w:val="15"/>
              </w:rPr>
            </w:pPr>
            <w:r>
              <w:rPr>
                <w:rFonts w:ascii="Times New Roman"/>
                <w:sz w:val="15"/>
              </w:rPr>
              <w:t>47,077,848.79</w:t>
            </w:r>
          </w:p>
        </w:tc>
        <w:tc>
          <w:tcPr>
            <w:tcW w:w="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w:t>
            </w:r>
          </w:p>
        </w:tc>
        <w:tc>
          <w:tcPr>
            <w:tcW w:w="1001" w:type="dxa"/>
            <w:tcBorders>
              <w:top w:val="single" w:sz="4" w:space="0" w:color="000000"/>
              <w:left w:val="single" w:sz="14" w:space="0" w:color="BEBEBE"/>
              <w:bottom w:val="single" w:sz="4" w:space="0" w:color="000000"/>
              <w:right w:val="single" w:sz="4" w:space="0" w:color="000000"/>
            </w:tcBorders>
          </w:tcPr>
          <w:p>
            <w:pPr>
              <w:pStyle w:val="TableParagraph"/>
              <w:spacing w:line="168" w:lineRule="exact"/>
              <w:ind w:right="10"/>
              <w:jc w:val="center"/>
              <w:rPr>
                <w:rFonts w:ascii="Times New Roman" w:hAnsi="Times New Roman" w:cs="Times New Roman" w:eastAsia="Times New Roman" w:hint="default"/>
                <w:sz w:val="15"/>
                <w:szCs w:val="15"/>
              </w:rPr>
            </w:pPr>
            <w:r>
              <w:rPr>
                <w:rFonts w:ascii="Times New Roman"/>
                <w:sz w:val="15"/>
              </w:rPr>
              <w:t>685,851,450.46</w:t>
            </w:r>
          </w:p>
        </w:tc>
      </w:tr>
    </w:tbl>
    <w:p>
      <w:pPr>
        <w:spacing w:line="240" w:lineRule="auto" w:before="8"/>
        <w:rPr>
          <w:rFonts w:ascii="宋体" w:hAnsi="宋体" w:cs="宋体" w:eastAsia="宋体" w:hint="default"/>
          <w:sz w:val="17"/>
          <w:szCs w:val="17"/>
        </w:rPr>
      </w:pPr>
    </w:p>
    <w:p>
      <w:pPr>
        <w:pStyle w:val="BodyText"/>
        <w:spacing w:line="240" w:lineRule="auto" w:before="35"/>
        <w:ind w:left="218" w:right="212"/>
        <w:jc w:val="left"/>
      </w:pPr>
      <w:r>
        <w:rPr/>
        <w:t>期末单项金额重大并单项计提坏账准备的应收账款：</w:t>
      </w:r>
    </w:p>
    <w:p>
      <w:pPr>
        <w:pStyle w:val="BodyText"/>
        <w:spacing w:line="240" w:lineRule="auto" w:before="58"/>
        <w:ind w:left="218" w:right="212"/>
        <w:jc w:val="left"/>
      </w:pPr>
      <w:r>
        <w:rPr/>
        <w:t>□适用√不适用</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8" w:footer="1194" w:top="1120" w:bottom="1380" w:left="1580" w:right="1040"/>
        </w:sectPr>
      </w:pPr>
    </w:p>
    <w:p>
      <w:pPr>
        <w:pStyle w:val="BodyText"/>
        <w:spacing w:line="240" w:lineRule="auto" w:before="35"/>
        <w:ind w:left="218" w:right="-20"/>
        <w:jc w:val="left"/>
      </w:pPr>
      <w:r>
        <w:rPr/>
        <w:t>组合中，按账龄分析法计提坏账准备的应收账款：</w:t>
      </w:r>
    </w:p>
    <w:p>
      <w:pPr>
        <w:pStyle w:val="BodyText"/>
        <w:spacing w:line="240" w:lineRule="auto" w:before="57"/>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4839" w:space="1685"/>
            <w:col w:w="2766"/>
          </w:cols>
        </w:sectPr>
      </w:pP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shd w:val="clear" w:color="auto" w:fill="BEBEBE"/>
          </w:tcPr>
          <w:p>
            <w:pPr/>
          </w:p>
        </w:tc>
        <w:tc>
          <w:tcPr>
            <w:tcW w:w="21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968,536,327.51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48,426,816.38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5%</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968,536,327.51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48,426,816.38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78,483,139.72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7,848,313.97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w w:val="95"/>
                <w:sz w:val="21"/>
              </w:rPr>
              <w:t>10%</w:t>
            </w:r>
            <w:r>
              <w:rPr>
                <w:rFonts w:ascii="Times New Roman"/>
                <w:sz w:val="21"/>
              </w:rPr>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17,693,691.33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5,308,107.40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w w:val="95"/>
                <w:sz w:val="21"/>
              </w:rPr>
              <w:t>30%</w:t>
            </w:r>
            <w:r>
              <w:rPr>
                <w:rFonts w:ascii="Times New Roman"/>
                <w:sz w:val="21"/>
              </w:rPr>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4,661,845.86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4,661,845.86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1,069,375,004.42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66,245,083.61</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18" w:right="212"/>
        <w:jc w:val="left"/>
      </w:pPr>
      <w:r>
        <w:rPr/>
        <w:t>组合中，采用余额百分比法计提坏账准备的应收账款：</w:t>
      </w:r>
    </w:p>
    <w:p>
      <w:pPr>
        <w:pStyle w:val="BodyText"/>
        <w:spacing w:line="240" w:lineRule="auto" w:before="57"/>
        <w:ind w:left="218" w:right="212"/>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before="0"/>
        <w:ind w:left="359" w:right="212"/>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218" w:right="212"/>
        <w:jc w:val="left"/>
      </w:pPr>
      <w:r>
        <w:rPr/>
        <w:t>本期计提坏账准备金额</w:t>
      </w:r>
      <w:r>
        <w:rPr>
          <w:spacing w:val="-55"/>
        </w:rPr>
        <w:t> </w:t>
      </w:r>
      <w:r>
        <w:rPr>
          <w:rFonts w:ascii="宋体" w:hAnsi="宋体" w:cs="宋体" w:eastAsia="宋体" w:hint="default"/>
        </w:rPr>
        <w:t>19,167,234.82</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7"/>
        <w:rPr>
          <w:rFonts w:ascii="宋体" w:hAnsi="宋体" w:cs="宋体" w:eastAsia="宋体" w:hint="default"/>
          <w:sz w:val="22"/>
          <w:szCs w:val="22"/>
        </w:rPr>
      </w:pPr>
    </w:p>
    <w:p>
      <w:pPr>
        <w:pStyle w:val="Heading3"/>
        <w:tabs>
          <w:tab w:pos="1057" w:val="left" w:leader="none"/>
        </w:tabs>
        <w:spacing w:line="240" w:lineRule="auto"/>
        <w:ind w:left="359" w:right="212"/>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3" w:hRule="exact"/>
        </w:trPr>
        <w:tc>
          <w:tcPr>
            <w:tcW w:w="4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104,392.00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12"/>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873"/>
        <w:gridCol w:w="1276"/>
        <w:gridCol w:w="994"/>
        <w:gridCol w:w="1418"/>
        <w:gridCol w:w="1608"/>
        <w:gridCol w:w="1727"/>
      </w:tblGrid>
      <w:tr>
        <w:trPr>
          <w:trHeight w:val="560" w:hRule="exact"/>
        </w:trPr>
        <w:tc>
          <w:tcPr>
            <w:tcW w:w="18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7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2"/>
              <w:jc w:val="center"/>
              <w:rPr>
                <w:rFonts w:ascii="宋体" w:hAnsi="宋体" w:cs="宋体" w:eastAsia="宋体" w:hint="default"/>
                <w:sz w:val="21"/>
                <w:szCs w:val="21"/>
              </w:rPr>
            </w:pPr>
            <w:r>
              <w:rPr>
                <w:rFonts w:ascii="宋体" w:hAnsi="宋体" w:cs="宋体" w:eastAsia="宋体" w:hint="default"/>
                <w:sz w:val="21"/>
                <w:szCs w:val="21"/>
              </w:rPr>
              <w:t>质</w:t>
            </w: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04"/>
              <w:jc w:val="right"/>
              <w:rPr>
                <w:rFonts w:ascii="宋体" w:hAnsi="宋体" w:cs="宋体" w:eastAsia="宋体" w:hint="default"/>
                <w:sz w:val="21"/>
                <w:szCs w:val="21"/>
              </w:rPr>
            </w:pPr>
            <w:r>
              <w:rPr>
                <w:rFonts w:ascii="宋体" w:hAnsi="宋体" w:cs="宋体" w:eastAsia="宋体" w:hint="default"/>
                <w:sz w:val="21"/>
                <w:szCs w:val="21"/>
              </w:rPr>
              <w:t>核销金额</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6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60"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浙江鑫阳光伏科技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104,392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该公司破产清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算</w:t>
            </w:r>
          </w:p>
        </w:tc>
        <w:tc>
          <w:tcPr>
            <w:tcW w:w="160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6" w:hRule="exact"/>
        </w:trPr>
        <w:tc>
          <w:tcPr>
            <w:tcW w:w="18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291"/>
              <w:jc w:val="right"/>
              <w:rPr>
                <w:rFonts w:ascii="宋体" w:hAnsi="宋体" w:cs="宋体" w:eastAsia="宋体" w:hint="default"/>
                <w:sz w:val="21"/>
                <w:szCs w:val="21"/>
              </w:rPr>
            </w:pPr>
            <w:r>
              <w:rPr>
                <w:rFonts w:ascii="宋体"/>
                <w:sz w:val="21"/>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104,392</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6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72" w:lineRule="exact" w:before="63"/>
        <w:ind w:left="218" w:right="4428"/>
        <w:jc w:val="left"/>
      </w:pPr>
      <w:r>
        <w:rPr/>
        <w:t>应收账款核销说明： 因客户公司破产清算，核销应收账款</w:t>
      </w:r>
      <w:r>
        <w:rPr>
          <w:spacing w:val="-52"/>
        </w:rPr>
        <w:t> </w:t>
      </w:r>
      <w:r>
        <w:rPr>
          <w:rFonts w:ascii="宋体" w:hAnsi="宋体" w:cs="宋体" w:eastAsia="宋体" w:hint="default"/>
        </w:rPr>
        <w:t>104,392</w:t>
      </w:r>
      <w:r>
        <w:rPr>
          <w:rFonts w:ascii="宋体" w:hAnsi="宋体" w:cs="宋体" w:eastAsia="宋体" w:hint="default"/>
          <w:spacing w:val="-53"/>
        </w:rPr>
        <w:t> </w:t>
      </w:r>
      <w:r>
        <w:rPr/>
        <w:t>元。</w:t>
      </w:r>
    </w:p>
    <w:p>
      <w:pPr>
        <w:spacing w:line="240" w:lineRule="auto" w:before="5"/>
        <w:rPr>
          <w:rFonts w:ascii="宋体" w:hAnsi="宋体" w:cs="宋体" w:eastAsia="宋体" w:hint="default"/>
          <w:sz w:val="23"/>
          <w:szCs w:val="23"/>
        </w:rPr>
      </w:pPr>
    </w:p>
    <w:p>
      <w:pPr>
        <w:pStyle w:val="Heading3"/>
        <w:tabs>
          <w:tab w:pos="1057" w:val="left" w:leader="none"/>
        </w:tabs>
        <w:spacing w:line="240" w:lineRule="auto" w:before="0"/>
        <w:ind w:left="359" w:right="212"/>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482" w:type="dxa"/>
        <w:tblLayout w:type="fixed"/>
        <w:tblCellMar>
          <w:top w:w="0" w:type="dxa"/>
          <w:left w:w="0" w:type="dxa"/>
          <w:bottom w:w="0" w:type="dxa"/>
          <w:right w:w="0" w:type="dxa"/>
        </w:tblCellMar>
        <w:tblLook w:val="01E0"/>
      </w:tblPr>
      <w:tblGrid>
        <w:gridCol w:w="3120"/>
        <w:gridCol w:w="5181"/>
      </w:tblGrid>
      <w:tr>
        <w:trPr>
          <w:trHeight w:val="277" w:hRule="exact"/>
        </w:trPr>
        <w:tc>
          <w:tcPr>
            <w:tcW w:w="3120"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18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exact"/>
        <w:jc w:val="center"/>
        <w:rPr>
          <w:rFonts w:ascii="宋体" w:hAnsi="宋体" w:cs="宋体" w:eastAsia="宋体"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b/>
          <w:bCs/>
          <w:sz w:val="9"/>
          <w:szCs w:val="9"/>
        </w:rPr>
      </w:pPr>
    </w:p>
    <w:tbl>
      <w:tblPr>
        <w:tblW w:w="0" w:type="auto"/>
        <w:jc w:val="left"/>
        <w:tblInd w:w="482" w:type="dxa"/>
        <w:tblLayout w:type="fixed"/>
        <w:tblCellMar>
          <w:top w:w="0" w:type="dxa"/>
          <w:left w:w="0" w:type="dxa"/>
          <w:bottom w:w="0" w:type="dxa"/>
          <w:right w:w="0" w:type="dxa"/>
        </w:tblCellMar>
        <w:tblLook w:val="01E0"/>
      </w:tblPr>
      <w:tblGrid>
        <w:gridCol w:w="3120"/>
        <w:gridCol w:w="1630"/>
        <w:gridCol w:w="1875"/>
        <w:gridCol w:w="1676"/>
      </w:tblGrid>
      <w:tr>
        <w:trPr>
          <w:trHeight w:val="550" w:hRule="exact"/>
        </w:trPr>
        <w:tc>
          <w:tcPr>
            <w:tcW w:w="3120" w:type="dxa"/>
            <w:tcBorders>
              <w:top w:val="single" w:sz="2" w:space="0" w:color="000000"/>
              <w:left w:val="single" w:sz="2" w:space="0" w:color="000000"/>
              <w:bottom w:val="single" w:sz="2" w:space="0" w:color="000000"/>
              <w:right w:val="single" w:sz="2" w:space="0" w:color="000000"/>
            </w:tcBorders>
            <w:shd w:val="clear" w:color="auto" w:fill="BEBEBE"/>
          </w:tcPr>
          <w:p>
            <w:pPr/>
          </w:p>
        </w:tc>
        <w:tc>
          <w:tcPr>
            <w:tcW w:w="1630"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1"/>
              <w:ind w:left="39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75"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占应收账款合计</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数的比例</w:t>
            </w:r>
            <w:r>
              <w:rPr>
                <w:rFonts w:ascii="Times New Roman" w:hAnsi="Times New Roman" w:cs="Times New Roman" w:eastAsia="Times New Roman" w:hint="default"/>
                <w:sz w:val="21"/>
                <w:szCs w:val="21"/>
              </w:rPr>
              <w:t>(%)</w:t>
            </w:r>
          </w:p>
        </w:tc>
        <w:tc>
          <w:tcPr>
            <w:tcW w:w="167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77" w:hRule="exact"/>
        </w:trPr>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第一名</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123,960,000.00</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11.59</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6,198,000.00</w:t>
            </w:r>
          </w:p>
        </w:tc>
      </w:tr>
      <w:tr>
        <w:trPr>
          <w:trHeight w:val="277" w:hRule="exact"/>
        </w:trPr>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第二名</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97,077,762.29</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9.08</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4,853,888.11</w:t>
            </w:r>
          </w:p>
        </w:tc>
      </w:tr>
      <w:tr>
        <w:trPr>
          <w:trHeight w:val="277" w:hRule="exact"/>
        </w:trPr>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43,802,802.32</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4.10</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2,190,140.12</w:t>
            </w:r>
          </w:p>
        </w:tc>
      </w:tr>
      <w:tr>
        <w:trPr>
          <w:trHeight w:val="279" w:hRule="exact"/>
        </w:trPr>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33,049,818.57</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3.09</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1,652,490.93</w:t>
            </w:r>
          </w:p>
        </w:tc>
      </w:tr>
      <w:tr>
        <w:trPr>
          <w:trHeight w:val="277" w:hRule="exact"/>
        </w:trPr>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22,744,884.00</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2.13</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1,137,244.20</w:t>
            </w:r>
          </w:p>
        </w:tc>
      </w:tr>
      <w:tr>
        <w:trPr>
          <w:trHeight w:val="277" w:hRule="exact"/>
        </w:trPr>
        <w:tc>
          <w:tcPr>
            <w:tcW w:w="3120"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320,635,267.18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29.99</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16,031,763.36</w:t>
            </w:r>
          </w:p>
        </w:tc>
      </w:tr>
    </w:tbl>
    <w:p>
      <w:pPr>
        <w:spacing w:line="240" w:lineRule="auto" w:before="8"/>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58"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2</w:t>
      </w:r>
      <w:r>
        <w:rPr/>
        <w:t>、 其他应收款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854" w:space="3670"/>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95"/>
        <w:gridCol w:w="1000"/>
        <w:gridCol w:w="600"/>
        <w:gridCol w:w="926"/>
        <w:gridCol w:w="605"/>
        <w:gridCol w:w="925"/>
        <w:gridCol w:w="925"/>
        <w:gridCol w:w="573"/>
        <w:gridCol w:w="850"/>
        <w:gridCol w:w="574"/>
        <w:gridCol w:w="925"/>
      </w:tblGrid>
      <w:tr>
        <w:trPr>
          <w:trHeight w:val="293" w:hRule="exact"/>
        </w:trPr>
        <w:tc>
          <w:tcPr>
            <w:tcW w:w="99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9"/>
              <w:ind w:right="3"/>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846"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9"/>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5" w:hRule="exact"/>
        </w:trPr>
        <w:tc>
          <w:tcPr>
            <w:tcW w:w="995" w:type="dxa"/>
            <w:vMerge/>
            <w:tcBorders>
              <w:left w:val="single" w:sz="4" w:space="0" w:color="000000"/>
              <w:right w:val="single" w:sz="4" w:space="0" w:color="000000"/>
            </w:tcBorders>
            <w:shd w:val="clear" w:color="auto" w:fill="BEBEBE"/>
          </w:tcPr>
          <w:p>
            <w:pPr/>
          </w:p>
        </w:tc>
        <w:tc>
          <w:tcPr>
            <w:tcW w:w="160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9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5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2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7"/>
              <w:ind w:left="305" w:right="307"/>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4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2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2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7"/>
              <w:ind w:left="306" w:right="307"/>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398" w:hRule="exact"/>
        </w:trPr>
        <w:tc>
          <w:tcPr>
            <w:tcW w:w="995" w:type="dxa"/>
            <w:vMerge/>
            <w:tcBorders>
              <w:left w:val="single" w:sz="4" w:space="0" w:color="000000"/>
              <w:bottom w:val="single" w:sz="4" w:space="0" w:color="000000"/>
              <w:right w:val="single" w:sz="4" w:space="0" w:color="000000"/>
            </w:tcBorders>
            <w:shd w:val="clear" w:color="auto" w:fill="BEBEBE"/>
          </w:tcPr>
          <w:p>
            <w:pPr/>
          </w:p>
        </w:tc>
        <w:tc>
          <w:tcPr>
            <w:tcW w:w="10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right="32"/>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6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0" w:lineRule="exact"/>
              <w:ind w:left="109"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07" w:lineRule="exact"/>
              <w:ind w:left="109"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925" w:type="dxa"/>
            <w:vMerge/>
            <w:tcBorders>
              <w:left w:val="single" w:sz="4" w:space="0" w:color="000000"/>
              <w:bottom w:val="single" w:sz="4" w:space="0" w:color="000000"/>
              <w:right w:val="single" w:sz="4" w:space="0" w:color="000000"/>
            </w:tcBorders>
            <w:shd w:val="clear" w:color="auto" w:fill="BEBEBE"/>
          </w:tcPr>
          <w:p>
            <w:pPr/>
          </w:p>
        </w:tc>
        <w:tc>
          <w:tcPr>
            <w:tcW w:w="9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30"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9"/>
              <w:ind w:left="167" w:right="0"/>
              <w:jc w:val="left"/>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0" w:lineRule="exact"/>
              <w:ind w:left="94"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07" w:lineRule="exact"/>
              <w:ind w:left="9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925" w:type="dxa"/>
            <w:vMerge/>
            <w:tcBorders>
              <w:left w:val="single" w:sz="4" w:space="0" w:color="000000"/>
              <w:bottom w:val="single" w:sz="4" w:space="0" w:color="000000"/>
              <w:right w:val="single" w:sz="4" w:space="0" w:color="000000"/>
            </w:tcBorders>
            <w:shd w:val="clear" w:color="auto" w:fill="BEBEBE"/>
          </w:tcPr>
          <w:p>
            <w:pPr/>
          </w:p>
        </w:tc>
      </w:tr>
      <w:tr>
        <w:trPr>
          <w:trHeight w:val="788"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26" w:right="56"/>
              <w:jc w:val="both"/>
              <w:rPr>
                <w:rFonts w:ascii="宋体" w:hAnsi="宋体" w:cs="宋体" w:eastAsia="宋体" w:hint="default"/>
                <w:sz w:val="15"/>
                <w:szCs w:val="15"/>
              </w:rPr>
            </w:pPr>
            <w:r>
              <w:rPr>
                <w:rFonts w:ascii="宋体" w:hAnsi="宋体" w:cs="宋体" w:eastAsia="宋体" w:hint="default"/>
                <w:sz w:val="15"/>
                <w:szCs w:val="15"/>
              </w:rPr>
              <w:t>征组合计提坏 账准备的其他 应收款</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0"/>
              <w:jc w:val="center"/>
              <w:rPr>
                <w:rFonts w:ascii="Times New Roman" w:hAnsi="Times New Roman" w:cs="Times New Roman" w:eastAsia="Times New Roman" w:hint="default"/>
                <w:sz w:val="15"/>
                <w:szCs w:val="15"/>
              </w:rPr>
            </w:pPr>
            <w:r>
              <w:rPr>
                <w:rFonts w:ascii="Times New Roman"/>
                <w:sz w:val="15"/>
              </w:rPr>
              <w:t>431,549,167.86</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25"/>
              <w:jc w:val="right"/>
              <w:rPr>
                <w:rFonts w:ascii="Times New Roman" w:hAnsi="Times New Roman" w:cs="Times New Roman" w:eastAsia="Times New Roman" w:hint="default"/>
                <w:sz w:val="15"/>
                <w:szCs w:val="15"/>
              </w:rPr>
            </w:pPr>
            <w:r>
              <w:rPr>
                <w:rFonts w:ascii="Times New Roman"/>
                <w:spacing w:val="-1"/>
                <w:sz w:val="15"/>
              </w:rPr>
              <w:t>100.00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
              <w:jc w:val="center"/>
              <w:rPr>
                <w:rFonts w:ascii="Times New Roman" w:hAnsi="Times New Roman" w:cs="Times New Roman" w:eastAsia="Times New Roman" w:hint="default"/>
                <w:sz w:val="15"/>
                <w:szCs w:val="15"/>
              </w:rPr>
            </w:pPr>
            <w:r>
              <w:rPr>
                <w:rFonts w:ascii="Times New Roman"/>
                <w:sz w:val="15"/>
              </w:rPr>
              <w:t>23,771,126.16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304" w:right="0"/>
              <w:jc w:val="left"/>
              <w:rPr>
                <w:rFonts w:ascii="Times New Roman" w:hAnsi="Times New Roman" w:cs="Times New Roman" w:eastAsia="Times New Roman" w:hint="default"/>
                <w:sz w:val="15"/>
                <w:szCs w:val="15"/>
              </w:rPr>
            </w:pPr>
            <w:r>
              <w:rPr>
                <w:rFonts w:ascii="Times New Roman"/>
                <w:sz w:val="15"/>
              </w:rPr>
              <w:t>5.51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0"/>
              <w:jc w:val="center"/>
              <w:rPr>
                <w:rFonts w:ascii="Times New Roman" w:hAnsi="Times New Roman" w:cs="Times New Roman" w:eastAsia="Times New Roman" w:hint="default"/>
                <w:sz w:val="15"/>
                <w:szCs w:val="15"/>
              </w:rPr>
            </w:pPr>
            <w:r>
              <w:rPr>
                <w:rFonts w:ascii="Times New Roman"/>
                <w:sz w:val="15"/>
              </w:rPr>
              <w:t>407,778,041.7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2"/>
              <w:jc w:val="center"/>
              <w:rPr>
                <w:rFonts w:ascii="Times New Roman" w:hAnsi="Times New Roman" w:cs="Times New Roman" w:eastAsia="Times New Roman" w:hint="default"/>
                <w:sz w:val="15"/>
                <w:szCs w:val="15"/>
              </w:rPr>
            </w:pPr>
            <w:r>
              <w:rPr>
                <w:rFonts w:ascii="Times New Roman"/>
                <w:sz w:val="15"/>
              </w:rPr>
              <w:t>16,206,891.94</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96" w:right="0"/>
              <w:jc w:val="center"/>
              <w:rPr>
                <w:rFonts w:ascii="Times New Roman" w:hAnsi="Times New Roman" w:cs="Times New Roman" w:eastAsia="Times New Roman" w:hint="default"/>
                <w:sz w:val="15"/>
                <w:szCs w:val="15"/>
              </w:rPr>
            </w:pPr>
            <w:r>
              <w:rPr>
                <w:rFonts w:ascii="Times New Roman"/>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0"/>
              <w:jc w:val="center"/>
              <w:rPr>
                <w:rFonts w:ascii="Times New Roman" w:hAnsi="Times New Roman" w:cs="Times New Roman" w:eastAsia="Times New Roman" w:hint="default"/>
                <w:sz w:val="15"/>
                <w:szCs w:val="15"/>
              </w:rPr>
            </w:pPr>
            <w:r>
              <w:rPr>
                <w:rFonts w:ascii="Times New Roman"/>
                <w:sz w:val="15"/>
              </w:rPr>
              <w:t>1,833,836.33</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200" w:right="0"/>
              <w:jc w:val="left"/>
              <w:rPr>
                <w:rFonts w:ascii="Times New Roman" w:hAnsi="Times New Roman" w:cs="Times New Roman" w:eastAsia="Times New Roman" w:hint="default"/>
                <w:sz w:val="15"/>
                <w:szCs w:val="15"/>
              </w:rPr>
            </w:pPr>
            <w:r>
              <w:rPr>
                <w:rFonts w:ascii="Times New Roman"/>
                <w:sz w:val="15"/>
              </w:rPr>
              <w:t>11.32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2"/>
              <w:jc w:val="center"/>
              <w:rPr>
                <w:rFonts w:ascii="Times New Roman" w:hAnsi="Times New Roman" w:cs="Times New Roman" w:eastAsia="Times New Roman" w:hint="default"/>
                <w:sz w:val="15"/>
                <w:szCs w:val="15"/>
              </w:rPr>
            </w:pPr>
            <w:r>
              <w:rPr>
                <w:rFonts w:ascii="Times New Roman"/>
                <w:sz w:val="15"/>
              </w:rPr>
              <w:t>14,373,055.61</w:t>
            </w:r>
          </w:p>
        </w:tc>
      </w:tr>
      <w:tr>
        <w:trPr>
          <w:trHeight w:val="205" w:hRule="exact"/>
        </w:trPr>
        <w:tc>
          <w:tcPr>
            <w:tcW w:w="9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431,549,167.86</w:t>
            </w:r>
          </w:p>
        </w:tc>
        <w:tc>
          <w:tcPr>
            <w:tcW w:w="6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926" w:type="dxa"/>
            <w:tcBorders>
              <w:top w:val="single" w:sz="4" w:space="0" w:color="000000"/>
              <w:left w:val="single" w:sz="4" w:space="0" w:color="000000"/>
              <w:bottom w:val="single" w:sz="4" w:space="0" w:color="000000"/>
              <w:right w:val="single" w:sz="11" w:space="0" w:color="BEBEBE"/>
            </w:tcBorders>
          </w:tcPr>
          <w:p>
            <w:pPr>
              <w:pStyle w:val="TableParagraph"/>
              <w:spacing w:line="168" w:lineRule="exact"/>
              <w:ind w:left="5" w:right="0"/>
              <w:jc w:val="center"/>
              <w:rPr>
                <w:rFonts w:ascii="Times New Roman" w:hAnsi="Times New Roman" w:cs="Times New Roman" w:eastAsia="Times New Roman" w:hint="default"/>
                <w:sz w:val="15"/>
                <w:szCs w:val="15"/>
              </w:rPr>
            </w:pPr>
            <w:r>
              <w:rPr>
                <w:rFonts w:ascii="Times New Roman"/>
                <w:sz w:val="15"/>
              </w:rPr>
              <w:t>23,771,126.16</w:t>
            </w:r>
          </w:p>
        </w:tc>
        <w:tc>
          <w:tcPr>
            <w:tcW w:w="6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left="274" w:right="0"/>
              <w:jc w:val="left"/>
              <w:rPr>
                <w:rFonts w:ascii="Times New Roman" w:hAnsi="Times New Roman" w:cs="Times New Roman" w:eastAsia="Times New Roman" w:hint="default"/>
                <w:sz w:val="15"/>
                <w:szCs w:val="15"/>
              </w:rPr>
            </w:pPr>
            <w:r>
              <w:rPr>
                <w:rFonts w:ascii="Times New Roman"/>
                <w:sz w:val="15"/>
              </w:rPr>
              <w:t>/</w:t>
            </w:r>
          </w:p>
        </w:tc>
        <w:tc>
          <w:tcPr>
            <w:tcW w:w="925" w:type="dxa"/>
            <w:tcBorders>
              <w:top w:val="single" w:sz="4" w:space="0" w:color="000000"/>
              <w:left w:val="single" w:sz="15" w:space="0" w:color="BEBEBE"/>
              <w:bottom w:val="single" w:sz="4" w:space="0" w:color="000000"/>
              <w:right w:val="single" w:sz="4" w:space="0" w:color="000000"/>
            </w:tcBorders>
          </w:tcPr>
          <w:p>
            <w:pPr>
              <w:pStyle w:val="TableParagraph"/>
              <w:spacing w:line="168" w:lineRule="exact"/>
              <w:ind w:right="13"/>
              <w:jc w:val="center"/>
              <w:rPr>
                <w:rFonts w:ascii="Times New Roman" w:hAnsi="Times New Roman" w:cs="Times New Roman" w:eastAsia="Times New Roman" w:hint="default"/>
                <w:sz w:val="15"/>
                <w:szCs w:val="15"/>
              </w:rPr>
            </w:pPr>
            <w:r>
              <w:rPr>
                <w:rFonts w:ascii="Times New Roman"/>
                <w:sz w:val="15"/>
              </w:rPr>
              <w:t>407,778,041.7</w:t>
            </w:r>
          </w:p>
        </w:tc>
        <w:tc>
          <w:tcPr>
            <w:tcW w:w="925" w:type="dxa"/>
            <w:tcBorders>
              <w:top w:val="single" w:sz="4" w:space="0" w:color="000000"/>
              <w:left w:val="single" w:sz="4" w:space="0" w:color="000000"/>
              <w:bottom w:val="single" w:sz="4" w:space="0" w:color="000000"/>
              <w:right w:val="single" w:sz="11" w:space="0" w:color="BEBEBE"/>
            </w:tcBorders>
          </w:tcPr>
          <w:p>
            <w:pPr>
              <w:pStyle w:val="TableParagraph"/>
              <w:spacing w:line="168" w:lineRule="exact"/>
              <w:ind w:left="5" w:right="0"/>
              <w:jc w:val="center"/>
              <w:rPr>
                <w:rFonts w:ascii="Times New Roman" w:hAnsi="Times New Roman" w:cs="Times New Roman" w:eastAsia="Times New Roman" w:hint="default"/>
                <w:sz w:val="15"/>
                <w:szCs w:val="15"/>
              </w:rPr>
            </w:pPr>
            <w:r>
              <w:rPr>
                <w:rFonts w:ascii="Times New Roman"/>
                <w:sz w:val="15"/>
              </w:rPr>
              <w:t>16,206,891.94</w:t>
            </w:r>
          </w:p>
        </w:tc>
        <w:tc>
          <w:tcPr>
            <w:tcW w:w="5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1,833,836.33</w:t>
            </w:r>
          </w:p>
        </w:tc>
        <w:tc>
          <w:tcPr>
            <w:tcW w:w="5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68" w:lineRule="exact"/>
              <w:ind w:left="260" w:right="0"/>
              <w:jc w:val="left"/>
              <w:rPr>
                <w:rFonts w:ascii="Times New Roman" w:hAnsi="Times New Roman" w:cs="Times New Roman" w:eastAsia="Times New Roman" w:hint="default"/>
                <w:sz w:val="15"/>
                <w:szCs w:val="15"/>
              </w:rPr>
            </w:pPr>
            <w:r>
              <w:rPr>
                <w:rFonts w:ascii="Times New Roman"/>
                <w:sz w:val="15"/>
              </w:rPr>
              <w:t>/</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2"/>
              <w:jc w:val="center"/>
              <w:rPr>
                <w:rFonts w:ascii="Times New Roman" w:hAnsi="Times New Roman" w:cs="Times New Roman" w:eastAsia="Times New Roman" w:hint="default"/>
                <w:sz w:val="15"/>
                <w:szCs w:val="15"/>
              </w:rPr>
            </w:pPr>
            <w:r>
              <w:rPr>
                <w:rFonts w:ascii="Times New Roman"/>
                <w:sz w:val="15"/>
              </w:rPr>
              <w:t>14,373,055.61</w:t>
            </w:r>
          </w:p>
        </w:tc>
      </w:tr>
    </w:tbl>
    <w:p>
      <w:pPr>
        <w:spacing w:line="240" w:lineRule="auto" w:before="8"/>
        <w:rPr>
          <w:rFonts w:ascii="宋体" w:hAnsi="宋体" w:cs="宋体" w:eastAsia="宋体" w:hint="default"/>
          <w:sz w:val="17"/>
          <w:szCs w:val="17"/>
        </w:rPr>
      </w:pPr>
    </w:p>
    <w:p>
      <w:pPr>
        <w:pStyle w:val="BodyText"/>
        <w:spacing w:line="240" w:lineRule="auto" w:before="35"/>
        <w:ind w:left="218" w:right="212"/>
        <w:jc w:val="left"/>
      </w:pPr>
      <w:r>
        <w:rPr/>
        <w:t>期末单项金额重大并单项计提坏账准备的其他应收款：</w:t>
      </w:r>
    </w:p>
    <w:p>
      <w:pPr>
        <w:pStyle w:val="BodyText"/>
        <w:spacing w:line="240" w:lineRule="auto" w:before="57"/>
        <w:ind w:left="218" w:right="212"/>
        <w:jc w:val="left"/>
      </w:pPr>
      <w:r>
        <w:rPr/>
        <w:t>□适用√不适用</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580" w:right="1040"/>
        </w:sectPr>
      </w:pPr>
    </w:p>
    <w:p>
      <w:pPr>
        <w:pStyle w:val="BodyText"/>
        <w:spacing w:line="240" w:lineRule="auto" w:before="35"/>
        <w:ind w:left="218" w:right="-20"/>
        <w:jc w:val="left"/>
      </w:pPr>
      <w:r>
        <w:rPr/>
        <w:t>组合中，按账龄分析法计提坏账准备的其他应收款：</w:t>
      </w:r>
    </w:p>
    <w:p>
      <w:pPr>
        <w:pStyle w:val="BodyText"/>
        <w:spacing w:line="240" w:lineRule="auto" w:before="57"/>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shd w:val="clear" w:color="auto" w:fill="BEBEBE"/>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423,369,398.46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21,168,469.92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423,369,398.46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21,168,469.92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1,866,829.43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186,682.94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w w:val="95"/>
                <w:sz w:val="21"/>
              </w:rPr>
              <w:t>10%</w:t>
            </w:r>
            <w:r>
              <w:rPr>
                <w:rFonts w:ascii="Times New Roman"/>
                <w:sz w:val="21"/>
              </w:rPr>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5,567,095.25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1,670,128.58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w w:val="95"/>
                <w:sz w:val="21"/>
              </w:rPr>
              <w:t>30%</w:t>
            </w:r>
            <w:r>
              <w:rPr>
                <w:rFonts w:ascii="Times New Roman"/>
                <w:sz w:val="21"/>
              </w:rPr>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745,844.72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745,844.72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431,549,167.86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23,771,126.16</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18" w:right="212"/>
        <w:jc w:val="left"/>
      </w:pPr>
      <w:r>
        <w:rPr/>
        <w:t>组合中，采用余额百分比法计提坏账准备的其他应收款：</w:t>
      </w:r>
    </w:p>
    <w:p>
      <w:pPr>
        <w:pStyle w:val="BodyText"/>
        <w:spacing w:line="240" w:lineRule="auto" w:before="56"/>
        <w:ind w:left="218" w:right="212"/>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12"/>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40" w:lineRule="auto" w:before="57"/>
        <w:ind w:left="218" w:right="212"/>
        <w:jc w:val="left"/>
      </w:pPr>
      <w:r>
        <w:rPr/>
        <w:t>本期计提坏账准备金额</w:t>
      </w:r>
      <w:r>
        <w:rPr>
          <w:spacing w:val="-55"/>
        </w:rPr>
        <w:t> </w:t>
      </w:r>
      <w:r>
        <w:rPr>
          <w:rFonts w:ascii="宋体" w:hAnsi="宋体" w:cs="宋体" w:eastAsia="宋体" w:hint="default"/>
        </w:rPr>
        <w:t>21,937,289.83</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3"/>
        <w:rPr>
          <w:rFonts w:ascii="宋体" w:hAnsi="宋体" w:cs="宋体" w:eastAsia="宋体" w:hint="default"/>
          <w:sz w:val="25"/>
          <w:szCs w:val="25"/>
        </w:rPr>
      </w:pPr>
    </w:p>
    <w:p>
      <w:pPr>
        <w:pStyle w:val="Heading3"/>
        <w:spacing w:line="240" w:lineRule="auto" w:before="0"/>
        <w:ind w:right="212"/>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1" w:hRule="exact"/>
        </w:trPr>
        <w:tc>
          <w:tcPr>
            <w:tcW w:w="30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11,318,490.23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14,048,256.55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879,662.04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1,357,724.69</w:t>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b/>
          <w:bCs/>
          <w:sz w:val="9"/>
          <w:szCs w:val="9"/>
        </w:rPr>
      </w:pPr>
    </w:p>
    <w:tbl>
      <w:tblPr>
        <w:tblW w:w="0" w:type="auto"/>
        <w:jc w:val="left"/>
        <w:tblInd w:w="18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7"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879,402.59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720,910.70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房租保证金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20,000.00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418,451,613.00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78,000.00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431,549,167.86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16,206,891.94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left="298" w:right="0"/>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59" w:type="dxa"/>
        <w:tblLayout w:type="fixed"/>
        <w:tblCellMar>
          <w:top w:w="0" w:type="dxa"/>
          <w:left w:w="0" w:type="dxa"/>
          <w:bottom w:w="0" w:type="dxa"/>
          <w:right w:w="0" w:type="dxa"/>
        </w:tblCellMar>
        <w:tblLook w:val="01E0"/>
      </w:tblPr>
      <w:tblGrid>
        <w:gridCol w:w="2584"/>
        <w:gridCol w:w="1276"/>
        <w:gridCol w:w="1274"/>
        <w:gridCol w:w="1276"/>
        <w:gridCol w:w="1276"/>
        <w:gridCol w:w="1211"/>
      </w:tblGrid>
      <w:tr>
        <w:trPr>
          <w:trHeight w:val="715" w:hRule="exact"/>
        </w:trPr>
        <w:tc>
          <w:tcPr>
            <w:tcW w:w="25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2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账龄</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89"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ind w:left="134" w:right="89"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期末余额合计 数的比例</w:t>
            </w:r>
            <w:r>
              <w:rPr>
                <w:rFonts w:ascii="Times New Roman" w:hAnsi="Times New Roman" w:cs="Times New Roman" w:eastAsia="Times New Roman" w:hint="default"/>
                <w:sz w:val="18"/>
                <w:szCs w:val="18"/>
              </w:rPr>
              <w:t>(%)</w:t>
            </w:r>
          </w:p>
        </w:tc>
        <w:tc>
          <w:tcPr>
            <w:tcW w:w="12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7"/>
              <w:ind w:left="237" w:right="236"/>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248"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5"/>
              <w:jc w:val="center"/>
              <w:rPr>
                <w:rFonts w:ascii="宋体" w:hAnsi="宋体" w:cs="宋体" w:eastAsia="宋体" w:hint="default"/>
                <w:sz w:val="18"/>
                <w:szCs w:val="18"/>
              </w:rPr>
            </w:pPr>
            <w:r>
              <w:rPr>
                <w:rFonts w:ascii="宋体" w:hAnsi="宋体" w:cs="宋体" w:eastAsia="宋体" w:hint="default"/>
                <w:sz w:val="18"/>
                <w:szCs w:val="18"/>
              </w:rPr>
              <w:t>企业间往来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5"/>
              <w:jc w:val="right"/>
              <w:rPr>
                <w:rFonts w:ascii="Times New Roman" w:hAnsi="Times New Roman" w:cs="Times New Roman" w:eastAsia="Times New Roman" w:hint="default"/>
                <w:sz w:val="18"/>
                <w:szCs w:val="18"/>
              </w:rPr>
            </w:pPr>
            <w:r>
              <w:rPr>
                <w:rFonts w:ascii="Times New Roman"/>
                <w:spacing w:val="-1"/>
                <w:sz w:val="18"/>
              </w:rPr>
              <w:t>418,451,613.00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96.96</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20,922,580.65</w:t>
            </w:r>
          </w:p>
        </w:tc>
      </w:tr>
      <w:tr>
        <w:trPr>
          <w:trHeight w:val="248"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国网国际招标有限公司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5"/>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5"/>
              <w:jc w:val="right"/>
              <w:rPr>
                <w:rFonts w:ascii="Times New Roman" w:hAnsi="Times New Roman" w:cs="Times New Roman" w:eastAsia="Times New Roman" w:hint="default"/>
                <w:sz w:val="18"/>
                <w:szCs w:val="18"/>
              </w:rPr>
            </w:pPr>
            <w:r>
              <w:rPr>
                <w:rFonts w:ascii="Times New Roman"/>
                <w:spacing w:val="-1"/>
                <w:sz w:val="18"/>
              </w:rPr>
              <w:t>4,000,000.00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0.93</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248"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5"/>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5"/>
              <w:jc w:val="right"/>
              <w:rPr>
                <w:rFonts w:ascii="Times New Roman" w:hAnsi="Times New Roman" w:cs="Times New Roman" w:eastAsia="Times New Roman" w:hint="default"/>
                <w:sz w:val="18"/>
                <w:szCs w:val="18"/>
              </w:rPr>
            </w:pPr>
            <w:r>
              <w:rPr>
                <w:rFonts w:ascii="Times New Roman"/>
                <w:spacing w:val="-1"/>
                <w:sz w:val="18"/>
              </w:rPr>
              <w:t>1,470,000.00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75"/>
              <w:jc w:val="center"/>
              <w:rPr>
                <w:rFonts w:ascii="宋体" w:hAnsi="宋体" w:cs="宋体" w:eastAsia="宋体"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0.34</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225,500.00</w:t>
            </w:r>
          </w:p>
        </w:tc>
      </w:tr>
      <w:tr>
        <w:trPr>
          <w:trHeight w:val="250"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广州供电局有限公司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5"/>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5"/>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75"/>
              <w:jc w:val="center"/>
              <w:rPr>
                <w:rFonts w:ascii="宋体" w:hAnsi="宋体" w:cs="宋体" w:eastAsia="宋体"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0.23</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248"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6"/>
                <w:sz w:val="18"/>
                <w:szCs w:val="18"/>
              </w:rPr>
              <w:t>四川省水电投资经营集团有限公司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5"/>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z w:val="18"/>
              </w:rPr>
              <w:t>857,375.50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0.20</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257,212.65</w:t>
            </w:r>
          </w:p>
        </w:tc>
      </w:tr>
      <w:tr>
        <w:trPr>
          <w:trHeight w:val="247" w:hRule="exact"/>
        </w:trPr>
        <w:tc>
          <w:tcPr>
            <w:tcW w:w="25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104"/>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3"/>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425,778,988.50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4"/>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98.66</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22,685,293.30</w:t>
            </w:r>
          </w:p>
        </w:tc>
      </w:tr>
    </w:tbl>
    <w:p>
      <w:pPr>
        <w:spacing w:line="240" w:lineRule="auto" w:before="1"/>
        <w:rPr>
          <w:rFonts w:ascii="宋体" w:hAnsi="宋体" w:cs="宋体" w:eastAsia="宋体" w:hint="default"/>
          <w:sz w:val="20"/>
          <w:szCs w:val="20"/>
        </w:rPr>
      </w:pPr>
    </w:p>
    <w:p>
      <w:pPr>
        <w:pStyle w:val="Heading3"/>
        <w:spacing w:line="240" w:lineRule="auto"/>
        <w:ind w:left="298" w:right="0"/>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59" w:type="dxa"/>
        <w:tblLayout w:type="fixed"/>
        <w:tblCellMar>
          <w:top w:w="0" w:type="dxa"/>
          <w:left w:w="0" w:type="dxa"/>
          <w:bottom w:w="0" w:type="dxa"/>
          <w:right w:w="0" w:type="dxa"/>
        </w:tblCellMar>
        <w:tblLook w:val="01E0"/>
      </w:tblPr>
      <w:tblGrid>
        <w:gridCol w:w="2158"/>
        <w:gridCol w:w="1418"/>
        <w:gridCol w:w="566"/>
        <w:gridCol w:w="1418"/>
        <w:gridCol w:w="1418"/>
        <w:gridCol w:w="544"/>
        <w:gridCol w:w="1375"/>
      </w:tblGrid>
      <w:tr>
        <w:trPr>
          <w:trHeight w:val="287" w:hRule="exact"/>
        </w:trPr>
        <w:tc>
          <w:tcPr>
            <w:tcW w:w="2158"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2"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6"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2158" w:type="dxa"/>
            <w:vMerge/>
            <w:tcBorders>
              <w:left w:val="single" w:sz="6" w:space="0" w:color="000000"/>
              <w:bottom w:val="single" w:sz="6" w:space="0" w:color="000000"/>
              <w:right w:val="single" w:sz="6" w:space="0" w:color="000000"/>
            </w:tcBorders>
            <w:shd w:val="clear" w:color="auto" w:fill="BEBEBE"/>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28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5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 w:right="0"/>
              <w:jc w:val="center"/>
              <w:rPr>
                <w:rFonts w:ascii="Times New Roman" w:hAnsi="Times New Roman" w:cs="Times New Roman" w:eastAsia="Times New Roman" w:hint="default"/>
                <w:sz w:val="21"/>
                <w:szCs w:val="21"/>
              </w:rPr>
            </w:pPr>
            <w:r>
              <w:rPr>
                <w:rFonts w:ascii="Times New Roman"/>
                <w:sz w:val="21"/>
              </w:rPr>
              <w:t>705,955,722.45</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705,955,722.45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385,407,335.45</w:t>
            </w:r>
          </w:p>
        </w:tc>
        <w:tc>
          <w:tcPr>
            <w:tcW w:w="544"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385,407,335.45</w:t>
            </w:r>
          </w:p>
        </w:tc>
      </w:tr>
      <w:tr>
        <w:trPr>
          <w:trHeight w:val="28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center"/>
              <w:rPr>
                <w:rFonts w:ascii="Times New Roman" w:hAnsi="Times New Roman" w:cs="Times New Roman" w:eastAsia="Times New Roman" w:hint="default"/>
                <w:sz w:val="21"/>
                <w:szCs w:val="21"/>
              </w:rPr>
            </w:pPr>
            <w:r>
              <w:rPr>
                <w:rFonts w:ascii="Times New Roman"/>
                <w:sz w:val="21"/>
              </w:rPr>
              <w:t>60,532,909.43</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60,532,909.43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55,546,998.26</w:t>
            </w:r>
          </w:p>
        </w:tc>
        <w:tc>
          <w:tcPr>
            <w:tcW w:w="544"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Times New Roman" w:hAnsi="Times New Roman" w:cs="Times New Roman" w:eastAsia="Times New Roman" w:hint="default"/>
                <w:sz w:val="21"/>
                <w:szCs w:val="21"/>
              </w:rPr>
            </w:pPr>
            <w:r>
              <w:rPr>
                <w:rFonts w:ascii="Times New Roman"/>
                <w:sz w:val="21"/>
              </w:rPr>
              <w:t>55,546,998.26</w:t>
            </w:r>
          </w:p>
        </w:tc>
      </w:tr>
      <w:tr>
        <w:trPr>
          <w:trHeight w:val="287" w:hRule="exact"/>
        </w:trPr>
        <w:tc>
          <w:tcPr>
            <w:tcW w:w="21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 w:right="0"/>
              <w:jc w:val="center"/>
              <w:rPr>
                <w:rFonts w:ascii="Times New Roman" w:hAnsi="Times New Roman" w:cs="Times New Roman" w:eastAsia="Times New Roman" w:hint="default"/>
                <w:sz w:val="21"/>
                <w:szCs w:val="21"/>
              </w:rPr>
            </w:pPr>
            <w:r>
              <w:rPr>
                <w:rFonts w:ascii="Times New Roman"/>
                <w:sz w:val="21"/>
              </w:rPr>
              <w:t>766,488,631.88</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766,488,631.88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440,954,333.71</w:t>
            </w:r>
          </w:p>
        </w:tc>
        <w:tc>
          <w:tcPr>
            <w:tcW w:w="544"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440,954,333.71</w:t>
            </w:r>
          </w:p>
        </w:tc>
      </w:tr>
    </w:tbl>
    <w:p>
      <w:pPr>
        <w:spacing w:line="240" w:lineRule="auto" w:before="1"/>
        <w:rPr>
          <w:rFonts w:ascii="宋体" w:hAnsi="宋体" w:cs="宋体" w:eastAsia="宋体" w:hint="default"/>
          <w:sz w:val="20"/>
          <w:szCs w:val="20"/>
        </w:rPr>
      </w:pPr>
    </w:p>
    <w:p>
      <w:pPr>
        <w:pStyle w:val="Heading3"/>
        <w:spacing w:line="240" w:lineRule="auto"/>
        <w:ind w:left="298" w:right="0"/>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518"/>
        <w:gridCol w:w="1419"/>
        <w:gridCol w:w="1417"/>
        <w:gridCol w:w="710"/>
        <w:gridCol w:w="1278"/>
        <w:gridCol w:w="852"/>
        <w:gridCol w:w="856"/>
      </w:tblGrid>
      <w:tr>
        <w:trPr>
          <w:trHeight w:val="476" w:hRule="exact"/>
        </w:trPr>
        <w:tc>
          <w:tcPr>
            <w:tcW w:w="25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6"/>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6"/>
              <w:ind w:left="3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12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6"/>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60"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56"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4" w:lineRule="exact"/>
              <w:ind w:left="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center"/>
              <w:rPr>
                <w:rFonts w:ascii="宋体" w:hAnsi="宋体" w:cs="宋体" w:eastAsia="宋体" w:hint="default"/>
                <w:sz w:val="18"/>
                <w:szCs w:val="18"/>
              </w:rPr>
            </w:pPr>
            <w:r>
              <w:rPr>
                <w:rFonts w:ascii="宋体" w:hAnsi="宋体" w:cs="宋体" w:eastAsia="宋体" w:hint="default"/>
                <w:sz w:val="18"/>
                <w:szCs w:val="18"/>
              </w:rPr>
              <w:t>武汉奥统电气有限公司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17,955,000.00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17,955,000.00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南通林洋电气有限公司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3,250,000.00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3,250,000.00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南京林洋电力科技有限公司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24,685,380.22</w:t>
            </w: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24,685,380.22</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center"/>
              <w:rPr>
                <w:rFonts w:ascii="宋体" w:hAnsi="宋体" w:cs="宋体" w:eastAsia="宋体" w:hint="default"/>
                <w:sz w:val="18"/>
                <w:szCs w:val="18"/>
              </w:rPr>
            </w:pPr>
            <w:r>
              <w:rPr>
                <w:rFonts w:ascii="宋体" w:hAnsi="宋体" w:cs="宋体" w:eastAsia="宋体" w:hint="default"/>
                <w:sz w:val="18"/>
                <w:szCs w:val="18"/>
              </w:rPr>
              <w:t>安徽永安电子科技有限公司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183,293,555.23</w:t>
            </w: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183,293,555.23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江苏林洋新能源科技有限公司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林洋澳洲新能源有限责任公司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6,223,400.00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6,223,400.00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center"/>
              <w:rPr>
                <w:rFonts w:ascii="宋体" w:hAnsi="宋体" w:cs="宋体" w:eastAsia="宋体" w:hint="default"/>
                <w:sz w:val="18"/>
                <w:szCs w:val="18"/>
              </w:rPr>
            </w:pPr>
            <w:r>
              <w:rPr>
                <w:rFonts w:ascii="宋体" w:hAnsi="宋体" w:cs="宋体" w:eastAsia="宋体" w:hint="default"/>
                <w:sz w:val="18"/>
                <w:szCs w:val="18"/>
              </w:rPr>
              <w:t>江苏林洋照明科技有限公司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50,000,000.00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55,000,000.00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105,000,000.00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7" w:right="-20"/>
              <w:jc w:val="center"/>
              <w:rPr>
                <w:rFonts w:ascii="宋体" w:hAnsi="宋体" w:cs="宋体" w:eastAsia="宋体" w:hint="default"/>
                <w:sz w:val="18"/>
                <w:szCs w:val="18"/>
              </w:rPr>
            </w:pPr>
            <w:r>
              <w:rPr>
                <w:rFonts w:ascii="宋体" w:hAnsi="宋体" w:cs="宋体" w:eastAsia="宋体" w:hint="default"/>
                <w:sz w:val="18"/>
                <w:szCs w:val="18"/>
              </w:rPr>
              <w:t>林洋能源科技（上海）有限公司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江苏林洋电力科技有限公司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pacing w:val="-12"/>
                <w:sz w:val="18"/>
                <w:szCs w:val="18"/>
              </w:rPr>
              <w:t>内蒙古乾华农业发展有限公司</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133,548,387.00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133,548,387.00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center"/>
              <w:rPr>
                <w:rFonts w:ascii="宋体" w:hAnsi="宋体" w:cs="宋体" w:eastAsia="宋体" w:hint="default"/>
                <w:sz w:val="18"/>
                <w:szCs w:val="18"/>
              </w:rPr>
            </w:pPr>
            <w:r>
              <w:rPr>
                <w:rFonts w:ascii="宋体" w:hAnsi="宋体" w:cs="宋体" w:eastAsia="宋体" w:hint="default"/>
                <w:spacing w:val="-12"/>
                <w:sz w:val="18"/>
                <w:szCs w:val="18"/>
              </w:rPr>
              <w:t>安徽林洋新能源科技能限公司</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pacing w:val="-12"/>
                <w:sz w:val="18"/>
                <w:szCs w:val="18"/>
              </w:rPr>
              <w:t>山东林洋新能源科技有限公司</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385,407,335.45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320,548,387.00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705,955,722.45</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left="298"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276"/>
        <w:gridCol w:w="1134"/>
        <w:gridCol w:w="1134"/>
        <w:gridCol w:w="426"/>
        <w:gridCol w:w="995"/>
        <w:gridCol w:w="565"/>
        <w:gridCol w:w="431"/>
        <w:gridCol w:w="990"/>
        <w:gridCol w:w="420"/>
        <w:gridCol w:w="294"/>
        <w:gridCol w:w="1135"/>
        <w:gridCol w:w="390"/>
      </w:tblGrid>
      <w:tr>
        <w:trPr>
          <w:trHeight w:val="204" w:hRule="exact"/>
        </w:trPr>
        <w:tc>
          <w:tcPr>
            <w:tcW w:w="127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81" w:right="482"/>
              <w:jc w:val="center"/>
              <w:rPr>
                <w:rFonts w:ascii="宋体" w:hAnsi="宋体" w:cs="宋体" w:eastAsia="宋体" w:hint="default"/>
                <w:sz w:val="15"/>
                <w:szCs w:val="15"/>
              </w:rPr>
            </w:pPr>
            <w:r>
              <w:rPr>
                <w:rFonts w:ascii="宋体" w:hAnsi="宋体" w:cs="宋体" w:eastAsia="宋体" w:hint="default"/>
                <w:sz w:val="15"/>
                <w:szCs w:val="15"/>
              </w:rPr>
              <w:t>投资 单位</w:t>
            </w:r>
          </w:p>
        </w:tc>
        <w:tc>
          <w:tcPr>
            <w:tcW w:w="113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11" w:right="410"/>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5256"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3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11" w:right="413"/>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390" w:type="dxa"/>
            <w:vMerge w:val="restart"/>
            <w:tcBorders>
              <w:top w:val="single" w:sz="4" w:space="0" w:color="000000"/>
              <w:left w:val="single" w:sz="4" w:space="0" w:color="000000"/>
              <w:right w:val="single" w:sz="4" w:space="0" w:color="000000"/>
            </w:tcBorders>
            <w:shd w:val="clear" w:color="auto" w:fill="BEBEBE"/>
          </w:tcPr>
          <w:p>
            <w:pPr>
              <w:pStyle w:val="TableParagraph"/>
              <w:spacing w:line="175" w:lineRule="exact"/>
              <w:ind w:left="39" w:right="0"/>
              <w:jc w:val="both"/>
              <w:rPr>
                <w:rFonts w:ascii="宋体" w:hAnsi="宋体" w:cs="宋体" w:eastAsia="宋体" w:hint="default"/>
                <w:sz w:val="15"/>
                <w:szCs w:val="15"/>
              </w:rPr>
            </w:pPr>
            <w:r>
              <w:rPr>
                <w:rFonts w:ascii="宋体" w:hAnsi="宋体" w:cs="宋体" w:eastAsia="宋体" w:hint="default"/>
                <w:sz w:val="15"/>
                <w:szCs w:val="15"/>
              </w:rPr>
              <w:t>减值</w:t>
            </w:r>
          </w:p>
          <w:p>
            <w:pPr>
              <w:pStyle w:val="TableParagraph"/>
              <w:spacing w:line="240" w:lineRule="auto"/>
              <w:ind w:left="39" w:right="38"/>
              <w:jc w:val="both"/>
              <w:rPr>
                <w:rFonts w:ascii="宋体" w:hAnsi="宋体" w:cs="宋体" w:eastAsia="宋体" w:hint="default"/>
                <w:sz w:val="15"/>
                <w:szCs w:val="15"/>
              </w:rPr>
            </w:pPr>
            <w:r>
              <w:rPr>
                <w:rFonts w:ascii="宋体" w:hAnsi="宋体" w:cs="宋体" w:eastAsia="宋体" w:hint="default"/>
                <w:sz w:val="15"/>
                <w:szCs w:val="15"/>
              </w:rPr>
              <w:t>准备 期末 余额</w:t>
            </w:r>
          </w:p>
        </w:tc>
      </w:tr>
      <w:tr>
        <w:trPr>
          <w:trHeight w:val="594" w:hRule="exact"/>
        </w:trPr>
        <w:tc>
          <w:tcPr>
            <w:tcW w:w="1276" w:type="dxa"/>
            <w:vMerge/>
            <w:tcBorders>
              <w:left w:val="single" w:sz="4" w:space="0" w:color="000000"/>
              <w:bottom w:val="single" w:sz="4" w:space="0" w:color="000000"/>
              <w:right w:val="single" w:sz="4" w:space="0" w:color="000000"/>
            </w:tcBorders>
            <w:shd w:val="clear" w:color="auto" w:fill="BEBEBE"/>
          </w:tcPr>
          <w:p>
            <w:pPr/>
          </w:p>
        </w:tc>
        <w:tc>
          <w:tcPr>
            <w:tcW w:w="1134" w:type="dxa"/>
            <w:vMerge/>
            <w:tcBorders>
              <w:left w:val="single" w:sz="4" w:space="0" w:color="000000"/>
              <w:bottom w:val="single" w:sz="4" w:space="0" w:color="000000"/>
              <w:right w:val="single" w:sz="4" w:space="0" w:color="000000"/>
            </w:tcBorders>
            <w:shd w:val="clear" w:color="auto" w:fill="BEBEBE"/>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4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3"/>
              <w:ind w:left="58" w:right="55"/>
              <w:jc w:val="left"/>
              <w:rPr>
                <w:rFonts w:ascii="宋体" w:hAnsi="宋体" w:cs="宋体" w:eastAsia="宋体" w:hint="default"/>
                <w:sz w:val="15"/>
                <w:szCs w:val="15"/>
              </w:rPr>
            </w:pPr>
            <w:r>
              <w:rPr>
                <w:rFonts w:ascii="宋体" w:hAnsi="宋体" w:cs="宋体" w:eastAsia="宋体" w:hint="default"/>
                <w:sz w:val="15"/>
                <w:szCs w:val="15"/>
              </w:rPr>
              <w:t>减少 投资</w:t>
            </w:r>
          </w:p>
        </w:tc>
        <w:tc>
          <w:tcPr>
            <w:tcW w:w="9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16" w:right="0"/>
              <w:jc w:val="left"/>
              <w:rPr>
                <w:rFonts w:ascii="宋体" w:hAnsi="宋体" w:cs="宋体" w:eastAsia="宋体" w:hint="default"/>
                <w:sz w:val="15"/>
                <w:szCs w:val="15"/>
              </w:rPr>
            </w:pPr>
            <w:r>
              <w:rPr>
                <w:rFonts w:ascii="宋体" w:hAnsi="宋体" w:cs="宋体" w:eastAsia="宋体" w:hint="default"/>
                <w:sz w:val="15"/>
                <w:szCs w:val="15"/>
              </w:rPr>
              <w:t>权益法下确</w:t>
            </w:r>
          </w:p>
          <w:p>
            <w:pPr>
              <w:pStyle w:val="TableParagraph"/>
              <w:spacing w:line="240" w:lineRule="auto"/>
              <w:ind w:left="416" w:right="116" w:hanging="300"/>
              <w:jc w:val="left"/>
              <w:rPr>
                <w:rFonts w:ascii="宋体" w:hAnsi="宋体" w:cs="宋体" w:eastAsia="宋体" w:hint="default"/>
                <w:sz w:val="15"/>
                <w:szCs w:val="15"/>
              </w:rPr>
            </w:pPr>
            <w:r>
              <w:rPr>
                <w:rFonts w:ascii="宋体" w:hAnsi="宋体" w:cs="宋体" w:eastAsia="宋体" w:hint="default"/>
                <w:sz w:val="15"/>
                <w:szCs w:val="15"/>
              </w:rPr>
              <w:t>认的投资损 益</w:t>
            </w:r>
          </w:p>
        </w:tc>
        <w:tc>
          <w:tcPr>
            <w:tcW w:w="5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50" w:right="0"/>
              <w:jc w:val="left"/>
              <w:rPr>
                <w:rFonts w:ascii="宋体" w:hAnsi="宋体" w:cs="宋体" w:eastAsia="宋体" w:hint="default"/>
                <w:sz w:val="15"/>
                <w:szCs w:val="15"/>
              </w:rPr>
            </w:pPr>
            <w:r>
              <w:rPr>
                <w:rFonts w:ascii="宋体" w:hAnsi="宋体" w:cs="宋体" w:eastAsia="宋体" w:hint="default"/>
                <w:sz w:val="15"/>
                <w:szCs w:val="15"/>
              </w:rPr>
              <w:t>其他综</w:t>
            </w:r>
          </w:p>
          <w:p>
            <w:pPr>
              <w:pStyle w:val="TableParagraph"/>
              <w:spacing w:line="240" w:lineRule="auto"/>
              <w:ind w:left="125" w:right="53" w:hanging="76"/>
              <w:jc w:val="left"/>
              <w:rPr>
                <w:rFonts w:ascii="宋体" w:hAnsi="宋体" w:cs="宋体" w:eastAsia="宋体" w:hint="default"/>
                <w:sz w:val="15"/>
                <w:szCs w:val="15"/>
              </w:rPr>
            </w:pPr>
            <w:r>
              <w:rPr>
                <w:rFonts w:ascii="宋体" w:hAnsi="宋体" w:cs="宋体" w:eastAsia="宋体" w:hint="default"/>
                <w:sz w:val="15"/>
                <w:szCs w:val="15"/>
              </w:rPr>
              <w:t>合收益 调整</w:t>
            </w:r>
          </w:p>
        </w:tc>
        <w:tc>
          <w:tcPr>
            <w:tcW w:w="4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58"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58" w:right="60"/>
              <w:jc w:val="left"/>
              <w:rPr>
                <w:rFonts w:ascii="宋体" w:hAnsi="宋体" w:cs="宋体" w:eastAsia="宋体" w:hint="default"/>
                <w:sz w:val="15"/>
                <w:szCs w:val="15"/>
              </w:rPr>
            </w:pPr>
            <w:r>
              <w:rPr>
                <w:rFonts w:ascii="宋体" w:hAnsi="宋体" w:cs="宋体" w:eastAsia="宋体" w:hint="default"/>
                <w:sz w:val="15"/>
                <w:szCs w:val="15"/>
              </w:rPr>
              <w:t>权益 变动</w:t>
            </w:r>
          </w:p>
        </w:tc>
        <w:tc>
          <w:tcPr>
            <w:tcW w:w="9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13" w:right="0"/>
              <w:jc w:val="left"/>
              <w:rPr>
                <w:rFonts w:ascii="宋体" w:hAnsi="宋体" w:cs="宋体" w:eastAsia="宋体" w:hint="default"/>
                <w:sz w:val="15"/>
                <w:szCs w:val="15"/>
              </w:rPr>
            </w:pPr>
            <w:r>
              <w:rPr>
                <w:rFonts w:ascii="宋体" w:hAnsi="宋体" w:cs="宋体" w:eastAsia="宋体" w:hint="default"/>
                <w:sz w:val="15"/>
                <w:szCs w:val="15"/>
              </w:rPr>
              <w:t>宣告发放现</w:t>
            </w:r>
          </w:p>
          <w:p>
            <w:pPr>
              <w:pStyle w:val="TableParagraph"/>
              <w:spacing w:line="240" w:lineRule="auto"/>
              <w:ind w:left="413" w:right="114" w:hanging="300"/>
              <w:jc w:val="left"/>
              <w:rPr>
                <w:rFonts w:ascii="宋体" w:hAnsi="宋体" w:cs="宋体" w:eastAsia="宋体" w:hint="default"/>
                <w:sz w:val="15"/>
                <w:szCs w:val="15"/>
              </w:rPr>
            </w:pPr>
            <w:r>
              <w:rPr>
                <w:rFonts w:ascii="宋体" w:hAnsi="宋体" w:cs="宋体" w:eastAsia="宋体" w:hint="default"/>
                <w:sz w:val="15"/>
                <w:szCs w:val="15"/>
              </w:rPr>
              <w:t>金股利或利 润</w:t>
            </w:r>
          </w:p>
        </w:tc>
        <w:tc>
          <w:tcPr>
            <w:tcW w:w="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5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54" w:right="54"/>
              <w:jc w:val="left"/>
              <w:rPr>
                <w:rFonts w:ascii="宋体" w:hAnsi="宋体" w:cs="宋体" w:eastAsia="宋体" w:hint="default"/>
                <w:sz w:val="15"/>
                <w:szCs w:val="15"/>
              </w:rPr>
            </w:pPr>
            <w:r>
              <w:rPr>
                <w:rFonts w:ascii="宋体" w:hAnsi="宋体" w:cs="宋体" w:eastAsia="宋体" w:hint="default"/>
                <w:sz w:val="15"/>
                <w:szCs w:val="15"/>
              </w:rPr>
              <w:t>减值 准备</w:t>
            </w:r>
          </w:p>
        </w:tc>
        <w:tc>
          <w:tcPr>
            <w:tcW w:w="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3"/>
              <w:ind w:left="102" w:right="30"/>
              <w:jc w:val="left"/>
              <w:rPr>
                <w:rFonts w:ascii="宋体" w:hAnsi="宋体" w:cs="宋体" w:eastAsia="宋体" w:hint="default"/>
                <w:sz w:val="15"/>
                <w:szCs w:val="15"/>
              </w:rPr>
            </w:pPr>
            <w:r>
              <w:rPr>
                <w:rFonts w:ascii="宋体" w:hAnsi="宋体" w:cs="宋体" w:eastAsia="宋体" w:hint="default"/>
                <w:sz w:val="15"/>
                <w:szCs w:val="15"/>
              </w:rPr>
              <w:t>其 他</w:t>
            </w:r>
          </w:p>
        </w:tc>
        <w:tc>
          <w:tcPr>
            <w:tcW w:w="1135" w:type="dxa"/>
            <w:vMerge/>
            <w:tcBorders>
              <w:left w:val="single" w:sz="4" w:space="0" w:color="000000"/>
              <w:bottom w:val="single" w:sz="4" w:space="0" w:color="000000"/>
              <w:right w:val="single" w:sz="4" w:space="0" w:color="000000"/>
            </w:tcBorders>
            <w:shd w:val="clear" w:color="auto" w:fill="BEBEBE"/>
          </w:tcPr>
          <w:p>
            <w:pPr/>
          </w:p>
        </w:tc>
        <w:tc>
          <w:tcPr>
            <w:tcW w:w="390" w:type="dxa"/>
            <w:vMerge/>
            <w:tcBorders>
              <w:left w:val="single" w:sz="4" w:space="0" w:color="000000"/>
              <w:bottom w:val="single" w:sz="4" w:space="0" w:color="000000"/>
              <w:right w:val="single" w:sz="4" w:space="0" w:color="000000"/>
            </w:tcBorders>
            <w:shd w:val="clear" w:color="auto" w:fill="BEBEBE"/>
          </w:tcPr>
          <w:p>
            <w:pPr/>
          </w:p>
        </w:tc>
      </w:tr>
    </w:tbl>
    <w:p>
      <w:pPr>
        <w:spacing w:after="0"/>
        <w:sectPr>
          <w:footerReference w:type="default" r:id="rId94"/>
          <w:pgSz w:w="11910" w:h="16840"/>
          <w:pgMar w:footer="1194" w:header="858" w:top="1120" w:bottom="1380" w:left="1500" w:right="980"/>
        </w:sectPr>
      </w:pPr>
    </w:p>
    <w:p>
      <w:pPr>
        <w:spacing w:line="240" w:lineRule="auto" w:before="6"/>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276"/>
        <w:gridCol w:w="1134"/>
        <w:gridCol w:w="1134"/>
        <w:gridCol w:w="426"/>
        <w:gridCol w:w="995"/>
        <w:gridCol w:w="565"/>
        <w:gridCol w:w="431"/>
        <w:gridCol w:w="990"/>
        <w:gridCol w:w="420"/>
        <w:gridCol w:w="294"/>
        <w:gridCol w:w="1135"/>
        <w:gridCol w:w="390"/>
      </w:tblGrid>
      <w:tr>
        <w:trPr>
          <w:trHeight w:val="20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 w:right="-3"/>
              <w:jc w:val="left"/>
              <w:rPr>
                <w:rFonts w:ascii="宋体" w:hAnsi="宋体" w:cs="宋体" w:eastAsia="宋体" w:hint="default"/>
                <w:sz w:val="15"/>
                <w:szCs w:val="15"/>
              </w:rPr>
            </w:pPr>
            <w:r>
              <w:rPr>
                <w:rFonts w:ascii="宋体" w:hAnsi="宋体" w:cs="宋体" w:eastAsia="宋体" w:hint="default"/>
                <w:spacing w:val="8"/>
                <w:sz w:val="15"/>
                <w:szCs w:val="15"/>
              </w:rPr>
              <w:t>江苏华源仪器仪表</w:t>
            </w:r>
          </w:p>
          <w:p>
            <w:pPr>
              <w:pStyle w:val="TableParagraph"/>
              <w:spacing w:line="195" w:lineRule="exact"/>
              <w:ind w:left="-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4"/>
              <w:jc w:val="center"/>
              <w:rPr>
                <w:rFonts w:ascii="宋体" w:hAnsi="宋体" w:cs="宋体" w:eastAsia="宋体" w:hint="default"/>
                <w:sz w:val="15"/>
                <w:szCs w:val="15"/>
              </w:rPr>
            </w:pPr>
            <w:r>
              <w:rPr>
                <w:rFonts w:ascii="宋体"/>
                <w:sz w:val="15"/>
              </w:rPr>
              <w:t>55,546,998.26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 w:right="102"/>
              <w:jc w:val="right"/>
              <w:rPr>
                <w:rFonts w:ascii="宋体" w:hAnsi="宋体" w:cs="宋体" w:eastAsia="宋体" w:hint="default"/>
                <w:sz w:val="15"/>
                <w:szCs w:val="15"/>
              </w:rPr>
            </w:pPr>
            <w:r>
              <w:rPr>
                <w:rFonts w:ascii="宋体"/>
                <w:spacing w:val="-1"/>
                <w:sz w:val="15"/>
              </w:rPr>
              <w:t>3,468,700.77</w:t>
            </w:r>
          </w:p>
        </w:tc>
        <w:tc>
          <w:tcPr>
            <w:tcW w:w="56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5"/>
                <w:szCs w:val="15"/>
              </w:rPr>
            </w:pPr>
            <w:r>
              <w:rPr>
                <w:rFonts w:ascii="宋体"/>
                <w:sz w:val="15"/>
              </w:rPr>
              <w:t>2,700,000.00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3"/>
              <w:jc w:val="center"/>
              <w:rPr>
                <w:rFonts w:ascii="宋体" w:hAnsi="宋体" w:cs="宋体" w:eastAsia="宋体" w:hint="default"/>
                <w:sz w:val="15"/>
                <w:szCs w:val="15"/>
              </w:rPr>
            </w:pPr>
            <w:r>
              <w:rPr>
                <w:rFonts w:ascii="宋体"/>
                <w:sz w:val="15"/>
              </w:rPr>
              <w:t>56,315,699.03</w:t>
            </w:r>
          </w:p>
        </w:tc>
        <w:tc>
          <w:tcPr>
            <w:tcW w:w="3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 w:right="-4"/>
              <w:jc w:val="left"/>
              <w:rPr>
                <w:rFonts w:ascii="宋体" w:hAnsi="宋体" w:cs="宋体" w:eastAsia="宋体" w:hint="default"/>
                <w:sz w:val="15"/>
                <w:szCs w:val="15"/>
              </w:rPr>
            </w:pPr>
            <w:r>
              <w:rPr>
                <w:rFonts w:ascii="宋体" w:hAnsi="宋体" w:cs="宋体" w:eastAsia="宋体" w:hint="default"/>
                <w:spacing w:val="8"/>
                <w:sz w:val="15"/>
                <w:szCs w:val="15"/>
              </w:rPr>
              <w:t>四川睿能新能源有</w:t>
            </w:r>
          </w:p>
          <w:p>
            <w:pPr>
              <w:pStyle w:val="TableParagraph"/>
              <w:spacing w:line="195" w:lineRule="exact"/>
              <w:ind w:left="-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 w:right="0"/>
              <w:jc w:val="center"/>
              <w:rPr>
                <w:rFonts w:ascii="宋体" w:hAnsi="宋体" w:cs="宋体" w:eastAsia="宋体" w:hint="default"/>
                <w:sz w:val="15"/>
                <w:szCs w:val="15"/>
              </w:rPr>
            </w:pPr>
            <w:r>
              <w:rPr>
                <w:rFonts w:ascii="宋体"/>
                <w:sz w:val="15"/>
              </w:rPr>
              <w:t>3,000,000.00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-32,789.60</w:t>
            </w:r>
          </w:p>
        </w:tc>
        <w:tc>
          <w:tcPr>
            <w:tcW w:w="56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8" w:right="0"/>
              <w:jc w:val="center"/>
              <w:rPr>
                <w:rFonts w:ascii="宋体" w:hAnsi="宋体" w:cs="宋体" w:eastAsia="宋体" w:hint="default"/>
                <w:sz w:val="15"/>
                <w:szCs w:val="15"/>
              </w:rPr>
            </w:pPr>
            <w:r>
              <w:rPr>
                <w:rFonts w:ascii="宋体"/>
                <w:sz w:val="15"/>
              </w:rPr>
              <w:t>2,967,210.40</w:t>
            </w:r>
          </w:p>
        </w:tc>
        <w:tc>
          <w:tcPr>
            <w:tcW w:w="3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 w:right="-15"/>
              <w:jc w:val="left"/>
              <w:rPr>
                <w:rFonts w:ascii="宋体" w:hAnsi="宋体" w:cs="宋体" w:eastAsia="宋体" w:hint="default"/>
                <w:sz w:val="15"/>
                <w:szCs w:val="15"/>
              </w:rPr>
            </w:pPr>
            <w:r>
              <w:rPr>
                <w:rFonts w:ascii="宋体" w:hAnsi="宋体" w:cs="宋体" w:eastAsia="宋体" w:hint="default"/>
                <w:spacing w:val="-8"/>
                <w:sz w:val="15"/>
                <w:szCs w:val="15"/>
              </w:rPr>
              <w:t>江苏华电华林新能源</w:t>
            </w:r>
            <w:r>
              <w:rPr>
                <w:rFonts w:ascii="宋体" w:hAnsi="宋体" w:cs="宋体" w:eastAsia="宋体" w:hint="default"/>
                <w:sz w:val="15"/>
                <w:szCs w:val="15"/>
              </w:rPr>
            </w:r>
          </w:p>
          <w:p>
            <w:pPr>
              <w:pStyle w:val="TableParagraph"/>
              <w:spacing w:line="196" w:lineRule="exact"/>
              <w:ind w:left="-5" w:right="0"/>
              <w:jc w:val="left"/>
              <w:rPr>
                <w:rFonts w:ascii="宋体" w:hAnsi="宋体" w:cs="宋体" w:eastAsia="宋体" w:hint="default"/>
                <w:sz w:val="15"/>
                <w:szCs w:val="15"/>
              </w:rPr>
            </w:pPr>
            <w:r>
              <w:rPr>
                <w:rFonts w:ascii="宋体" w:hAnsi="宋体" w:cs="宋体" w:eastAsia="宋体" w:hint="default"/>
                <w:spacing w:val="-13"/>
                <w:sz w:val="15"/>
                <w:szCs w:val="15"/>
              </w:rPr>
              <w:t>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 w:right="0"/>
              <w:jc w:val="center"/>
              <w:rPr>
                <w:rFonts w:ascii="宋体" w:hAnsi="宋体" w:cs="宋体" w:eastAsia="宋体" w:hint="default"/>
                <w:sz w:val="15"/>
                <w:szCs w:val="15"/>
              </w:rPr>
            </w:pPr>
            <w:r>
              <w:rPr>
                <w:rFonts w:ascii="宋体"/>
                <w:sz w:val="15"/>
              </w:rPr>
              <w:t>1,250,000.00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 w:right="0"/>
              <w:jc w:val="center"/>
              <w:rPr>
                <w:rFonts w:ascii="宋体" w:hAnsi="宋体" w:cs="宋体" w:eastAsia="宋体" w:hint="default"/>
                <w:sz w:val="15"/>
                <w:szCs w:val="15"/>
              </w:rPr>
            </w:pPr>
            <w:r>
              <w:rPr>
                <w:rFonts w:ascii="宋体"/>
                <w:sz w:val="15"/>
              </w:rPr>
              <w:t>1,250,000.00</w:t>
            </w:r>
          </w:p>
        </w:tc>
        <w:tc>
          <w:tcPr>
            <w:tcW w:w="39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54"/>
              <w:jc w:val="center"/>
              <w:rPr>
                <w:rFonts w:ascii="宋体" w:hAnsi="宋体" w:cs="宋体" w:eastAsia="宋体" w:hint="default"/>
                <w:sz w:val="15"/>
                <w:szCs w:val="15"/>
              </w:rPr>
            </w:pPr>
            <w:r>
              <w:rPr>
                <w:rFonts w:ascii="宋体"/>
                <w:sz w:val="15"/>
              </w:rPr>
              <w:t>55,546,998.26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 w:right="0"/>
              <w:jc w:val="center"/>
              <w:rPr>
                <w:rFonts w:ascii="宋体" w:hAnsi="宋体" w:cs="宋体" w:eastAsia="宋体" w:hint="default"/>
                <w:sz w:val="15"/>
                <w:szCs w:val="15"/>
              </w:rPr>
            </w:pPr>
            <w:r>
              <w:rPr>
                <w:rFonts w:ascii="宋体"/>
                <w:sz w:val="15"/>
              </w:rPr>
              <w:t>4,250,000.00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0" w:right="102"/>
              <w:jc w:val="right"/>
              <w:rPr>
                <w:rFonts w:ascii="宋体" w:hAnsi="宋体" w:cs="宋体" w:eastAsia="宋体" w:hint="default"/>
                <w:sz w:val="15"/>
                <w:szCs w:val="15"/>
              </w:rPr>
            </w:pPr>
            <w:r>
              <w:rPr>
                <w:rFonts w:ascii="宋体"/>
                <w:spacing w:val="-1"/>
                <w:sz w:val="15"/>
              </w:rPr>
              <w:t>3,435,911.17</w:t>
            </w:r>
          </w:p>
        </w:tc>
        <w:tc>
          <w:tcPr>
            <w:tcW w:w="56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sz w:val="15"/>
              </w:rPr>
              <w:t>2,700,000.00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52"/>
              <w:jc w:val="center"/>
              <w:rPr>
                <w:rFonts w:ascii="宋体" w:hAnsi="宋体" w:cs="宋体" w:eastAsia="宋体" w:hint="default"/>
                <w:sz w:val="15"/>
                <w:szCs w:val="15"/>
              </w:rPr>
            </w:pPr>
            <w:r>
              <w:rPr>
                <w:rFonts w:ascii="宋体"/>
                <w:sz w:val="15"/>
              </w:rPr>
              <w:t>60,532,909.43</w:t>
            </w:r>
          </w:p>
        </w:tc>
        <w:tc>
          <w:tcPr>
            <w:tcW w:w="39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54"/>
              <w:jc w:val="center"/>
              <w:rPr>
                <w:rFonts w:ascii="宋体" w:hAnsi="宋体" w:cs="宋体" w:eastAsia="宋体" w:hint="default"/>
                <w:sz w:val="15"/>
                <w:szCs w:val="15"/>
              </w:rPr>
            </w:pPr>
            <w:r>
              <w:rPr>
                <w:rFonts w:ascii="宋体"/>
                <w:sz w:val="15"/>
              </w:rPr>
              <w:t>55,546,998.26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 w:right="0"/>
              <w:jc w:val="center"/>
              <w:rPr>
                <w:rFonts w:ascii="宋体" w:hAnsi="宋体" w:cs="宋体" w:eastAsia="宋体" w:hint="default"/>
                <w:sz w:val="15"/>
                <w:szCs w:val="15"/>
              </w:rPr>
            </w:pPr>
            <w:r>
              <w:rPr>
                <w:rFonts w:ascii="宋体"/>
                <w:sz w:val="15"/>
              </w:rPr>
              <w:t>4,250,000.00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0" w:right="102"/>
              <w:jc w:val="right"/>
              <w:rPr>
                <w:rFonts w:ascii="宋体" w:hAnsi="宋体" w:cs="宋体" w:eastAsia="宋体" w:hint="default"/>
                <w:sz w:val="15"/>
                <w:szCs w:val="15"/>
              </w:rPr>
            </w:pPr>
            <w:r>
              <w:rPr>
                <w:rFonts w:ascii="宋体"/>
                <w:spacing w:val="-1"/>
                <w:sz w:val="15"/>
              </w:rPr>
              <w:t>3,435,911.17</w:t>
            </w:r>
          </w:p>
        </w:tc>
        <w:tc>
          <w:tcPr>
            <w:tcW w:w="56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sz w:val="15"/>
              </w:rPr>
              <w:t>2,700,000.00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52"/>
              <w:jc w:val="center"/>
              <w:rPr>
                <w:rFonts w:ascii="宋体" w:hAnsi="宋体" w:cs="宋体" w:eastAsia="宋体" w:hint="default"/>
                <w:sz w:val="15"/>
                <w:szCs w:val="15"/>
              </w:rPr>
            </w:pPr>
            <w:r>
              <w:rPr>
                <w:rFonts w:ascii="宋体"/>
                <w:sz w:val="15"/>
              </w:rPr>
              <w:t>60,532,909.43</w:t>
            </w:r>
          </w:p>
        </w:tc>
        <w:tc>
          <w:tcPr>
            <w:tcW w:w="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298" w:right="0"/>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1465"/>
        <w:gridCol w:w="1896"/>
        <w:gridCol w:w="1896"/>
        <w:gridCol w:w="1896"/>
        <w:gridCol w:w="1896"/>
      </w:tblGrid>
      <w:tr>
        <w:trPr>
          <w:trHeight w:val="282" w:hRule="exact"/>
        </w:trPr>
        <w:tc>
          <w:tcPr>
            <w:tcW w:w="146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65" w:type="dxa"/>
            <w:vMerge/>
            <w:tcBorders>
              <w:left w:val="single" w:sz="4" w:space="0" w:color="000000"/>
              <w:bottom w:val="single" w:sz="4" w:space="0" w:color="000000"/>
              <w:right w:val="single" w:sz="4" w:space="0" w:color="000000"/>
            </w:tcBorders>
            <w:shd w:val="clear" w:color="auto" w:fill="BEBEBE"/>
          </w:tcPr>
          <w:p>
            <w:pP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2,062,070,595.70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1,386,808,344.79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1,899,722,076.98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1,208,315,077.89</w:t>
            </w:r>
          </w:p>
        </w:tc>
      </w:tr>
      <w:tr>
        <w:trPr>
          <w:trHeight w:val="283"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29,802,310.99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24,558,737.20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25,102,621.69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22,584,804.92</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2,091,872,906.69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1,411,367,081.99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1,924,824,698.67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1,230,899,882.81</w:t>
            </w:r>
          </w:p>
        </w:tc>
      </w:tr>
    </w:tbl>
    <w:p>
      <w:pPr>
        <w:spacing w:line="240" w:lineRule="auto" w:before="0"/>
        <w:rPr>
          <w:rFonts w:ascii="宋体" w:hAnsi="宋体" w:cs="宋体" w:eastAsia="宋体" w:hint="default"/>
          <w:sz w:val="20"/>
          <w:szCs w:val="20"/>
        </w:rPr>
      </w:pPr>
    </w:p>
    <w:p>
      <w:pPr>
        <w:pStyle w:val="Heading3"/>
        <w:spacing w:line="240" w:lineRule="auto"/>
        <w:ind w:left="298" w:right="0"/>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4053"/>
        <w:gridCol w:w="2496"/>
        <w:gridCol w:w="2501"/>
      </w:tblGrid>
      <w:tr>
        <w:trPr>
          <w:trHeight w:val="283" w:hRule="exact"/>
        </w:trPr>
        <w:tc>
          <w:tcPr>
            <w:tcW w:w="40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1,346,939.04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3,435,911.17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1,575,659.73</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-12,594,041.33</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19,878,164.40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11,050,484.95</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24,661,014.61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32,103.35</w:t>
            </w:r>
          </w:p>
        </w:tc>
      </w:tr>
    </w:tbl>
    <w:p>
      <w:pPr>
        <w:spacing w:line="240" w:lineRule="auto" w:before="1"/>
        <w:rPr>
          <w:rFonts w:ascii="宋体" w:hAnsi="宋体" w:cs="宋体" w:eastAsia="宋体" w:hint="default"/>
          <w:sz w:val="20"/>
          <w:szCs w:val="20"/>
        </w:rPr>
      </w:pPr>
    </w:p>
    <w:p>
      <w:pPr>
        <w:pStyle w:val="Heading3"/>
        <w:spacing w:line="240" w:lineRule="auto"/>
        <w:ind w:left="298" w:right="0"/>
        <w:jc w:val="left"/>
        <w:rPr>
          <w:b w:val="0"/>
          <w:bCs w:val="0"/>
        </w:rPr>
      </w:pPr>
      <w:r>
        <w:rPr>
          <w:rFonts w:ascii="宋体" w:hAnsi="宋体" w:cs="宋体" w:eastAsia="宋体" w:hint="default"/>
        </w:rPr>
        <w:t>6</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95"/>
          <w:pgSz w:w="11910" w:h="16840"/>
          <w:pgMar w:footer="1194" w:header="858" w:top="1120" w:bottom="1380" w:left="1500" w:right="980"/>
          <w:pgNumType w:start="121"/>
        </w:sectPr>
      </w:pPr>
    </w:p>
    <w:p>
      <w:pPr>
        <w:pStyle w:val="Heading3"/>
        <w:tabs>
          <w:tab w:pos="1137" w:val="left" w:leader="none"/>
        </w:tabs>
        <w:spacing w:line="240" w:lineRule="auto"/>
        <w:ind w:left="298" w:right="-18"/>
        <w:jc w:val="left"/>
        <w:rPr>
          <w:b w:val="0"/>
          <w:bCs w:val="0"/>
        </w:rPr>
      </w:pPr>
      <w:r>
        <w:rPr>
          <w:w w:val="95"/>
        </w:rPr>
        <w:t>十七、</w:t>
        <w:tab/>
      </w:r>
      <w:r>
        <w:rPr/>
        <w:t>补充资料</w:t>
      </w:r>
      <w:r>
        <w:rPr>
          <w:b w:val="0"/>
          <w:bCs w:val="0"/>
        </w:rPr>
      </w:r>
    </w:p>
    <w:p>
      <w:pPr>
        <w:pStyle w:val="Heading3"/>
        <w:spacing w:line="240" w:lineRule="auto" w:before="57"/>
        <w:ind w:left="298"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47" w:val="left" w:leader="none"/>
        </w:tabs>
        <w:spacing w:line="240" w:lineRule="auto" w:before="176"/>
        <w:ind w:left="297" w:right="0"/>
        <w:jc w:val="left"/>
      </w:pPr>
      <w:r>
        <w:rPr/>
        <w:t>单位：元</w:t>
        <w:tab/>
        <w:t>币种：人民币</w:t>
      </w:r>
    </w:p>
    <w:p>
      <w:pPr>
        <w:spacing w:after="0" w:line="240" w:lineRule="auto"/>
        <w:jc w:val="left"/>
        <w:sectPr>
          <w:type w:val="continuous"/>
          <w:pgSz w:w="11910" w:h="16840"/>
          <w:pgMar w:top="1580" w:bottom="280" w:left="1500" w:right="980"/>
          <w:cols w:num="2" w:equalWidth="0">
            <w:col w:w="3037" w:space="3487"/>
            <w:col w:w="2906"/>
          </w:cols>
        </w:sectPr>
      </w:pP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6346"/>
        <w:gridCol w:w="1701"/>
        <w:gridCol w:w="1003"/>
      </w:tblGrid>
      <w:tr>
        <w:trPr>
          <w:trHeight w:val="283"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135,842.08</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准定额或定量享受的政府补助除外）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4,809,123.23</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企业取得子公司、联营企业及合营企业的投资成本小于取得投资时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应享有被投资单位可辨认净资产公允价值产生的收益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00" w:right="980"/>
        </w:sectPr>
      </w:pPr>
    </w:p>
    <w:p>
      <w:pPr>
        <w:spacing w:line="240" w:lineRule="auto" w:before="6"/>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6345"/>
        <w:gridCol w:w="1701"/>
        <w:gridCol w:w="1003"/>
      </w:tblGrid>
      <w:tr>
        <w:trPr>
          <w:trHeight w:val="555"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融资产、交易性金融负债产生的公允价值变动损益，以及处置交易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性金融资产、交易性金融负债和可供出售金融资产取得的投资收益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2,185,245.36</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-1,168,446.94</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-46,461.44</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5,915,302.29</w:t>
            </w:r>
          </w:p>
        </w:tc>
        <w:tc>
          <w:tcPr>
            <w:tcW w:w="10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12"/>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795"/>
        <w:gridCol w:w="1561"/>
        <w:gridCol w:w="1842"/>
        <w:gridCol w:w="1852"/>
      </w:tblGrid>
      <w:tr>
        <w:trPr>
          <w:trHeight w:val="283" w:hRule="exact"/>
        </w:trPr>
        <w:tc>
          <w:tcPr>
            <w:tcW w:w="379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61" w:type="dxa"/>
            <w:vMerge w:val="restart"/>
            <w:tcBorders>
              <w:top w:val="single" w:sz="4" w:space="0" w:color="000000"/>
              <w:left w:val="single" w:sz="4" w:space="0" w:color="000000"/>
              <w:right w:val="single" w:sz="4" w:space="0" w:color="000000"/>
            </w:tcBorders>
            <w:shd w:val="clear" w:color="auto" w:fill="BEBEBE"/>
          </w:tcPr>
          <w:p>
            <w:pPr>
              <w:pStyle w:val="TableParagraph"/>
              <w:spacing w:line="272" w:lineRule="exact" w:before="41"/>
              <w:ind w:left="102" w:right="83" w:firstLine="43"/>
              <w:jc w:val="left"/>
              <w:rPr>
                <w:rFonts w:ascii="宋体" w:hAnsi="宋体" w:cs="宋体" w:eastAsia="宋体" w:hint="default"/>
                <w:sz w:val="21"/>
                <w:szCs w:val="21"/>
              </w:rPr>
            </w:pPr>
            <w:r>
              <w:rPr>
                <w:rFonts w:ascii="宋体" w:hAnsi="宋体" w:cs="宋体" w:eastAsia="宋体" w:hint="default"/>
                <w:sz w:val="21"/>
                <w:szCs w:val="21"/>
              </w:rPr>
              <w:t>加权平均净资 产收益率（</w:t>
            </w:r>
            <w:r>
              <w:rPr>
                <w:rFonts w:ascii="宋体" w:hAnsi="宋体" w:cs="宋体" w:eastAsia="宋体" w:hint="default"/>
                <w:sz w:val="21"/>
                <w:szCs w:val="21"/>
              </w:rPr>
              <w:t>%</w:t>
            </w:r>
            <w:r>
              <w:rPr>
                <w:rFonts w:ascii="宋体" w:hAnsi="宋体" w:cs="宋体" w:eastAsia="宋体" w:hint="default"/>
                <w:sz w:val="21"/>
                <w:szCs w:val="21"/>
              </w:rPr>
              <w:t>）</w:t>
            </w:r>
          </w:p>
        </w:tc>
        <w:tc>
          <w:tcPr>
            <w:tcW w:w="369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795" w:type="dxa"/>
            <w:vMerge/>
            <w:tcBorders>
              <w:left w:val="single" w:sz="4" w:space="0" w:color="000000"/>
              <w:bottom w:val="single" w:sz="4" w:space="0" w:color="000000"/>
              <w:right w:val="single" w:sz="4" w:space="0" w:color="000000"/>
            </w:tcBorders>
            <w:shd w:val="clear" w:color="auto" w:fill="BEBEBE"/>
          </w:tcPr>
          <w:p>
            <w:pPr/>
          </w:p>
        </w:tc>
        <w:tc>
          <w:tcPr>
            <w:tcW w:w="1561" w:type="dxa"/>
            <w:vMerge/>
            <w:tcBorders>
              <w:left w:val="single" w:sz="4" w:space="0" w:color="000000"/>
              <w:bottom w:val="single" w:sz="4" w:space="0" w:color="000000"/>
              <w:right w:val="single" w:sz="4" w:space="0" w:color="000000"/>
            </w:tcBorders>
            <w:shd w:val="clear" w:color="auto" w:fill="BEBEBE"/>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28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29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14.76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1.15</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1.15</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14.56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1.14</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1.14</w:t>
            </w:r>
          </w:p>
        </w:tc>
      </w:tr>
    </w:tbl>
    <w:p>
      <w:pPr>
        <w:spacing w:line="240" w:lineRule="auto" w:before="0"/>
        <w:rPr>
          <w:rFonts w:ascii="宋体" w:hAnsi="宋体" w:cs="宋体" w:eastAsia="宋体" w:hint="default"/>
          <w:b/>
          <w:bCs/>
          <w:sz w:val="20"/>
          <w:szCs w:val="20"/>
        </w:rPr>
      </w:pPr>
    </w:p>
    <w:p>
      <w:pPr>
        <w:pStyle w:val="Heading3"/>
        <w:spacing w:line="240" w:lineRule="auto"/>
        <w:ind w:right="212"/>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3"/>
        <w:tabs>
          <w:tab w:pos="862" w:val="left" w:leader="none"/>
        </w:tabs>
        <w:spacing w:line="240" w:lineRule="auto" w:before="57"/>
        <w:ind w:right="212"/>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8"/>
        <w:ind w:left="218" w:right="212"/>
        <w:jc w:val="left"/>
      </w:pPr>
      <w:r>
        <w:rPr/>
        <w:t>□适用√不适用</w:t>
      </w:r>
    </w:p>
    <w:p>
      <w:pPr>
        <w:spacing w:line="240" w:lineRule="auto" w:before="3"/>
        <w:rPr>
          <w:rFonts w:ascii="宋体" w:hAnsi="宋体" w:cs="宋体" w:eastAsia="宋体" w:hint="default"/>
          <w:sz w:val="25"/>
          <w:szCs w:val="25"/>
        </w:rPr>
      </w:pPr>
    </w:p>
    <w:p>
      <w:pPr>
        <w:pStyle w:val="Heading3"/>
        <w:tabs>
          <w:tab w:pos="862" w:val="left" w:leader="none"/>
        </w:tabs>
        <w:spacing w:line="240" w:lineRule="auto" w:before="0"/>
        <w:ind w:right="212"/>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6"/>
        <w:ind w:left="218" w:right="212"/>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12"/>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spacing w:line="528" w:lineRule="auto" w:before="57"/>
        <w:ind w:left="218" w:right="74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6"/>
          <w:szCs w:val="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58"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3"/>
        <w:ind w:right="16"/>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1448"/>
        <w:gridCol w:w="7446"/>
      </w:tblGrid>
      <w:tr>
        <w:trPr>
          <w:trHeight w:val="282" w:hRule="exact"/>
        </w:trPr>
        <w:tc>
          <w:tcPr>
            <w:tcW w:w="14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载有法定代表人、主管会计工作负责人、会计机构负责人签名并盖章的会计报表</w:t>
            </w:r>
          </w:p>
        </w:tc>
      </w:tr>
      <w:tr>
        <w:trPr>
          <w:trHeight w:val="282" w:hRule="exact"/>
        </w:trPr>
        <w:tc>
          <w:tcPr>
            <w:tcW w:w="14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报告期内在中国证监会指定报纸上公开披露过的所有公司文件的正本及公告的原稿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314" w:lineRule="auto" w:before="35"/>
        <w:ind w:left="5240" w:right="140" w:firstLine="2256"/>
        <w:jc w:val="left"/>
      </w:pPr>
      <w:r>
        <w:rPr/>
        <w:t>董事长：陆永华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560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58"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821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20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820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20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20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20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20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20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20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20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20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21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20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20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19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19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124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19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19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124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19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19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124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19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21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820007pt;margin-top:524.630005pt;width:33.4pt;height:11pt;mso-position-horizontal-relative:page;mso-position-vertical-relative:page;z-index:-820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20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20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20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20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20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400002pt;margin-top:42.849983pt;width:21.75pt;height:11.25pt;mso-position-horizontal-relative:page;mso-position-vertical-relative:page;z-index:-821152" type="#_x0000_t75" stroked="false">
          <v:imagedata r:id="rId1" o:title=""/>
        </v:shape>
      </w:pict>
    </w:r>
    <w:r>
      <w:rPr/>
      <w:pict>
        <v:group style="position:absolute;margin-left:88.400002pt;margin-top:55.799984pt;width:443.65pt;height:.1pt;mso-position-horizontal-relative:page;mso-position-vertical-relative:page;z-index:-821128"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30.179993pt;margin-top:43.105606pt;width:110pt;height:11pt;mso-position-horizontal-relative:page;mso-position-vertical-relative:page;z-index:-821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w:t>
                </w:r>
              </w:p>
            </w:txbxContent>
          </v:textbox>
          <w10:wrap type="none"/>
        </v:shape>
      </w:pict>
    </w:r>
    <w:r>
      <w:rPr/>
      <w:pict>
        <v:shape style="position:absolute;margin-left:422.720001pt;margin-top:43.105606pt;width:67.55pt;height:12pt;mso-position-horizontal-relative:page;mso-position-vertical-relative:page;z-index:-821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400002pt;margin-top:42.850006pt;width:21.75pt;height:11.25pt;mso-position-horizontal-relative:page;mso-position-vertical-relative:page;z-index:-820984" type="#_x0000_t75" stroked="false">
          <v:imagedata r:id="rId1" o:title=""/>
        </v:shape>
      </w:pict>
    </w:r>
    <w:r>
      <w:rPr/>
      <w:pict>
        <v:group style="position:absolute;margin-left:88.379997pt;margin-top:55.800007pt;width:690.25pt;height:.1pt;mso-position-horizontal-relative:page;mso-position-vertical-relative:page;z-index:-820960" coordorigin="1768,1116" coordsize="13805,2">
          <v:shape style="position:absolute;left:1768;top:1116;width:13805;height:2" coordorigin="1768,1116" coordsize="13805,0" path="m1768,1116l15572,1116e" filled="false" stroked="true" strokeweight=".72pt" strokecolor="#000000">
            <v:path arrowok="t"/>
          </v:shape>
          <w10:wrap type="none"/>
        </v:group>
      </w:pict>
    </w:r>
    <w:r>
      <w:rPr/>
      <w:pict>
        <v:shape style="position:absolute;margin-left:134.179993pt;margin-top:43.105633pt;width:110pt;height:11pt;mso-position-horizontal-relative:page;mso-position-vertical-relative:page;z-index:-820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w:t>
                </w:r>
              </w:p>
            </w:txbxContent>
          </v:textbox>
          <w10:wrap type="none"/>
        </v:shape>
      </w:pict>
    </w:r>
    <w:r>
      <w:rPr/>
      <w:pict>
        <v:shape style="position:absolute;margin-left:665.219971pt;margin-top:43.105633pt;width:67.55pt;height:12pt;mso-position-horizontal-relative:page;mso-position-vertical-relative:page;z-index:-8209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400002pt;margin-top:42.849983pt;width:21.75pt;height:11.25pt;mso-position-horizontal-relative:page;mso-position-vertical-relative:page;z-index:-820864" type="#_x0000_t75" stroked="false">
          <v:imagedata r:id="rId1" o:title=""/>
        </v:shape>
      </w:pict>
    </w:r>
    <w:r>
      <w:rPr/>
      <w:pict>
        <v:group style="position:absolute;margin-left:88.400002pt;margin-top:55.799984pt;width:443.65pt;height:.1pt;mso-position-horizontal-relative:page;mso-position-vertical-relative:page;z-index:-82084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130.179993pt;margin-top:43.105606pt;width:110pt;height:11pt;mso-position-horizontal-relative:page;mso-position-vertical-relative:page;z-index:-820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w:t>
                </w:r>
              </w:p>
            </w:txbxContent>
          </v:textbox>
          <w10:wrap type="none"/>
        </v:shape>
      </w:pict>
    </w:r>
    <w:r>
      <w:rPr/>
      <w:pict>
        <v:shape style="position:absolute;margin-left:422.720001pt;margin-top:43.105606pt;width:67.55pt;height:12pt;mso-position-horizontal-relative:page;mso-position-vertical-relative:page;z-index:-820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50003pt;margin-top:42.850006pt;width:21.75pt;height:11.25pt;mso-position-horizontal-relative:page;mso-position-vertical-relative:page;z-index:-820648" type="#_x0000_t75" stroked="false">
          <v:imagedata r:id="rId1" o:title=""/>
        </v:shape>
      </w:pict>
    </w:r>
    <w:r>
      <w:rPr/>
      <w:pict>
        <v:group style="position:absolute;margin-left:70.5pt;margin-top:55.800007pt;width:695.65pt;height:.1pt;mso-position-horizontal-relative:page;mso-position-vertical-relative:page;z-index:-820624"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116.779999pt;margin-top:43.105633pt;width:110pt;height:11pt;mso-position-horizontal-relative:page;mso-position-vertical-relative:page;z-index:-820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w:t>
                </w:r>
              </w:p>
            </w:txbxContent>
          </v:textbox>
          <w10:wrap type="none"/>
        </v:shape>
      </w:pict>
    </w:r>
    <w:r>
      <w:rPr/>
      <w:pict>
        <v:shape style="position:absolute;margin-left:652.320007pt;margin-top:43.105633pt;width:67.55pt;height:12pt;mso-position-horizontal-relative:page;mso-position-vertical-relative:page;z-index:-820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400002pt;margin-top:42.849983pt;width:21.75pt;height:11.25pt;mso-position-horizontal-relative:page;mso-position-vertical-relative:page;z-index:-820480" type="#_x0000_t75" stroked="false">
          <v:imagedata r:id="rId1" o:title=""/>
        </v:shape>
      </w:pict>
    </w:r>
    <w:r>
      <w:rPr/>
      <w:pict>
        <v:group style="position:absolute;margin-left:88.400002pt;margin-top:55.799984pt;width:443.65pt;height:.1pt;mso-position-horizontal-relative:page;mso-position-vertical-relative:page;z-index:-82045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130.179993pt;margin-top:42.865608pt;width:110pt;height:11pt;mso-position-horizontal-relative:page;mso-position-vertical-relative:page;z-index:-820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w:t>
                </w:r>
              </w:p>
            </w:txbxContent>
          </v:textbox>
          <w10:wrap type="none"/>
        </v:shape>
      </w:pict>
    </w:r>
    <w:r>
      <w:rPr/>
      <w:pict>
        <v:shape style="position:absolute;margin-left:422.720001pt;margin-top:42.865608pt;width:67.55pt;height:12pt;mso-position-horizontal-relative:page;mso-position-vertical-relative:page;z-index:-820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50003pt;margin-top:42.650009pt;width:21.75pt;height:11.25pt;mso-position-horizontal-relative:page;mso-position-vertical-relative:page;z-index:-820288" type="#_x0000_t75" stroked="false">
          <v:imagedata r:id="rId1" o:title=""/>
        </v:shape>
      </w:pict>
    </w:r>
    <w:r>
      <w:rPr/>
      <w:pict>
        <v:group style="position:absolute;margin-left:70.5pt;margin-top:55.620007pt;width:695.65pt;height:.1pt;mso-position-horizontal-relative:page;mso-position-vertical-relative:page;z-index:-820264"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125.779999pt;margin-top:42.865631pt;width:110pt;height:11pt;mso-position-horizontal-relative:page;mso-position-vertical-relative:page;z-index:-820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w:t>
                </w:r>
              </w:p>
            </w:txbxContent>
          </v:textbox>
          <w10:wrap type="none"/>
        </v:shape>
      </w:pict>
    </w:r>
    <w:r>
      <w:rPr/>
      <w:pict>
        <v:shape style="position:absolute;margin-left:643.320007pt;margin-top:42.865631pt;width:67.5pt;height:12pt;mso-position-horizontal-relative:page;mso-position-vertical-relative:page;z-index:-820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400002pt;margin-top:42.899982pt;width:21.75pt;height:11.25pt;mso-position-horizontal-relative:page;mso-position-vertical-relative:page;z-index:-820168" type="#_x0000_t75" stroked="false">
          <v:imagedata r:id="rId1" o:title=""/>
        </v:shape>
      </w:pict>
    </w:r>
    <w:r>
      <w:rPr/>
      <w:pict>
        <v:group style="position:absolute;margin-left:88.400002pt;margin-top:55.859982pt;width:443.65pt;height:.1pt;mso-position-horizontal-relative:page;mso-position-vertical-relative:page;z-index:-82014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130.179993pt;margin-top:43.105606pt;width:110pt;height:11pt;mso-position-horizontal-relative:page;mso-position-vertical-relative:page;z-index:-820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w:t>
                </w:r>
              </w:p>
            </w:txbxContent>
          </v:textbox>
          <w10:wrap type="none"/>
        </v:shape>
      </w:pict>
    </w:r>
    <w:r>
      <w:rPr/>
      <w:pict>
        <v:shape style="position:absolute;margin-left:422.720001pt;margin-top:43.105606pt;width:67.55pt;height:12pt;mso-position-horizontal-relative:page;mso-position-vertical-relative:page;z-index:-820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4"/>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sz w:val="28"/>
      <w:szCs w:val="28"/>
    </w:rPr>
  </w:style>
  <w:style w:styleId="Heading3" w:type="paragraph">
    <w:name w:val="Heading 3"/>
    <w:basedOn w:val="Normal"/>
    <w:uiPriority w:val="1"/>
    <w:qFormat/>
    <w:pPr>
      <w:spacing w:before="35"/>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dsh@linyang.com.cn" TargetMode="External"/><Relationship Id="rId9" Type="http://schemas.openxmlformats.org/officeDocument/2006/relationships/hyperlink" Target="http://www.linyang.com.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footer" Target="footer6.xml"/><Relationship Id="rId67" Type="http://schemas.openxmlformats.org/officeDocument/2006/relationships/footer" Target="footer7.xml"/><Relationship Id="rId68" Type="http://schemas.openxmlformats.org/officeDocument/2006/relationships/footer" Target="footer8.xml"/><Relationship Id="rId69" Type="http://schemas.openxmlformats.org/officeDocument/2006/relationships/footer" Target="footer9.xml"/><Relationship Id="rId70" Type="http://schemas.openxmlformats.org/officeDocument/2006/relationships/image" Target="media/image52.png"/><Relationship Id="rId71" Type="http://schemas.openxmlformats.org/officeDocument/2006/relationships/header" Target="header4.xml"/><Relationship Id="rId72" Type="http://schemas.openxmlformats.org/officeDocument/2006/relationships/footer" Target="footer10.xml"/><Relationship Id="rId73" Type="http://schemas.openxmlformats.org/officeDocument/2006/relationships/footer" Target="footer11.xml"/><Relationship Id="rId74" Type="http://schemas.openxmlformats.org/officeDocument/2006/relationships/footer" Target="footer12.xml"/><Relationship Id="rId75" Type="http://schemas.openxmlformats.org/officeDocument/2006/relationships/header" Target="header5.xml"/><Relationship Id="rId76" Type="http://schemas.openxmlformats.org/officeDocument/2006/relationships/footer" Target="footer13.xml"/><Relationship Id="rId77" Type="http://schemas.openxmlformats.org/officeDocument/2006/relationships/image" Target="media/image53.png"/><Relationship Id="rId78" Type="http://schemas.openxmlformats.org/officeDocument/2006/relationships/image" Target="media/image54.png"/><Relationship Id="rId79" Type="http://schemas.openxmlformats.org/officeDocument/2006/relationships/footer" Target="footer14.xml"/><Relationship Id="rId80" Type="http://schemas.openxmlformats.org/officeDocument/2006/relationships/footer" Target="footer15.xml"/><Relationship Id="rId81" Type="http://schemas.openxmlformats.org/officeDocument/2006/relationships/footer" Target="footer16.xml"/><Relationship Id="rId82" Type="http://schemas.openxmlformats.org/officeDocument/2006/relationships/header" Target="header6.xml"/><Relationship Id="rId83" Type="http://schemas.openxmlformats.org/officeDocument/2006/relationships/footer" Target="footer17.xml"/><Relationship Id="rId84" Type="http://schemas.openxmlformats.org/officeDocument/2006/relationships/header" Target="header7.xml"/><Relationship Id="rId85" Type="http://schemas.openxmlformats.org/officeDocument/2006/relationships/footer" Target="footer18.xml"/><Relationship Id="rId86" Type="http://schemas.openxmlformats.org/officeDocument/2006/relationships/footer" Target="footer19.xml"/><Relationship Id="rId87" Type="http://schemas.openxmlformats.org/officeDocument/2006/relationships/footer" Target="footer20.xml"/><Relationship Id="rId88" Type="http://schemas.openxmlformats.org/officeDocument/2006/relationships/footer" Target="footer21.xml"/><Relationship Id="rId89" Type="http://schemas.openxmlformats.org/officeDocument/2006/relationships/footer" Target="footer22.xml"/><Relationship Id="rId90" Type="http://schemas.openxmlformats.org/officeDocument/2006/relationships/footer" Target="footer23.xml"/><Relationship Id="rId91" Type="http://schemas.openxmlformats.org/officeDocument/2006/relationships/footer" Target="footer24.xml"/><Relationship Id="rId92" Type="http://schemas.openxmlformats.org/officeDocument/2006/relationships/footer" Target="footer25.xml"/><Relationship Id="rId93" Type="http://schemas.openxmlformats.org/officeDocument/2006/relationships/footer" Target="footer26.xml"/><Relationship Id="rId94" Type="http://schemas.openxmlformats.org/officeDocument/2006/relationships/footer" Target="footer27.xml"/><Relationship Id="rId95" Type="http://schemas.openxmlformats.org/officeDocument/2006/relationships/footer" Target="footer2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2020-05-07T00:11:20Z</dcterms:created>
  <dcterms:modified xsi:type="dcterms:W3CDTF">2020-05-07T00:11:20Z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