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6.xml" ContentType="application/vnd.openxmlformats-officedocument.wordprocessingml.head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8.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9.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0.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11.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12.xml" ContentType="application/vnd.openxmlformats-officedocument.wordprocessingml.header+xml"/>
  <Override PartName="/word/footer34.xml" ContentType="application/vnd.openxmlformats-officedocument.wordprocessingml.footer+xml"/>
  <Override PartName="/word/header13.xml" ContentType="application/vnd.openxmlformats-officedocument.wordprocessingml.header+xml"/>
  <Override PartName="/word/footer35.xml" ContentType="application/vnd.openxmlformats-officedocument.wordprocessingml.footer+xml"/>
  <Override PartName="/word/header14.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15.xml" ContentType="application/vnd.openxmlformats-officedocument.wordprocessingml.header+xml"/>
  <Override PartName="/word/footer40.xml" ContentType="application/vnd.openxmlformats-officedocument.wordprocessingml.footer+xml"/>
  <Override PartName="/word/header16.xml" ContentType="application/vnd.openxmlformats-officedocument.wordprocessingml.header+xml"/>
  <Override PartName="/word/footer41.xml" ContentType="application/vnd.openxmlformats-officedocument.wordprocessingml.footer+xml"/>
  <Override PartName="/word/header17.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18.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header19.xml" ContentType="application/vnd.openxmlformats-officedocument.wordprocessingml.header+xml"/>
  <Override PartName="/word/footer47.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22.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23.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header24.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p>
      <w:pPr>
        <w:spacing w:line="3254" w:lineRule="exact"/>
        <w:ind w:left="256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4"/>
          <w:sz w:val="20"/>
          <w:szCs w:val="20"/>
        </w:rPr>
        <w:drawing>
          <wp:inline distT="0" distB="0" distL="0" distR="0">
            <wp:extent cx="2235422" cy="206654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35422" cy="2066544"/>
                    </a:xfrm>
                    <a:prstGeom prst="rect">
                      <a:avLst/>
                    </a:prstGeom>
                  </pic:spPr>
                </pic:pic>
              </a:graphicData>
            </a:graphic>
          </wp:inline>
        </w:drawing>
      </w:r>
      <w:r>
        <w:rPr>
          <w:rFonts w:ascii="Times New Roman" w:hAnsi="Times New Roman" w:cs="Times New Roman" w:eastAsia="Times New Roman" w:hint="default"/>
          <w:position w:val="-6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357" w:lineRule="auto" w:before="101"/>
        <w:ind w:left="1277" w:right="1278" w:firstLine="0"/>
        <w:jc w:val="center"/>
        <w:rPr>
          <w:rFonts w:ascii="黑体" w:hAnsi="黑体" w:cs="黑体" w:eastAsia="黑体" w:hint="default"/>
          <w:sz w:val="52"/>
          <w:szCs w:val="52"/>
        </w:rPr>
      </w:pPr>
      <w:r>
        <w:rPr>
          <w:rFonts w:ascii="黑体" w:hAnsi="黑体" w:cs="黑体" w:eastAsia="黑体" w:hint="default"/>
          <w:b/>
          <w:bCs/>
          <w:color w:val="FF0000"/>
          <w:w w:val="95"/>
          <w:sz w:val="52"/>
          <w:szCs w:val="52"/>
        </w:rPr>
        <w:t>江苏林洋能源股份有限公司</w:t>
      </w:r>
      <w:r>
        <w:rPr>
          <w:rFonts w:ascii="黑体" w:hAnsi="黑体" w:cs="黑体" w:eastAsia="黑体" w:hint="default"/>
          <w:b/>
          <w:bCs/>
          <w:color w:val="FF0000"/>
          <w:spacing w:val="57"/>
          <w:w w:val="95"/>
          <w:sz w:val="52"/>
          <w:szCs w:val="52"/>
        </w:rPr>
        <w:t> </w:t>
      </w:r>
      <w:r>
        <w:rPr>
          <w:rFonts w:ascii="黑体" w:hAnsi="黑体" w:cs="黑体" w:eastAsia="黑体" w:hint="default"/>
          <w:b/>
          <w:bCs/>
          <w:color w:val="FF0000"/>
          <w:spacing w:val="57"/>
          <w:w w:val="95"/>
          <w:sz w:val="52"/>
          <w:szCs w:val="52"/>
        </w:rPr>
      </w:r>
      <w:r>
        <w:rPr>
          <w:rFonts w:ascii="黑体" w:hAnsi="黑体" w:cs="黑体" w:eastAsia="黑体" w:hint="default"/>
          <w:b/>
          <w:bCs/>
          <w:color w:val="FF0000"/>
          <w:sz w:val="52"/>
          <w:szCs w:val="52"/>
        </w:rPr>
        <w:t>601222</w:t>
      </w:r>
      <w:r>
        <w:rPr>
          <w:rFonts w:ascii="黑体" w:hAnsi="黑体" w:cs="黑体" w:eastAsia="黑体" w:hint="default"/>
          <w:sz w:val="52"/>
          <w:szCs w:val="52"/>
        </w:rPr>
      </w:r>
    </w:p>
    <w:p>
      <w:pPr>
        <w:spacing w:before="77"/>
        <w:ind w:left="1277" w:right="1276" w:firstLine="0"/>
        <w:jc w:val="center"/>
        <w:rPr>
          <w:rFonts w:ascii="黑体" w:hAnsi="黑体" w:cs="黑体" w:eastAsia="黑体" w:hint="default"/>
          <w:sz w:val="52"/>
          <w:szCs w:val="52"/>
        </w:rPr>
      </w:pPr>
      <w:r>
        <w:rPr>
          <w:rFonts w:ascii="黑体" w:hAnsi="黑体" w:cs="黑体" w:eastAsia="黑体" w:hint="default"/>
          <w:b/>
          <w:bCs/>
          <w:color w:val="FF0000"/>
          <w:sz w:val="52"/>
          <w:szCs w:val="52"/>
        </w:rPr>
        <w:t>2017</w:t>
      </w:r>
      <w:r>
        <w:rPr>
          <w:rFonts w:ascii="黑体" w:hAnsi="黑体" w:cs="黑体" w:eastAsia="黑体" w:hint="default"/>
          <w:b/>
          <w:bCs/>
          <w:color w:val="FF0000"/>
          <w:spacing w:val="-132"/>
          <w:sz w:val="52"/>
          <w:szCs w:val="52"/>
        </w:rPr>
        <w:t> </w:t>
      </w:r>
      <w:r>
        <w:rPr>
          <w:rFonts w:ascii="黑体" w:hAnsi="黑体" w:cs="黑体" w:eastAsia="黑体" w:hint="default"/>
          <w:b/>
          <w:bCs/>
          <w:color w:val="FF0000"/>
          <w:sz w:val="52"/>
          <w:szCs w:val="52"/>
        </w:rPr>
        <w:t>年年度报告</w:t>
      </w:r>
      <w:r>
        <w:rPr>
          <w:rFonts w:ascii="黑体" w:hAnsi="黑体" w:cs="黑体" w:eastAsia="黑体" w:hint="default"/>
          <w:sz w:val="52"/>
          <w:szCs w:val="52"/>
        </w:rPr>
      </w:r>
    </w:p>
    <w:p>
      <w:pPr>
        <w:spacing w:after="0"/>
        <w:jc w:val="center"/>
        <w:rPr>
          <w:rFonts w:ascii="黑体" w:hAnsi="黑体" w:cs="黑体" w:eastAsia="黑体" w:hint="default"/>
          <w:sz w:val="52"/>
          <w:szCs w:val="52"/>
        </w:rPr>
        <w:sectPr>
          <w:type w:val="continuous"/>
          <w:pgSz w:w="11910" w:h="16840"/>
          <w:pgMar w:top="158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3"/>
          <w:szCs w:val="13"/>
        </w:rPr>
      </w:pPr>
    </w:p>
    <w:p>
      <w:pPr>
        <w:pStyle w:val="BodyText"/>
        <w:tabs>
          <w:tab w:pos="6826" w:val="left" w:leader="none"/>
        </w:tabs>
        <w:spacing w:line="240" w:lineRule="auto"/>
        <w:ind w:left="630" w:right="243"/>
        <w:jc w:val="left"/>
      </w:pPr>
      <w:r>
        <w:rPr>
          <w:spacing w:val="-1"/>
        </w:rPr>
        <w:t>公司代码：</w:t>
      </w:r>
      <w:r>
        <w:rPr>
          <w:rFonts w:ascii="宋体" w:hAnsi="宋体" w:cs="宋体" w:eastAsia="宋体" w:hint="default"/>
          <w:spacing w:val="-1"/>
        </w:rPr>
        <w:t>601222</w:t>
        <w:tab/>
      </w:r>
      <w:r>
        <w:rPr>
          <w:spacing w:val="-2"/>
        </w:rPr>
        <w:t>公司简称：林洋能源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2" w:lineRule="exact" w:before="156"/>
        <w:ind w:left="2123" w:right="2243" w:firstLine="0"/>
        <w:jc w:val="center"/>
        <w:rPr>
          <w:rFonts w:ascii="黑体" w:hAnsi="黑体" w:cs="黑体" w:eastAsia="黑体" w:hint="default"/>
          <w:sz w:val="44"/>
          <w:szCs w:val="44"/>
        </w:rPr>
      </w:pPr>
      <w:r>
        <w:rPr>
          <w:rFonts w:ascii="黑体" w:hAnsi="黑体" w:cs="黑体" w:eastAsia="黑体" w:hint="default"/>
          <w:b/>
          <w:bCs/>
          <w:color w:val="FF0000"/>
          <w:spacing w:val="2"/>
          <w:w w:val="95"/>
          <w:sz w:val="44"/>
          <w:szCs w:val="44"/>
        </w:rPr>
        <w:t>江苏林洋能源股份有限公司</w:t>
      </w:r>
      <w:r>
        <w:rPr>
          <w:rFonts w:ascii="黑体" w:hAnsi="黑体" w:cs="黑体" w:eastAsia="黑体" w:hint="default"/>
          <w:b/>
          <w:bCs/>
          <w:color w:val="FF0000"/>
          <w:spacing w:val="18"/>
          <w:w w:val="95"/>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13"/>
        <w:rPr>
          <w:rFonts w:ascii="黑体" w:hAnsi="黑体" w:cs="黑体" w:eastAsia="黑体" w:hint="default"/>
          <w:b/>
          <w:bCs/>
          <w:sz w:val="40"/>
          <w:szCs w:val="40"/>
        </w:rPr>
      </w:pPr>
    </w:p>
    <w:p>
      <w:pPr>
        <w:spacing w:before="0"/>
        <w:ind w:left="2123" w:right="2242" w:firstLine="0"/>
        <w:jc w:val="center"/>
        <w:rPr>
          <w:rFonts w:ascii="宋体" w:hAnsi="宋体" w:cs="宋体" w:eastAsia="宋体" w:hint="default"/>
          <w:sz w:val="30"/>
          <w:szCs w:val="30"/>
        </w:rPr>
      </w:pPr>
      <w:r>
        <w:rPr>
          <w:rFonts w:ascii="宋体" w:hAnsi="宋体" w:cs="宋体" w:eastAsia="宋体" w:hint="default"/>
          <w:b/>
          <w:bCs/>
          <w:sz w:val="30"/>
          <w:szCs w:val="30"/>
        </w:rPr>
        <w:t>致股东书</w:t>
      </w:r>
      <w:r>
        <w:rPr>
          <w:rFonts w:ascii="宋体" w:hAnsi="宋体" w:cs="宋体" w:eastAsia="宋体" w:hint="default"/>
          <w:sz w:val="30"/>
          <w:szCs w:val="30"/>
        </w:rPr>
      </w:r>
    </w:p>
    <w:p>
      <w:pPr>
        <w:spacing w:line="240" w:lineRule="auto" w:before="1"/>
        <w:rPr>
          <w:rFonts w:ascii="宋体" w:hAnsi="宋体" w:cs="宋体" w:eastAsia="宋体" w:hint="default"/>
          <w:b/>
          <w:bCs/>
          <w:sz w:val="31"/>
          <w:szCs w:val="31"/>
        </w:rPr>
      </w:pPr>
    </w:p>
    <w:p>
      <w:pPr>
        <w:spacing w:before="0"/>
        <w:ind w:left="138" w:right="243" w:firstLine="0"/>
        <w:jc w:val="left"/>
        <w:rPr>
          <w:rFonts w:ascii="宋体" w:hAnsi="宋体" w:cs="宋体" w:eastAsia="宋体" w:hint="default"/>
          <w:sz w:val="28"/>
          <w:szCs w:val="28"/>
        </w:rPr>
      </w:pPr>
      <w:r>
        <w:rPr>
          <w:rFonts w:ascii="宋体" w:hAnsi="宋体" w:cs="宋体" w:eastAsia="宋体" w:hint="default"/>
          <w:sz w:val="28"/>
          <w:szCs w:val="28"/>
        </w:rPr>
        <w:t>尊敬的林洋能源各位股东：</w:t>
      </w:r>
    </w:p>
    <w:p>
      <w:pPr>
        <w:spacing w:line="357" w:lineRule="auto" w:before="178"/>
        <w:ind w:left="138" w:right="243" w:firstLine="559"/>
        <w:jc w:val="left"/>
        <w:rPr>
          <w:rFonts w:ascii="宋体" w:hAnsi="宋体" w:cs="宋体" w:eastAsia="宋体" w:hint="default"/>
          <w:sz w:val="28"/>
          <w:szCs w:val="28"/>
        </w:rPr>
      </w:pPr>
      <w:r>
        <w:rPr>
          <w:rFonts w:ascii="宋体" w:hAnsi="宋体" w:cs="宋体" w:eastAsia="宋体" w:hint="default"/>
          <w:sz w:val="28"/>
          <w:szCs w:val="28"/>
        </w:rPr>
        <w:t>2017</w:t>
      </w:r>
      <w:r>
        <w:rPr>
          <w:rFonts w:ascii="宋体" w:hAnsi="宋体" w:cs="宋体" w:eastAsia="宋体" w:hint="default"/>
          <w:spacing w:val="-75"/>
          <w:sz w:val="28"/>
          <w:szCs w:val="28"/>
        </w:rPr>
        <w:t> </w:t>
      </w:r>
      <w:r>
        <w:rPr>
          <w:rFonts w:ascii="宋体" w:hAnsi="宋体" w:cs="宋体" w:eastAsia="宋体" w:hint="default"/>
          <w:sz w:val="28"/>
          <w:szCs w:val="28"/>
        </w:rPr>
        <w:t>年是世界经济不寻常的一年，全球民粹主义、贸易保护主义和经</w:t>
      </w:r>
      <w:r>
        <w:rPr>
          <w:rFonts w:ascii="宋体" w:hAnsi="宋体" w:cs="宋体" w:eastAsia="宋体" w:hint="default"/>
          <w:w w:val="100"/>
          <w:sz w:val="28"/>
          <w:szCs w:val="28"/>
        </w:rPr>
        <w:t> </w:t>
      </w:r>
      <w:r>
        <w:rPr>
          <w:rFonts w:ascii="宋体" w:hAnsi="宋体" w:cs="宋体" w:eastAsia="宋体" w:hint="default"/>
          <w:sz w:val="28"/>
          <w:szCs w:val="28"/>
        </w:rPr>
        <w:t>济孤岛主义开始泛滥，直接导致越来越多的双边或者多边的贸易摩擦。但</w:t>
      </w:r>
      <w:r>
        <w:rPr>
          <w:rFonts w:ascii="宋体" w:hAnsi="宋体" w:cs="宋体" w:eastAsia="宋体" w:hint="default"/>
          <w:w w:val="100"/>
          <w:sz w:val="28"/>
          <w:szCs w:val="28"/>
        </w:rPr>
        <w:t> </w:t>
      </w:r>
      <w:r>
        <w:rPr>
          <w:rFonts w:ascii="宋体" w:hAnsi="宋体" w:cs="宋体" w:eastAsia="宋体" w:hint="default"/>
          <w:sz w:val="28"/>
          <w:szCs w:val="28"/>
        </w:rPr>
        <w:t>我们仍然可以看到，中国正不断通过促进公平、合理、透明的全球贸易和</w:t>
      </w:r>
      <w:r>
        <w:rPr>
          <w:rFonts w:ascii="宋体" w:hAnsi="宋体" w:cs="宋体" w:eastAsia="宋体" w:hint="default"/>
          <w:w w:val="100"/>
          <w:sz w:val="28"/>
          <w:szCs w:val="28"/>
        </w:rPr>
        <w:t> </w:t>
      </w:r>
      <w:r>
        <w:rPr>
          <w:rFonts w:ascii="宋体" w:hAnsi="宋体" w:cs="宋体" w:eastAsia="宋体" w:hint="default"/>
          <w:sz w:val="28"/>
          <w:szCs w:val="28"/>
        </w:rPr>
        <w:t>投资规则，而逐渐成为全球化的引领者。而在刚刚过去的</w:t>
      </w:r>
      <w:r>
        <w:rPr>
          <w:rFonts w:ascii="宋体" w:hAnsi="宋体" w:cs="宋体" w:eastAsia="宋体" w:hint="default"/>
          <w:spacing w:val="-80"/>
          <w:sz w:val="28"/>
          <w:szCs w:val="28"/>
        </w:rPr>
        <w:t> </w:t>
      </w:r>
      <w:r>
        <w:rPr>
          <w:rFonts w:ascii="宋体" w:hAnsi="宋体" w:cs="宋体" w:eastAsia="宋体" w:hint="default"/>
          <w:sz w:val="28"/>
          <w:szCs w:val="28"/>
        </w:rPr>
        <w:t>2017</w:t>
      </w:r>
      <w:r>
        <w:rPr>
          <w:rFonts w:ascii="宋体" w:hAnsi="宋体" w:cs="宋体" w:eastAsia="宋体" w:hint="default"/>
          <w:spacing w:val="-80"/>
          <w:sz w:val="28"/>
          <w:szCs w:val="28"/>
        </w:rPr>
        <w:t> </w:t>
      </w:r>
      <w:r>
        <w:rPr>
          <w:rFonts w:ascii="宋体" w:hAnsi="宋体" w:cs="宋体" w:eastAsia="宋体" w:hint="default"/>
          <w:spacing w:val="-3"/>
          <w:sz w:val="28"/>
          <w:szCs w:val="28"/>
        </w:rPr>
        <w:t>年，党的十</w:t>
      </w:r>
      <w:r>
        <w:rPr>
          <w:rFonts w:ascii="宋体" w:hAnsi="宋体" w:cs="宋体" w:eastAsia="宋体" w:hint="default"/>
          <w:w w:val="100"/>
          <w:sz w:val="28"/>
          <w:szCs w:val="28"/>
        </w:rPr>
        <w:t> </w:t>
      </w:r>
      <w:r>
        <w:rPr>
          <w:rFonts w:ascii="宋体" w:hAnsi="宋体" w:cs="宋体" w:eastAsia="宋体" w:hint="default"/>
          <w:spacing w:val="-6"/>
          <w:sz w:val="28"/>
          <w:szCs w:val="28"/>
        </w:rPr>
        <w:t>九大报告明确指出，中国经济已由高速增长阶段转向高质量发展阶段。</w:t>
      </w:r>
      <w:r>
        <w:rPr>
          <w:rFonts w:ascii="宋体" w:hAnsi="宋体" w:cs="宋体" w:eastAsia="宋体" w:hint="default"/>
          <w:spacing w:val="-6"/>
          <w:sz w:val="28"/>
          <w:szCs w:val="28"/>
        </w:rPr>
        <w:t>2017</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年是中国实施“十三五”规划的重要一年，是供给侧结构性改革的深化之</w:t>
      </w:r>
      <w:r>
        <w:rPr>
          <w:rFonts w:ascii="宋体" w:hAnsi="宋体" w:cs="宋体" w:eastAsia="宋体" w:hint="default"/>
          <w:w w:val="100"/>
          <w:sz w:val="28"/>
          <w:szCs w:val="28"/>
        </w:rPr>
        <w:t> </w:t>
      </w:r>
      <w:r>
        <w:rPr>
          <w:rFonts w:ascii="宋体" w:hAnsi="宋体" w:cs="宋体" w:eastAsia="宋体" w:hint="default"/>
          <w:sz w:val="28"/>
          <w:szCs w:val="28"/>
        </w:rPr>
        <w:t>年。可以说，</w:t>
      </w:r>
      <w:r>
        <w:rPr>
          <w:rFonts w:ascii="宋体" w:hAnsi="宋体" w:cs="宋体" w:eastAsia="宋体" w:hint="default"/>
          <w:sz w:val="28"/>
          <w:szCs w:val="28"/>
        </w:rPr>
        <w:t>2017</w:t>
      </w:r>
      <w:r>
        <w:rPr>
          <w:rFonts w:ascii="宋体" w:hAnsi="宋体" w:cs="宋体" w:eastAsia="宋体" w:hint="default"/>
          <w:spacing w:val="-76"/>
          <w:sz w:val="28"/>
          <w:szCs w:val="28"/>
        </w:rPr>
        <w:t> </w:t>
      </w:r>
      <w:r>
        <w:rPr>
          <w:rFonts w:ascii="宋体" w:hAnsi="宋体" w:cs="宋体" w:eastAsia="宋体" w:hint="default"/>
          <w:sz w:val="28"/>
          <w:szCs w:val="28"/>
        </w:rPr>
        <w:t>年，中国经济在高质量发展道路上迈出了坚实步伐。</w:t>
      </w:r>
    </w:p>
    <w:p>
      <w:pPr>
        <w:spacing w:line="357" w:lineRule="auto" w:before="41"/>
        <w:ind w:left="138" w:right="246" w:firstLine="559"/>
        <w:jc w:val="left"/>
        <w:rPr>
          <w:rFonts w:ascii="宋体" w:hAnsi="宋体" w:cs="宋体" w:eastAsia="宋体" w:hint="default"/>
          <w:sz w:val="28"/>
          <w:szCs w:val="28"/>
        </w:rPr>
      </w:pPr>
      <w:r>
        <w:rPr>
          <w:rFonts w:ascii="宋体" w:hAnsi="宋体" w:cs="宋体" w:eastAsia="宋体" w:hint="default"/>
          <w:sz w:val="28"/>
          <w:szCs w:val="28"/>
        </w:rPr>
        <w:t>对于林洋人来说，</w:t>
      </w:r>
      <w:r>
        <w:rPr>
          <w:rFonts w:ascii="宋体" w:hAnsi="宋体" w:cs="宋体" w:eastAsia="宋体" w:hint="default"/>
          <w:sz w:val="28"/>
          <w:szCs w:val="28"/>
        </w:rPr>
        <w:t>2017</w:t>
      </w:r>
      <w:r>
        <w:rPr>
          <w:rFonts w:ascii="宋体" w:hAnsi="宋体" w:cs="宋体" w:eastAsia="宋体" w:hint="default"/>
          <w:spacing w:val="-73"/>
          <w:sz w:val="28"/>
          <w:szCs w:val="28"/>
        </w:rPr>
        <w:t> </w:t>
      </w:r>
      <w:r>
        <w:rPr>
          <w:rFonts w:ascii="宋体" w:hAnsi="宋体" w:cs="宋体" w:eastAsia="宋体" w:hint="default"/>
          <w:sz w:val="28"/>
          <w:szCs w:val="28"/>
        </w:rPr>
        <w:t>年，我们同样经历了不寻常、不容易、不简单</w:t>
      </w:r>
      <w:r>
        <w:rPr>
          <w:rFonts w:ascii="宋体" w:hAnsi="宋体" w:cs="宋体" w:eastAsia="宋体" w:hint="default"/>
          <w:w w:val="100"/>
          <w:sz w:val="28"/>
          <w:szCs w:val="28"/>
        </w:rPr>
        <w:t> </w:t>
      </w:r>
      <w:r>
        <w:rPr>
          <w:rFonts w:ascii="宋体" w:hAnsi="宋体" w:cs="宋体" w:eastAsia="宋体" w:hint="default"/>
          <w:sz w:val="28"/>
          <w:szCs w:val="28"/>
        </w:rPr>
        <w:t>的一年。这一年，我们用大局明晰方向，将自身经营有效融入国家战略，</w:t>
      </w:r>
      <w:r>
        <w:rPr>
          <w:rFonts w:ascii="宋体" w:hAnsi="宋体" w:cs="宋体" w:eastAsia="宋体" w:hint="default"/>
          <w:w w:val="100"/>
          <w:sz w:val="28"/>
          <w:szCs w:val="28"/>
        </w:rPr>
        <w:t> </w:t>
      </w:r>
      <w:r>
        <w:rPr>
          <w:rFonts w:ascii="宋体" w:hAnsi="宋体" w:cs="宋体" w:eastAsia="宋体" w:hint="default"/>
          <w:sz w:val="28"/>
          <w:szCs w:val="28"/>
        </w:rPr>
        <w:t>从小到大，从本土到全球，久久为功，步步为营，使得公司同样走出了高</w:t>
      </w:r>
      <w:r>
        <w:rPr>
          <w:rFonts w:ascii="宋体" w:hAnsi="宋体" w:cs="宋体" w:eastAsia="宋体" w:hint="default"/>
          <w:w w:val="100"/>
          <w:sz w:val="28"/>
          <w:szCs w:val="28"/>
        </w:rPr>
        <w:t> </w:t>
      </w:r>
      <w:r>
        <w:rPr>
          <w:rFonts w:ascii="宋体" w:hAnsi="宋体" w:cs="宋体" w:eastAsia="宋体" w:hint="default"/>
          <w:sz w:val="28"/>
          <w:szCs w:val="28"/>
        </w:rPr>
        <w:t>质量的发展道路，全年经营呈现出“智能板块逆境上行，新能源板块突破</w:t>
      </w:r>
      <w:r>
        <w:rPr>
          <w:rFonts w:ascii="宋体" w:hAnsi="宋体" w:cs="宋体" w:eastAsia="宋体" w:hint="default"/>
          <w:w w:val="100"/>
          <w:sz w:val="28"/>
          <w:szCs w:val="28"/>
        </w:rPr>
        <w:t> </w:t>
      </w:r>
      <w:r>
        <w:rPr>
          <w:rFonts w:ascii="宋体" w:hAnsi="宋体" w:cs="宋体" w:eastAsia="宋体" w:hint="default"/>
          <w:spacing w:val="-8"/>
          <w:sz w:val="28"/>
          <w:szCs w:val="28"/>
        </w:rPr>
        <w:t>创新，综合能源服务借风乘势”的局面，报告期实现营业收入</w:t>
      </w:r>
      <w:r>
        <w:rPr>
          <w:rFonts w:ascii="宋体" w:hAnsi="宋体" w:cs="宋体" w:eastAsia="宋体" w:hint="default"/>
          <w:spacing w:val="-49"/>
          <w:sz w:val="28"/>
          <w:szCs w:val="28"/>
        </w:rPr>
        <w:t> </w:t>
      </w:r>
      <w:r>
        <w:rPr>
          <w:rFonts w:ascii="宋体" w:hAnsi="宋体" w:cs="宋体" w:eastAsia="宋体" w:hint="default"/>
          <w:sz w:val="28"/>
          <w:szCs w:val="28"/>
        </w:rPr>
        <w:t>35.88</w:t>
      </w:r>
      <w:r>
        <w:rPr>
          <w:rFonts w:ascii="宋体" w:hAnsi="宋体" w:cs="宋体" w:eastAsia="宋体" w:hint="default"/>
          <w:spacing w:val="-53"/>
          <w:sz w:val="28"/>
          <w:szCs w:val="28"/>
        </w:rPr>
        <w:t> </w:t>
      </w:r>
      <w:r>
        <w:rPr>
          <w:rFonts w:ascii="宋体" w:hAnsi="宋体" w:cs="宋体" w:eastAsia="宋体" w:hint="default"/>
          <w:sz w:val="28"/>
          <w:szCs w:val="28"/>
        </w:rPr>
        <w:t>亿元，</w:t>
      </w:r>
      <w:r>
        <w:rPr>
          <w:rFonts w:ascii="宋体" w:hAnsi="宋体" w:cs="宋体" w:eastAsia="宋体" w:hint="default"/>
          <w:spacing w:val="-136"/>
          <w:sz w:val="28"/>
          <w:szCs w:val="28"/>
        </w:rPr>
        <w:t> </w:t>
      </w:r>
      <w:r>
        <w:rPr>
          <w:rFonts w:ascii="宋体" w:hAnsi="宋体" w:cs="宋体" w:eastAsia="宋体" w:hint="default"/>
          <w:sz w:val="28"/>
          <w:szCs w:val="28"/>
        </w:rPr>
        <w:t>同比增长</w:t>
      </w:r>
      <w:r>
        <w:rPr>
          <w:rFonts w:ascii="宋体" w:hAnsi="宋体" w:cs="宋体" w:eastAsia="宋体" w:hint="default"/>
          <w:spacing w:val="-74"/>
          <w:sz w:val="28"/>
          <w:szCs w:val="28"/>
        </w:rPr>
        <w:t> </w:t>
      </w:r>
      <w:r>
        <w:rPr>
          <w:rFonts w:ascii="宋体" w:hAnsi="宋体" w:cs="宋体" w:eastAsia="宋体" w:hint="default"/>
          <w:sz w:val="28"/>
          <w:szCs w:val="28"/>
        </w:rPr>
        <w:t>14.37%</w:t>
      </w:r>
      <w:r>
        <w:rPr>
          <w:rFonts w:ascii="宋体" w:hAnsi="宋体" w:cs="宋体" w:eastAsia="宋体" w:hint="default"/>
          <w:sz w:val="28"/>
          <w:szCs w:val="28"/>
        </w:rPr>
        <w:t>，归属于上市公司股东的净利润</w:t>
      </w:r>
      <w:r>
        <w:rPr>
          <w:rFonts w:ascii="宋体" w:hAnsi="宋体" w:cs="宋体" w:eastAsia="宋体" w:hint="default"/>
          <w:spacing w:val="-73"/>
          <w:sz w:val="28"/>
          <w:szCs w:val="28"/>
        </w:rPr>
        <w:t> </w:t>
      </w:r>
      <w:r>
        <w:rPr>
          <w:rFonts w:ascii="宋体" w:hAnsi="宋体" w:cs="宋体" w:eastAsia="宋体" w:hint="default"/>
          <w:sz w:val="28"/>
          <w:szCs w:val="28"/>
        </w:rPr>
        <w:t>6.86</w:t>
      </w:r>
      <w:r>
        <w:rPr>
          <w:rFonts w:ascii="宋体" w:hAnsi="宋体" w:cs="宋体" w:eastAsia="宋体" w:hint="default"/>
          <w:spacing w:val="-70"/>
          <w:sz w:val="28"/>
          <w:szCs w:val="28"/>
        </w:rPr>
        <w:t> </w:t>
      </w:r>
      <w:r>
        <w:rPr>
          <w:rFonts w:ascii="宋体" w:hAnsi="宋体" w:cs="宋体" w:eastAsia="宋体" w:hint="default"/>
          <w:sz w:val="28"/>
          <w:szCs w:val="28"/>
        </w:rPr>
        <w:t>亿元，同比增长</w:t>
      </w:r>
      <w:r>
        <w:rPr>
          <w:rFonts w:ascii="宋体" w:hAnsi="宋体" w:cs="宋体" w:eastAsia="宋体" w:hint="default"/>
          <w:w w:val="100"/>
          <w:sz w:val="28"/>
          <w:szCs w:val="28"/>
        </w:rPr>
        <w:t> </w:t>
      </w:r>
      <w:r>
        <w:rPr>
          <w:rFonts w:ascii="宋体" w:hAnsi="宋体" w:cs="宋体" w:eastAsia="宋体" w:hint="default"/>
          <w:sz w:val="28"/>
          <w:szCs w:val="28"/>
        </w:rPr>
        <w:t>47.06%</w:t>
      </w:r>
      <w:r>
        <w:rPr>
          <w:rFonts w:ascii="宋体" w:hAnsi="宋体" w:cs="宋体" w:eastAsia="宋体" w:hint="default"/>
          <w:sz w:val="28"/>
          <w:szCs w:val="28"/>
        </w:rPr>
        <w:t>。</w:t>
      </w:r>
    </w:p>
    <w:p>
      <w:pPr>
        <w:spacing w:line="357" w:lineRule="auto" w:before="41"/>
        <w:ind w:left="138" w:right="0" w:firstLine="561"/>
        <w:jc w:val="left"/>
        <w:rPr>
          <w:rFonts w:ascii="宋体" w:hAnsi="宋体" w:cs="宋体" w:eastAsia="宋体" w:hint="default"/>
          <w:sz w:val="28"/>
          <w:szCs w:val="28"/>
        </w:rPr>
      </w:pPr>
      <w:r>
        <w:rPr>
          <w:rFonts w:ascii="宋体" w:hAnsi="宋体" w:cs="宋体" w:eastAsia="宋体" w:hint="default"/>
          <w:b/>
          <w:bCs/>
          <w:sz w:val="28"/>
          <w:szCs w:val="28"/>
        </w:rPr>
        <w:t>智能板块逆境上行，全球化版图进一步扩张。</w:t>
      </w:r>
      <w:r>
        <w:rPr>
          <w:rFonts w:ascii="宋体" w:hAnsi="宋体" w:cs="宋体" w:eastAsia="宋体" w:hint="default"/>
          <w:sz w:val="28"/>
          <w:szCs w:val="28"/>
        </w:rPr>
        <w:t>2017</w:t>
      </w:r>
      <w:r>
        <w:rPr>
          <w:rFonts w:ascii="宋体" w:hAnsi="宋体" w:cs="宋体" w:eastAsia="宋体" w:hint="default"/>
          <w:spacing w:val="-71"/>
          <w:sz w:val="28"/>
          <w:szCs w:val="28"/>
        </w:rPr>
        <w:t> </w:t>
      </w:r>
      <w:r>
        <w:rPr>
          <w:rFonts w:ascii="宋体" w:hAnsi="宋体" w:cs="宋体" w:eastAsia="宋体" w:hint="default"/>
          <w:sz w:val="28"/>
          <w:szCs w:val="28"/>
        </w:rPr>
        <w:t>年，公司依托智能</w:t>
      </w:r>
      <w:r>
        <w:rPr>
          <w:rFonts w:ascii="宋体" w:hAnsi="宋体" w:cs="宋体" w:eastAsia="宋体" w:hint="default"/>
          <w:w w:val="100"/>
          <w:sz w:val="28"/>
          <w:szCs w:val="28"/>
        </w:rPr>
        <w:t> </w:t>
      </w:r>
      <w:r>
        <w:rPr>
          <w:rFonts w:ascii="宋体" w:hAnsi="宋体" w:cs="宋体" w:eastAsia="宋体" w:hint="default"/>
          <w:spacing w:val="-2"/>
          <w:sz w:val="28"/>
          <w:szCs w:val="28"/>
        </w:rPr>
        <w:t>配用电领域的优势，在国内受需求周期性波动影响出现销量下滑的背景下，</w:t>
      </w:r>
      <w:r>
        <w:rPr>
          <w:rFonts w:ascii="宋体" w:hAnsi="宋体" w:cs="宋体" w:eastAsia="宋体" w:hint="default"/>
          <w:spacing w:val="-110"/>
          <w:sz w:val="28"/>
          <w:szCs w:val="28"/>
        </w:rPr>
        <w:t> </w:t>
      </w:r>
      <w:r>
        <w:rPr>
          <w:rFonts w:ascii="宋体" w:hAnsi="宋体" w:cs="宋体" w:eastAsia="宋体" w:hint="default"/>
          <w:spacing w:val="-110"/>
          <w:sz w:val="28"/>
          <w:szCs w:val="28"/>
        </w:rPr>
      </w:r>
      <w:r>
        <w:rPr>
          <w:rFonts w:ascii="宋体" w:hAnsi="宋体" w:cs="宋体" w:eastAsia="宋体" w:hint="default"/>
          <w:sz w:val="28"/>
          <w:szCs w:val="28"/>
        </w:rPr>
        <w:t>公司智能板块销售收入实现两位数增长。国内市场，公司积极应对行业变</w:t>
      </w:r>
    </w:p>
    <w:p>
      <w:pPr>
        <w:spacing w:after="0" w:line="357" w:lineRule="auto"/>
        <w:jc w:val="left"/>
        <w:rPr>
          <w:rFonts w:ascii="宋体" w:hAnsi="宋体" w:cs="宋体" w:eastAsia="宋体" w:hint="default"/>
          <w:sz w:val="28"/>
          <w:szCs w:val="28"/>
        </w:rPr>
        <w:sectPr>
          <w:headerReference w:type="default" r:id="rId6"/>
          <w:footerReference w:type="default" r:id="rId7"/>
          <w:pgSz w:w="11910" w:h="16840"/>
          <w:pgMar w:header="785" w:footer="974" w:top="1160" w:bottom="1160" w:left="1280" w:right="1160"/>
          <w:pgNumType w:start="2"/>
        </w:sectPr>
      </w:pPr>
    </w:p>
    <w:p>
      <w:pPr>
        <w:spacing w:line="240" w:lineRule="auto" w:before="9"/>
        <w:rPr>
          <w:rFonts w:ascii="宋体" w:hAnsi="宋体" w:cs="宋体" w:eastAsia="宋体" w:hint="default"/>
          <w:sz w:val="21"/>
          <w:szCs w:val="21"/>
        </w:rPr>
      </w:pPr>
    </w:p>
    <w:p>
      <w:pPr>
        <w:spacing w:line="357" w:lineRule="auto" w:before="14"/>
        <w:ind w:left="138" w:right="224" w:firstLine="0"/>
        <w:jc w:val="both"/>
        <w:rPr>
          <w:rFonts w:ascii="宋体" w:hAnsi="宋体" w:cs="宋体" w:eastAsia="宋体" w:hint="default"/>
          <w:sz w:val="28"/>
          <w:szCs w:val="28"/>
        </w:rPr>
      </w:pPr>
      <w:r>
        <w:rPr>
          <w:rFonts w:ascii="宋体" w:hAnsi="宋体" w:cs="宋体" w:eastAsia="宋体" w:hint="default"/>
          <w:spacing w:val="-2"/>
          <w:sz w:val="28"/>
          <w:szCs w:val="28"/>
        </w:rPr>
        <w:t>化，积极参与国、南网的招标，并持续保持领先地位，同时公司有效把握</w:t>
      </w:r>
      <w:r>
        <w:rPr>
          <w:rFonts w:ascii="宋体" w:hAnsi="宋体" w:cs="宋体" w:eastAsia="宋体" w:hint="default"/>
          <w:spacing w:val="-84"/>
          <w:sz w:val="28"/>
          <w:szCs w:val="28"/>
        </w:rPr>
        <w:t> </w:t>
      </w:r>
      <w:r>
        <w:rPr>
          <w:rFonts w:ascii="宋体" w:hAnsi="宋体" w:cs="宋体" w:eastAsia="宋体" w:hint="default"/>
          <w:spacing w:val="-84"/>
          <w:sz w:val="28"/>
          <w:szCs w:val="28"/>
        </w:rPr>
      </w:r>
      <w:r>
        <w:rPr>
          <w:rFonts w:ascii="宋体" w:hAnsi="宋体" w:cs="宋体" w:eastAsia="宋体" w:hint="default"/>
          <w:spacing w:val="-2"/>
          <w:sz w:val="28"/>
          <w:szCs w:val="28"/>
        </w:rPr>
        <w:t>国内行业转型的无限商机，以电表及采集终端等硬件产品、分布式能源云</w:t>
      </w:r>
      <w:r>
        <w:rPr>
          <w:rFonts w:ascii="宋体" w:hAnsi="宋体" w:cs="宋体" w:eastAsia="宋体" w:hint="default"/>
          <w:spacing w:val="-84"/>
          <w:sz w:val="28"/>
          <w:szCs w:val="28"/>
        </w:rPr>
        <w:t> </w:t>
      </w:r>
      <w:r>
        <w:rPr>
          <w:rFonts w:ascii="宋体" w:hAnsi="宋体" w:cs="宋体" w:eastAsia="宋体" w:hint="default"/>
          <w:spacing w:val="-84"/>
          <w:sz w:val="28"/>
          <w:szCs w:val="28"/>
        </w:rPr>
      </w:r>
      <w:r>
        <w:rPr>
          <w:rFonts w:ascii="宋体" w:hAnsi="宋体" w:cs="宋体" w:eastAsia="宋体" w:hint="default"/>
          <w:spacing w:val="-1"/>
          <w:sz w:val="28"/>
          <w:szCs w:val="28"/>
        </w:rPr>
        <w:t>平台为切入口，推动智慧城市建设，将智能服务全面融入“能源物联网大</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2"/>
          <w:sz w:val="28"/>
          <w:szCs w:val="28"/>
        </w:rPr>
        <w:t>生态”中，实现经营获客和产品服务能力的持续提升。海外市场，紧抓电</w:t>
      </w:r>
      <w:r>
        <w:rPr>
          <w:rFonts w:ascii="宋体" w:hAnsi="宋体" w:cs="宋体" w:eastAsia="宋体" w:hint="default"/>
          <w:spacing w:val="-85"/>
          <w:sz w:val="28"/>
          <w:szCs w:val="28"/>
        </w:rPr>
        <w:t> </w:t>
      </w:r>
      <w:r>
        <w:rPr>
          <w:rFonts w:ascii="宋体" w:hAnsi="宋体" w:cs="宋体" w:eastAsia="宋体" w:hint="default"/>
          <w:spacing w:val="-85"/>
          <w:sz w:val="28"/>
          <w:szCs w:val="28"/>
        </w:rPr>
      </w:r>
      <w:r>
        <w:rPr>
          <w:rFonts w:ascii="宋体" w:hAnsi="宋体" w:cs="宋体" w:eastAsia="宋体" w:hint="default"/>
          <w:spacing w:val="-1"/>
          <w:sz w:val="28"/>
          <w:szCs w:val="28"/>
        </w:rPr>
        <w:t>力市场大力建设的历史机遇，在与国际一流企业强强联合深耕海外现有市</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2"/>
          <w:sz w:val="28"/>
          <w:szCs w:val="28"/>
        </w:rPr>
        <w:t>场的同时，成立海外事业部，积极布局“一带一路”相关区域，将海外业</w:t>
      </w:r>
      <w:r>
        <w:rPr>
          <w:rFonts w:ascii="宋体" w:hAnsi="宋体" w:cs="宋体" w:eastAsia="宋体" w:hint="default"/>
          <w:spacing w:val="-84"/>
          <w:sz w:val="28"/>
          <w:szCs w:val="28"/>
        </w:rPr>
        <w:t> </w:t>
      </w:r>
      <w:r>
        <w:rPr>
          <w:rFonts w:ascii="宋体" w:hAnsi="宋体" w:cs="宋体" w:eastAsia="宋体" w:hint="default"/>
          <w:spacing w:val="-84"/>
          <w:sz w:val="28"/>
          <w:szCs w:val="28"/>
        </w:rPr>
      </w:r>
      <w:r>
        <w:rPr>
          <w:rFonts w:ascii="宋体" w:hAnsi="宋体" w:cs="宋体" w:eastAsia="宋体" w:hint="default"/>
          <w:spacing w:val="-2"/>
          <w:sz w:val="28"/>
          <w:szCs w:val="28"/>
        </w:rPr>
        <w:t>务覆盖至中东、亚太、欧洲和拉美等多个国家和地区，海外业务实现迅猛</w:t>
      </w:r>
      <w:r>
        <w:rPr>
          <w:rFonts w:ascii="宋体" w:hAnsi="宋体" w:cs="宋体" w:eastAsia="宋体" w:hint="default"/>
          <w:spacing w:val="-84"/>
          <w:sz w:val="28"/>
          <w:szCs w:val="28"/>
        </w:rPr>
        <w:t> </w:t>
      </w:r>
      <w:r>
        <w:rPr>
          <w:rFonts w:ascii="宋体" w:hAnsi="宋体" w:cs="宋体" w:eastAsia="宋体" w:hint="default"/>
          <w:spacing w:val="-84"/>
          <w:sz w:val="28"/>
          <w:szCs w:val="28"/>
        </w:rPr>
      </w:r>
      <w:r>
        <w:rPr>
          <w:rFonts w:ascii="宋体" w:hAnsi="宋体" w:cs="宋体" w:eastAsia="宋体" w:hint="default"/>
          <w:sz w:val="28"/>
          <w:szCs w:val="28"/>
        </w:rPr>
        <w:t>增长，打响“林洋智造”品牌，为未来业务发展奠定坚实基础。</w:t>
      </w:r>
    </w:p>
    <w:p>
      <w:pPr>
        <w:spacing w:line="357" w:lineRule="auto" w:before="41"/>
        <w:ind w:left="138" w:right="106" w:firstLine="561"/>
        <w:jc w:val="left"/>
        <w:rPr>
          <w:rFonts w:ascii="宋体" w:hAnsi="宋体" w:cs="宋体" w:eastAsia="宋体" w:hint="default"/>
          <w:sz w:val="28"/>
          <w:szCs w:val="28"/>
        </w:rPr>
      </w:pPr>
      <w:r>
        <w:rPr>
          <w:rFonts w:ascii="宋体" w:hAnsi="宋体" w:cs="宋体" w:eastAsia="宋体" w:hint="default"/>
          <w:b/>
          <w:bCs/>
          <w:sz w:val="28"/>
          <w:szCs w:val="28"/>
        </w:rPr>
        <w:t>新能源业务突破创新，分布式影响力持续提升。</w:t>
      </w:r>
      <w:r>
        <w:rPr>
          <w:rFonts w:ascii="宋体" w:hAnsi="宋体" w:cs="宋体" w:eastAsia="宋体" w:hint="default"/>
          <w:sz w:val="28"/>
          <w:szCs w:val="28"/>
        </w:rPr>
        <w:t>2017</w:t>
      </w:r>
      <w:r>
        <w:rPr>
          <w:rFonts w:ascii="宋体" w:hAnsi="宋体" w:cs="宋体" w:eastAsia="宋体" w:hint="default"/>
          <w:spacing w:val="-71"/>
          <w:sz w:val="28"/>
          <w:szCs w:val="28"/>
        </w:rPr>
        <w:t> </w:t>
      </w:r>
      <w:r>
        <w:rPr>
          <w:rFonts w:ascii="宋体" w:hAnsi="宋体" w:cs="宋体" w:eastAsia="宋体" w:hint="default"/>
          <w:sz w:val="28"/>
          <w:szCs w:val="28"/>
        </w:rPr>
        <w:t>年，国内光伏市</w:t>
      </w:r>
      <w:r>
        <w:rPr>
          <w:rFonts w:ascii="宋体" w:hAnsi="宋体" w:cs="宋体" w:eastAsia="宋体" w:hint="default"/>
          <w:w w:val="100"/>
          <w:sz w:val="28"/>
          <w:szCs w:val="28"/>
        </w:rPr>
        <w:t> </w:t>
      </w:r>
      <w:r>
        <w:rPr>
          <w:rFonts w:ascii="宋体" w:hAnsi="宋体" w:cs="宋体" w:eastAsia="宋体" w:hint="default"/>
          <w:spacing w:val="-6"/>
          <w:sz w:val="28"/>
          <w:szCs w:val="28"/>
        </w:rPr>
        <w:t>场加速发展超过了全行业的预期，并网规模加速扩大，产业规模稳步增长，</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技术水平持续提升，生产成本显著下降。中国的光伏国际竞争力正在不断</w:t>
      </w:r>
      <w:r>
        <w:rPr>
          <w:rFonts w:ascii="宋体" w:hAnsi="宋体" w:cs="宋体" w:eastAsia="宋体" w:hint="default"/>
          <w:w w:val="100"/>
          <w:sz w:val="28"/>
          <w:szCs w:val="28"/>
        </w:rPr>
        <w:t> </w:t>
      </w:r>
      <w:r>
        <w:rPr>
          <w:rFonts w:ascii="宋体" w:hAnsi="宋体" w:cs="宋体" w:eastAsia="宋体" w:hint="default"/>
          <w:sz w:val="28"/>
          <w:szCs w:val="28"/>
        </w:rPr>
        <w:t>的巩固和增强，中国光伏已然确立了全球的领先地位。</w:t>
      </w:r>
      <w:r>
        <w:rPr>
          <w:rFonts w:ascii="宋体" w:hAnsi="宋体" w:cs="宋体" w:eastAsia="宋体" w:hint="default"/>
          <w:sz w:val="28"/>
          <w:szCs w:val="28"/>
        </w:rPr>
        <w:t>2017</w:t>
      </w:r>
      <w:r>
        <w:rPr>
          <w:rFonts w:ascii="宋体" w:hAnsi="宋体" w:cs="宋体" w:eastAsia="宋体" w:hint="default"/>
          <w:spacing w:val="-74"/>
          <w:sz w:val="28"/>
          <w:szCs w:val="28"/>
        </w:rPr>
        <w:t> </w:t>
      </w:r>
      <w:r>
        <w:rPr>
          <w:rFonts w:ascii="宋体" w:hAnsi="宋体" w:cs="宋体" w:eastAsia="宋体" w:hint="default"/>
          <w:sz w:val="28"/>
          <w:szCs w:val="28"/>
        </w:rPr>
        <w:t>年，公司继续</w:t>
      </w:r>
      <w:r>
        <w:rPr>
          <w:rFonts w:ascii="宋体" w:hAnsi="宋体" w:cs="宋体" w:eastAsia="宋体" w:hint="default"/>
          <w:w w:val="100"/>
          <w:sz w:val="28"/>
          <w:szCs w:val="28"/>
        </w:rPr>
        <w:t> </w:t>
      </w:r>
      <w:r>
        <w:rPr>
          <w:rFonts w:ascii="宋体" w:hAnsi="宋体" w:cs="宋体" w:eastAsia="宋体" w:hint="default"/>
          <w:sz w:val="28"/>
          <w:szCs w:val="28"/>
        </w:rPr>
        <w:t>深耕分布式光伏电站投资及运营业务。截至</w:t>
      </w:r>
      <w:r>
        <w:rPr>
          <w:rFonts w:ascii="宋体" w:hAnsi="宋体" w:cs="宋体" w:eastAsia="宋体" w:hint="default"/>
          <w:spacing w:val="-74"/>
          <w:sz w:val="28"/>
          <w:szCs w:val="28"/>
        </w:rPr>
        <w:t> </w:t>
      </w:r>
      <w:r>
        <w:rPr>
          <w:rFonts w:ascii="宋体" w:hAnsi="宋体" w:cs="宋体" w:eastAsia="宋体" w:hint="default"/>
          <w:sz w:val="28"/>
          <w:szCs w:val="28"/>
        </w:rPr>
        <w:t>2017</w:t>
      </w:r>
      <w:r>
        <w:rPr>
          <w:rFonts w:ascii="宋体" w:hAnsi="宋体" w:cs="宋体" w:eastAsia="宋体" w:hint="default"/>
          <w:spacing w:val="-71"/>
          <w:sz w:val="28"/>
          <w:szCs w:val="28"/>
        </w:rPr>
        <w:t> </w:t>
      </w:r>
      <w:r>
        <w:rPr>
          <w:rFonts w:ascii="宋体" w:hAnsi="宋体" w:cs="宋体" w:eastAsia="宋体" w:hint="default"/>
          <w:spacing w:val="-3"/>
          <w:sz w:val="28"/>
          <w:szCs w:val="28"/>
        </w:rPr>
        <w:t>年底，公司各类光伏电站</w:t>
      </w:r>
      <w:r>
        <w:rPr>
          <w:rFonts w:ascii="宋体" w:hAnsi="宋体" w:cs="宋体" w:eastAsia="宋体" w:hint="default"/>
          <w:w w:val="100"/>
          <w:sz w:val="28"/>
          <w:szCs w:val="28"/>
        </w:rPr>
        <w:t> </w:t>
      </w:r>
      <w:r>
        <w:rPr>
          <w:rFonts w:ascii="宋体" w:hAnsi="宋体" w:cs="宋体" w:eastAsia="宋体" w:hint="default"/>
          <w:sz w:val="28"/>
          <w:szCs w:val="28"/>
        </w:rPr>
        <w:t>累计并网量达</w:t>
      </w:r>
      <w:r>
        <w:rPr>
          <w:rFonts w:ascii="宋体" w:hAnsi="宋体" w:cs="宋体" w:eastAsia="宋体" w:hint="default"/>
          <w:spacing w:val="-74"/>
          <w:sz w:val="28"/>
          <w:szCs w:val="28"/>
        </w:rPr>
        <w:t> </w:t>
      </w:r>
      <w:r>
        <w:rPr>
          <w:rFonts w:ascii="宋体" w:hAnsi="宋体" w:cs="宋体" w:eastAsia="宋体" w:hint="default"/>
          <w:sz w:val="28"/>
          <w:szCs w:val="28"/>
        </w:rPr>
        <w:t>1303MW</w:t>
      </w:r>
      <w:r>
        <w:rPr>
          <w:rFonts w:ascii="宋体" w:hAnsi="宋体" w:cs="宋体" w:eastAsia="宋体" w:hint="default"/>
          <w:sz w:val="28"/>
          <w:szCs w:val="28"/>
        </w:rPr>
        <w:t>，光伏发电收入实现快速增长。同时，经过技术团队</w:t>
      </w:r>
      <w:r>
        <w:rPr>
          <w:rFonts w:ascii="宋体" w:hAnsi="宋体" w:cs="宋体" w:eastAsia="宋体" w:hint="default"/>
          <w:w w:val="100"/>
          <w:sz w:val="28"/>
          <w:szCs w:val="28"/>
        </w:rPr>
        <w:t> </w:t>
      </w:r>
      <w:r>
        <w:rPr>
          <w:rFonts w:ascii="宋体" w:hAnsi="宋体" w:cs="宋体" w:eastAsia="宋体" w:hint="default"/>
          <w:sz w:val="28"/>
          <w:szCs w:val="28"/>
        </w:rPr>
        <w:t>的不懈努力，公司</w:t>
      </w:r>
      <w:r>
        <w:rPr>
          <w:rFonts w:ascii="宋体" w:hAnsi="宋体" w:cs="宋体" w:eastAsia="宋体" w:hint="default"/>
          <w:spacing w:val="-73"/>
          <w:sz w:val="28"/>
          <w:szCs w:val="28"/>
        </w:rPr>
        <w:t> </w:t>
      </w:r>
      <w:r>
        <w:rPr>
          <w:rFonts w:ascii="宋体" w:hAnsi="宋体" w:cs="宋体" w:eastAsia="宋体" w:hint="default"/>
          <w:sz w:val="28"/>
          <w:szCs w:val="28"/>
        </w:rPr>
        <w:t>N</w:t>
      </w:r>
      <w:r>
        <w:rPr>
          <w:rFonts w:ascii="宋体" w:hAnsi="宋体" w:cs="宋体" w:eastAsia="宋体" w:hint="default"/>
          <w:spacing w:val="-69"/>
          <w:sz w:val="28"/>
          <w:szCs w:val="28"/>
        </w:rPr>
        <w:t> </w:t>
      </w:r>
      <w:r>
        <w:rPr>
          <w:rFonts w:ascii="宋体" w:hAnsi="宋体" w:cs="宋体" w:eastAsia="宋体" w:hint="default"/>
          <w:sz w:val="28"/>
          <w:szCs w:val="28"/>
        </w:rPr>
        <w:t>型高效双面电池、组件产品一期项目已顺利投产，电</w:t>
      </w:r>
      <w:r>
        <w:rPr>
          <w:rFonts w:ascii="宋体" w:hAnsi="宋体" w:cs="宋体" w:eastAsia="宋体" w:hint="default"/>
          <w:w w:val="100"/>
          <w:sz w:val="28"/>
          <w:szCs w:val="28"/>
        </w:rPr>
        <w:t> </w:t>
      </w:r>
      <w:r>
        <w:rPr>
          <w:rFonts w:ascii="宋体" w:hAnsi="宋体" w:cs="宋体" w:eastAsia="宋体" w:hint="default"/>
          <w:sz w:val="28"/>
          <w:szCs w:val="28"/>
        </w:rPr>
        <w:t>池量产转换效率达</w:t>
      </w:r>
      <w:r>
        <w:rPr>
          <w:rFonts w:ascii="宋体" w:hAnsi="宋体" w:cs="宋体" w:eastAsia="宋体" w:hint="default"/>
          <w:spacing w:val="-74"/>
          <w:sz w:val="28"/>
          <w:szCs w:val="28"/>
        </w:rPr>
        <w:t> </w:t>
      </w:r>
      <w:r>
        <w:rPr>
          <w:rFonts w:ascii="宋体" w:hAnsi="宋体" w:cs="宋体" w:eastAsia="宋体" w:hint="default"/>
          <w:sz w:val="28"/>
          <w:szCs w:val="28"/>
        </w:rPr>
        <w:t>21.5%</w:t>
      </w:r>
      <w:r>
        <w:rPr>
          <w:rFonts w:ascii="宋体" w:hAnsi="宋体" w:cs="宋体" w:eastAsia="宋体" w:hint="default"/>
          <w:sz w:val="28"/>
          <w:szCs w:val="28"/>
        </w:rPr>
        <w:t>，</w:t>
      </w:r>
      <w:r>
        <w:rPr>
          <w:rFonts w:ascii="宋体" w:hAnsi="宋体" w:cs="宋体" w:eastAsia="宋体" w:hint="default"/>
          <w:sz w:val="28"/>
          <w:szCs w:val="28"/>
        </w:rPr>
        <w:t>60</w:t>
      </w:r>
      <w:r>
        <w:rPr>
          <w:rFonts w:ascii="宋体" w:hAnsi="宋体" w:cs="宋体" w:eastAsia="宋体" w:hint="default"/>
          <w:spacing w:val="-71"/>
          <w:sz w:val="28"/>
          <w:szCs w:val="28"/>
        </w:rPr>
        <w:t> </w:t>
      </w:r>
      <w:r>
        <w:rPr>
          <w:rFonts w:ascii="宋体" w:hAnsi="宋体" w:cs="宋体" w:eastAsia="宋体" w:hint="default"/>
          <w:sz w:val="28"/>
          <w:szCs w:val="28"/>
        </w:rPr>
        <w:t>片切半组件综合功率可达</w:t>
      </w:r>
      <w:r>
        <w:rPr>
          <w:rFonts w:ascii="宋体" w:hAnsi="宋体" w:cs="宋体" w:eastAsia="宋体" w:hint="default"/>
          <w:spacing w:val="-74"/>
          <w:sz w:val="28"/>
          <w:szCs w:val="28"/>
        </w:rPr>
        <w:t> </w:t>
      </w:r>
      <w:r>
        <w:rPr>
          <w:rFonts w:ascii="宋体" w:hAnsi="宋体" w:cs="宋体" w:eastAsia="宋体" w:hint="default"/>
          <w:sz w:val="28"/>
          <w:szCs w:val="28"/>
        </w:rPr>
        <w:t>345W</w:t>
      </w:r>
      <w:r>
        <w:rPr>
          <w:rFonts w:ascii="宋体" w:hAnsi="宋体" w:cs="宋体" w:eastAsia="宋体" w:hint="default"/>
          <w:sz w:val="28"/>
          <w:szCs w:val="28"/>
        </w:rPr>
        <w:t>，领跑行业技</w:t>
      </w:r>
      <w:r>
        <w:rPr>
          <w:rFonts w:ascii="宋体" w:hAnsi="宋体" w:cs="宋体" w:eastAsia="宋体" w:hint="default"/>
          <w:w w:val="100"/>
          <w:sz w:val="28"/>
          <w:szCs w:val="28"/>
        </w:rPr>
        <w:t> </w:t>
      </w:r>
      <w:r>
        <w:rPr>
          <w:rFonts w:ascii="宋体" w:hAnsi="宋体" w:cs="宋体" w:eastAsia="宋体" w:hint="default"/>
          <w:sz w:val="28"/>
          <w:szCs w:val="28"/>
        </w:rPr>
        <w:t>术进步，助力光伏早日实现平价上网。</w:t>
      </w:r>
    </w:p>
    <w:p>
      <w:pPr>
        <w:spacing w:line="357" w:lineRule="auto" w:before="41"/>
        <w:ind w:left="138" w:right="151" w:firstLine="561"/>
        <w:jc w:val="both"/>
        <w:rPr>
          <w:rFonts w:ascii="宋体" w:hAnsi="宋体" w:cs="宋体" w:eastAsia="宋体" w:hint="default"/>
          <w:sz w:val="28"/>
          <w:szCs w:val="28"/>
        </w:rPr>
      </w:pPr>
      <w:r>
        <w:rPr>
          <w:rFonts w:ascii="宋体" w:hAnsi="宋体" w:cs="宋体" w:eastAsia="宋体" w:hint="default"/>
          <w:b/>
          <w:bCs/>
          <w:sz w:val="28"/>
          <w:szCs w:val="28"/>
        </w:rPr>
        <w:t>综合能源服务借风乘势，有效构筑技术先发优势。</w:t>
      </w:r>
      <w:r>
        <w:rPr>
          <w:rFonts w:ascii="宋体" w:hAnsi="宋体" w:cs="宋体" w:eastAsia="宋体" w:hint="default"/>
          <w:sz w:val="28"/>
          <w:szCs w:val="28"/>
        </w:rPr>
        <w:t>近年来，我国能源</w:t>
      </w:r>
      <w:r>
        <w:rPr>
          <w:rFonts w:ascii="宋体" w:hAnsi="宋体" w:cs="宋体" w:eastAsia="宋体" w:hint="default"/>
          <w:w w:val="100"/>
          <w:sz w:val="28"/>
          <w:szCs w:val="28"/>
        </w:rPr>
        <w:t> </w:t>
      </w:r>
      <w:r>
        <w:rPr>
          <w:rFonts w:ascii="宋体" w:hAnsi="宋体" w:cs="宋体" w:eastAsia="宋体" w:hint="default"/>
          <w:sz w:val="28"/>
          <w:szCs w:val="28"/>
        </w:rPr>
        <w:t>发展正进入从总量扩张向提质增效转变的全新阶段，能源服务方式的变革</w:t>
      </w:r>
      <w:r>
        <w:rPr>
          <w:rFonts w:ascii="宋体" w:hAnsi="宋体" w:cs="宋体" w:eastAsia="宋体" w:hint="default"/>
          <w:w w:val="100"/>
          <w:sz w:val="28"/>
          <w:szCs w:val="28"/>
        </w:rPr>
        <w:t> </w:t>
      </w:r>
      <w:r>
        <w:rPr>
          <w:rFonts w:ascii="宋体" w:hAnsi="宋体" w:cs="宋体" w:eastAsia="宋体" w:hint="default"/>
          <w:sz w:val="28"/>
          <w:szCs w:val="28"/>
        </w:rPr>
        <w:t>是必然的。党的十九大报告提出，要将“推进绿色发展”作为生态文明建</w:t>
      </w:r>
      <w:r>
        <w:rPr>
          <w:rFonts w:ascii="宋体" w:hAnsi="宋体" w:cs="宋体" w:eastAsia="宋体" w:hint="default"/>
          <w:w w:val="100"/>
          <w:sz w:val="28"/>
          <w:szCs w:val="28"/>
        </w:rPr>
        <w:t> </w:t>
      </w:r>
      <w:r>
        <w:rPr>
          <w:rFonts w:ascii="宋体" w:hAnsi="宋体" w:cs="宋体" w:eastAsia="宋体" w:hint="default"/>
          <w:sz w:val="28"/>
          <w:szCs w:val="28"/>
        </w:rPr>
        <w:t>设的首要任务。国家电网公司于</w:t>
      </w:r>
      <w:r>
        <w:rPr>
          <w:rFonts w:ascii="宋体" w:hAnsi="宋体" w:cs="宋体" w:eastAsia="宋体" w:hint="default"/>
          <w:spacing w:val="-71"/>
          <w:sz w:val="28"/>
          <w:szCs w:val="28"/>
        </w:rPr>
        <w:t> </w:t>
      </w:r>
      <w:r>
        <w:rPr>
          <w:rFonts w:ascii="宋体" w:hAnsi="宋体" w:cs="宋体" w:eastAsia="宋体" w:hint="default"/>
          <w:sz w:val="28"/>
          <w:szCs w:val="28"/>
        </w:rPr>
        <w:t>2017</w:t>
      </w:r>
      <w:r>
        <w:rPr>
          <w:rFonts w:ascii="宋体" w:hAnsi="宋体" w:cs="宋体" w:eastAsia="宋体" w:hint="default"/>
          <w:spacing w:val="-73"/>
          <w:sz w:val="28"/>
          <w:szCs w:val="28"/>
        </w:rPr>
        <w:t> </w:t>
      </w:r>
      <w:r>
        <w:rPr>
          <w:rFonts w:ascii="宋体" w:hAnsi="宋体" w:cs="宋体" w:eastAsia="宋体" w:hint="default"/>
          <w:sz w:val="28"/>
          <w:szCs w:val="28"/>
        </w:rPr>
        <w:t>年</w:t>
      </w:r>
      <w:r>
        <w:rPr>
          <w:rFonts w:ascii="宋体" w:hAnsi="宋体" w:cs="宋体" w:eastAsia="宋体" w:hint="default"/>
          <w:spacing w:val="-71"/>
          <w:sz w:val="28"/>
          <w:szCs w:val="28"/>
        </w:rPr>
        <w:t> </w:t>
      </w:r>
      <w:r>
        <w:rPr>
          <w:rFonts w:ascii="宋体" w:hAnsi="宋体" w:cs="宋体" w:eastAsia="宋体" w:hint="default"/>
          <w:sz w:val="28"/>
          <w:szCs w:val="28"/>
        </w:rPr>
        <w:t>11</w:t>
      </w:r>
      <w:r>
        <w:rPr>
          <w:rFonts w:ascii="宋体" w:hAnsi="宋体" w:cs="宋体" w:eastAsia="宋体" w:hint="default"/>
          <w:spacing w:val="-2"/>
          <w:sz w:val="28"/>
          <w:szCs w:val="28"/>
        </w:rPr>
        <w:t> </w:t>
      </w:r>
      <w:r>
        <w:rPr>
          <w:rFonts w:ascii="宋体" w:hAnsi="宋体" w:cs="宋体" w:eastAsia="宋体" w:hint="default"/>
          <w:sz w:val="28"/>
          <w:szCs w:val="28"/>
        </w:rPr>
        <w:t>月印发《各省公司开展综合能</w:t>
      </w:r>
      <w:r>
        <w:rPr>
          <w:rFonts w:ascii="宋体" w:hAnsi="宋体" w:cs="宋体" w:eastAsia="宋体" w:hint="default"/>
          <w:w w:val="100"/>
          <w:sz w:val="28"/>
          <w:szCs w:val="28"/>
        </w:rPr>
        <w:t> </w:t>
      </w:r>
      <w:r>
        <w:rPr>
          <w:rFonts w:ascii="宋体" w:hAnsi="宋体" w:cs="宋体" w:eastAsia="宋体" w:hint="default"/>
          <w:sz w:val="28"/>
          <w:szCs w:val="28"/>
        </w:rPr>
        <w:t>源服务业务的意见》，其旗下“省节能服务公司”将更名为“省综合能源</w:t>
      </w:r>
      <w:r>
        <w:rPr>
          <w:rFonts w:ascii="宋体" w:hAnsi="宋体" w:cs="宋体" w:eastAsia="宋体" w:hint="default"/>
          <w:w w:val="100"/>
          <w:sz w:val="28"/>
          <w:szCs w:val="28"/>
        </w:rPr>
        <w:t> </w:t>
      </w:r>
      <w:r>
        <w:rPr>
          <w:rFonts w:ascii="宋体" w:hAnsi="宋体" w:cs="宋体" w:eastAsia="宋体" w:hint="default"/>
          <w:sz w:val="28"/>
          <w:szCs w:val="28"/>
        </w:rPr>
        <w:t>服务公司”。全面推进综合能源服务产业是对国家能源发展战略与能源革</w:t>
      </w:r>
      <w:r>
        <w:rPr>
          <w:rFonts w:ascii="宋体" w:hAnsi="宋体" w:cs="宋体" w:eastAsia="宋体" w:hint="default"/>
          <w:w w:val="100"/>
          <w:sz w:val="28"/>
          <w:szCs w:val="28"/>
        </w:rPr>
        <w:t> </w:t>
      </w:r>
      <w:r>
        <w:rPr>
          <w:rFonts w:ascii="宋体" w:hAnsi="宋体" w:cs="宋体" w:eastAsia="宋体" w:hint="default"/>
          <w:sz w:val="28"/>
          <w:szCs w:val="28"/>
        </w:rPr>
        <w:t>命的积极响应。</w:t>
      </w:r>
      <w:r>
        <w:rPr>
          <w:rFonts w:ascii="宋体" w:hAnsi="宋体" w:cs="宋体" w:eastAsia="宋体" w:hint="default"/>
          <w:sz w:val="28"/>
          <w:szCs w:val="28"/>
        </w:rPr>
        <w:t>2017</w:t>
      </w:r>
      <w:r>
        <w:rPr>
          <w:rFonts w:ascii="宋体" w:hAnsi="宋体" w:cs="宋体" w:eastAsia="宋体" w:hint="default"/>
          <w:spacing w:val="-74"/>
          <w:sz w:val="28"/>
          <w:szCs w:val="28"/>
        </w:rPr>
        <w:t> </w:t>
      </w:r>
      <w:r>
        <w:rPr>
          <w:rFonts w:ascii="宋体" w:hAnsi="宋体" w:cs="宋体" w:eastAsia="宋体" w:hint="default"/>
          <w:sz w:val="28"/>
          <w:szCs w:val="28"/>
        </w:rPr>
        <w:t>年，公司紧跟国家战略和行业发展趋势，有效整合分</w:t>
      </w:r>
      <w:r>
        <w:rPr>
          <w:rFonts w:ascii="宋体" w:hAnsi="宋体" w:cs="宋体" w:eastAsia="宋体" w:hint="default"/>
          <w:w w:val="100"/>
          <w:sz w:val="28"/>
          <w:szCs w:val="28"/>
        </w:rPr>
        <w:t> </w:t>
      </w:r>
      <w:r>
        <w:rPr>
          <w:rFonts w:ascii="宋体" w:hAnsi="宋体" w:cs="宋体" w:eastAsia="宋体" w:hint="default"/>
          <w:sz w:val="28"/>
          <w:szCs w:val="28"/>
        </w:rPr>
        <w:t>布式发电、智慧能效、节能改造、储能及微网等技术基础，全面打造综合</w:t>
      </w:r>
    </w:p>
    <w:p>
      <w:pPr>
        <w:spacing w:after="0" w:line="357" w:lineRule="auto"/>
        <w:jc w:val="both"/>
        <w:rPr>
          <w:rFonts w:ascii="宋体" w:hAnsi="宋体" w:cs="宋体" w:eastAsia="宋体" w:hint="default"/>
          <w:sz w:val="28"/>
          <w:szCs w:val="28"/>
        </w:rPr>
        <w:sectPr>
          <w:pgSz w:w="11910" w:h="16840"/>
          <w:pgMar w:header="785" w:footer="974" w:top="1160" w:bottom="1160" w:left="1280" w:right="1300"/>
        </w:sectPr>
      </w:pPr>
    </w:p>
    <w:p>
      <w:pPr>
        <w:spacing w:line="240" w:lineRule="auto" w:before="9"/>
        <w:rPr>
          <w:rFonts w:ascii="宋体" w:hAnsi="宋体" w:cs="宋体" w:eastAsia="宋体" w:hint="default"/>
          <w:sz w:val="21"/>
          <w:szCs w:val="21"/>
        </w:rPr>
      </w:pPr>
    </w:p>
    <w:p>
      <w:pPr>
        <w:spacing w:line="357" w:lineRule="auto" w:before="14"/>
        <w:ind w:left="138" w:right="99" w:firstLine="0"/>
        <w:jc w:val="left"/>
        <w:rPr>
          <w:rFonts w:ascii="宋体" w:hAnsi="宋体" w:cs="宋体" w:eastAsia="宋体" w:hint="default"/>
          <w:sz w:val="28"/>
          <w:szCs w:val="28"/>
        </w:rPr>
      </w:pPr>
      <w:r>
        <w:rPr>
          <w:rFonts w:ascii="宋体" w:hAnsi="宋体" w:cs="宋体" w:eastAsia="宋体" w:hint="default"/>
          <w:sz w:val="28"/>
          <w:szCs w:val="28"/>
        </w:rPr>
        <w:t>能源服务整体解决方案。其中，公司自主开发的</w:t>
      </w:r>
      <w:r>
        <w:rPr>
          <w:rFonts w:ascii="宋体" w:hAnsi="宋体" w:cs="宋体" w:eastAsia="宋体" w:hint="default"/>
          <w:spacing w:val="-31"/>
          <w:sz w:val="28"/>
          <w:szCs w:val="28"/>
        </w:rPr>
        <w:t> </w:t>
      </w:r>
      <w:r>
        <w:rPr>
          <w:rFonts w:ascii="宋体" w:hAnsi="宋体" w:cs="宋体" w:eastAsia="宋体" w:hint="default"/>
          <w:sz w:val="28"/>
          <w:szCs w:val="28"/>
        </w:rPr>
        <w:t>“易能效”云平台、“易</w:t>
      </w:r>
      <w:r>
        <w:rPr>
          <w:rFonts w:ascii="宋体" w:hAnsi="宋体" w:cs="宋体" w:eastAsia="宋体" w:hint="default"/>
          <w:w w:val="100"/>
          <w:sz w:val="28"/>
          <w:szCs w:val="28"/>
        </w:rPr>
        <w:t> </w:t>
      </w:r>
      <w:r>
        <w:rPr>
          <w:rFonts w:ascii="宋体" w:hAnsi="宋体" w:cs="宋体" w:eastAsia="宋体" w:hint="default"/>
          <w:sz w:val="28"/>
          <w:szCs w:val="28"/>
        </w:rPr>
        <w:t>能效”电能监测终端和</w:t>
      </w:r>
      <w:r>
        <w:rPr>
          <w:rFonts w:ascii="宋体" w:hAnsi="宋体" w:cs="宋体" w:eastAsia="宋体" w:hint="default"/>
          <w:spacing w:val="-74"/>
          <w:sz w:val="28"/>
          <w:szCs w:val="28"/>
        </w:rPr>
        <w:t> </w:t>
      </w:r>
      <w:r>
        <w:rPr>
          <w:rFonts w:ascii="宋体" w:hAnsi="宋体" w:cs="宋体" w:eastAsia="宋体" w:hint="default"/>
          <w:sz w:val="28"/>
          <w:szCs w:val="28"/>
        </w:rPr>
        <w:t>LY-6000</w:t>
      </w:r>
      <w:r>
        <w:rPr>
          <w:rFonts w:ascii="宋体" w:hAnsi="宋体" w:cs="宋体" w:eastAsia="宋体" w:hint="default"/>
          <w:spacing w:val="-73"/>
          <w:sz w:val="28"/>
          <w:szCs w:val="28"/>
        </w:rPr>
        <w:t> </w:t>
      </w:r>
      <w:r>
        <w:rPr>
          <w:rFonts w:ascii="宋体" w:hAnsi="宋体" w:cs="宋体" w:eastAsia="宋体" w:hint="default"/>
          <w:sz w:val="28"/>
          <w:szCs w:val="28"/>
        </w:rPr>
        <w:t>用户侧电储能及微电网能源管理系统入围</w:t>
      </w:r>
      <w:r>
        <w:rPr>
          <w:rFonts w:ascii="宋体" w:hAnsi="宋体" w:cs="宋体" w:eastAsia="宋体" w:hint="default"/>
          <w:w w:val="100"/>
          <w:sz w:val="28"/>
          <w:szCs w:val="28"/>
        </w:rPr>
        <w:t> </w:t>
      </w:r>
      <w:r>
        <w:rPr>
          <w:rFonts w:ascii="宋体" w:hAnsi="宋体" w:cs="宋体" w:eastAsia="宋体" w:hint="default"/>
          <w:sz w:val="28"/>
          <w:szCs w:val="28"/>
        </w:rPr>
        <w:t>工业领域电力需求侧管理产品（技术）参考目录，奠定了行业能效管理专</w:t>
      </w:r>
      <w:r>
        <w:rPr>
          <w:rFonts w:ascii="宋体" w:hAnsi="宋体" w:cs="宋体" w:eastAsia="宋体" w:hint="default"/>
          <w:w w:val="100"/>
          <w:sz w:val="28"/>
          <w:szCs w:val="28"/>
        </w:rPr>
        <w:t> </w:t>
      </w:r>
      <w:r>
        <w:rPr>
          <w:rFonts w:ascii="宋体" w:hAnsi="宋体" w:cs="宋体" w:eastAsia="宋体" w:hint="default"/>
          <w:sz w:val="28"/>
          <w:szCs w:val="28"/>
        </w:rPr>
        <w:t>家的地位。同时，强强联合国内外知名企业，有效深化综合能源服务的业</w:t>
      </w:r>
      <w:r>
        <w:rPr>
          <w:rFonts w:ascii="宋体" w:hAnsi="宋体" w:cs="宋体" w:eastAsia="宋体" w:hint="default"/>
          <w:w w:val="100"/>
          <w:sz w:val="28"/>
          <w:szCs w:val="28"/>
        </w:rPr>
        <w:t> </w:t>
      </w:r>
      <w:r>
        <w:rPr>
          <w:rFonts w:ascii="宋体" w:hAnsi="宋体" w:cs="宋体" w:eastAsia="宋体" w:hint="default"/>
          <w:sz w:val="28"/>
          <w:szCs w:val="28"/>
        </w:rPr>
        <w:t>务交流及合作。</w:t>
      </w:r>
    </w:p>
    <w:p>
      <w:pPr>
        <w:spacing w:line="357" w:lineRule="auto" w:before="41"/>
        <w:ind w:left="138" w:right="107" w:firstLine="559"/>
        <w:jc w:val="left"/>
        <w:rPr>
          <w:rFonts w:ascii="宋体" w:hAnsi="宋体" w:cs="宋体" w:eastAsia="宋体" w:hint="default"/>
          <w:sz w:val="28"/>
          <w:szCs w:val="28"/>
        </w:rPr>
      </w:pPr>
      <w:r>
        <w:rPr>
          <w:rFonts w:ascii="宋体" w:hAnsi="宋体" w:cs="宋体" w:eastAsia="宋体" w:hint="default"/>
          <w:sz w:val="28"/>
          <w:szCs w:val="28"/>
        </w:rPr>
        <w:t>2017</w:t>
      </w:r>
      <w:r>
        <w:rPr>
          <w:rFonts w:ascii="宋体" w:hAnsi="宋体" w:cs="宋体" w:eastAsia="宋体" w:hint="default"/>
          <w:spacing w:val="-65"/>
          <w:sz w:val="28"/>
          <w:szCs w:val="28"/>
        </w:rPr>
        <w:t> </w:t>
      </w:r>
      <w:r>
        <w:rPr>
          <w:rFonts w:ascii="宋体" w:hAnsi="宋体" w:cs="宋体" w:eastAsia="宋体" w:hint="default"/>
          <w:spacing w:val="-7"/>
          <w:sz w:val="28"/>
          <w:szCs w:val="28"/>
        </w:rPr>
        <w:t>年已经过去，站在</w:t>
      </w:r>
      <w:r>
        <w:rPr>
          <w:rFonts w:ascii="宋体" w:hAnsi="宋体" w:cs="宋体" w:eastAsia="宋体" w:hint="default"/>
          <w:spacing w:val="-63"/>
          <w:sz w:val="28"/>
          <w:szCs w:val="28"/>
        </w:rPr>
        <w:t> </w:t>
      </w:r>
      <w:r>
        <w:rPr>
          <w:rFonts w:ascii="宋体" w:hAnsi="宋体" w:cs="宋体" w:eastAsia="宋体" w:hint="default"/>
          <w:sz w:val="28"/>
          <w:szCs w:val="28"/>
        </w:rPr>
        <w:t>2018</w:t>
      </w:r>
      <w:r>
        <w:rPr>
          <w:rFonts w:ascii="宋体" w:hAnsi="宋体" w:cs="宋体" w:eastAsia="宋体" w:hint="default"/>
          <w:spacing w:val="-62"/>
          <w:sz w:val="28"/>
          <w:szCs w:val="28"/>
        </w:rPr>
        <w:t> </w:t>
      </w:r>
      <w:r>
        <w:rPr>
          <w:rFonts w:ascii="宋体" w:hAnsi="宋体" w:cs="宋体" w:eastAsia="宋体" w:hint="default"/>
          <w:spacing w:val="-4"/>
          <w:sz w:val="28"/>
          <w:szCs w:val="28"/>
        </w:rPr>
        <w:t>年的新起点上，公司董事会适时提出“致</w:t>
      </w:r>
      <w:r>
        <w:rPr>
          <w:rFonts w:ascii="宋体" w:hAnsi="宋体" w:cs="宋体" w:eastAsia="宋体" w:hint="default"/>
          <w:w w:val="100"/>
          <w:sz w:val="28"/>
          <w:szCs w:val="28"/>
        </w:rPr>
        <w:t> </w:t>
      </w:r>
      <w:r>
        <w:rPr>
          <w:rFonts w:ascii="宋体" w:hAnsi="宋体" w:cs="宋体" w:eastAsia="宋体" w:hint="default"/>
          <w:sz w:val="28"/>
          <w:szCs w:val="28"/>
        </w:rPr>
        <w:t>力于成为全球分布式能源、能效管理领域最大的互联运营和服务商”的战</w:t>
      </w:r>
      <w:r>
        <w:rPr>
          <w:rFonts w:ascii="宋体" w:hAnsi="宋体" w:cs="宋体" w:eastAsia="宋体" w:hint="default"/>
          <w:spacing w:val="-3"/>
          <w:w w:val="100"/>
          <w:sz w:val="28"/>
          <w:szCs w:val="28"/>
        </w:rPr>
        <w:t> </w:t>
      </w:r>
      <w:r>
        <w:rPr>
          <w:rFonts w:ascii="宋体" w:hAnsi="宋体" w:cs="宋体" w:eastAsia="宋体" w:hint="default"/>
          <w:sz w:val="28"/>
          <w:szCs w:val="28"/>
        </w:rPr>
        <w:t>略目标。这是对林洋管理团队、对全体林洋人提出的更高远的目标。林洋</w:t>
      </w:r>
      <w:r>
        <w:rPr>
          <w:rFonts w:ascii="宋体" w:hAnsi="宋体" w:cs="宋体" w:eastAsia="宋体" w:hint="default"/>
          <w:w w:val="100"/>
          <w:sz w:val="28"/>
          <w:szCs w:val="28"/>
        </w:rPr>
        <w:t> </w:t>
      </w:r>
      <w:r>
        <w:rPr>
          <w:rFonts w:ascii="宋体" w:hAnsi="宋体" w:cs="宋体" w:eastAsia="宋体" w:hint="default"/>
          <w:sz w:val="28"/>
          <w:szCs w:val="28"/>
        </w:rPr>
        <w:t>需要充分结合并不断强化自身的能力优势，走正确的路，做重要的事！</w:t>
      </w:r>
    </w:p>
    <w:p>
      <w:pPr>
        <w:pStyle w:val="Heading1"/>
        <w:spacing w:line="240" w:lineRule="auto" w:before="41"/>
        <w:ind w:left="700" w:right="106"/>
        <w:jc w:val="left"/>
        <w:rPr>
          <w:rFonts w:ascii="宋体" w:hAnsi="宋体" w:cs="宋体" w:eastAsia="宋体" w:hint="default"/>
          <w:b w:val="0"/>
          <w:bCs w:val="0"/>
        </w:rPr>
      </w:pPr>
      <w:r>
        <w:rPr>
          <w:rFonts w:ascii="宋体" w:hAnsi="宋体" w:cs="宋体" w:eastAsia="宋体" w:hint="default"/>
        </w:rPr>
        <w:t>强主业，稳增长，巩固提升发展优势。</w:t>
      </w:r>
      <w:r>
        <w:rPr>
          <w:rFonts w:ascii="宋体" w:hAnsi="宋体" w:cs="宋体" w:eastAsia="宋体" w:hint="default"/>
          <w:b w:val="0"/>
          <w:bCs w:val="0"/>
        </w:rPr>
      </w:r>
    </w:p>
    <w:p>
      <w:pPr>
        <w:spacing w:line="357" w:lineRule="auto" w:before="178"/>
        <w:ind w:left="138" w:right="116" w:firstLine="559"/>
        <w:jc w:val="both"/>
        <w:rPr>
          <w:rFonts w:ascii="宋体" w:hAnsi="宋体" w:cs="宋体" w:eastAsia="宋体" w:hint="default"/>
          <w:sz w:val="28"/>
          <w:szCs w:val="28"/>
        </w:rPr>
      </w:pPr>
      <w:r>
        <w:rPr>
          <w:rFonts w:ascii="宋体" w:hAnsi="宋体" w:cs="宋体" w:eastAsia="宋体" w:hint="default"/>
          <w:sz w:val="28"/>
          <w:szCs w:val="28"/>
        </w:rPr>
        <w:t>2018</w:t>
      </w:r>
      <w:r>
        <w:rPr>
          <w:rFonts w:ascii="宋体" w:hAnsi="宋体" w:cs="宋体" w:eastAsia="宋体" w:hint="default"/>
          <w:spacing w:val="-75"/>
          <w:sz w:val="28"/>
          <w:szCs w:val="28"/>
        </w:rPr>
        <w:t> </w:t>
      </w:r>
      <w:r>
        <w:rPr>
          <w:rFonts w:ascii="宋体" w:hAnsi="宋体" w:cs="宋体" w:eastAsia="宋体" w:hint="default"/>
          <w:sz w:val="28"/>
          <w:szCs w:val="28"/>
        </w:rPr>
        <w:t>年，公司智能板块将继续立足智能配用电领域，国内紧跟下一代</w:t>
      </w:r>
      <w:r>
        <w:rPr>
          <w:rFonts w:ascii="宋体" w:hAnsi="宋体" w:cs="宋体" w:eastAsia="宋体" w:hint="default"/>
          <w:w w:val="100"/>
          <w:sz w:val="28"/>
          <w:szCs w:val="28"/>
        </w:rPr>
        <w:t> </w:t>
      </w:r>
      <w:r>
        <w:rPr>
          <w:rFonts w:ascii="宋体" w:hAnsi="宋体" w:cs="宋体" w:eastAsia="宋体" w:hint="default"/>
          <w:sz w:val="28"/>
          <w:szCs w:val="28"/>
        </w:rPr>
        <w:t>智能电表和用电信息采集的发展方向，确保领先的技术优势；海外依托国</w:t>
      </w:r>
      <w:r>
        <w:rPr>
          <w:rFonts w:ascii="宋体" w:hAnsi="宋体" w:cs="宋体" w:eastAsia="宋体" w:hint="default"/>
          <w:w w:val="100"/>
          <w:sz w:val="28"/>
          <w:szCs w:val="28"/>
        </w:rPr>
        <w:t> </w:t>
      </w:r>
      <w:r>
        <w:rPr>
          <w:rFonts w:ascii="宋体" w:hAnsi="宋体" w:cs="宋体" w:eastAsia="宋体" w:hint="default"/>
          <w:sz w:val="28"/>
          <w:szCs w:val="28"/>
        </w:rPr>
        <w:t>际战略合作伙伴以及自有销售团队，重点突破东南亚、欧洲、中东、非洲</w:t>
      </w:r>
      <w:r>
        <w:rPr>
          <w:rFonts w:ascii="宋体" w:hAnsi="宋体" w:cs="宋体" w:eastAsia="宋体" w:hint="default"/>
          <w:w w:val="100"/>
          <w:sz w:val="28"/>
          <w:szCs w:val="28"/>
        </w:rPr>
        <w:t> </w:t>
      </w:r>
      <w:r>
        <w:rPr>
          <w:rFonts w:ascii="宋体" w:hAnsi="宋体" w:cs="宋体" w:eastAsia="宋体" w:hint="default"/>
          <w:sz w:val="28"/>
          <w:szCs w:val="28"/>
        </w:rPr>
        <w:t>等市场，为国内外提供领先的智能配用电解决方案；新能源板块将继续立</w:t>
      </w:r>
      <w:r>
        <w:rPr>
          <w:rFonts w:ascii="宋体" w:hAnsi="宋体" w:cs="宋体" w:eastAsia="宋体" w:hint="default"/>
          <w:w w:val="100"/>
          <w:sz w:val="28"/>
          <w:szCs w:val="28"/>
        </w:rPr>
        <w:t> </w:t>
      </w:r>
      <w:r>
        <w:rPr>
          <w:rFonts w:ascii="宋体" w:hAnsi="宋体" w:cs="宋体" w:eastAsia="宋体" w:hint="default"/>
          <w:sz w:val="28"/>
          <w:szCs w:val="28"/>
        </w:rPr>
        <w:t>足“一体六翼”重点地区，依托</w:t>
      </w:r>
      <w:r>
        <w:rPr>
          <w:rFonts w:ascii="宋体" w:hAnsi="宋体" w:cs="宋体" w:eastAsia="宋体" w:hint="default"/>
          <w:spacing w:val="-88"/>
          <w:sz w:val="28"/>
          <w:szCs w:val="28"/>
        </w:rPr>
        <w:t> </w:t>
      </w:r>
      <w:r>
        <w:rPr>
          <w:rFonts w:ascii="宋体" w:hAnsi="宋体" w:cs="宋体" w:eastAsia="宋体" w:hint="default"/>
          <w:sz w:val="28"/>
          <w:szCs w:val="28"/>
        </w:rPr>
        <w:t>GW</w:t>
      </w:r>
      <w:r>
        <w:rPr>
          <w:rFonts w:ascii="宋体" w:hAnsi="宋体" w:cs="宋体" w:eastAsia="宋体" w:hint="default"/>
          <w:spacing w:val="-88"/>
          <w:sz w:val="28"/>
          <w:szCs w:val="28"/>
        </w:rPr>
        <w:t> </w:t>
      </w:r>
      <w:r>
        <w:rPr>
          <w:rFonts w:ascii="宋体" w:hAnsi="宋体" w:cs="宋体" w:eastAsia="宋体" w:hint="default"/>
          <w:sz w:val="28"/>
          <w:szCs w:val="28"/>
        </w:rPr>
        <w:t>级光伏电站运营经验，积极开发各类分</w:t>
      </w:r>
      <w:r>
        <w:rPr>
          <w:rFonts w:ascii="宋体" w:hAnsi="宋体" w:cs="宋体" w:eastAsia="宋体" w:hint="default"/>
          <w:w w:val="100"/>
          <w:sz w:val="28"/>
          <w:szCs w:val="28"/>
        </w:rPr>
        <w:t> </w:t>
      </w:r>
      <w:r>
        <w:rPr>
          <w:rFonts w:ascii="宋体" w:hAnsi="宋体" w:cs="宋体" w:eastAsia="宋体" w:hint="default"/>
          <w:sz w:val="28"/>
          <w:szCs w:val="28"/>
        </w:rPr>
        <w:t>布式光发电站，进一步巩固分布式运营龙头地位。</w:t>
      </w:r>
    </w:p>
    <w:p>
      <w:pPr>
        <w:pStyle w:val="Heading1"/>
        <w:spacing w:line="240" w:lineRule="auto" w:before="41"/>
        <w:ind w:left="700" w:right="106"/>
        <w:jc w:val="left"/>
        <w:rPr>
          <w:rFonts w:ascii="宋体" w:hAnsi="宋体" w:cs="宋体" w:eastAsia="宋体" w:hint="default"/>
          <w:b w:val="0"/>
          <w:bCs w:val="0"/>
        </w:rPr>
      </w:pPr>
      <w:r>
        <w:rPr>
          <w:rFonts w:ascii="宋体" w:hAnsi="宋体" w:cs="宋体" w:eastAsia="宋体" w:hint="default"/>
        </w:rPr>
        <w:t>抓创新，谋未来，做深做精细分市场。</w:t>
      </w:r>
      <w:r>
        <w:rPr>
          <w:rFonts w:ascii="宋体" w:hAnsi="宋体" w:cs="宋体" w:eastAsia="宋体" w:hint="default"/>
          <w:b w:val="0"/>
          <w:bCs w:val="0"/>
        </w:rPr>
      </w:r>
    </w:p>
    <w:p>
      <w:pPr>
        <w:spacing w:line="357" w:lineRule="auto" w:before="178"/>
        <w:ind w:left="138" w:right="151" w:firstLine="559"/>
        <w:jc w:val="both"/>
        <w:rPr>
          <w:rFonts w:ascii="宋体" w:hAnsi="宋体" w:cs="宋体" w:eastAsia="宋体" w:hint="default"/>
          <w:sz w:val="28"/>
          <w:szCs w:val="28"/>
        </w:rPr>
      </w:pPr>
      <w:r>
        <w:rPr>
          <w:rFonts w:ascii="宋体" w:hAnsi="宋体" w:cs="宋体" w:eastAsia="宋体" w:hint="default"/>
          <w:sz w:val="28"/>
          <w:szCs w:val="28"/>
        </w:rPr>
        <w:t>2018</w:t>
      </w:r>
      <w:r>
        <w:rPr>
          <w:rFonts w:ascii="宋体" w:hAnsi="宋体" w:cs="宋体" w:eastAsia="宋体" w:hint="default"/>
          <w:spacing w:val="-74"/>
          <w:sz w:val="28"/>
          <w:szCs w:val="28"/>
        </w:rPr>
        <w:t> </w:t>
      </w:r>
      <w:r>
        <w:rPr>
          <w:rFonts w:ascii="宋体" w:hAnsi="宋体" w:cs="宋体" w:eastAsia="宋体" w:hint="default"/>
          <w:sz w:val="28"/>
          <w:szCs w:val="28"/>
        </w:rPr>
        <w:t>年，我们坚信公司</w:t>
      </w:r>
      <w:r>
        <w:rPr>
          <w:rFonts w:ascii="宋体" w:hAnsi="宋体" w:cs="宋体" w:eastAsia="宋体" w:hint="default"/>
          <w:spacing w:val="-72"/>
          <w:sz w:val="28"/>
          <w:szCs w:val="28"/>
        </w:rPr>
        <w:t> </w:t>
      </w:r>
      <w:r>
        <w:rPr>
          <w:rFonts w:ascii="宋体" w:hAnsi="宋体" w:cs="宋体" w:eastAsia="宋体" w:hint="default"/>
          <w:sz w:val="28"/>
          <w:szCs w:val="28"/>
        </w:rPr>
        <w:t>N</w:t>
      </w:r>
      <w:r>
        <w:rPr>
          <w:rFonts w:ascii="宋体" w:hAnsi="宋体" w:cs="宋体" w:eastAsia="宋体" w:hint="default"/>
          <w:spacing w:val="-72"/>
          <w:sz w:val="28"/>
          <w:szCs w:val="28"/>
        </w:rPr>
        <w:t> </w:t>
      </w:r>
      <w:r>
        <w:rPr>
          <w:rFonts w:ascii="宋体" w:hAnsi="宋体" w:cs="宋体" w:eastAsia="宋体" w:hint="default"/>
          <w:sz w:val="28"/>
          <w:szCs w:val="28"/>
        </w:rPr>
        <w:t>型高效双面电池、组件产品将有效引领行业</w:t>
      </w:r>
      <w:r>
        <w:rPr>
          <w:rFonts w:ascii="宋体" w:hAnsi="宋体" w:cs="宋体" w:eastAsia="宋体" w:hint="default"/>
          <w:w w:val="100"/>
          <w:sz w:val="28"/>
          <w:szCs w:val="28"/>
        </w:rPr>
        <w:t> </w:t>
      </w:r>
      <w:r>
        <w:rPr>
          <w:rFonts w:ascii="宋体" w:hAnsi="宋体" w:cs="宋体" w:eastAsia="宋体" w:hint="default"/>
          <w:sz w:val="28"/>
          <w:szCs w:val="28"/>
        </w:rPr>
        <w:t>双面发电新潮流。随着第三批领跑者基地的启动，光伏平价上网似乎比大</w:t>
      </w:r>
      <w:r>
        <w:rPr>
          <w:rFonts w:ascii="宋体" w:hAnsi="宋体" w:cs="宋体" w:eastAsia="宋体" w:hint="default"/>
          <w:w w:val="100"/>
          <w:sz w:val="28"/>
          <w:szCs w:val="28"/>
        </w:rPr>
        <w:t> </w:t>
      </w:r>
      <w:r>
        <w:rPr>
          <w:rFonts w:ascii="宋体" w:hAnsi="宋体" w:cs="宋体" w:eastAsia="宋体" w:hint="default"/>
          <w:sz w:val="28"/>
          <w:szCs w:val="28"/>
        </w:rPr>
        <w:t>家的预期来的更快。公司</w:t>
      </w:r>
      <w:r>
        <w:rPr>
          <w:rFonts w:ascii="宋体" w:hAnsi="宋体" w:cs="宋体" w:eastAsia="宋体" w:hint="default"/>
          <w:spacing w:val="-72"/>
          <w:sz w:val="28"/>
          <w:szCs w:val="28"/>
        </w:rPr>
        <w:t> </w:t>
      </w:r>
      <w:r>
        <w:rPr>
          <w:rFonts w:ascii="宋体" w:hAnsi="宋体" w:cs="宋体" w:eastAsia="宋体" w:hint="default"/>
          <w:sz w:val="28"/>
          <w:szCs w:val="28"/>
        </w:rPr>
        <w:t>N</w:t>
      </w:r>
      <w:r>
        <w:rPr>
          <w:rFonts w:ascii="宋体" w:hAnsi="宋体" w:cs="宋体" w:eastAsia="宋体" w:hint="default"/>
          <w:spacing w:val="-74"/>
          <w:sz w:val="28"/>
          <w:szCs w:val="28"/>
        </w:rPr>
        <w:t> </w:t>
      </w:r>
      <w:r>
        <w:rPr>
          <w:rFonts w:ascii="宋体" w:hAnsi="宋体" w:cs="宋体" w:eastAsia="宋体" w:hint="default"/>
          <w:sz w:val="28"/>
          <w:szCs w:val="28"/>
        </w:rPr>
        <w:t>型高效双面电池、组件产品以较好的技术成熟</w:t>
      </w:r>
      <w:r>
        <w:rPr>
          <w:rFonts w:ascii="宋体" w:hAnsi="宋体" w:cs="宋体" w:eastAsia="宋体" w:hint="default"/>
          <w:w w:val="100"/>
          <w:sz w:val="28"/>
          <w:szCs w:val="28"/>
        </w:rPr>
        <w:t> </w:t>
      </w:r>
      <w:r>
        <w:rPr>
          <w:rFonts w:ascii="宋体" w:hAnsi="宋体" w:cs="宋体" w:eastAsia="宋体" w:hint="default"/>
          <w:sz w:val="28"/>
          <w:szCs w:val="28"/>
        </w:rPr>
        <w:t>性、较高的电池转化效率、丰富的应用场景可实现性、更高的双面发电增</w:t>
      </w:r>
      <w:r>
        <w:rPr>
          <w:rFonts w:ascii="宋体" w:hAnsi="宋体" w:cs="宋体" w:eastAsia="宋体" w:hint="default"/>
          <w:w w:val="100"/>
          <w:sz w:val="28"/>
          <w:szCs w:val="28"/>
        </w:rPr>
        <w:t> </w:t>
      </w:r>
      <w:r>
        <w:rPr>
          <w:rFonts w:ascii="宋体" w:hAnsi="宋体" w:cs="宋体" w:eastAsia="宋体" w:hint="default"/>
          <w:sz w:val="28"/>
          <w:szCs w:val="28"/>
        </w:rPr>
        <w:t>益，征服了国内外多家知名企业。</w:t>
      </w:r>
      <w:r>
        <w:rPr>
          <w:rFonts w:ascii="宋体" w:hAnsi="宋体" w:cs="宋体" w:eastAsia="宋体" w:hint="default"/>
          <w:sz w:val="28"/>
          <w:szCs w:val="28"/>
        </w:rPr>
        <w:t>2018</w:t>
      </w:r>
      <w:r>
        <w:rPr>
          <w:rFonts w:ascii="宋体" w:hAnsi="宋体" w:cs="宋体" w:eastAsia="宋体" w:hint="default"/>
          <w:spacing w:val="-73"/>
          <w:sz w:val="28"/>
          <w:szCs w:val="28"/>
        </w:rPr>
        <w:t> </w:t>
      </w:r>
      <w:r>
        <w:rPr>
          <w:rFonts w:ascii="宋体" w:hAnsi="宋体" w:cs="宋体" w:eastAsia="宋体" w:hint="default"/>
          <w:sz w:val="28"/>
          <w:szCs w:val="28"/>
        </w:rPr>
        <w:t>年，公司将在自主开发建设运营电</w:t>
      </w:r>
      <w:r>
        <w:rPr>
          <w:rFonts w:ascii="宋体" w:hAnsi="宋体" w:cs="宋体" w:eastAsia="宋体" w:hint="default"/>
          <w:w w:val="100"/>
          <w:sz w:val="28"/>
          <w:szCs w:val="28"/>
        </w:rPr>
        <w:t> </w:t>
      </w:r>
      <w:r>
        <w:rPr>
          <w:rFonts w:ascii="宋体" w:hAnsi="宋体" w:cs="宋体" w:eastAsia="宋体" w:hint="default"/>
          <w:sz w:val="28"/>
          <w:szCs w:val="28"/>
        </w:rPr>
        <w:t>站的同时，有效结合</w:t>
      </w:r>
      <w:r>
        <w:rPr>
          <w:rFonts w:ascii="宋体" w:hAnsi="宋体" w:cs="宋体" w:eastAsia="宋体" w:hint="default"/>
          <w:spacing w:val="-72"/>
          <w:sz w:val="28"/>
          <w:szCs w:val="28"/>
        </w:rPr>
        <w:t> </w:t>
      </w:r>
      <w:r>
        <w:rPr>
          <w:rFonts w:ascii="宋体" w:hAnsi="宋体" w:cs="宋体" w:eastAsia="宋体" w:hint="default"/>
          <w:sz w:val="28"/>
          <w:szCs w:val="28"/>
        </w:rPr>
        <w:t>N</w:t>
      </w:r>
      <w:r>
        <w:rPr>
          <w:rFonts w:ascii="宋体" w:hAnsi="宋体" w:cs="宋体" w:eastAsia="宋体" w:hint="default"/>
          <w:spacing w:val="-72"/>
          <w:sz w:val="28"/>
          <w:szCs w:val="28"/>
        </w:rPr>
        <w:t> </w:t>
      </w:r>
      <w:r>
        <w:rPr>
          <w:rFonts w:ascii="宋体" w:hAnsi="宋体" w:cs="宋体" w:eastAsia="宋体" w:hint="default"/>
          <w:sz w:val="28"/>
          <w:szCs w:val="28"/>
        </w:rPr>
        <w:t>型高效产品核心竞争优势，做优高效</w:t>
      </w:r>
      <w:r>
        <w:rPr>
          <w:rFonts w:ascii="宋体" w:hAnsi="宋体" w:cs="宋体" w:eastAsia="宋体" w:hint="default"/>
          <w:spacing w:val="-72"/>
          <w:sz w:val="28"/>
          <w:szCs w:val="28"/>
        </w:rPr>
        <w:t> </w:t>
      </w:r>
      <w:r>
        <w:rPr>
          <w:rFonts w:ascii="宋体" w:hAnsi="宋体" w:cs="宋体" w:eastAsia="宋体" w:hint="default"/>
          <w:sz w:val="28"/>
          <w:szCs w:val="28"/>
        </w:rPr>
        <w:t>EPC</w:t>
      </w:r>
      <w:r>
        <w:rPr>
          <w:rFonts w:ascii="宋体" w:hAnsi="宋体" w:cs="宋体" w:eastAsia="宋体" w:hint="default"/>
          <w:spacing w:val="-73"/>
          <w:sz w:val="28"/>
          <w:szCs w:val="28"/>
        </w:rPr>
        <w:t> </w:t>
      </w:r>
      <w:r>
        <w:rPr>
          <w:rFonts w:ascii="宋体" w:hAnsi="宋体" w:cs="宋体" w:eastAsia="宋体" w:hint="default"/>
          <w:sz w:val="28"/>
          <w:szCs w:val="28"/>
        </w:rPr>
        <w:t>新业务，</w:t>
      </w:r>
      <w:r>
        <w:rPr>
          <w:rFonts w:ascii="宋体" w:hAnsi="宋体" w:cs="宋体" w:eastAsia="宋体" w:hint="default"/>
          <w:w w:val="100"/>
          <w:sz w:val="28"/>
          <w:szCs w:val="28"/>
        </w:rPr>
        <w:t> </w:t>
      </w:r>
      <w:r>
        <w:rPr>
          <w:rFonts w:ascii="宋体" w:hAnsi="宋体" w:cs="宋体" w:eastAsia="宋体" w:hint="default"/>
          <w:sz w:val="28"/>
          <w:szCs w:val="28"/>
        </w:rPr>
        <w:t>为新能源板块业绩增长提供新的动力。同时，公司将整合智慧能源领域的</w:t>
      </w:r>
      <w:r>
        <w:rPr>
          <w:rFonts w:ascii="宋体" w:hAnsi="宋体" w:cs="宋体" w:eastAsia="宋体" w:hint="default"/>
          <w:spacing w:val="-3"/>
          <w:w w:val="100"/>
          <w:sz w:val="28"/>
          <w:szCs w:val="28"/>
        </w:rPr>
        <w:t> </w:t>
      </w:r>
      <w:r>
        <w:rPr>
          <w:rFonts w:ascii="宋体" w:hAnsi="宋体" w:cs="宋体" w:eastAsia="宋体" w:hint="default"/>
          <w:sz w:val="28"/>
          <w:szCs w:val="28"/>
        </w:rPr>
        <w:t>技术优势，在分布式发电、储能微网、高效照明、清洁供暖、电能质量治</w:t>
      </w:r>
    </w:p>
    <w:p>
      <w:pPr>
        <w:spacing w:after="0" w:line="357" w:lineRule="auto"/>
        <w:jc w:val="both"/>
        <w:rPr>
          <w:rFonts w:ascii="宋体" w:hAnsi="宋体" w:cs="宋体" w:eastAsia="宋体" w:hint="default"/>
          <w:sz w:val="28"/>
          <w:szCs w:val="28"/>
        </w:rPr>
        <w:sectPr>
          <w:pgSz w:w="11910" w:h="16840"/>
          <w:pgMar w:header="785" w:footer="974" w:top="1160" w:bottom="1160" w:left="1280" w:right="1300"/>
        </w:sectPr>
      </w:pPr>
    </w:p>
    <w:p>
      <w:pPr>
        <w:spacing w:line="240" w:lineRule="auto" w:before="9"/>
        <w:rPr>
          <w:rFonts w:ascii="宋体" w:hAnsi="宋体" w:cs="宋体" w:eastAsia="宋体" w:hint="default"/>
          <w:sz w:val="21"/>
          <w:szCs w:val="21"/>
        </w:rPr>
      </w:pPr>
    </w:p>
    <w:p>
      <w:pPr>
        <w:spacing w:line="357" w:lineRule="auto" w:before="14"/>
        <w:ind w:left="138" w:right="106" w:firstLine="0"/>
        <w:jc w:val="left"/>
        <w:rPr>
          <w:rFonts w:ascii="宋体" w:hAnsi="宋体" w:cs="宋体" w:eastAsia="宋体" w:hint="default"/>
          <w:sz w:val="28"/>
          <w:szCs w:val="28"/>
        </w:rPr>
      </w:pPr>
      <w:r>
        <w:rPr>
          <w:rFonts w:ascii="宋体" w:hAnsi="宋体" w:cs="宋体" w:eastAsia="宋体" w:hint="default"/>
          <w:spacing w:val="-2"/>
          <w:sz w:val="28"/>
          <w:szCs w:val="28"/>
        </w:rPr>
        <w:t>理、节能改造等细分领域做深入布局，围绕综合能源服务业务发展带来的</w:t>
      </w:r>
      <w:r>
        <w:rPr>
          <w:rFonts w:ascii="宋体" w:hAnsi="宋体" w:cs="宋体" w:eastAsia="宋体" w:hint="default"/>
          <w:spacing w:val="-84"/>
          <w:sz w:val="28"/>
          <w:szCs w:val="28"/>
        </w:rPr>
        <w:t> </w:t>
      </w:r>
      <w:r>
        <w:rPr>
          <w:rFonts w:ascii="宋体" w:hAnsi="宋体" w:cs="宋体" w:eastAsia="宋体" w:hint="default"/>
          <w:spacing w:val="-84"/>
          <w:sz w:val="28"/>
          <w:szCs w:val="28"/>
        </w:rPr>
      </w:r>
      <w:r>
        <w:rPr>
          <w:rFonts w:ascii="宋体" w:hAnsi="宋体" w:cs="宋体" w:eastAsia="宋体" w:hint="default"/>
          <w:sz w:val="28"/>
          <w:szCs w:val="28"/>
        </w:rPr>
        <w:t>政策与产业机遇，为公司发展增添新的动力。</w:t>
      </w:r>
    </w:p>
    <w:p>
      <w:pPr>
        <w:spacing w:line="357" w:lineRule="auto" w:before="41"/>
        <w:ind w:left="138" w:right="227" w:firstLine="559"/>
        <w:jc w:val="both"/>
        <w:rPr>
          <w:rFonts w:ascii="宋体" w:hAnsi="宋体" w:cs="宋体" w:eastAsia="宋体" w:hint="default"/>
          <w:sz w:val="28"/>
          <w:szCs w:val="28"/>
        </w:rPr>
      </w:pPr>
      <w:r>
        <w:rPr>
          <w:rFonts w:ascii="宋体" w:hAnsi="宋体" w:cs="宋体" w:eastAsia="宋体" w:hint="default"/>
          <w:spacing w:val="-1"/>
          <w:sz w:val="28"/>
          <w:szCs w:val="28"/>
        </w:rPr>
        <w:t>“创世界名牌，树百年林洋”不会像四季变换一样自然而来。正所谓</w:t>
      </w:r>
      <w:r>
        <w:rPr>
          <w:rFonts w:ascii="宋体" w:hAnsi="宋体" w:cs="宋体" w:eastAsia="宋体" w:hint="default"/>
          <w:w w:val="100"/>
          <w:sz w:val="28"/>
          <w:szCs w:val="28"/>
        </w:rPr>
        <w:t> </w:t>
      </w:r>
      <w:r>
        <w:rPr>
          <w:rFonts w:ascii="宋体" w:hAnsi="宋体" w:cs="宋体" w:eastAsia="宋体" w:hint="default"/>
          <w:spacing w:val="-2"/>
          <w:sz w:val="28"/>
          <w:szCs w:val="28"/>
        </w:rPr>
        <w:t>“举而措之天下之民，谓之事业”。林洋人追求的事业，不仅仅是企业未</w:t>
      </w:r>
      <w:r>
        <w:rPr>
          <w:rFonts w:ascii="宋体" w:hAnsi="宋体" w:cs="宋体" w:eastAsia="宋体" w:hint="default"/>
          <w:spacing w:val="-84"/>
          <w:sz w:val="28"/>
          <w:szCs w:val="28"/>
        </w:rPr>
        <w:t> </w:t>
      </w:r>
      <w:r>
        <w:rPr>
          <w:rFonts w:ascii="宋体" w:hAnsi="宋体" w:cs="宋体" w:eastAsia="宋体" w:hint="default"/>
          <w:spacing w:val="-84"/>
          <w:sz w:val="28"/>
          <w:szCs w:val="28"/>
        </w:rPr>
      </w:r>
      <w:r>
        <w:rPr>
          <w:rFonts w:ascii="宋体" w:hAnsi="宋体" w:cs="宋体" w:eastAsia="宋体" w:hint="default"/>
          <w:sz w:val="28"/>
          <w:szCs w:val="28"/>
        </w:rPr>
        <w:t>来的盈利和成长，更重要的是要能为广大股东创造更长久的价值！</w:t>
      </w:r>
    </w:p>
    <w:p>
      <w:pPr>
        <w:spacing w:line="240" w:lineRule="auto" w:before="0"/>
        <w:rPr>
          <w:rFonts w:ascii="宋体" w:hAnsi="宋体" w:cs="宋体" w:eastAsia="宋体" w:hint="default"/>
          <w:sz w:val="28"/>
          <w:szCs w:val="28"/>
        </w:rPr>
      </w:pPr>
    </w:p>
    <w:p>
      <w:pPr>
        <w:spacing w:before="220"/>
        <w:ind w:left="0" w:right="114" w:firstLine="0"/>
        <w:jc w:val="right"/>
        <w:rPr>
          <w:rFonts w:ascii="宋体" w:hAnsi="宋体" w:cs="宋体" w:eastAsia="宋体" w:hint="default"/>
          <w:sz w:val="28"/>
          <w:szCs w:val="28"/>
        </w:rPr>
      </w:pPr>
      <w:r>
        <w:rPr>
          <w:rFonts w:ascii="宋体" w:hAnsi="宋体" w:cs="宋体" w:eastAsia="宋体" w:hint="default"/>
          <w:spacing w:val="-1"/>
          <w:sz w:val="28"/>
          <w:szCs w:val="28"/>
        </w:rPr>
        <w:t>江苏林洋能源股份有限公司</w:t>
      </w:r>
    </w:p>
    <w:p>
      <w:pPr>
        <w:tabs>
          <w:tab w:pos="8369" w:val="left" w:leader="none"/>
        </w:tabs>
        <w:spacing w:line="357" w:lineRule="auto" w:before="178"/>
        <w:ind w:left="7039" w:right="112" w:firstLine="208"/>
        <w:jc w:val="right"/>
        <w:rPr>
          <w:rFonts w:ascii="宋体" w:hAnsi="宋体" w:cs="宋体" w:eastAsia="宋体" w:hint="default"/>
          <w:sz w:val="28"/>
          <w:szCs w:val="28"/>
        </w:rPr>
      </w:pPr>
      <w:r>
        <w:rPr>
          <w:rFonts w:ascii="宋体" w:hAnsi="宋体" w:cs="宋体" w:eastAsia="宋体" w:hint="default"/>
          <w:sz w:val="28"/>
          <w:szCs w:val="28"/>
        </w:rPr>
        <w:t>董事长</w:t>
        <w:tab/>
        <w:t>陆永华</w:t>
      </w:r>
      <w:r>
        <w:rPr>
          <w:rFonts w:ascii="宋体" w:hAnsi="宋体" w:cs="宋体" w:eastAsia="宋体" w:hint="default"/>
          <w:w w:val="100"/>
          <w:sz w:val="28"/>
          <w:szCs w:val="28"/>
        </w:rPr>
        <w:t> </w:t>
      </w:r>
      <w:r>
        <w:rPr>
          <w:rFonts w:ascii="宋体" w:hAnsi="宋体" w:cs="宋体" w:eastAsia="宋体" w:hint="default"/>
          <w:sz w:val="28"/>
          <w:szCs w:val="28"/>
        </w:rPr>
        <w:t>2018</w:t>
      </w:r>
      <w:r>
        <w:rPr>
          <w:rFonts w:ascii="宋体" w:hAnsi="宋体" w:cs="宋体" w:eastAsia="宋体" w:hint="default"/>
          <w:spacing w:val="-70"/>
          <w:sz w:val="28"/>
          <w:szCs w:val="28"/>
        </w:rPr>
        <w:t> </w:t>
      </w:r>
      <w:r>
        <w:rPr>
          <w:rFonts w:ascii="宋体" w:hAnsi="宋体" w:cs="宋体" w:eastAsia="宋体" w:hint="default"/>
          <w:sz w:val="28"/>
          <w:szCs w:val="28"/>
        </w:rPr>
        <w:t>年</w:t>
      </w:r>
      <w:r>
        <w:rPr>
          <w:rFonts w:ascii="宋体" w:hAnsi="宋体" w:cs="宋体" w:eastAsia="宋体" w:hint="default"/>
          <w:spacing w:val="-70"/>
          <w:sz w:val="28"/>
          <w:szCs w:val="28"/>
        </w:rPr>
        <w:t> </w:t>
      </w:r>
      <w:r>
        <w:rPr>
          <w:rFonts w:ascii="宋体" w:hAnsi="宋体" w:cs="宋体" w:eastAsia="宋体" w:hint="default"/>
          <w:sz w:val="28"/>
          <w:szCs w:val="28"/>
        </w:rPr>
        <w:t>4</w:t>
      </w:r>
      <w:r>
        <w:rPr>
          <w:rFonts w:ascii="宋体" w:hAnsi="宋体" w:cs="宋体" w:eastAsia="宋体" w:hint="default"/>
          <w:spacing w:val="-69"/>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宋体" w:hAnsi="宋体" w:cs="宋体" w:eastAsia="宋体" w:hint="default"/>
          <w:sz w:val="28"/>
          <w:szCs w:val="28"/>
        </w:rPr>
        <w:t>17</w:t>
      </w:r>
      <w:r>
        <w:rPr>
          <w:rFonts w:ascii="宋体" w:hAnsi="宋体" w:cs="宋体" w:eastAsia="宋体" w:hint="default"/>
          <w:spacing w:val="-71"/>
          <w:sz w:val="28"/>
          <w:szCs w:val="28"/>
        </w:rPr>
        <w:t> </w:t>
      </w:r>
      <w:r>
        <w:rPr>
          <w:rFonts w:ascii="宋体" w:hAnsi="宋体" w:cs="宋体" w:eastAsia="宋体" w:hint="default"/>
          <w:sz w:val="28"/>
          <w:szCs w:val="28"/>
        </w:rPr>
        <w:t>日</w:t>
      </w:r>
    </w:p>
    <w:p>
      <w:pPr>
        <w:spacing w:after="0" w:line="357" w:lineRule="auto"/>
        <w:jc w:val="right"/>
        <w:rPr>
          <w:rFonts w:ascii="宋体" w:hAnsi="宋体" w:cs="宋体" w:eastAsia="宋体" w:hint="default"/>
          <w:sz w:val="28"/>
          <w:szCs w:val="28"/>
        </w:rPr>
        <w:sectPr>
          <w:pgSz w:w="11910" w:h="16840"/>
          <w:pgMar w:header="785" w:footer="974" w:top="1160" w:bottom="1160" w:left="1280" w:right="1300"/>
        </w:sectPr>
      </w:pPr>
    </w:p>
    <w:p>
      <w:pPr>
        <w:spacing w:line="240" w:lineRule="auto" w:before="11"/>
        <w:rPr>
          <w:rFonts w:ascii="宋体" w:hAnsi="宋体" w:cs="宋体" w:eastAsia="宋体" w:hint="default"/>
          <w:sz w:val="21"/>
          <w:szCs w:val="21"/>
        </w:rPr>
      </w:pPr>
    </w:p>
    <w:p>
      <w:pPr>
        <w:pStyle w:val="Heading1"/>
        <w:spacing w:line="240" w:lineRule="auto"/>
        <w:ind w:left="3462" w:right="3538"/>
        <w:jc w:val="center"/>
        <w:rPr>
          <w:b w:val="0"/>
          <w:bCs w:val="0"/>
        </w:rPr>
      </w:pPr>
      <w:r>
        <w:rPr/>
        <w:t>重要提示</w:t>
      </w:r>
      <w:r>
        <w:rPr>
          <w:b w:val="0"/>
          <w:bCs w:val="0"/>
        </w:rPr>
      </w:r>
    </w:p>
    <w:p>
      <w:pPr>
        <w:spacing w:line="240" w:lineRule="auto" w:before="1"/>
        <w:rPr>
          <w:rFonts w:ascii="黑体" w:hAnsi="黑体" w:cs="黑体" w:eastAsia="黑体" w:hint="default"/>
          <w:b/>
          <w:bCs/>
          <w:sz w:val="22"/>
          <w:szCs w:val="22"/>
        </w:rPr>
      </w:pPr>
    </w:p>
    <w:p>
      <w:pPr>
        <w:pStyle w:val="Heading2"/>
        <w:spacing w:line="357" w:lineRule="auto" w:before="0"/>
        <w:ind w:left="506" w:right="96" w:hanging="368"/>
        <w:jc w:val="left"/>
        <w:rPr>
          <w:b w:val="0"/>
          <w:bCs w:val="0"/>
        </w:rPr>
      </w:pPr>
      <w:r>
        <w:rPr>
          <w:spacing w:val="2"/>
        </w:rPr>
        <w:t>一、本公司董事会、监事会及董事、监事、高级管理人员保证年度报告内容的真实、准确、完整，</w:t>
      </w:r>
      <w:r>
        <w:rPr>
          <w:spacing w:val="-88"/>
        </w:rPr>
        <w:t> </w:t>
      </w:r>
      <w:r>
        <w:rPr>
          <w:spacing w:val="-88"/>
        </w:rPr>
      </w:r>
      <w:r>
        <w:rPr/>
        <w:t>不存在虚假记载、误导性陈述或重大遗漏，并承担个别和连带的法律责任。</w:t>
      </w:r>
      <w:r>
        <w:rPr>
          <w:b w:val="0"/>
          <w:bCs w:val="0"/>
        </w:rPr>
      </w:r>
    </w:p>
    <w:p>
      <w:pPr>
        <w:spacing w:line="240" w:lineRule="auto" w:before="1"/>
        <w:rPr>
          <w:rFonts w:ascii="宋体" w:hAnsi="宋体" w:cs="宋体" w:eastAsia="宋体" w:hint="default"/>
          <w:b/>
          <w:bCs/>
          <w:sz w:val="23"/>
          <w:szCs w:val="23"/>
        </w:rPr>
      </w:pPr>
    </w:p>
    <w:p>
      <w:pPr>
        <w:spacing w:before="0"/>
        <w:ind w:left="138" w:right="9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1"/>
          <w:sz w:val="21"/>
          <w:szCs w:val="21"/>
        </w:rPr>
        <w:t> </w:t>
      </w:r>
      <w:r>
        <w:rPr>
          <w:rFonts w:ascii="宋体" w:hAnsi="宋体" w:cs="宋体" w:eastAsia="宋体" w:hint="default"/>
          <w:b/>
          <w:bCs/>
          <w:sz w:val="21"/>
          <w:szCs w:val="21"/>
        </w:rPr>
        <w:t>公司全体董事出席董事会会议。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45"/>
        <w:ind w:left="146" w:right="9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23"/>
          <w:sz w:val="21"/>
          <w:szCs w:val="21"/>
        </w:rPr>
        <w:t> </w:t>
      </w:r>
      <w:r>
        <w:rPr>
          <w:rFonts w:ascii="宋体" w:hAnsi="宋体" w:cs="宋体" w:eastAsia="宋体" w:hint="default"/>
          <w:b/>
          <w:bCs/>
          <w:sz w:val="21"/>
          <w:szCs w:val="21"/>
        </w:rPr>
        <w:t>立信会计师事务所（特殊普通合伙）为本公司出具了标准无保留意见的审计报告。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357" w:lineRule="auto" w:before="145"/>
        <w:ind w:left="506" w:right="96" w:hanging="368"/>
        <w:jc w:val="left"/>
        <w:rPr>
          <w:rFonts w:ascii="宋体" w:hAnsi="宋体" w:cs="宋体" w:eastAsia="宋体" w:hint="default"/>
          <w:sz w:val="21"/>
          <w:szCs w:val="21"/>
        </w:rPr>
      </w:pPr>
      <w:r>
        <w:rPr>
          <w:rFonts w:ascii="宋体" w:hAnsi="宋体" w:cs="宋体" w:eastAsia="宋体" w:hint="default"/>
          <w:b/>
          <w:bCs/>
          <w:spacing w:val="-6"/>
          <w:w w:val="100"/>
          <w:sz w:val="21"/>
          <w:szCs w:val="21"/>
        </w:rPr>
        <w:t>四、公司负责人陆永华、主管会计工作负责人虞海娟及会计机构负责人（会计主管人员）周辉声明：</w:t>
      </w:r>
      <w:r>
        <w:rPr>
          <w:rFonts w:ascii="宋体" w:hAnsi="宋体" w:cs="宋体" w:eastAsia="宋体" w:hint="default"/>
          <w:b/>
          <w:bCs/>
          <w:spacing w:val="-69"/>
          <w:w w:val="100"/>
          <w:sz w:val="21"/>
          <w:szCs w:val="21"/>
        </w:rPr>
        <w:t> </w:t>
      </w:r>
      <w:r>
        <w:rPr>
          <w:rFonts w:ascii="宋体" w:hAnsi="宋体" w:cs="宋体" w:eastAsia="宋体" w:hint="default"/>
          <w:b/>
          <w:bCs/>
          <w:spacing w:val="-69"/>
          <w:w w:val="100"/>
          <w:sz w:val="21"/>
          <w:szCs w:val="21"/>
        </w:rPr>
      </w:r>
      <w:r>
        <w:rPr>
          <w:rFonts w:ascii="宋体" w:hAnsi="宋体" w:cs="宋体" w:eastAsia="宋体" w:hint="default"/>
          <w:b/>
          <w:bCs/>
          <w:sz w:val="21"/>
          <w:szCs w:val="21"/>
        </w:rPr>
        <w:t>保证年度报告中财务报告的真实、准确、完整。</w:t>
      </w:r>
      <w:r>
        <w:rPr>
          <w:rFonts w:ascii="宋体" w:hAnsi="宋体" w:cs="宋体" w:eastAsia="宋体" w:hint="default"/>
          <w:sz w:val="21"/>
          <w:szCs w:val="21"/>
        </w:rPr>
      </w:r>
    </w:p>
    <w:p>
      <w:pPr>
        <w:spacing w:line="480" w:lineRule="atLeast" w:before="98"/>
        <w:ind w:left="558" w:right="96"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经立信会计师事务所（特殊普通合伙）审计，公司</w:t>
      </w:r>
      <w:r>
        <w:rPr>
          <w:rFonts w:ascii="宋体" w:hAnsi="宋体" w:cs="宋体" w:eastAsia="宋体" w:hint="default"/>
          <w:spacing w:val="-2"/>
          <w:sz w:val="21"/>
          <w:szCs w:val="21"/>
        </w:rPr>
        <w:t>2017</w:t>
      </w:r>
      <w:r>
        <w:rPr>
          <w:rFonts w:ascii="宋体" w:hAnsi="宋体" w:cs="宋体" w:eastAsia="宋体" w:hint="default"/>
          <w:spacing w:val="-2"/>
          <w:sz w:val="21"/>
          <w:szCs w:val="21"/>
        </w:rPr>
        <w:t>年度实现营业收入</w:t>
      </w:r>
      <w:r>
        <w:rPr>
          <w:rFonts w:ascii="宋体" w:hAnsi="宋体" w:cs="宋体" w:eastAsia="宋体" w:hint="default"/>
          <w:spacing w:val="-2"/>
          <w:sz w:val="21"/>
          <w:szCs w:val="21"/>
        </w:rPr>
        <w:t>3,588,198,201.68</w:t>
      </w:r>
      <w:r>
        <w:rPr>
          <w:rFonts w:ascii="宋体" w:hAnsi="宋体" w:cs="宋体" w:eastAsia="宋体" w:hint="default"/>
          <w:spacing w:val="-2"/>
          <w:sz w:val="21"/>
          <w:szCs w:val="21"/>
        </w:rPr>
        <w:t>元</w:t>
      </w:r>
    </w:p>
    <w:p>
      <w:pPr>
        <w:pStyle w:val="BodyText"/>
        <w:spacing w:line="314" w:lineRule="auto" w:before="85"/>
        <w:ind w:right="96"/>
        <w:jc w:val="left"/>
      </w:pPr>
      <w:r>
        <w:rPr/>
        <w:t>，利润总额</w:t>
      </w:r>
      <w:r>
        <w:rPr>
          <w:rFonts w:ascii="宋体" w:hAnsi="宋体" w:cs="宋体" w:eastAsia="宋体" w:hint="default"/>
        </w:rPr>
        <w:t>746,999,729.57</w:t>
      </w:r>
      <w:r>
        <w:rPr/>
        <w:t>元，归属于母公司净利润</w:t>
      </w:r>
      <w:r>
        <w:rPr>
          <w:rFonts w:ascii="宋体" w:hAnsi="宋体" w:cs="宋体" w:eastAsia="宋体" w:hint="default"/>
        </w:rPr>
        <w:t>686,022,146.29</w:t>
      </w:r>
      <w:r>
        <w:rPr/>
        <w:t>元。其中母公司实现净利润</w:t>
      </w:r>
      <w:r>
        <w:rPr>
          <w:w w:val="100"/>
        </w:rPr>
        <w:t> </w:t>
      </w:r>
      <w:r>
        <w:rPr>
          <w:rFonts w:ascii="宋体" w:hAnsi="宋体" w:cs="宋体" w:eastAsia="宋体" w:hint="default"/>
          <w:spacing w:val="-4"/>
          <w:w w:val="100"/>
        </w:rPr>
        <w:t>224,732,531.03</w:t>
      </w:r>
      <w:r>
        <w:rPr>
          <w:spacing w:val="-4"/>
          <w:w w:val="100"/>
        </w:rPr>
        <w:t>元，计提</w:t>
      </w:r>
      <w:r>
        <w:rPr>
          <w:rFonts w:ascii="宋体" w:hAnsi="宋体" w:cs="宋体" w:eastAsia="宋体" w:hint="default"/>
          <w:spacing w:val="-4"/>
          <w:w w:val="100"/>
        </w:rPr>
        <w:t>10%</w:t>
      </w:r>
      <w:r>
        <w:rPr>
          <w:spacing w:val="-4"/>
          <w:w w:val="100"/>
        </w:rPr>
        <w:t>的法定盈余公积</w:t>
      </w:r>
      <w:r>
        <w:rPr>
          <w:rFonts w:ascii="宋体" w:hAnsi="宋体" w:cs="宋体" w:eastAsia="宋体" w:hint="default"/>
          <w:spacing w:val="-4"/>
          <w:w w:val="100"/>
        </w:rPr>
        <w:t>22,473,253.10</w:t>
      </w:r>
      <w:r>
        <w:rPr>
          <w:spacing w:val="-4"/>
          <w:w w:val="100"/>
        </w:rPr>
        <w:t>元，加年初未分配利润</w:t>
      </w:r>
      <w:r>
        <w:rPr>
          <w:rFonts w:ascii="宋体" w:hAnsi="宋体" w:cs="宋体" w:eastAsia="宋体" w:hint="default"/>
          <w:spacing w:val="-4"/>
          <w:w w:val="100"/>
        </w:rPr>
        <w:t>1,225,907,930.70</w:t>
      </w:r>
      <w:r>
        <w:rPr>
          <w:rFonts w:ascii="宋体" w:hAnsi="宋体" w:cs="宋体" w:eastAsia="宋体" w:hint="default"/>
          <w:spacing w:val="-74"/>
          <w:w w:val="100"/>
        </w:rPr>
        <w:t> </w:t>
      </w:r>
      <w:r>
        <w:rPr>
          <w:rFonts w:ascii="宋体" w:hAnsi="宋体" w:cs="宋体" w:eastAsia="宋体" w:hint="default"/>
          <w:spacing w:val="-74"/>
          <w:w w:val="100"/>
        </w:rPr>
      </w:r>
      <w:r>
        <w:rPr/>
        <w:t>元，扣除</w:t>
      </w:r>
      <w:r>
        <w:rPr>
          <w:rFonts w:ascii="宋体" w:hAnsi="宋体" w:cs="宋体" w:eastAsia="宋体" w:hint="default"/>
        </w:rPr>
        <w:t>2016</w:t>
      </w:r>
      <w:r>
        <w:rPr/>
        <w:t>年末已分配的</w:t>
      </w:r>
      <w:r>
        <w:rPr>
          <w:rFonts w:ascii="宋体" w:hAnsi="宋体" w:cs="宋体" w:eastAsia="宋体" w:hint="default"/>
        </w:rPr>
        <w:t>141,127,345.52</w:t>
      </w:r>
      <w:r>
        <w:rPr/>
        <w:t>元，期末可供分配的利润为</w:t>
      </w:r>
      <w:r>
        <w:rPr>
          <w:rFonts w:ascii="宋体" w:hAnsi="宋体" w:cs="宋体" w:eastAsia="宋体" w:hint="default"/>
        </w:rPr>
        <w:t>1,287,039,863.11</w:t>
      </w:r>
      <w:r>
        <w:rPr/>
        <w:t>元。</w:t>
      </w:r>
    </w:p>
    <w:p>
      <w:pPr>
        <w:pStyle w:val="BodyText"/>
        <w:spacing w:line="314" w:lineRule="auto" w:before="20"/>
        <w:ind w:right="209" w:firstLine="420"/>
        <w:jc w:val="both"/>
      </w:pPr>
      <w:r>
        <w:rPr>
          <w:spacing w:val="-2"/>
        </w:rPr>
        <w:t>报告期内公司控股股东提出以下利润分配预案：以本次利润分配实施方案的股权登记日总股本</w:t>
      </w:r>
      <w:r>
        <w:rPr>
          <w:w w:val="100"/>
        </w:rPr>
        <w:t> </w:t>
      </w:r>
      <w:r>
        <w:rPr>
          <w:spacing w:val="-3"/>
        </w:rPr>
        <w:t>为基数，向全体股东每</w:t>
      </w:r>
      <w:r>
        <w:rPr>
          <w:rFonts w:ascii="宋体" w:hAnsi="宋体" w:cs="宋体" w:eastAsia="宋体" w:hint="default"/>
          <w:spacing w:val="-3"/>
        </w:rPr>
        <w:t>10</w:t>
      </w:r>
      <w:r>
        <w:rPr>
          <w:spacing w:val="-3"/>
        </w:rPr>
        <w:t>股派发现金红利</w:t>
      </w:r>
      <w:r>
        <w:rPr>
          <w:rFonts w:ascii="宋体" w:hAnsi="宋体" w:cs="宋体" w:eastAsia="宋体" w:hint="default"/>
          <w:spacing w:val="-3"/>
        </w:rPr>
        <w:t>0.4</w:t>
      </w:r>
      <w:r>
        <w:rPr>
          <w:spacing w:val="-3"/>
        </w:rPr>
        <w:t>元（含税），剩余利润结转下年度。本次利润分配不进</w:t>
      </w:r>
      <w:r>
        <w:rPr>
          <w:spacing w:val="-40"/>
        </w:rPr>
        <w:t> </w:t>
      </w:r>
      <w:r>
        <w:rPr>
          <w:spacing w:val="-40"/>
        </w:rPr>
      </w:r>
      <w:r>
        <w:rPr/>
        <w:t>行资本公积金转增股本。</w:t>
      </w:r>
    </w:p>
    <w:p>
      <w:pPr>
        <w:spacing w:line="240" w:lineRule="auto" w:before="2"/>
        <w:rPr>
          <w:rFonts w:ascii="宋体" w:hAnsi="宋体" w:cs="宋体" w:eastAsia="宋体" w:hint="default"/>
          <w:sz w:val="23"/>
          <w:szCs w:val="23"/>
        </w:rPr>
      </w:pPr>
    </w:p>
    <w:p>
      <w:pPr>
        <w:pStyle w:val="Heading2"/>
        <w:spacing w:line="240" w:lineRule="auto" w:before="0"/>
        <w:ind w:left="138" w:right="96"/>
        <w:jc w:val="left"/>
        <w:rPr>
          <w:b w:val="0"/>
          <w:bCs w:val="0"/>
        </w:rPr>
      </w:pPr>
      <w:r>
        <w:rPr/>
        <w:t>六、</w:t>
      </w:r>
      <w:r>
        <w:rPr>
          <w:spacing w:val="-24"/>
        </w:rPr>
        <w:t> </w:t>
      </w:r>
      <w:r>
        <w:rPr/>
        <w:t>前瞻性陈述的风险声明</w:t>
      </w:r>
      <w:r>
        <w:rPr>
          <w:b w:val="0"/>
          <w:bCs w:val="0"/>
        </w:rPr>
      </w:r>
    </w:p>
    <w:p>
      <w:pPr>
        <w:pStyle w:val="BodyText"/>
        <w:spacing w:line="304" w:lineRule="auto" w:before="133"/>
        <w:ind w:left="558" w:right="96" w:hanging="420"/>
        <w:jc w:val="left"/>
      </w:pPr>
      <w:r>
        <w:rPr/>
        <w:t>√适用</w:t>
      </w:r>
      <w:r>
        <w:rPr>
          <w:spacing w:val="-2"/>
        </w:rPr>
        <w:t> </w:t>
      </w:r>
      <w:r>
        <w:rPr/>
        <w:t>□不适用</w:t>
      </w:r>
      <w:r>
        <w:rPr>
          <w:spacing w:val="-103"/>
        </w:rPr>
        <w:t> </w:t>
      </w:r>
      <w:r>
        <w:rPr>
          <w:spacing w:val="-103"/>
        </w:rPr>
      </w:r>
      <w:r>
        <w:rPr>
          <w:spacing w:val="-2"/>
        </w:rPr>
        <w:t>本报告中所涉及的未来计划、发展战略等前瞻性描述不构成公司对投资者的实质承诺，敬请投</w:t>
      </w:r>
    </w:p>
    <w:p>
      <w:pPr>
        <w:pStyle w:val="BodyText"/>
        <w:spacing w:line="240" w:lineRule="auto" w:before="28"/>
        <w:ind w:right="96"/>
        <w:jc w:val="left"/>
      </w:pPr>
      <w:r>
        <w:rPr/>
        <w:t>资者注意投资风险。</w:t>
      </w:r>
    </w:p>
    <w:p>
      <w:pPr>
        <w:spacing w:line="240" w:lineRule="auto" w:before="2"/>
        <w:rPr>
          <w:rFonts w:ascii="宋体" w:hAnsi="宋体" w:cs="宋体" w:eastAsia="宋体" w:hint="default"/>
          <w:sz w:val="28"/>
          <w:szCs w:val="28"/>
        </w:rPr>
      </w:pPr>
    </w:p>
    <w:p>
      <w:pPr>
        <w:pStyle w:val="Heading2"/>
        <w:spacing w:line="427" w:lineRule="auto" w:before="0"/>
        <w:ind w:left="138" w:right="3787"/>
        <w:jc w:val="left"/>
        <w:rPr>
          <w:rFonts w:ascii="宋体" w:hAnsi="宋体" w:cs="宋体" w:eastAsia="宋体" w:hint="default"/>
          <w:b w:val="0"/>
          <w:bCs w:val="0"/>
        </w:rPr>
      </w:pPr>
      <w:r>
        <w:rPr/>
        <w:t>七、是否存在被控股股东及其关联方非经营性占用资金情况</w:t>
      </w:r>
      <w:r>
        <w:rPr>
          <w:spacing w:val="-96"/>
        </w:rPr>
        <w:t> </w:t>
      </w:r>
      <w:r>
        <w:rPr>
          <w:spacing w:val="-96"/>
        </w:rPr>
      </w:r>
      <w:r>
        <w:rPr>
          <w:rFonts w:ascii="宋体" w:hAnsi="宋体" w:cs="宋体" w:eastAsia="宋体" w:hint="default"/>
          <w:b w:val="0"/>
          <w:bCs w:val="0"/>
        </w:rPr>
        <w:t>否</w:t>
      </w:r>
    </w:p>
    <w:p>
      <w:pPr>
        <w:spacing w:line="240" w:lineRule="auto" w:before="8"/>
        <w:rPr>
          <w:rFonts w:ascii="宋体" w:hAnsi="宋体" w:cs="宋体" w:eastAsia="宋体" w:hint="default"/>
          <w:sz w:val="15"/>
          <w:szCs w:val="15"/>
        </w:rPr>
      </w:pPr>
    </w:p>
    <w:p>
      <w:pPr>
        <w:tabs>
          <w:tab w:pos="781" w:val="left" w:leader="none"/>
        </w:tabs>
        <w:spacing w:line="355" w:lineRule="auto" w:before="0"/>
        <w:ind w:left="138" w:right="4002" w:firstLine="0"/>
        <w:jc w:val="left"/>
        <w:rPr>
          <w:rFonts w:ascii="宋体" w:hAnsi="宋体" w:cs="宋体" w:eastAsia="宋体" w:hint="default"/>
          <w:sz w:val="21"/>
          <w:szCs w:val="21"/>
        </w:rPr>
      </w:pPr>
      <w:r>
        <w:rPr>
          <w:rFonts w:ascii="宋体" w:hAnsi="宋体" w:cs="宋体" w:eastAsia="宋体" w:hint="default"/>
          <w:b/>
          <w:bCs/>
          <w:sz w:val="21"/>
          <w:szCs w:val="21"/>
        </w:rPr>
        <w:t>八、</w:t>
        <w:tab/>
      </w:r>
      <w:r>
        <w:rPr>
          <w:rFonts w:ascii="宋体" w:hAnsi="宋体" w:cs="宋体" w:eastAsia="宋体" w:hint="default"/>
          <w:b/>
          <w:bCs/>
          <w:spacing w:val="-1"/>
          <w:sz w:val="21"/>
          <w:szCs w:val="21"/>
        </w:rPr>
        <w:t>是否存在违反规定决策程序对外提供担保的情况？</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否</w:t>
      </w:r>
    </w:p>
    <w:p>
      <w:pPr>
        <w:pStyle w:val="BodyText"/>
        <w:tabs>
          <w:tab w:pos="781" w:val="left" w:leader="none"/>
        </w:tabs>
        <w:spacing w:line="484" w:lineRule="exact" w:before="27"/>
        <w:ind w:left="558" w:right="209" w:hanging="420"/>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3"/>
        </w:rPr>
        <w:t>公司已在本年度报告中详细描述公司面临的风险，敬请投资者予以关注，详见本年度报告</w:t>
      </w:r>
      <w:r>
        <w:rPr>
          <w:rFonts w:ascii="宋体" w:hAnsi="宋体" w:cs="宋体" w:eastAsia="宋体" w:hint="default"/>
          <w:spacing w:val="-3"/>
        </w:rPr>
        <w:t>"</w:t>
      </w:r>
      <w:r>
        <w:rPr>
          <w:spacing w:val="-3"/>
        </w:rPr>
        <w:t>经营</w:t>
      </w:r>
    </w:p>
    <w:p>
      <w:pPr>
        <w:pStyle w:val="BodyText"/>
        <w:spacing w:line="240" w:lineRule="auto" w:before="18"/>
        <w:ind w:right="96"/>
        <w:jc w:val="left"/>
      </w:pPr>
      <w:r>
        <w:rPr/>
        <w:t>情况讨论与分析</w:t>
      </w:r>
      <w:r>
        <w:rPr>
          <w:rFonts w:ascii="宋体" w:hAnsi="宋体" w:cs="宋体" w:eastAsia="宋体" w:hint="default"/>
        </w:rPr>
        <w:t>"</w:t>
      </w:r>
      <w:r>
        <w:rPr/>
        <w:t>等有关章节中关于公司可能面对的风险部分的内容。</w:t>
      </w:r>
    </w:p>
    <w:p>
      <w:pPr>
        <w:spacing w:line="240" w:lineRule="auto" w:before="1"/>
        <w:rPr>
          <w:rFonts w:ascii="宋体" w:hAnsi="宋体" w:cs="宋体" w:eastAsia="宋体" w:hint="default"/>
          <w:sz w:val="21"/>
          <w:szCs w:val="21"/>
        </w:rPr>
      </w:pPr>
    </w:p>
    <w:p>
      <w:pPr>
        <w:spacing w:before="0"/>
        <w:ind w:left="138" w:right="96"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8"/>
        <w:ind w:right="96"/>
        <w:jc w:val="left"/>
      </w:pPr>
      <w:r>
        <w:rPr/>
        <w:t>□适用 √不适用</w:t>
      </w:r>
    </w:p>
    <w:p>
      <w:pPr>
        <w:spacing w:after="0" w:line="240" w:lineRule="auto"/>
        <w:jc w:val="left"/>
        <w:sectPr>
          <w:pgSz w:w="11910" w:h="16840"/>
          <w:pgMar w:header="785" w:footer="974" w:top="1160" w:bottom="1160" w:left="1280" w:right="1200"/>
        </w:sectPr>
      </w:pPr>
    </w:p>
    <w:p>
      <w:pPr>
        <w:spacing w:line="240" w:lineRule="auto" w:before="11"/>
        <w:rPr>
          <w:rFonts w:ascii="宋体" w:hAnsi="宋体" w:cs="宋体" w:eastAsia="宋体" w:hint="default"/>
          <w:sz w:val="21"/>
          <w:szCs w:val="21"/>
        </w:rPr>
      </w:pPr>
    </w:p>
    <w:p>
      <w:pPr>
        <w:pStyle w:val="Heading1"/>
        <w:spacing w:line="240" w:lineRule="auto"/>
        <w:ind w:right="0"/>
        <w:jc w:val="center"/>
        <w:rPr>
          <w:rFonts w:ascii="宋体" w:hAnsi="宋体" w:cs="宋体" w:eastAsia="宋体" w:hint="default"/>
          <w:b w:val="0"/>
          <w:bCs w:val="0"/>
        </w:rPr>
      </w:pPr>
      <w:r>
        <w:rPr>
          <w:rFonts w:ascii="宋体" w:hAnsi="宋体" w:cs="宋体" w:eastAsia="宋体" w:hint="default"/>
        </w:rPr>
        <w:t>目录</w:t>
      </w:r>
      <w:r>
        <w:rPr>
          <w:rFonts w:ascii="宋体" w:hAnsi="宋体" w:cs="宋体" w:eastAsia="宋体" w:hint="default"/>
          <w:b w:val="0"/>
          <w:bCs w:val="0"/>
        </w:rPr>
      </w:r>
    </w:p>
    <w:sdt>
      <w:sdtPr>
        <w:docPartObj>
          <w:docPartGallery w:val="Table of Contents"/>
          <w:docPartUnique/>
        </w:docPartObj>
      </w:sdtPr>
      <w:sdtEndPr/>
      <w:sdtContent>
        <w:p>
          <w:pPr>
            <w:pStyle w:val="TOC1"/>
            <w:tabs>
              <w:tab w:pos="1398" w:val="left" w:leader="none"/>
              <w:tab w:pos="8962" w:val="right" w:leader="dot"/>
            </w:tabs>
            <w:spacing w:line="240" w:lineRule="auto" w:before="373"/>
            <w:ind w:right="0"/>
            <w:jc w:val="left"/>
            <w:rPr>
              <w:rFonts w:ascii="Times New Roman" w:hAnsi="Times New Roman" w:cs="Times New Roman" w:eastAsia="Times New Roman" w:hint="default"/>
              <w:b w:val="0"/>
              <w:bCs w:val="0"/>
            </w:rPr>
          </w:pPr>
          <w:hyperlink w:history="true" w:anchor="_TOC_250011">
            <w:r>
              <w:rPr/>
              <w:t>第一节</w:t>
              <w:tab/>
              <w:t>释义</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8"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b w:val="0"/>
                <w:bCs w:val="0"/>
              </w:rPr>
              <w:tab/>
              <w:t>10</w:t>
            </w:r>
          </w:hyperlink>
        </w:p>
        <w:p>
          <w:pPr>
            <w:pStyle w:val="TOC2"/>
            <w:tabs>
              <w:tab w:pos="1398" w:val="left" w:leader="none"/>
              <w:tab w:pos="8962"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9">
            <w:r>
              <w:rPr>
                <w:i w:val="0"/>
                <w:sz w:val="21"/>
                <w:szCs w:val="21"/>
              </w:rPr>
              <w:t>第三节</w:t>
              <w:tab/>
              <w:t>公司业务概要</w:t>
            </w:r>
            <w:r>
              <w:rPr>
                <w:rFonts w:ascii="Times New Roman" w:hAnsi="Times New Roman" w:cs="Times New Roman" w:eastAsia="Times New Roman" w:hint="default"/>
                <w:b w:val="0"/>
                <w:bCs w:val="0"/>
                <w:i w:val="0"/>
                <w:sz w:val="21"/>
                <w:szCs w:val="21"/>
              </w:rPr>
              <w:tab/>
              <w:t>15</w:t>
            </w:r>
          </w:hyperlink>
        </w:p>
        <w:p>
          <w:pPr>
            <w:pStyle w:val="TOC1"/>
            <w:tabs>
              <w:tab w:pos="1398" w:val="left" w:leader="none"/>
              <w:tab w:pos="8962"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b w:val="0"/>
                <w:bCs w:val="0"/>
              </w:rPr>
              <w:tab/>
              <w:t>23</w:t>
            </w:r>
          </w:hyperlink>
        </w:p>
        <w:p>
          <w:pPr>
            <w:pStyle w:val="TOC2"/>
            <w:tabs>
              <w:tab w:pos="1398" w:val="left" w:leader="none"/>
              <w:tab w:pos="8962"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7">
            <w:r>
              <w:rPr>
                <w:i w:val="0"/>
                <w:sz w:val="21"/>
                <w:szCs w:val="21"/>
              </w:rPr>
              <w:t>第五节</w:t>
              <w:tab/>
              <w:t>重要事项</w:t>
            </w:r>
            <w:r>
              <w:rPr>
                <w:rFonts w:ascii="Times New Roman" w:hAnsi="Times New Roman" w:cs="Times New Roman" w:eastAsia="Times New Roman" w:hint="default"/>
                <w:b w:val="0"/>
                <w:bCs w:val="0"/>
                <w:i w:val="0"/>
                <w:sz w:val="21"/>
                <w:szCs w:val="21"/>
              </w:rPr>
              <w:tab/>
              <w:t>47</w:t>
            </w:r>
          </w:hyperlink>
        </w:p>
        <w:p>
          <w:pPr>
            <w:pStyle w:val="TOC1"/>
            <w:tabs>
              <w:tab w:pos="1398"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b w:val="0"/>
                <w:bCs w:val="0"/>
              </w:rPr>
              <w:tab/>
              <w:t>61</w:t>
            </w:r>
          </w:hyperlink>
        </w:p>
        <w:p>
          <w:pPr>
            <w:pStyle w:val="TOC2"/>
            <w:tabs>
              <w:tab w:pos="1398" w:val="left" w:leader="none"/>
              <w:tab w:pos="8962" w:val="right" w:leader="dot"/>
            </w:tabs>
            <w:spacing w:line="240" w:lineRule="auto" w:before="118"/>
            <w:ind w:right="0"/>
            <w:jc w:val="left"/>
            <w:rPr>
              <w:rFonts w:ascii="Times New Roman" w:hAnsi="Times New Roman" w:cs="Times New Roman" w:eastAsia="Times New Roman" w:hint="default"/>
              <w:b w:val="0"/>
              <w:bCs w:val="0"/>
              <w:i w:val="0"/>
              <w:sz w:val="21"/>
              <w:szCs w:val="21"/>
            </w:rPr>
          </w:pPr>
          <w:hyperlink w:history="true" w:anchor="_TOC_250005">
            <w:r>
              <w:rPr>
                <w:i w:val="0"/>
                <w:sz w:val="21"/>
                <w:szCs w:val="21"/>
              </w:rPr>
              <w:t>第七节</w:t>
              <w:tab/>
              <w:t>优先股相关情况</w:t>
            </w:r>
            <w:r>
              <w:rPr>
                <w:rFonts w:ascii="Times New Roman" w:hAnsi="Times New Roman" w:cs="Times New Roman" w:eastAsia="Times New Roman" w:hint="default"/>
                <w:b w:val="0"/>
                <w:bCs w:val="0"/>
                <w:i w:val="0"/>
                <w:sz w:val="21"/>
                <w:szCs w:val="21"/>
              </w:rPr>
              <w:tab/>
              <w:t>73</w:t>
            </w:r>
          </w:hyperlink>
        </w:p>
        <w:p>
          <w:pPr>
            <w:pStyle w:val="TOC1"/>
            <w:tabs>
              <w:tab w:pos="1398" w:val="left" w:leader="none"/>
              <w:tab w:pos="8962"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b w:val="0"/>
                <w:bCs w:val="0"/>
              </w:rPr>
              <w:tab/>
              <w:t>74</w:t>
            </w:r>
          </w:hyperlink>
        </w:p>
        <w:p>
          <w:pPr>
            <w:pStyle w:val="TOC2"/>
            <w:tabs>
              <w:tab w:pos="1398" w:val="left" w:leader="none"/>
              <w:tab w:pos="8962"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3">
            <w:r>
              <w:rPr>
                <w:i w:val="0"/>
                <w:sz w:val="21"/>
                <w:szCs w:val="21"/>
              </w:rPr>
              <w:t>第九节</w:t>
              <w:tab/>
              <w:t>公司治理</w:t>
            </w:r>
            <w:r>
              <w:rPr>
                <w:rFonts w:ascii="Times New Roman" w:hAnsi="Times New Roman" w:cs="Times New Roman" w:eastAsia="Times New Roman" w:hint="default"/>
                <w:b w:val="0"/>
                <w:bCs w:val="0"/>
                <w:i w:val="0"/>
                <w:sz w:val="21"/>
                <w:szCs w:val="21"/>
              </w:rPr>
              <w:tab/>
              <w:t>81</w:t>
            </w:r>
          </w:hyperlink>
        </w:p>
        <w:p>
          <w:pPr>
            <w:pStyle w:val="TOC1"/>
            <w:tabs>
              <w:tab w:pos="1398"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b w:val="0"/>
                <w:bCs w:val="0"/>
              </w:rPr>
              <w:tab/>
              <w:t>85</w:t>
            </w:r>
          </w:hyperlink>
        </w:p>
        <w:p>
          <w:pPr>
            <w:pStyle w:val="TOC2"/>
            <w:tabs>
              <w:tab w:pos="1398" w:val="left" w:leader="none"/>
              <w:tab w:pos="8962"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1">
            <w:r>
              <w:rPr>
                <w:i w:val="0"/>
                <w:sz w:val="21"/>
                <w:szCs w:val="21"/>
              </w:rPr>
              <w:t>第十一节</w:t>
              <w:tab/>
              <w:t>财务报告</w:t>
            </w:r>
            <w:r>
              <w:rPr>
                <w:rFonts w:ascii="Times New Roman" w:hAnsi="Times New Roman" w:cs="Times New Roman" w:eastAsia="Times New Roman" w:hint="default"/>
                <w:b w:val="0"/>
                <w:bCs w:val="0"/>
                <w:i w:val="0"/>
                <w:sz w:val="21"/>
                <w:szCs w:val="21"/>
              </w:rPr>
              <w:tab/>
              <w:t>86</w:t>
            </w:r>
          </w:hyperlink>
        </w:p>
        <w:p>
          <w:pPr>
            <w:pStyle w:val="TOC2"/>
            <w:tabs>
              <w:tab w:pos="1398" w:val="left" w:leader="none"/>
              <w:tab w:pos="896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0">
            <w:r>
              <w:rPr>
                <w:i w:val="0"/>
                <w:sz w:val="21"/>
                <w:szCs w:val="21"/>
              </w:rPr>
              <w:t>第十二节</w:t>
              <w:tab/>
              <w:t>备查文件目录</w:t>
            </w:r>
            <w:r>
              <w:rPr>
                <w:rFonts w:ascii="Times New Roman" w:hAnsi="Times New Roman" w:cs="Times New Roman" w:eastAsia="Times New Roman" w:hint="default"/>
                <w:b w:val="0"/>
                <w:bCs w:val="0"/>
                <w:i w:val="0"/>
                <w:sz w:val="21"/>
                <w:szCs w:val="21"/>
              </w:rPr>
              <w:tab/>
              <w:t>203</w:t>
            </w:r>
          </w:hyperlink>
        </w:p>
      </w:sdtContent>
    </w:sdt>
    <w:p>
      <w:pPr>
        <w:spacing w:after="0" w:line="240" w:lineRule="auto"/>
        <w:jc w:val="left"/>
        <w:rPr>
          <w:rFonts w:ascii="Times New Roman" w:hAnsi="Times New Roman" w:cs="Times New Roman" w:eastAsia="Times New Roman" w:hint="default"/>
          <w:sz w:val="21"/>
          <w:szCs w:val="21"/>
        </w:rPr>
        <w:sectPr>
          <w:pgSz w:w="11910" w:h="16840"/>
          <w:pgMar w:header="785" w:footer="974" w:top="1160" w:bottom="1160" w:left="1280" w:right="1300"/>
        </w:sectPr>
      </w:pPr>
    </w:p>
    <w:p>
      <w:pPr>
        <w:pStyle w:val="Heading1"/>
        <w:tabs>
          <w:tab w:pos="1261" w:val="left" w:leader="none"/>
        </w:tabs>
        <w:spacing w:line="240" w:lineRule="auto" w:before="804"/>
        <w:ind w:left="1" w:right="0"/>
        <w:jc w:val="center"/>
        <w:rPr>
          <w:b w:val="0"/>
          <w:bCs w:val="0"/>
        </w:rPr>
      </w:pPr>
      <w:bookmarkStart w:name="_TOC_250011" w:id="1"/>
      <w:r>
        <w:rPr>
          <w:w w:val="95"/>
        </w:rPr>
        <w:t>第一节</w:t>
        <w:tab/>
      </w:r>
      <w:r>
        <w:rPr/>
        <w:t>释义</w:t>
      </w:r>
      <w:bookmarkEnd w:id="1"/>
      <w:r>
        <w:rPr>
          <w:b w:val="0"/>
          <w:bCs w:val="0"/>
        </w:rPr>
      </w:r>
    </w:p>
    <w:p>
      <w:pPr>
        <w:pStyle w:val="BodyText"/>
        <w:spacing w:line="324" w:lineRule="auto" w:before="219"/>
        <w:ind w:left="198" w:right="2679"/>
        <w:jc w:val="left"/>
      </w:pPr>
      <w:r>
        <w:rPr/>
        <w:pict>
          <v:shape style="position:absolute;margin-left:66.984001pt;margin-top:45.773682pt;width:461.75pt;height:594.3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8"/>
                    <w:gridCol w:w="852"/>
                    <w:gridCol w:w="5670"/>
                  </w:tblGrid>
                  <w:tr>
                    <w:trPr>
                      <w:trHeight w:val="324" w:hRule="exact"/>
                    </w:trPr>
                    <w:tc>
                      <w:tcPr>
                        <w:tcW w:w="92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公司、本公司、林洋能源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江苏林洋能源股份有限公司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华虹电子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启东市华虹电子有限公司，公司控股股东</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华强投资</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南通华强投资有限公司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南京林洋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南京林洋电力科技有限公司，公司全资子公司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永安电子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安徽永安电子科技有限公司，公司全资子公司</w:t>
                        </w:r>
                      </w:p>
                    </w:tc>
                  </w:tr>
                  <w:tr>
                    <w:trPr>
                      <w:trHeight w:val="324"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林洋照明</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江苏林洋照明科技有限公司，公司全资子公司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上海林洋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林洋能源科技（上海）有限公司，公司全资子公司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林洋电力</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江苏林洋电力科技有限公司，公司全资子公司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安徽林洋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安徽林洋新能源科技有限公司，公司全资子公司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澳洲林洋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澳洲林洋新能源有限公司，公司全资子公司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林洋新能源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江苏林洋新能源科技有限公司，公司全资子公司</w:t>
                        </w:r>
                      </w:p>
                    </w:tc>
                  </w:tr>
                  <w:tr>
                    <w:trPr>
                      <w:trHeight w:val="324"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林洋光伏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江苏林洋光伏科技有限公司，公司全资孙公司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山东林洋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山东林洋新能源科技有限公司，公司全资子公司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武汉奥统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武汉奥统电气有限公司，公司控股子公司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内蒙古乾华</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内蒙古乾华农业发展有限公司，公司控股子公司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江苏华源仪器仪表有限公司，公司参股公司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四川睿能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四川睿能新能源有限公司，公司参股公司</w:t>
                        </w:r>
                      </w:p>
                    </w:tc>
                  </w:tr>
                  <w:tr>
                    <w:trPr>
                      <w:trHeight w:val="324"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华电华林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江苏华电华林新能源有限公司，公司参股公司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立陶宛</w:t>
                        </w:r>
                        <w:r>
                          <w:rPr>
                            <w:rFonts w:ascii="宋体" w:hAnsi="宋体" w:cs="宋体" w:eastAsia="宋体" w:hint="default"/>
                            <w:spacing w:val="-52"/>
                            <w:sz w:val="21"/>
                            <w:szCs w:val="21"/>
                          </w:rPr>
                          <w:t> </w:t>
                        </w:r>
                        <w:r>
                          <w:rPr>
                            <w:rFonts w:ascii="宋体" w:hAnsi="宋体" w:cs="宋体" w:eastAsia="宋体" w:hint="default"/>
                            <w:sz w:val="21"/>
                            <w:szCs w:val="21"/>
                          </w:rPr>
                          <w:t>ELGAMA</w:t>
                        </w:r>
                        <w:r>
                          <w:rPr>
                            <w:rFonts w:ascii="宋体" w:hAnsi="宋体" w:cs="宋体" w:eastAsia="宋体" w:hint="default"/>
                            <w:spacing w:val="-54"/>
                            <w:sz w:val="21"/>
                            <w:szCs w:val="21"/>
                          </w:rPr>
                          <w:t> </w:t>
                        </w:r>
                        <w:r>
                          <w:rPr>
                            <w:rFonts w:ascii="宋体" w:hAnsi="宋体" w:cs="宋体" w:eastAsia="宋体" w:hint="default"/>
                            <w:sz w:val="21"/>
                            <w:szCs w:val="21"/>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ELGAMA-ELEKTRONIKALtd</w:t>
                        </w:r>
                        <w:r>
                          <w:rPr>
                            <w:rFonts w:ascii="宋体" w:hAnsi="宋体" w:cs="宋体" w:eastAsia="宋体" w:hint="default"/>
                            <w:sz w:val="21"/>
                            <w:szCs w:val="21"/>
                          </w:rPr>
                          <w:t>，公司控股子公司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电力服务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江苏林洋电力服务有限公司，公司全资子公司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林洋微网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江苏林洋微网科技有限公司，公司控股子公司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河南林洋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河南林洋新能源科技有限公司，公司全资子公司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河北林洋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河北林洋微网新能源科技有限公司，公司全资子公司</w:t>
                        </w:r>
                      </w:p>
                    </w:tc>
                  </w:tr>
                  <w:tr>
                    <w:trPr>
                      <w:trHeight w:val="324"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云南林洋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云南林洋能源有限公司，公司全资子公司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辽宁林洋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辽宁林洋新能源科技有限公司，公司全资子公司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林洋电气</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南通林洋电气有限公司，公司全资子公司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光伏运维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江苏林洋光伏运维有限公司，公司全资子公司</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新加坡林洋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新加坡林洋能源科技有限公司，公司全资子公司</w:t>
                        </w:r>
                      </w:p>
                    </w:tc>
                  </w:tr>
                  <w:tr>
                    <w:trPr>
                      <w:trHeight w:val="634"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智能电能表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智能电网的终端设备，提供互动性服务、具有智能化自适应</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处理能力的一种电子式电能表</w:t>
                        </w:r>
                      </w:p>
                    </w:tc>
                  </w:tr>
                  <w:tr>
                    <w:trPr>
                      <w:trHeight w:val="948"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用电信息管理系统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集厂站电能采集、大用户负荷控制、配变监测、低压电力集</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中抄表、预付费控制等功能为一体的用电一体化、自动化管</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理系统</w:t>
                        </w:r>
                      </w:p>
                    </w:tc>
                  </w:tr>
                  <w:tr>
                    <w:trPr>
                      <w:trHeight w:val="634"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智能用电信息管理终端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一种具备电压、电流、功率因数采集计算并能根据用户用电</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历史信息进行用电优化提示的终端</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国网、国家电网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中国国家电网公司，负责投资、建设和经营管理除南方电网</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p>
      <w:pPr>
        <w:spacing w:after="0" w:line="324" w:lineRule="auto"/>
        <w:jc w:val="left"/>
        <w:sectPr>
          <w:pgSz w:w="11910" w:h="16840"/>
          <w:pgMar w:header="785" w:footer="974" w:top="1160" w:bottom="1160" w:left="1220" w:right="122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698"/>
        <w:gridCol w:w="852"/>
        <w:gridCol w:w="5670"/>
      </w:tblGrid>
      <w:tr>
        <w:trPr>
          <w:trHeight w:val="324" w:hRule="exact"/>
        </w:trPr>
        <w:tc>
          <w:tcPr>
            <w:tcW w:w="269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辖区以外的国内其他省（区）的区域电网</w:t>
            </w:r>
          </w:p>
        </w:tc>
      </w:tr>
      <w:tr>
        <w:trPr>
          <w:trHeight w:val="946"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南网、南方电网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中国南方电网有限责任公司，负责投资、建设和经营管理广</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东省、广西省、云南省、贵州省和海南省五省（区）南方区</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域电网</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兆瓦、</w:t>
            </w:r>
            <w:r>
              <w:rPr>
                <w:rFonts w:ascii="宋体" w:hAnsi="宋体" w:cs="宋体" w:eastAsia="宋体" w:hint="default"/>
                <w:sz w:val="21"/>
                <w:szCs w:val="21"/>
              </w:rPr>
              <w:t>MW</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太阳能电池片的功率单位，</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兆瓦＝</w:t>
            </w: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pacing w:val="-3"/>
                <w:sz w:val="21"/>
                <w:szCs w:val="21"/>
              </w:rPr>
              <w:t>千瓦</w:t>
            </w:r>
            <w:r>
              <w:rPr>
                <w:rFonts w:ascii="宋体" w:hAnsi="宋体" w:cs="宋体" w:eastAsia="宋体" w:hint="default"/>
                <w:sz w:val="21"/>
                <w:szCs w:val="21"/>
              </w:rPr>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吉瓦、</w:t>
            </w:r>
            <w:r>
              <w:rPr>
                <w:rFonts w:ascii="宋体" w:hAnsi="宋体" w:cs="宋体" w:eastAsia="宋体" w:hint="default"/>
                <w:sz w:val="21"/>
                <w:szCs w:val="21"/>
              </w:rPr>
              <w:t>GW</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太阳能电池片的功率单位，</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吉瓦＝</w:t>
            </w: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pacing w:val="-3"/>
                <w:sz w:val="21"/>
                <w:szCs w:val="21"/>
              </w:rPr>
              <w:t>兆瓦</w:t>
            </w:r>
            <w:r>
              <w:rPr>
                <w:rFonts w:ascii="宋体" w:hAnsi="宋体" w:cs="宋体" w:eastAsia="宋体" w:hint="default"/>
                <w:sz w:val="21"/>
                <w:szCs w:val="21"/>
              </w:rPr>
            </w:r>
          </w:p>
        </w:tc>
      </w:tr>
      <w:tr>
        <w:trPr>
          <w:trHeight w:val="634"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单晶硅</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整块硅晶体中的硅原子按周期性排列的单晶体，是用高纯多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晶硅为原料，主要通过直拉法和区熔法制得</w:t>
            </w:r>
          </w:p>
        </w:tc>
      </w:tr>
      <w:tr>
        <w:trPr>
          <w:trHeight w:val="946"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多晶硅</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由具有一定尺寸的硅晶粒组成的多晶体，各个硅晶粒的晶体</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取向不同。用于制备硅单晶的高纯多晶硅主要是由改良的西</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门子法将冶金级多晶硅纯化而来</w:t>
            </w:r>
          </w:p>
        </w:tc>
      </w:tr>
      <w:tr>
        <w:trPr>
          <w:trHeight w:val="1260"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LED</w:t>
            </w:r>
            <w:r>
              <w:rPr>
                <w:rFonts w:ascii="宋体" w:hAnsi="宋体" w:cs="宋体" w:eastAsia="宋体" w:hint="default"/>
                <w:sz w:val="21"/>
                <w:szCs w:val="21"/>
              </w:rPr>
              <w:t>、</w:t>
            </w:r>
            <w:r>
              <w:rPr>
                <w:rFonts w:ascii="宋体" w:hAnsi="宋体" w:cs="宋体" w:eastAsia="宋体" w:hint="default"/>
                <w:sz w:val="21"/>
                <w:szCs w:val="21"/>
              </w:rPr>
              <w:t>LED</w:t>
            </w:r>
            <w:r>
              <w:rPr>
                <w:rFonts w:ascii="宋体" w:hAnsi="宋体" w:cs="宋体" w:eastAsia="宋体" w:hint="default"/>
                <w:spacing w:val="-51"/>
                <w:sz w:val="21"/>
                <w:szCs w:val="21"/>
              </w:rPr>
              <w:t> </w:t>
            </w:r>
            <w:r>
              <w:rPr>
                <w:rFonts w:ascii="宋体" w:hAnsi="宋体" w:cs="宋体" w:eastAsia="宋体" w:hint="default"/>
                <w:sz w:val="21"/>
                <w:szCs w:val="21"/>
              </w:rPr>
              <w:t>照明</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0"/>
              <w:jc w:val="both"/>
              <w:rPr>
                <w:rFonts w:ascii="宋体" w:hAnsi="宋体" w:cs="宋体" w:eastAsia="宋体" w:hint="default"/>
                <w:sz w:val="21"/>
                <w:szCs w:val="21"/>
              </w:rPr>
            </w:pPr>
            <w:r>
              <w:rPr>
                <w:rFonts w:ascii="宋体" w:hAnsi="宋体" w:cs="宋体" w:eastAsia="宋体" w:hint="default"/>
                <w:spacing w:val="6"/>
                <w:sz w:val="21"/>
                <w:szCs w:val="21"/>
              </w:rPr>
              <w:t>又称发光二极管照明，是利用固体半导体芯片作为发光材</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料，在半导体中通过载流子发生复合放出过剩的能量而引起</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光子发射，直接发出红、黄、蓝、绿、青、橙、紫、白色的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光</w:t>
            </w:r>
          </w:p>
        </w:tc>
      </w:tr>
      <w:tr>
        <w:trPr>
          <w:trHeight w:val="634"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微电网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6"/>
                <w:sz w:val="21"/>
                <w:szCs w:val="21"/>
              </w:rPr>
              <w:t>也称为微网，是指由分布式电源、储能装置、能量转换装置、</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负荷、监控和保护装置等组成的小型发配电系统</w:t>
            </w:r>
          </w:p>
        </w:tc>
      </w:tr>
      <w:tr>
        <w:trPr>
          <w:trHeight w:val="1570"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能源互联网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是指综合运用先进的电力电子技术，信息技术和智能管理技</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术，将大量由分布式能量采集装置，分布式能量储存装置和</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各种类型负载构成的新型电力网络、石油网络、天然气网络</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等能源节点互联起来，以实现能量双向流动的能量对等交换</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与共享网络</w:t>
            </w:r>
          </w:p>
        </w:tc>
      </w:tr>
    </w:tbl>
    <w:p>
      <w:pPr>
        <w:spacing w:after="0" w:line="273" w:lineRule="auto"/>
        <w:jc w:val="both"/>
        <w:rPr>
          <w:rFonts w:ascii="宋体" w:hAnsi="宋体" w:cs="宋体" w:eastAsia="宋体" w:hint="default"/>
          <w:sz w:val="21"/>
          <w:szCs w:val="21"/>
        </w:rPr>
        <w:sectPr>
          <w:pgSz w:w="11910" w:h="16840"/>
          <w:pgMar w:header="785" w:footer="974" w:top="1160" w:bottom="1160" w:left="1220" w:right="12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6"/>
          <w:szCs w:val="16"/>
        </w:rPr>
      </w:pPr>
    </w:p>
    <w:p>
      <w:pPr>
        <w:pStyle w:val="Heading1"/>
        <w:tabs>
          <w:tab w:pos="3838" w:val="left" w:leader="none"/>
        </w:tabs>
        <w:spacing w:line="240" w:lineRule="auto"/>
        <w:ind w:left="2578" w:right="220"/>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3"/>
        <w:rPr>
          <w:rFonts w:ascii="黑体" w:hAnsi="黑体" w:cs="黑体" w:eastAsia="黑体" w:hint="default"/>
          <w:b/>
          <w:bCs/>
          <w:sz w:val="13"/>
          <w:szCs w:val="13"/>
        </w:rPr>
      </w:pPr>
    </w:p>
    <w:p>
      <w:pPr>
        <w:pStyle w:val="Heading2"/>
        <w:spacing w:line="240" w:lineRule="auto"/>
        <w:ind w:right="220"/>
        <w:jc w:val="left"/>
        <w:rPr>
          <w:b w:val="0"/>
          <w:bCs w:val="0"/>
        </w:rPr>
      </w:pPr>
      <w:r>
        <w:rPr/>
        <w:t>一、</w:t>
      </w:r>
      <w:r>
        <w:rPr>
          <w:spacing w:val="40"/>
        </w:rPr>
        <w:t> </w:t>
      </w:r>
      <w:r>
        <w:rPr/>
        <w:t>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963"/>
        <w:gridCol w:w="5171"/>
      </w:tblGrid>
      <w:tr>
        <w:trPr>
          <w:trHeight w:val="305"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江苏林洋能源股份有限公司</w:t>
            </w:r>
          </w:p>
        </w:tc>
      </w:tr>
      <w:tr>
        <w:trPr>
          <w:trHeight w:val="302"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林洋能源</w:t>
            </w:r>
          </w:p>
        </w:tc>
      </w:tr>
      <w:tr>
        <w:trPr>
          <w:trHeight w:val="302"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Jiangsu Linyang Energy Co.,</w:t>
            </w:r>
            <w:r>
              <w:rPr>
                <w:rFonts w:ascii="宋体"/>
                <w:spacing w:val="-4"/>
                <w:sz w:val="21"/>
              </w:rPr>
              <w:t> </w:t>
            </w:r>
            <w:r>
              <w:rPr>
                <w:rFonts w:ascii="宋体"/>
                <w:sz w:val="21"/>
              </w:rPr>
              <w:t>Ltd.</w:t>
            </w:r>
          </w:p>
        </w:tc>
      </w:tr>
      <w:tr>
        <w:trPr>
          <w:trHeight w:val="302"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Linyang</w:t>
            </w:r>
            <w:r>
              <w:rPr>
                <w:rFonts w:ascii="宋体"/>
                <w:spacing w:val="1"/>
                <w:sz w:val="21"/>
              </w:rPr>
              <w:t> </w:t>
            </w:r>
            <w:r>
              <w:rPr>
                <w:rFonts w:ascii="宋体"/>
                <w:sz w:val="21"/>
              </w:rPr>
              <w:t>Energy</w:t>
            </w:r>
          </w:p>
        </w:tc>
      </w:tr>
      <w:tr>
        <w:trPr>
          <w:trHeight w:val="305"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陆永华</w:t>
            </w:r>
          </w:p>
        </w:tc>
      </w:tr>
    </w:tbl>
    <w:p>
      <w:pPr>
        <w:spacing w:line="240" w:lineRule="auto" w:before="9"/>
        <w:rPr>
          <w:rFonts w:ascii="宋体" w:hAnsi="宋体" w:cs="宋体" w:eastAsia="宋体" w:hint="default"/>
          <w:b/>
          <w:bCs/>
          <w:sz w:val="24"/>
          <w:szCs w:val="24"/>
        </w:rPr>
      </w:pPr>
    </w:p>
    <w:p>
      <w:pPr>
        <w:spacing w:before="36"/>
        <w:ind w:left="218" w:right="22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41"/>
          <w:sz w:val="21"/>
          <w:szCs w:val="21"/>
        </w:rPr>
        <w:t> </w:t>
      </w:r>
      <w:r>
        <w:rPr>
          <w:rFonts w:ascii="宋体" w:hAnsi="宋体" w:cs="宋体" w:eastAsia="宋体" w:hint="default"/>
          <w:b/>
          <w:bCs/>
          <w:sz w:val="21"/>
          <w:szCs w:val="21"/>
        </w:rPr>
        <w:t>联系人和联系方式</w:t>
      </w:r>
      <w:r>
        <w:rPr>
          <w:rFonts w:ascii="宋体" w:hAnsi="宋体" w:cs="宋体" w:eastAsia="宋体" w:hint="default"/>
          <w:sz w:val="21"/>
          <w:szCs w:val="21"/>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2359"/>
        <w:gridCol w:w="3351"/>
        <w:gridCol w:w="3423"/>
      </w:tblGrid>
      <w:tr>
        <w:trPr>
          <w:trHeight w:val="281" w:hRule="exact"/>
        </w:trPr>
        <w:tc>
          <w:tcPr>
            <w:tcW w:w="2359" w:type="dxa"/>
            <w:tcBorders>
              <w:top w:val="single" w:sz="4" w:space="0" w:color="000000"/>
              <w:left w:val="single" w:sz="4" w:space="0" w:color="000000"/>
              <w:bottom w:val="single" w:sz="4" w:space="0" w:color="000000"/>
              <w:right w:val="single" w:sz="4" w:space="0" w:color="000000"/>
            </w:tcBorders>
          </w:tcPr>
          <w:p>
            <w:pP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崔东旭</w:t>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陆建飞</w:t>
            </w:r>
          </w:p>
        </w:tc>
      </w:tr>
      <w:tr>
        <w:trPr>
          <w:trHeight w:val="554" w:hRule="exact"/>
        </w:trPr>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666</w:t>
            </w:r>
            <w:r>
              <w:rPr>
                <w:rFonts w:ascii="宋体" w:hAnsi="宋体" w:cs="宋体" w:eastAsia="宋体" w:hint="default"/>
                <w:sz w:val="21"/>
                <w:szCs w:val="21"/>
              </w:rPr>
              <w:t>号</w:t>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666</w:t>
            </w:r>
            <w:r>
              <w:rPr>
                <w:rFonts w:ascii="宋体" w:hAnsi="宋体" w:cs="宋体" w:eastAsia="宋体" w:hint="default"/>
                <w:sz w:val="21"/>
                <w:szCs w:val="21"/>
              </w:rPr>
              <w:t>号</w:t>
            </w:r>
          </w:p>
        </w:tc>
      </w:tr>
      <w:tr>
        <w:trPr>
          <w:trHeight w:val="283" w:hRule="exact"/>
        </w:trPr>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0513-83356525</w:t>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0513-83356525</w:t>
            </w:r>
          </w:p>
        </w:tc>
      </w:tr>
      <w:tr>
        <w:trPr>
          <w:trHeight w:val="283" w:hRule="exact"/>
        </w:trPr>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0513-83356525</w:t>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0513-83356525</w:t>
            </w:r>
          </w:p>
        </w:tc>
      </w:tr>
      <w:tr>
        <w:trPr>
          <w:trHeight w:val="281" w:hRule="exact"/>
        </w:trPr>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hyperlink r:id="rId9">
              <w:r>
                <w:rPr>
                  <w:rFonts w:ascii="宋体"/>
                  <w:sz w:val="21"/>
                </w:rPr>
                <w:t>dsh@linyang.com.cn</w:t>
              </w:r>
            </w:hyperlink>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dsh@linyang.com.cn</w:t>
              </w:r>
            </w:hyperlink>
          </w:p>
        </w:tc>
      </w:tr>
    </w:tbl>
    <w:p>
      <w:pPr>
        <w:spacing w:line="240" w:lineRule="auto" w:before="9"/>
        <w:rPr>
          <w:rFonts w:ascii="宋体" w:hAnsi="宋体" w:cs="宋体" w:eastAsia="宋体" w:hint="default"/>
          <w:b/>
          <w:bCs/>
          <w:sz w:val="24"/>
          <w:szCs w:val="24"/>
        </w:rPr>
      </w:pPr>
    </w:p>
    <w:p>
      <w:pPr>
        <w:spacing w:before="36"/>
        <w:ind w:left="218" w:right="22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0"/>
          <w:sz w:val="21"/>
          <w:szCs w:val="21"/>
        </w:rPr>
        <w:t> </w:t>
      </w:r>
      <w:r>
        <w:rPr>
          <w:rFonts w:ascii="宋体" w:hAnsi="宋体" w:cs="宋体" w:eastAsia="宋体" w:hint="default"/>
          <w:b/>
          <w:bCs/>
          <w:sz w:val="21"/>
          <w:szCs w:val="21"/>
        </w:rPr>
        <w:t>基本情况简介</w:t>
      </w:r>
      <w:r>
        <w:rPr>
          <w:rFonts w:ascii="宋体" w:hAnsi="宋体" w:cs="宋体" w:eastAsia="宋体" w:hint="default"/>
          <w:sz w:val="21"/>
          <w:szCs w:val="21"/>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963"/>
        <w:gridCol w:w="5171"/>
      </w:tblGrid>
      <w:tr>
        <w:trPr>
          <w:trHeight w:val="305"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z w:val="21"/>
                <w:szCs w:val="21"/>
              </w:rPr>
              <w:t>666</w:t>
            </w:r>
            <w:r>
              <w:rPr>
                <w:rFonts w:ascii="宋体" w:hAnsi="宋体" w:cs="宋体" w:eastAsia="宋体" w:hint="default"/>
                <w:sz w:val="21"/>
                <w:szCs w:val="21"/>
              </w:rPr>
              <w:t>号</w:t>
            </w:r>
          </w:p>
        </w:tc>
      </w:tr>
      <w:tr>
        <w:trPr>
          <w:trHeight w:val="303"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226200</w:t>
            </w:r>
          </w:p>
        </w:tc>
      </w:tr>
      <w:tr>
        <w:trPr>
          <w:trHeight w:val="302"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z w:val="21"/>
                <w:szCs w:val="21"/>
              </w:rPr>
              <w:t>666</w:t>
            </w:r>
            <w:r>
              <w:rPr>
                <w:rFonts w:ascii="宋体" w:hAnsi="宋体" w:cs="宋体" w:eastAsia="宋体" w:hint="default"/>
                <w:sz w:val="21"/>
                <w:szCs w:val="21"/>
              </w:rPr>
              <w:t>号</w:t>
            </w:r>
          </w:p>
        </w:tc>
      </w:tr>
      <w:tr>
        <w:trPr>
          <w:trHeight w:val="302"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226200</w:t>
            </w:r>
          </w:p>
        </w:tc>
      </w:tr>
      <w:tr>
        <w:trPr>
          <w:trHeight w:val="305"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0">
              <w:r>
                <w:rPr>
                  <w:rFonts w:ascii="宋体"/>
                  <w:sz w:val="21"/>
                </w:rPr>
                <w:t>www.linyang.com.cn</w:t>
              </w:r>
            </w:hyperlink>
          </w:p>
        </w:tc>
      </w:tr>
      <w:tr>
        <w:trPr>
          <w:trHeight w:val="302"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dsh@linyang.com.cn</w:t>
              </w:r>
            </w:hyperlink>
          </w:p>
        </w:tc>
      </w:tr>
    </w:tbl>
    <w:p>
      <w:pPr>
        <w:spacing w:line="240" w:lineRule="auto" w:before="9"/>
        <w:rPr>
          <w:rFonts w:ascii="宋体" w:hAnsi="宋体" w:cs="宋体" w:eastAsia="宋体" w:hint="default"/>
          <w:b/>
          <w:bCs/>
          <w:sz w:val="24"/>
          <w:szCs w:val="24"/>
        </w:rPr>
      </w:pPr>
    </w:p>
    <w:p>
      <w:pPr>
        <w:spacing w:before="36"/>
        <w:ind w:left="218" w:right="220"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28"/>
          <w:sz w:val="21"/>
          <w:szCs w:val="21"/>
        </w:rPr>
        <w:t> </w:t>
      </w:r>
      <w:r>
        <w:rPr>
          <w:rFonts w:ascii="宋体" w:hAnsi="宋体" w:cs="宋体" w:eastAsia="宋体" w:hint="default"/>
          <w:b/>
          <w:bCs/>
          <w:sz w:val="21"/>
          <w:szCs w:val="21"/>
        </w:rPr>
        <w:t>信息披露及备置地点</w:t>
      </w:r>
      <w:r>
        <w:rPr>
          <w:rFonts w:ascii="宋体" w:hAnsi="宋体" w:cs="宋体" w:eastAsia="宋体" w:hint="default"/>
          <w:sz w:val="21"/>
          <w:szCs w:val="21"/>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4253"/>
        <w:gridCol w:w="4880"/>
      </w:tblGrid>
      <w:tr>
        <w:trPr>
          <w:trHeight w:val="302"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上海证券报、证券时报</w:t>
            </w:r>
          </w:p>
        </w:tc>
      </w:tr>
      <w:tr>
        <w:trPr>
          <w:trHeight w:val="302"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1">
              <w:r>
                <w:rPr>
                  <w:rFonts w:ascii="宋体"/>
                  <w:sz w:val="21"/>
                </w:rPr>
                <w:t>www.sse.com.cn</w:t>
              </w:r>
            </w:hyperlink>
          </w:p>
        </w:tc>
      </w:tr>
      <w:tr>
        <w:trPr>
          <w:trHeight w:val="305"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line="240" w:lineRule="auto" w:before="10"/>
        <w:rPr>
          <w:rFonts w:ascii="宋体" w:hAnsi="宋体" w:cs="宋体" w:eastAsia="宋体" w:hint="default"/>
          <w:b/>
          <w:bCs/>
          <w:sz w:val="24"/>
          <w:szCs w:val="24"/>
        </w:rPr>
      </w:pPr>
    </w:p>
    <w:p>
      <w:pPr>
        <w:spacing w:before="36"/>
        <w:ind w:left="218" w:right="220"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41"/>
          <w:sz w:val="21"/>
          <w:szCs w:val="21"/>
        </w:rPr>
        <w:t> </w:t>
      </w:r>
      <w:r>
        <w:rPr>
          <w:rFonts w:ascii="宋体" w:hAnsi="宋体" w:cs="宋体" w:eastAsia="宋体" w:hint="default"/>
          <w:b/>
          <w:bCs/>
          <w:sz w:val="21"/>
          <w:szCs w:val="21"/>
        </w:rPr>
        <w:t>公司股票简况</w:t>
      </w:r>
      <w:r>
        <w:rPr>
          <w:rFonts w:ascii="宋体" w:hAnsi="宋体" w:cs="宋体" w:eastAsia="宋体" w:hint="default"/>
          <w:sz w:val="21"/>
          <w:szCs w:val="21"/>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1826"/>
        <w:gridCol w:w="1827"/>
        <w:gridCol w:w="1827"/>
        <w:gridCol w:w="1826"/>
        <w:gridCol w:w="1827"/>
      </w:tblGrid>
      <w:tr>
        <w:trPr>
          <w:trHeight w:val="302" w:hRule="exact"/>
        </w:trPr>
        <w:tc>
          <w:tcPr>
            <w:tcW w:w="91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林洋能源</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601222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林洋电子</w:t>
            </w:r>
          </w:p>
        </w:tc>
      </w:tr>
    </w:tbl>
    <w:p>
      <w:pPr>
        <w:spacing w:line="240" w:lineRule="auto" w:before="9"/>
        <w:rPr>
          <w:rFonts w:ascii="宋体" w:hAnsi="宋体" w:cs="宋体" w:eastAsia="宋体" w:hint="default"/>
          <w:b/>
          <w:bCs/>
          <w:sz w:val="24"/>
          <w:szCs w:val="24"/>
        </w:rPr>
      </w:pPr>
    </w:p>
    <w:p>
      <w:pPr>
        <w:spacing w:before="36"/>
        <w:ind w:left="218" w:right="220"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30"/>
          <w:sz w:val="21"/>
          <w:szCs w:val="21"/>
        </w:rPr>
        <w:t> </w:t>
      </w:r>
      <w:r>
        <w:rPr>
          <w:rFonts w:ascii="宋体" w:hAnsi="宋体" w:cs="宋体" w:eastAsia="宋体" w:hint="default"/>
          <w:b/>
          <w:bCs/>
          <w:sz w:val="21"/>
          <w:szCs w:val="21"/>
        </w:rPr>
        <w:t>其他相关资料</w:t>
      </w:r>
      <w:r>
        <w:rPr>
          <w:rFonts w:ascii="宋体" w:hAnsi="宋体" w:cs="宋体" w:eastAsia="宋体" w:hint="default"/>
          <w:sz w:val="21"/>
          <w:szCs w:val="21"/>
        </w:rPr>
      </w:r>
    </w:p>
    <w:p>
      <w:pPr>
        <w:spacing w:line="240" w:lineRule="auto" w:before="5"/>
        <w:rPr>
          <w:rFonts w:ascii="宋体" w:hAnsi="宋体" w:cs="宋体" w:eastAsia="宋体" w:hint="default"/>
          <w:b/>
          <w:bCs/>
          <w:sz w:val="8"/>
          <w:szCs w:val="8"/>
        </w:rPr>
      </w:pPr>
    </w:p>
    <w:tbl>
      <w:tblPr>
        <w:tblW w:w="0" w:type="auto"/>
        <w:jc w:val="left"/>
        <w:tblInd w:w="106" w:type="dxa"/>
        <w:tblLayout w:type="fixed"/>
        <w:tblCellMar>
          <w:top w:w="0" w:type="dxa"/>
          <w:left w:w="0" w:type="dxa"/>
          <w:bottom w:w="0" w:type="dxa"/>
          <w:right w:w="0" w:type="dxa"/>
        </w:tblCellMar>
        <w:tblLook w:val="01E0"/>
      </w:tblPr>
      <w:tblGrid>
        <w:gridCol w:w="3073"/>
        <w:gridCol w:w="1841"/>
        <w:gridCol w:w="4374"/>
      </w:tblGrid>
      <w:tr>
        <w:trPr>
          <w:trHeight w:val="322" w:hRule="exact"/>
        </w:trPr>
        <w:tc>
          <w:tcPr>
            <w:tcW w:w="3073" w:type="dxa"/>
            <w:vMerge w:val="restart"/>
            <w:tcBorders>
              <w:top w:val="single" w:sz="4" w:space="0" w:color="000000"/>
              <w:left w:val="single" w:sz="4" w:space="0" w:color="000000"/>
              <w:right w:val="single" w:sz="4" w:space="0" w:color="000000"/>
            </w:tcBorders>
          </w:tcPr>
          <w:p>
            <w:pPr>
              <w:pStyle w:val="TableParagraph"/>
              <w:spacing w:line="273" w:lineRule="auto" w:before="153"/>
              <w:ind w:left="103" w:right="89"/>
              <w:jc w:val="left"/>
              <w:rPr>
                <w:rFonts w:ascii="宋体" w:hAnsi="宋体" w:cs="宋体" w:eastAsia="宋体" w:hint="default"/>
                <w:sz w:val="21"/>
                <w:szCs w:val="21"/>
              </w:rPr>
            </w:pPr>
            <w:r>
              <w:rPr>
                <w:rFonts w:ascii="宋体" w:hAnsi="宋体" w:cs="宋体" w:eastAsia="宋体" w:hint="default"/>
                <w:spacing w:val="7"/>
                <w:sz w:val="21"/>
                <w:szCs w:val="21"/>
              </w:rPr>
              <w:t>公司聘请的会计师事务所（境</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322" w:hRule="exact"/>
        </w:trPr>
        <w:tc>
          <w:tcPr>
            <w:tcW w:w="3073" w:type="dxa"/>
            <w:vMerge/>
            <w:tcBorders>
              <w:left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上海市南京东路</w:t>
            </w:r>
            <w:r>
              <w:rPr>
                <w:rFonts w:ascii="宋体" w:hAnsi="宋体" w:cs="宋体" w:eastAsia="宋体" w:hint="default"/>
                <w:spacing w:val="-53"/>
                <w:sz w:val="21"/>
                <w:szCs w:val="21"/>
              </w:rPr>
              <w:t> </w:t>
            </w:r>
            <w:r>
              <w:rPr>
                <w:rFonts w:ascii="宋体" w:hAnsi="宋体" w:cs="宋体" w:eastAsia="宋体" w:hint="default"/>
                <w:sz w:val="21"/>
                <w:szCs w:val="21"/>
              </w:rPr>
              <w:t>61</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楼</w:t>
            </w:r>
          </w:p>
        </w:tc>
      </w:tr>
      <w:tr>
        <w:trPr>
          <w:trHeight w:val="322" w:hRule="exact"/>
        </w:trPr>
        <w:tc>
          <w:tcPr>
            <w:tcW w:w="3073"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严劼、孙玮</w:t>
            </w:r>
          </w:p>
        </w:tc>
      </w:tr>
      <w:tr>
        <w:trPr>
          <w:trHeight w:val="322" w:hRule="exact"/>
        </w:trPr>
        <w:tc>
          <w:tcPr>
            <w:tcW w:w="3073" w:type="dxa"/>
            <w:vMerge w:val="restart"/>
            <w:tcBorders>
              <w:top w:val="single" w:sz="4" w:space="0" w:color="000000"/>
              <w:left w:val="single" w:sz="4" w:space="0" w:color="000000"/>
              <w:right w:val="single" w:sz="4" w:space="0" w:color="000000"/>
            </w:tcBorders>
          </w:tcPr>
          <w:p>
            <w:pPr>
              <w:pStyle w:val="TableParagraph"/>
              <w:spacing w:line="273" w:lineRule="auto"/>
              <w:ind w:left="103" w:right="89"/>
              <w:jc w:val="left"/>
              <w:rPr>
                <w:rFonts w:ascii="宋体" w:hAnsi="宋体" w:cs="宋体" w:eastAsia="宋体" w:hint="default"/>
                <w:sz w:val="21"/>
                <w:szCs w:val="21"/>
              </w:rPr>
            </w:pPr>
            <w:r>
              <w:rPr>
                <w:rFonts w:ascii="宋体" w:hAnsi="宋体" w:cs="宋体" w:eastAsia="宋体" w:hint="default"/>
                <w:spacing w:val="7"/>
                <w:sz w:val="21"/>
                <w:szCs w:val="21"/>
              </w:rPr>
              <w:t>报告期内履行持续督导职责的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保荐机构</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广发证券股份有限公司</w:t>
            </w:r>
          </w:p>
        </w:tc>
      </w:tr>
      <w:tr>
        <w:trPr>
          <w:trHeight w:val="324" w:hRule="exact"/>
        </w:trPr>
        <w:tc>
          <w:tcPr>
            <w:tcW w:w="3073"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广州市天河区天河北路</w:t>
            </w:r>
            <w:r>
              <w:rPr>
                <w:rFonts w:ascii="宋体" w:hAnsi="宋体" w:cs="宋体" w:eastAsia="宋体" w:hint="default"/>
                <w:spacing w:val="-76"/>
                <w:sz w:val="21"/>
                <w:szCs w:val="21"/>
              </w:rPr>
              <w:t> </w:t>
            </w:r>
            <w:r>
              <w:rPr>
                <w:rFonts w:ascii="宋体" w:hAnsi="宋体" w:cs="宋体" w:eastAsia="宋体" w:hint="default"/>
                <w:sz w:val="21"/>
                <w:szCs w:val="21"/>
              </w:rPr>
              <w:t>183-187</w:t>
            </w:r>
            <w:r>
              <w:rPr>
                <w:rFonts w:ascii="宋体" w:hAnsi="宋体" w:cs="宋体" w:eastAsia="宋体" w:hint="default"/>
                <w:spacing w:val="-76"/>
                <w:sz w:val="21"/>
                <w:szCs w:val="21"/>
              </w:rPr>
              <w:t> </w:t>
            </w:r>
            <w:r>
              <w:rPr>
                <w:rFonts w:ascii="宋体" w:hAnsi="宋体" w:cs="宋体" w:eastAsia="宋体" w:hint="default"/>
                <w:sz w:val="21"/>
                <w:szCs w:val="21"/>
              </w:rPr>
              <w:t>号大都会广场</w:t>
            </w:r>
          </w:p>
        </w:tc>
      </w:tr>
    </w:tbl>
    <w:p>
      <w:pPr>
        <w:spacing w:after="0" w:line="265" w:lineRule="exact"/>
        <w:jc w:val="left"/>
        <w:rPr>
          <w:rFonts w:ascii="宋体" w:hAnsi="宋体" w:cs="宋体" w:eastAsia="宋体" w:hint="default"/>
          <w:sz w:val="21"/>
          <w:szCs w:val="21"/>
        </w:rPr>
        <w:sectPr>
          <w:footerReference w:type="default" r:id="rId8"/>
          <w:pgSz w:w="11910" w:h="16840"/>
          <w:pgMar w:footer="974" w:header="785" w:top="1160" w:bottom="1160" w:left="1200" w:right="1180"/>
        </w:sectPr>
      </w:pPr>
    </w:p>
    <w:p>
      <w:pPr>
        <w:spacing w:line="240" w:lineRule="auto" w:before="6"/>
        <w:rPr>
          <w:rFonts w:ascii="宋体" w:hAnsi="宋体" w:cs="宋体" w:eastAsia="宋体" w:hint="default"/>
          <w:b/>
          <w:bCs/>
          <w:sz w:val="26"/>
          <w:szCs w:val="26"/>
        </w:rPr>
      </w:pPr>
    </w:p>
    <w:tbl>
      <w:tblPr>
        <w:tblW w:w="0" w:type="auto"/>
        <w:jc w:val="left"/>
        <w:tblInd w:w="906" w:type="dxa"/>
        <w:tblLayout w:type="fixed"/>
        <w:tblCellMar>
          <w:top w:w="0" w:type="dxa"/>
          <w:left w:w="0" w:type="dxa"/>
          <w:bottom w:w="0" w:type="dxa"/>
          <w:right w:w="0" w:type="dxa"/>
        </w:tblCellMar>
        <w:tblLook w:val="01E0"/>
      </w:tblPr>
      <w:tblGrid>
        <w:gridCol w:w="3073"/>
        <w:gridCol w:w="1841"/>
        <w:gridCol w:w="4374"/>
      </w:tblGrid>
      <w:tr>
        <w:trPr>
          <w:trHeight w:val="324" w:hRule="exact"/>
        </w:trPr>
        <w:tc>
          <w:tcPr>
            <w:tcW w:w="3073" w:type="dxa"/>
            <w:vMerge w:val="restart"/>
            <w:tcBorders>
              <w:top w:val="single" w:sz="4" w:space="0" w:color="000000"/>
              <w:left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43</w:t>
            </w:r>
            <w:r>
              <w:rPr>
                <w:rFonts w:ascii="宋体" w:hAnsi="宋体" w:cs="宋体" w:eastAsia="宋体" w:hint="default"/>
                <w:spacing w:val="-50"/>
                <w:sz w:val="21"/>
                <w:szCs w:val="21"/>
              </w:rPr>
              <w:t> </w:t>
            </w:r>
            <w:r>
              <w:rPr>
                <w:rFonts w:ascii="宋体" w:hAnsi="宋体" w:cs="宋体" w:eastAsia="宋体" w:hint="default"/>
                <w:sz w:val="21"/>
                <w:szCs w:val="21"/>
              </w:rPr>
              <w:t>楼</w:t>
            </w:r>
          </w:p>
        </w:tc>
      </w:tr>
      <w:tr>
        <w:trPr>
          <w:trHeight w:val="634" w:hRule="exact"/>
        </w:trPr>
        <w:tc>
          <w:tcPr>
            <w:tcW w:w="3073" w:type="dxa"/>
            <w:vMerge/>
            <w:tcBorders>
              <w:left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1"/>
                <w:sz w:val="21"/>
                <w:szCs w:val="21"/>
              </w:rPr>
              <w:t>签字</w:t>
            </w:r>
            <w:r>
              <w:rPr>
                <w:rFonts w:ascii="宋体" w:hAnsi="宋体" w:cs="宋体" w:eastAsia="宋体" w:hint="default"/>
                <w:spacing w:val="-74"/>
                <w:sz w:val="21"/>
                <w:szCs w:val="21"/>
              </w:rPr>
              <w:t> </w:t>
            </w:r>
            <w:r>
              <w:rPr>
                <w:rFonts w:ascii="宋体" w:hAnsi="宋体" w:cs="宋体" w:eastAsia="宋体" w:hint="default"/>
                <w:spacing w:val="16"/>
                <w:sz w:val="21"/>
                <w:szCs w:val="21"/>
              </w:rPr>
              <w:t>的保荐代</w:t>
            </w:r>
            <w:r>
              <w:rPr>
                <w:rFonts w:ascii="宋体" w:hAnsi="宋体" w:cs="宋体" w:eastAsia="宋体" w:hint="default"/>
                <w:spacing w:val="-74"/>
                <w:sz w:val="21"/>
                <w:szCs w:val="21"/>
              </w:rPr>
              <w:t> </w:t>
            </w:r>
            <w:r>
              <w:rPr>
                <w:rFonts w:ascii="宋体" w:hAnsi="宋体" w:cs="宋体" w:eastAsia="宋体" w:hint="default"/>
                <w:sz w:val="21"/>
                <w:szCs w:val="21"/>
              </w:rPr>
              <w:t>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人姓名</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孟晓翔、李宗贵</w:t>
            </w:r>
          </w:p>
        </w:tc>
      </w:tr>
      <w:tr>
        <w:trPr>
          <w:trHeight w:val="322" w:hRule="exact"/>
        </w:trPr>
        <w:tc>
          <w:tcPr>
            <w:tcW w:w="3073"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footerReference w:type="default" r:id="rId12"/>
          <w:pgSz w:w="11910" w:h="16840"/>
          <w:pgMar w:footer="974" w:header="785" w:top="1160" w:bottom="1160" w:left="400" w:right="400"/>
          <w:pgNumType w:start="11"/>
        </w:sectPr>
      </w:pPr>
    </w:p>
    <w:p>
      <w:pPr>
        <w:pStyle w:val="Heading2"/>
        <w:spacing w:line="240" w:lineRule="auto"/>
        <w:ind w:left="1018" w:right="-18"/>
        <w:jc w:val="left"/>
        <w:rPr>
          <w:b w:val="0"/>
          <w:bCs w:val="0"/>
        </w:rPr>
      </w:pPr>
      <w:r>
        <w:rPr/>
        <w:t>七、</w:t>
      </w:r>
      <w:r>
        <w:rPr>
          <w:spacing w:val="-32"/>
        </w:rPr>
        <w:t> </w:t>
      </w:r>
      <w:r>
        <w:rPr/>
        <w:t>近三年主要会计数据和财务指标</w:t>
      </w:r>
      <w:r>
        <w:rPr>
          <w:b w:val="0"/>
          <w:bCs w:val="0"/>
        </w:rPr>
      </w:r>
    </w:p>
    <w:p>
      <w:pPr>
        <w:spacing w:before="97"/>
        <w:ind w:left="1018" w:right="-1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2070" w:val="left" w:leader="none"/>
        </w:tabs>
        <w:spacing w:line="240" w:lineRule="auto"/>
        <w:ind w:left="1018" w:right="0"/>
        <w:jc w:val="left"/>
      </w:pPr>
      <w:r>
        <w:rPr>
          <w:spacing w:val="-1"/>
        </w:rPr>
        <w:t>单位：元</w:t>
        <w:tab/>
      </w:r>
      <w:r>
        <w:rPr>
          <w:spacing w:val="-2"/>
        </w:rPr>
        <w:t>币种：人民币</w:t>
      </w:r>
    </w:p>
    <w:p>
      <w:pPr>
        <w:spacing w:after="0" w:line="240" w:lineRule="auto"/>
        <w:jc w:val="left"/>
        <w:sectPr>
          <w:type w:val="continuous"/>
          <w:pgSz w:w="11910" w:h="16840"/>
          <w:pgMar w:top="1580" w:bottom="280" w:left="400" w:right="400"/>
          <w:cols w:num="2" w:equalWidth="0">
            <w:col w:w="4468" w:space="2291"/>
            <w:col w:w="4351"/>
          </w:cols>
        </w:sectPr>
      </w:pPr>
    </w:p>
    <w:p>
      <w:pPr>
        <w:spacing w:line="240" w:lineRule="auto" w:before="8"/>
        <w:rPr>
          <w:rFonts w:ascii="宋体" w:hAnsi="宋体" w:cs="宋体" w:eastAsia="宋体"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1875"/>
        <w:gridCol w:w="2000"/>
        <w:gridCol w:w="2002"/>
        <w:gridCol w:w="2002"/>
        <w:gridCol w:w="1073"/>
        <w:gridCol w:w="1910"/>
      </w:tblGrid>
      <w:tr>
        <w:trPr>
          <w:trHeight w:val="459" w:hRule="exact"/>
        </w:trPr>
        <w:tc>
          <w:tcPr>
            <w:tcW w:w="187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200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4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2" w:lineRule="exact" w:before="27"/>
              <w:ind w:left="268" w:right="108" w:hanging="159"/>
              <w:jc w:val="left"/>
              <w:rPr>
                <w:rFonts w:ascii="宋体" w:hAnsi="宋体" w:cs="宋体" w:eastAsia="宋体"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191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3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370" w:hRule="exact"/>
        </w:trPr>
        <w:tc>
          <w:tcPr>
            <w:tcW w:w="1875" w:type="dxa"/>
            <w:vMerge/>
            <w:tcBorders>
              <w:left w:val="single" w:sz="4" w:space="0" w:color="000000"/>
              <w:bottom w:val="single" w:sz="4" w:space="0" w:color="000000"/>
              <w:right w:val="single" w:sz="4" w:space="0" w:color="000000"/>
            </w:tcBorders>
          </w:tcPr>
          <w:p>
            <w:pPr/>
          </w:p>
        </w:tc>
        <w:tc>
          <w:tcPr>
            <w:tcW w:w="2000" w:type="dxa"/>
            <w:vMerge/>
            <w:tcBorders>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调整后</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073" w:type="dxa"/>
            <w:vMerge/>
            <w:tcBorders>
              <w:left w:val="single" w:sz="4" w:space="0" w:color="000000"/>
              <w:bottom w:val="single" w:sz="4" w:space="0" w:color="000000"/>
              <w:right w:val="single" w:sz="4" w:space="0" w:color="000000"/>
            </w:tcBorders>
          </w:tcPr>
          <w:p>
            <w:pPr/>
          </w:p>
        </w:tc>
        <w:tc>
          <w:tcPr>
            <w:tcW w:w="1910" w:type="dxa"/>
            <w:vMerge/>
            <w:tcBorders>
              <w:left w:val="single" w:sz="4" w:space="0" w:color="000000"/>
              <w:bottom w:val="single" w:sz="4" w:space="0" w:color="000000"/>
              <w:right w:val="single" w:sz="4" w:space="0" w:color="000000"/>
            </w:tcBorders>
          </w:tcPr>
          <w:p>
            <w:pPr/>
          </w:p>
        </w:tc>
      </w:tr>
      <w:tr>
        <w:trPr>
          <w:trHeight w:val="322"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3,588,198,201.68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3,137,442,385.85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3,114,720,437.43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14.37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2,724,746,640.78</w:t>
            </w:r>
          </w:p>
        </w:tc>
      </w:tr>
      <w:tr>
        <w:trPr>
          <w:trHeight w:val="554"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686,022,146.29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466,484,137.90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474,424,821.21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47.06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495,158,650.56</w:t>
            </w:r>
          </w:p>
        </w:tc>
      </w:tr>
      <w:tr>
        <w:trPr>
          <w:trHeight w:val="1099"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37" w:lineRule="auto" w:before="2"/>
              <w:ind w:left="100" w:right="288"/>
              <w:jc w:val="both"/>
              <w:rPr>
                <w:rFonts w:ascii="宋体" w:hAnsi="宋体" w:cs="宋体" w:eastAsia="宋体" w:hint="default"/>
                <w:sz w:val="21"/>
                <w:szCs w:val="21"/>
              </w:rPr>
            </w:pPr>
            <w:r>
              <w:rPr>
                <w:rFonts w:ascii="宋体" w:hAnsi="宋体" w:cs="宋体" w:eastAsia="宋体" w:hint="default"/>
                <w:sz w:val="21"/>
                <w:szCs w:val="21"/>
              </w:rPr>
              <w:t>股东的扣除非经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常性损益的净利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678,666,134.71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463,489,619.11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463,489,619.11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46.43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488,871,260.18</w:t>
            </w:r>
          </w:p>
        </w:tc>
      </w:tr>
      <w:tr>
        <w:trPr>
          <w:trHeight w:val="554"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806,223,637.92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-345,411,400.09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-365,472,795.83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z w:val="21"/>
              </w:rPr>
              <w:t>333.41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276,315,404.42</w:t>
            </w:r>
          </w:p>
        </w:tc>
      </w:tr>
      <w:tr>
        <w:trPr>
          <w:trHeight w:val="423" w:hRule="exact"/>
        </w:trPr>
        <w:tc>
          <w:tcPr>
            <w:tcW w:w="1875" w:type="dxa"/>
            <w:vMerge w:val="restart"/>
            <w:tcBorders>
              <w:top w:val="single" w:sz="4" w:space="0" w:color="000000"/>
              <w:left w:val="single" w:sz="4" w:space="0" w:color="000000"/>
              <w:right w:val="single" w:sz="4" w:space="0" w:color="000000"/>
            </w:tcBorders>
          </w:tcPr>
          <w:p>
            <w:pPr/>
          </w:p>
        </w:tc>
        <w:tc>
          <w:tcPr>
            <w:tcW w:w="200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4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72" w:lineRule="exact" w:before="27"/>
              <w:ind w:left="103" w:right="98" w:hanging="3"/>
              <w:jc w:val="center"/>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pacing w:val="-19"/>
                <w:w w:val="100"/>
                <w:sz w:val="21"/>
                <w:szCs w:val="21"/>
              </w:rPr>
              <w:t>末增减（</w:t>
            </w:r>
            <w:r>
              <w:rPr>
                <w:rFonts w:ascii="宋体" w:hAnsi="宋体" w:cs="宋体" w:eastAsia="宋体" w:hint="default"/>
                <w:spacing w:val="-19"/>
                <w:w w:val="100"/>
                <w:sz w:val="21"/>
                <w:szCs w:val="21"/>
              </w:rPr>
              <w:t>%</w:t>
            </w:r>
          </w:p>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91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r>
      <w:tr>
        <w:trPr>
          <w:trHeight w:val="677" w:hRule="exact"/>
        </w:trPr>
        <w:tc>
          <w:tcPr>
            <w:tcW w:w="1875" w:type="dxa"/>
            <w:vMerge/>
            <w:tcBorders>
              <w:left w:val="single" w:sz="4" w:space="0" w:color="000000"/>
              <w:bottom w:val="single" w:sz="4" w:space="0" w:color="000000"/>
              <w:right w:val="single" w:sz="4" w:space="0" w:color="000000"/>
            </w:tcBorders>
          </w:tcPr>
          <w:p>
            <w:pPr/>
          </w:p>
        </w:tc>
        <w:tc>
          <w:tcPr>
            <w:tcW w:w="2000" w:type="dxa"/>
            <w:vMerge/>
            <w:tcBorders>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调整后</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073" w:type="dxa"/>
            <w:vMerge/>
            <w:tcBorders>
              <w:left w:val="single" w:sz="4" w:space="0" w:color="000000"/>
              <w:bottom w:val="single" w:sz="4" w:space="0" w:color="000000"/>
              <w:right w:val="single" w:sz="4" w:space="0" w:color="000000"/>
            </w:tcBorders>
          </w:tcPr>
          <w:p>
            <w:pPr/>
          </w:p>
        </w:tc>
        <w:tc>
          <w:tcPr>
            <w:tcW w:w="1910" w:type="dxa"/>
            <w:vMerge/>
            <w:tcBorders>
              <w:left w:val="single" w:sz="4" w:space="0" w:color="000000"/>
              <w:bottom w:val="single" w:sz="4" w:space="0" w:color="000000"/>
              <w:right w:val="single" w:sz="4" w:space="0" w:color="000000"/>
            </w:tcBorders>
          </w:tcPr>
          <w:p>
            <w:pPr/>
          </w:p>
        </w:tc>
      </w:tr>
      <w:tr>
        <w:trPr>
          <w:trHeight w:val="554"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股东的净资产</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9,322,166,273.29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8,463,728,629.91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8,119,910,350.62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z w:val="21"/>
              </w:rPr>
              <w:t>10.14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4,989,248,374.30</w:t>
            </w:r>
          </w:p>
        </w:tc>
      </w:tr>
      <w:tr>
        <w:trPr>
          <w:trHeight w:val="324"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16,773,809,899.63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12,999,140,581.07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12,652,616,118.63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29.04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7,024,135,081.81</w:t>
            </w:r>
          </w:p>
        </w:tc>
      </w:tr>
    </w:tbl>
    <w:p>
      <w:pPr>
        <w:pStyle w:val="Heading2"/>
        <w:spacing w:line="262" w:lineRule="exact" w:before="0"/>
        <w:ind w:left="1018" w:right="0"/>
        <w:jc w:val="left"/>
        <w:rPr>
          <w:b w:val="0"/>
          <w:bCs w:val="0"/>
        </w:rPr>
      </w:pPr>
      <w:r>
        <w:rPr/>
        <w:t>上表中“归属于上市公司股东的净利润”，已扣减</w:t>
      </w:r>
      <w:r>
        <w:rPr>
          <w:spacing w:val="-55"/>
        </w:rPr>
        <w:t> </w:t>
      </w:r>
      <w:r>
        <w:rPr>
          <w:rFonts w:ascii="宋体" w:hAnsi="宋体" w:cs="宋体" w:eastAsia="宋体" w:hint="default"/>
        </w:rPr>
        <w:t>2017</w:t>
      </w:r>
      <w:r>
        <w:rPr>
          <w:rFonts w:ascii="宋体" w:hAnsi="宋体" w:cs="宋体" w:eastAsia="宋体" w:hint="default"/>
          <w:spacing w:val="-52"/>
        </w:rPr>
        <w:t> </w:t>
      </w:r>
      <w:r>
        <w:rPr/>
        <w:t>年度公开发行可转换债券计提的财务费用，</w:t>
      </w:r>
      <w:r>
        <w:rPr>
          <w:b w:val="0"/>
          <w:bCs w:val="0"/>
        </w:rPr>
      </w:r>
    </w:p>
    <w:p>
      <w:pPr>
        <w:tabs>
          <w:tab w:pos="1858" w:val="left" w:leader="none"/>
        </w:tabs>
        <w:spacing w:line="561" w:lineRule="auto" w:before="37"/>
        <w:ind w:left="1018" w:right="1117" w:firstLine="0"/>
        <w:jc w:val="left"/>
        <w:rPr>
          <w:rFonts w:ascii="宋体" w:hAnsi="宋体" w:cs="宋体" w:eastAsia="宋体" w:hint="default"/>
          <w:sz w:val="21"/>
          <w:szCs w:val="21"/>
        </w:rPr>
      </w:pPr>
      <w:r>
        <w:rPr/>
        <w:pict>
          <v:shape style="position:absolute;margin-left:65.304001pt;margin-top:53.233704pt;width:453.2pt;height:153.4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32"/>
                    <w:gridCol w:w="1248"/>
                    <w:gridCol w:w="1107"/>
                    <w:gridCol w:w="1102"/>
                    <w:gridCol w:w="1306"/>
                    <w:gridCol w:w="1255"/>
                  </w:tblGrid>
                  <w:tr>
                    <w:trPr>
                      <w:trHeight w:val="341" w:hRule="exact"/>
                    </w:trPr>
                    <w:tc>
                      <w:tcPr>
                        <w:tcW w:w="303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78"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2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306" w:type="dxa"/>
                        <w:vMerge w:val="restart"/>
                        <w:tcBorders>
                          <w:top w:val="single" w:sz="4" w:space="0" w:color="000000"/>
                          <w:left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2" w:lineRule="exact" w:before="27"/>
                          <w:ind w:left="227" w:right="224"/>
                          <w:jc w:val="center"/>
                          <w:rPr>
                            <w:rFonts w:ascii="宋体" w:hAnsi="宋体" w:cs="宋体" w:eastAsia="宋体" w:hint="default"/>
                            <w:sz w:val="21"/>
                            <w:szCs w:val="21"/>
                          </w:rPr>
                        </w:pPr>
                        <w:r>
                          <w:rPr>
                            <w:rFonts w:ascii="宋体" w:hAnsi="宋体" w:cs="宋体" w:eastAsia="宋体" w:hint="default"/>
                            <w:sz w:val="21"/>
                            <w:szCs w:val="21"/>
                          </w:rPr>
                          <w:t>同期增减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5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487" w:hRule="exact"/>
                    </w:trPr>
                    <w:tc>
                      <w:tcPr>
                        <w:tcW w:w="3032"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2"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306" w:type="dxa"/>
                        <w:vMerge/>
                        <w:tcBorders>
                          <w:left w:val="single" w:sz="4" w:space="0" w:color="000000"/>
                          <w:bottom w:val="single" w:sz="4" w:space="0" w:color="000000"/>
                          <w:right w:val="single" w:sz="4" w:space="0" w:color="000000"/>
                        </w:tcBorders>
                      </w:tcPr>
                      <w:p>
                        <w:pPr/>
                      </w:p>
                    </w:tc>
                    <w:tc>
                      <w:tcPr>
                        <w:tcW w:w="1255" w:type="dxa"/>
                        <w:vMerge/>
                        <w:tcBorders>
                          <w:left w:val="single" w:sz="4" w:space="0" w:color="000000"/>
                          <w:bottom w:val="single" w:sz="4" w:space="0" w:color="000000"/>
                          <w:right w:val="single" w:sz="4" w:space="0" w:color="000000"/>
                        </w:tcBorders>
                      </w:tcPr>
                      <w:p>
                        <w:pP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0.39</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0.27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44.44%</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0.35</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0.38</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0.27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0.28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40.74%</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0.35</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0.39</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0.27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0.28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44.44%</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0.34</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7.78</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6.61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6.72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1.17</w:t>
                        </w:r>
                        <w:r>
                          <w:rPr>
                            <w:rFonts w:ascii="宋体" w:hAnsi="宋体" w:cs="宋体" w:eastAsia="宋体" w:hint="default"/>
                            <w:sz w:val="21"/>
                            <w:szCs w:val="21"/>
                          </w:rPr>
                          <w:t>个</w:t>
                        </w:r>
                      </w:p>
                      <w:p>
                        <w:pPr>
                          <w:pStyle w:val="TableParagraph"/>
                          <w:spacing w:line="274" w:lineRule="exact"/>
                          <w:ind w:left="561"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11.87</w:t>
                        </w:r>
                      </w:p>
                    </w:tc>
                  </w:tr>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7.70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6.57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6.57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1.13</w:t>
                        </w:r>
                        <w:r>
                          <w:rPr>
                            <w:rFonts w:ascii="宋体" w:hAnsi="宋体" w:cs="宋体" w:eastAsia="宋体" w:hint="default"/>
                            <w:sz w:val="21"/>
                            <w:szCs w:val="21"/>
                          </w:rPr>
                          <w:t>个</w:t>
                        </w:r>
                      </w:p>
                      <w:p>
                        <w:pPr>
                          <w:pStyle w:val="TableParagraph"/>
                          <w:spacing w:line="274" w:lineRule="exact"/>
                          <w:ind w:left="561"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11.73</w:t>
                        </w:r>
                      </w:p>
                    </w:tc>
                  </w:tr>
                </w:tbl>
                <w:p>
                  <w:pPr/>
                </w:p>
              </w:txbxContent>
            </v:textbox>
            <w10:wrap type="none"/>
          </v:shape>
        </w:pict>
      </w:r>
      <w:r>
        <w:rPr>
          <w:rFonts w:ascii="宋体" w:hAnsi="宋体" w:cs="宋体" w:eastAsia="宋体" w:hint="default"/>
          <w:b/>
          <w:bCs/>
          <w:sz w:val="21"/>
          <w:szCs w:val="21"/>
        </w:rPr>
        <w:t>金额为</w:t>
      </w:r>
      <w:r>
        <w:rPr>
          <w:rFonts w:ascii="宋体" w:hAnsi="宋体" w:cs="宋体" w:eastAsia="宋体" w:hint="default"/>
          <w:b/>
          <w:bCs/>
          <w:spacing w:val="-55"/>
          <w:sz w:val="21"/>
          <w:szCs w:val="21"/>
        </w:rPr>
        <w:t> </w:t>
      </w:r>
      <w:r>
        <w:rPr>
          <w:rFonts w:ascii="宋体" w:hAnsi="宋体" w:cs="宋体" w:eastAsia="宋体" w:hint="default"/>
          <w:b/>
          <w:bCs/>
          <w:sz w:val="21"/>
          <w:szCs w:val="21"/>
        </w:rPr>
        <w:t>2,169</w:t>
      </w:r>
      <w:r>
        <w:rPr>
          <w:rFonts w:ascii="宋体" w:hAnsi="宋体" w:cs="宋体" w:eastAsia="宋体" w:hint="default"/>
          <w:b/>
          <w:bCs/>
          <w:spacing w:val="-55"/>
          <w:sz w:val="21"/>
          <w:szCs w:val="21"/>
        </w:rPr>
        <w:t> </w:t>
      </w:r>
      <w:r>
        <w:rPr>
          <w:rFonts w:ascii="宋体" w:hAnsi="宋体" w:cs="宋体" w:eastAsia="宋体" w:hint="default"/>
          <w:b/>
          <w:bCs/>
          <w:sz w:val="21"/>
          <w:szCs w:val="21"/>
        </w:rPr>
        <w:t>万元，及已扣减</w:t>
      </w:r>
      <w:r>
        <w:rPr>
          <w:rFonts w:ascii="宋体" w:hAnsi="宋体" w:cs="宋体" w:eastAsia="宋体" w:hint="default"/>
          <w:b/>
          <w:bCs/>
          <w:spacing w:val="-54"/>
          <w:sz w:val="21"/>
          <w:szCs w:val="21"/>
        </w:rPr>
        <w:t> </w:t>
      </w: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年度实施股权激励方案本年列支的成本，金额为</w:t>
      </w:r>
      <w:r>
        <w:rPr>
          <w:rFonts w:ascii="宋体" w:hAnsi="宋体" w:cs="宋体" w:eastAsia="宋体" w:hint="default"/>
          <w:b/>
          <w:bCs/>
          <w:spacing w:val="-54"/>
          <w:sz w:val="21"/>
          <w:szCs w:val="21"/>
        </w:rPr>
        <w:t> </w:t>
      </w:r>
      <w:r>
        <w:rPr>
          <w:rFonts w:ascii="宋体" w:hAnsi="宋体" w:cs="宋体" w:eastAsia="宋体" w:hint="default"/>
          <w:b/>
          <w:bCs/>
          <w:sz w:val="21"/>
          <w:szCs w:val="21"/>
        </w:rPr>
        <w:t>3,227</w:t>
      </w:r>
      <w:r>
        <w:rPr>
          <w:rFonts w:ascii="宋体" w:hAnsi="宋体" w:cs="宋体" w:eastAsia="宋体" w:hint="default"/>
          <w:b/>
          <w:bCs/>
          <w:spacing w:val="-55"/>
          <w:sz w:val="21"/>
          <w:szCs w:val="21"/>
        </w:rPr>
        <w:t> </w:t>
      </w:r>
      <w:r>
        <w:rPr>
          <w:rFonts w:ascii="宋体" w:hAnsi="宋体" w:cs="宋体" w:eastAsia="宋体" w:hint="default"/>
          <w:b/>
          <w:bCs/>
          <w:sz w:val="21"/>
          <w:szCs w:val="21"/>
        </w:rPr>
        <w:t>万元。</w:t>
      </w:r>
      <w:r>
        <w:rPr>
          <w:rFonts w:ascii="宋体" w:hAnsi="宋体" w:cs="宋体" w:eastAsia="宋体" w:hint="default"/>
          <w:b/>
          <w:bCs/>
          <w:w w:val="100"/>
          <w:sz w:val="21"/>
          <w:szCs w:val="21"/>
        </w:rPr>
        <w:t> </w:t>
      </w:r>
      <w:r>
        <w:rPr>
          <w:rFonts w:ascii="宋体" w:hAnsi="宋体" w:cs="宋体" w:eastAsia="宋体" w:hint="default"/>
          <w:b/>
          <w:bCs/>
          <w:w w:val="95"/>
          <w:sz w:val="21"/>
          <w:szCs w:val="21"/>
        </w:rPr>
        <w:t>(</w:t>
      </w:r>
      <w:r>
        <w:rPr>
          <w:rFonts w:ascii="宋体" w:hAnsi="宋体" w:cs="宋体" w:eastAsia="宋体" w:hint="default"/>
          <w:b/>
          <w:bCs/>
          <w:w w:val="95"/>
          <w:sz w:val="21"/>
          <w:szCs w:val="21"/>
        </w:rPr>
        <w:t>二</w:t>
      </w:r>
      <w:r>
        <w:rPr>
          <w:rFonts w:ascii="宋体" w:hAnsi="宋体" w:cs="宋体" w:eastAsia="宋体" w:hint="default"/>
          <w:b/>
          <w:bCs/>
          <w:w w:val="95"/>
          <w:sz w:val="21"/>
          <w:szCs w:val="21"/>
        </w:rPr>
        <w:t>)</w:t>
        <w:tab/>
      </w:r>
      <w:r>
        <w:rPr>
          <w:rFonts w:ascii="宋体" w:hAnsi="宋体" w:cs="宋体" w:eastAsia="宋体" w:hint="default"/>
          <w:b/>
          <w:bCs/>
          <w:sz w:val="21"/>
          <w:szCs w:val="21"/>
        </w:rPr>
        <w:t>主要财务指标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pStyle w:val="BodyText"/>
        <w:spacing w:line="240" w:lineRule="auto" w:before="36"/>
        <w:ind w:left="1018" w:right="0"/>
        <w:jc w:val="left"/>
      </w:pPr>
      <w:r>
        <w:rPr/>
        <w:t>报告期末公司前三年主要会计数据和财务指标的说明</w:t>
      </w:r>
    </w:p>
    <w:p>
      <w:pPr>
        <w:pStyle w:val="BodyText"/>
        <w:spacing w:line="240" w:lineRule="auto" w:before="37"/>
        <w:ind w:left="1018" w:right="0"/>
        <w:jc w:val="left"/>
      </w:pPr>
      <w:r>
        <w:rPr/>
        <w:t>□适用 √不适用</w:t>
      </w:r>
    </w:p>
    <w:p>
      <w:pPr>
        <w:spacing w:after="0" w:line="240" w:lineRule="auto"/>
        <w:jc w:val="left"/>
        <w:sectPr>
          <w:type w:val="continuous"/>
          <w:pgSz w:w="11910" w:h="16840"/>
          <w:pgMar w:top="1580" w:bottom="280" w:left="400" w:right="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before="0"/>
        <w:ind w:right="220"/>
        <w:jc w:val="left"/>
        <w:rPr>
          <w:b w:val="0"/>
          <w:bCs w:val="0"/>
        </w:rPr>
      </w:pPr>
      <w:r>
        <w:rPr/>
        <w:t>八、</w:t>
      </w:r>
      <w:r>
        <w:rPr>
          <w:spacing w:val="-32"/>
        </w:rPr>
        <w:t> </w:t>
      </w:r>
      <w:r>
        <w:rPr/>
        <w:t>境内外会计准则下会计数据差异</w:t>
      </w:r>
      <w:r>
        <w:rPr>
          <w:b w:val="0"/>
          <w:bCs w:val="0"/>
        </w:rPr>
      </w:r>
    </w:p>
    <w:p>
      <w:pPr>
        <w:spacing w:line="247" w:lineRule="auto" w:before="97"/>
        <w:ind w:left="638" w:right="22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5"/>
          <w:sz w:val="21"/>
          <w:szCs w:val="21"/>
        </w:rPr>
        <w:t> </w:t>
      </w:r>
      <w:r>
        <w:rPr>
          <w:rFonts w:ascii="宋体" w:hAnsi="宋体" w:cs="宋体" w:eastAsia="宋体" w:hint="default"/>
          <w:b/>
          <w:bCs/>
          <w:sz w:val="21"/>
          <w:szCs w:val="21"/>
        </w:rPr>
        <w:t>同时按照国际会计准则与按中国会计准则披露的财务报告中净利润和归属于上市公司股东的净</w:t>
      </w:r>
      <w:r>
        <w:rPr>
          <w:rFonts w:ascii="宋体" w:hAnsi="宋体" w:cs="宋体" w:eastAsia="宋体" w:hint="default"/>
          <w:b/>
          <w:bCs/>
          <w:w w:val="100"/>
          <w:sz w:val="21"/>
          <w:szCs w:val="21"/>
        </w:rPr>
        <w:t> </w:t>
      </w:r>
      <w:r>
        <w:rPr>
          <w:rFonts w:ascii="宋体" w:hAnsi="宋体" w:cs="宋体" w:eastAsia="宋体" w:hint="default"/>
          <w:b/>
          <w:bCs/>
          <w:sz w:val="21"/>
          <w:szCs w:val="21"/>
        </w:rPr>
        <w:t>资产差异情况</w:t>
      </w:r>
      <w:r>
        <w:rPr>
          <w:rFonts w:ascii="宋体" w:hAnsi="宋体" w:cs="宋体" w:eastAsia="宋体" w:hint="default"/>
          <w:sz w:val="21"/>
          <w:szCs w:val="21"/>
        </w:rPr>
      </w:r>
    </w:p>
    <w:p>
      <w:pPr>
        <w:pStyle w:val="BodyText"/>
        <w:spacing w:line="240" w:lineRule="auto" w:before="91"/>
        <w:ind w:left="218" w:right="220"/>
        <w:jc w:val="left"/>
      </w:pPr>
      <w:r>
        <w:rPr/>
        <w:t>□适用 √不适用</w:t>
      </w:r>
    </w:p>
    <w:p>
      <w:pPr>
        <w:spacing w:line="240" w:lineRule="auto" w:before="0"/>
        <w:rPr>
          <w:rFonts w:ascii="宋体" w:hAnsi="宋体" w:cs="宋体" w:eastAsia="宋体" w:hint="default"/>
          <w:sz w:val="20"/>
          <w:szCs w:val="20"/>
        </w:rPr>
      </w:pPr>
    </w:p>
    <w:p>
      <w:pPr>
        <w:pStyle w:val="Heading2"/>
        <w:spacing w:line="247" w:lineRule="auto" w:before="147"/>
        <w:ind w:left="586" w:right="220"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同时按照境外会计准则与按中国会计准则披露的财务报告中净利润和归属于上市公司股东的净</w:t>
      </w:r>
      <w:r>
        <w:rPr>
          <w:spacing w:val="-72"/>
        </w:rPr>
        <w:t> </w:t>
      </w:r>
      <w:r>
        <w:rPr>
          <w:spacing w:val="-72"/>
        </w:rPr>
      </w:r>
      <w:r>
        <w:rPr/>
        <w:t>资产差异情况</w:t>
      </w:r>
      <w:r>
        <w:rPr>
          <w:b w:val="0"/>
          <w:bCs w:val="0"/>
        </w:rPr>
      </w:r>
    </w:p>
    <w:p>
      <w:pPr>
        <w:pStyle w:val="BodyText"/>
        <w:spacing w:line="240" w:lineRule="auto" w:before="91"/>
        <w:ind w:left="218" w:right="22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right="22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70"/>
        <w:ind w:left="218" w:right="220"/>
        <w:jc w:val="left"/>
      </w:pPr>
      <w:r>
        <w:rPr/>
        <w:t>□适用 √不适用</w:t>
      </w:r>
    </w:p>
    <w:p>
      <w:pPr>
        <w:spacing w:line="240" w:lineRule="auto" w:before="7"/>
        <w:rPr>
          <w:rFonts w:ascii="宋体" w:hAnsi="宋体" w:cs="宋体" w:eastAsia="宋体" w:hint="default"/>
          <w:sz w:val="28"/>
          <w:szCs w:val="28"/>
        </w:rPr>
      </w:pPr>
    </w:p>
    <w:p>
      <w:pPr>
        <w:pStyle w:val="Heading2"/>
        <w:spacing w:line="240" w:lineRule="auto"/>
        <w:ind w:right="220"/>
        <w:jc w:val="left"/>
        <w:rPr>
          <w:b w:val="0"/>
          <w:bCs w:val="0"/>
        </w:rPr>
      </w:pPr>
      <w:r>
        <w:rPr/>
        <w:t>九、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82"/>
        <w:ind w:left="0" w:right="231"/>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333"/>
        <w:gridCol w:w="1685"/>
        <w:gridCol w:w="1688"/>
        <w:gridCol w:w="1685"/>
        <w:gridCol w:w="1897"/>
      </w:tblGrid>
      <w:tr>
        <w:trPr>
          <w:trHeight w:val="636" w:hRule="exact"/>
        </w:trPr>
        <w:tc>
          <w:tcPr>
            <w:tcW w:w="233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322"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654,940,310.27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905,726,018.89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963,616,815.85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1,063,915,056.67</w:t>
            </w:r>
          </w:p>
        </w:tc>
      </w:tr>
      <w:tr>
        <w:trPr>
          <w:trHeight w:val="634"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归属于上市公司股东的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净利润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133,197,632.66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203,544,224.45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sz w:val="21"/>
              </w:rPr>
              <w:t>212,614,629.03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136,665,660.15</w:t>
            </w:r>
          </w:p>
        </w:tc>
      </w:tr>
      <w:tr>
        <w:trPr>
          <w:trHeight w:val="946"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归属于上市公司股东的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扣除非经常性损益后的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净利润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134,004,000.04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205,560,602.57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t>209,499,906.95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129,601,625.15</w:t>
            </w:r>
          </w:p>
        </w:tc>
      </w:tr>
      <w:tr>
        <w:trPr>
          <w:trHeight w:val="634"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经营活动产生的现金流</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量净额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94,311,811.14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-58,499,084.55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sz w:val="21"/>
              </w:rPr>
              <w:t>194,614,979.51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575,795,931.82</w:t>
            </w:r>
          </w:p>
        </w:tc>
      </w:tr>
    </w:tbl>
    <w:p>
      <w:pPr>
        <w:pStyle w:val="BodyText"/>
        <w:spacing w:line="262" w:lineRule="exact"/>
        <w:ind w:left="218" w:right="220"/>
        <w:jc w:val="left"/>
      </w:pPr>
      <w:r>
        <w:rPr/>
        <w:t>季度数据与已披露定期报告数据差异说明</w:t>
      </w:r>
    </w:p>
    <w:p>
      <w:pPr>
        <w:pStyle w:val="BodyText"/>
        <w:spacing w:line="240" w:lineRule="auto" w:before="37"/>
        <w:ind w:left="218" w:right="22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85" w:footer="974" w:top="1160" w:bottom="1160" w:left="1200" w:right="1180"/>
        </w:sectPr>
      </w:pPr>
    </w:p>
    <w:p>
      <w:pPr>
        <w:pStyle w:val="Heading2"/>
        <w:spacing w:line="240" w:lineRule="auto"/>
        <w:ind w:right="-17"/>
        <w:jc w:val="left"/>
        <w:rPr>
          <w:b w:val="0"/>
          <w:bCs w:val="0"/>
        </w:rPr>
      </w:pPr>
      <w:r>
        <w:rPr/>
        <w:t>十、</w:t>
      </w:r>
      <w:r>
        <w:rPr>
          <w:spacing w:val="-31"/>
        </w:rPr>
        <w:t> </w:t>
      </w:r>
      <w:r>
        <w:rPr/>
        <w:t>非经常性损益项目和金额</w:t>
      </w:r>
      <w:r>
        <w:rPr>
          <w:b w:val="0"/>
          <w:bCs w:val="0"/>
        </w:rPr>
      </w:r>
    </w:p>
    <w:p>
      <w:pPr>
        <w:pStyle w:val="BodyText"/>
        <w:spacing w:line="240" w:lineRule="auto" w:before="97"/>
        <w:ind w:left="21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200" w:right="1180"/>
          <w:cols w:num="2" w:equalWidth="0">
            <w:col w:w="3037" w:space="3933"/>
            <w:col w:w="2560"/>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245"/>
        <w:gridCol w:w="1687"/>
        <w:gridCol w:w="1088"/>
        <w:gridCol w:w="1685"/>
        <w:gridCol w:w="1582"/>
      </w:tblGrid>
      <w:tr>
        <w:trPr>
          <w:trHeight w:val="636"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777"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8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1" w:right="117" w:hanging="106"/>
              <w:jc w:val="left"/>
              <w:rPr>
                <w:rFonts w:ascii="宋体" w:hAnsi="宋体" w:cs="宋体" w:eastAsia="宋体" w:hint="default"/>
                <w:sz w:val="21"/>
                <w:szCs w:val="21"/>
              </w:rPr>
            </w:pPr>
            <w:r>
              <w:rPr>
                <w:rFonts w:ascii="宋体" w:hAnsi="宋体" w:cs="宋体" w:eastAsia="宋体" w:hint="default"/>
                <w:sz w:val="21"/>
                <w:szCs w:val="21"/>
              </w:rPr>
              <w:t>附注（如</w:t>
            </w:r>
            <w:r>
              <w:rPr>
                <w:rFonts w:ascii="宋体" w:hAnsi="宋体" w:cs="宋体" w:eastAsia="宋体" w:hint="default"/>
                <w:w w:val="100"/>
                <w:sz w:val="21"/>
                <w:szCs w:val="21"/>
              </w:rPr>
              <w:t> </w:t>
            </w:r>
            <w:r>
              <w:rPr>
                <w:rFonts w:ascii="宋体" w:hAnsi="宋体" w:cs="宋体" w:eastAsia="宋体" w:hint="default"/>
                <w:sz w:val="21"/>
                <w:szCs w:val="21"/>
              </w:rPr>
              <w:t>适用）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322"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-684,988.98</w:t>
            </w: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-1,399,955.38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78,767.74</w:t>
            </w:r>
          </w:p>
        </w:tc>
      </w:tr>
      <w:tr>
        <w:trPr>
          <w:trHeight w:val="634"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或偶发性的税收返还、减免</w:t>
            </w:r>
          </w:p>
        </w:tc>
        <w:tc>
          <w:tcPr>
            <w:tcW w:w="1687"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计入当期损益的政府补助，但与</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公司正常经营业务密切相关，符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定额或定量持续享受的政府补助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除外</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17,191,535.13</w:t>
            </w: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9" w:right="0"/>
              <w:jc w:val="center"/>
              <w:rPr>
                <w:rFonts w:ascii="宋体" w:hAnsi="宋体" w:cs="宋体" w:eastAsia="宋体" w:hint="default"/>
                <w:sz w:val="21"/>
                <w:szCs w:val="21"/>
              </w:rPr>
            </w:pPr>
            <w:r>
              <w:rPr>
                <w:rFonts w:ascii="宋体"/>
                <w:sz w:val="21"/>
              </w:rPr>
              <w:t>28,505,177.59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8,752,563.05</w:t>
            </w:r>
          </w:p>
        </w:tc>
      </w:tr>
    </w:tbl>
    <w:p>
      <w:pPr>
        <w:spacing w:after="0" w:line="240" w:lineRule="auto"/>
        <w:jc w:val="right"/>
        <w:rPr>
          <w:rFonts w:ascii="宋体" w:hAnsi="宋体" w:cs="宋体" w:eastAsia="宋体" w:hint="default"/>
          <w:sz w:val="21"/>
          <w:szCs w:val="21"/>
        </w:rPr>
        <w:sectPr>
          <w:type w:val="continuous"/>
          <w:pgSz w:w="11910" w:h="16840"/>
          <w:pgMar w:top="1580" w:bottom="280" w:left="1200" w:right="11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245"/>
        <w:gridCol w:w="1687"/>
        <w:gridCol w:w="1088"/>
        <w:gridCol w:w="1685"/>
        <w:gridCol w:w="1582"/>
      </w:tblGrid>
      <w:tr>
        <w:trPr>
          <w:trHeight w:val="636"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计入当期损益的对非金融企业收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取的资金占用费</w:t>
            </w:r>
          </w:p>
        </w:tc>
        <w:tc>
          <w:tcPr>
            <w:tcW w:w="1687"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both"/>
              <w:rPr>
                <w:rFonts w:ascii="宋体" w:hAnsi="宋体" w:cs="宋体" w:eastAsia="宋体" w:hint="default"/>
                <w:sz w:val="21"/>
                <w:szCs w:val="21"/>
              </w:rPr>
            </w:pPr>
            <w:r>
              <w:rPr>
                <w:rFonts w:ascii="宋体" w:hAnsi="宋体" w:cs="宋体" w:eastAsia="宋体" w:hint="default"/>
                <w:spacing w:val="-2"/>
                <w:sz w:val="21"/>
                <w:szCs w:val="21"/>
              </w:rPr>
              <w:t>企业取得子公司、联营企业及合</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营企业的投资成本小于取得投资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时应享有被投资单位可辨认净资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产公允价值产生的收益</w:t>
            </w:r>
          </w:p>
        </w:tc>
        <w:tc>
          <w:tcPr>
            <w:tcW w:w="1687"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2,248,492.24</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7"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7,460,821.94</w:t>
            </w: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left"/>
              <w:rPr>
                <w:rFonts w:ascii="宋体" w:hAnsi="宋体" w:cs="宋体" w:eastAsia="宋体" w:hint="default"/>
                <w:sz w:val="21"/>
                <w:szCs w:val="21"/>
              </w:rPr>
            </w:pPr>
            <w:r>
              <w:rPr>
                <w:rFonts w:ascii="宋体" w:hAnsi="宋体" w:cs="宋体" w:eastAsia="宋体" w:hint="default"/>
                <w:spacing w:val="-2"/>
                <w:sz w:val="21"/>
                <w:szCs w:val="21"/>
              </w:rPr>
              <w:t>因不可抗力因素，如遭受自然灾</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害而计提的各项资产减值准备</w:t>
            </w:r>
          </w:p>
        </w:tc>
        <w:tc>
          <w:tcPr>
            <w:tcW w:w="1687"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7"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left"/>
              <w:rPr>
                <w:rFonts w:ascii="宋体" w:hAnsi="宋体" w:cs="宋体" w:eastAsia="宋体" w:hint="default"/>
                <w:sz w:val="21"/>
                <w:szCs w:val="21"/>
              </w:rPr>
            </w:pPr>
            <w:r>
              <w:rPr>
                <w:rFonts w:ascii="宋体" w:hAnsi="宋体" w:cs="宋体" w:eastAsia="宋体" w:hint="default"/>
                <w:spacing w:val="-2"/>
                <w:sz w:val="21"/>
                <w:szCs w:val="21"/>
              </w:rPr>
              <w:t>企业重组费用，如安置职工的支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出、整合费用等</w:t>
            </w:r>
          </w:p>
        </w:tc>
        <w:tc>
          <w:tcPr>
            <w:tcW w:w="1687"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超过公允价值部分的损益</w:t>
            </w:r>
          </w:p>
        </w:tc>
        <w:tc>
          <w:tcPr>
            <w:tcW w:w="1687"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司期初至合并日的当期净损益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-1,013,889.23</w:t>
            </w: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-7,940,683.31</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left"/>
              <w:rPr>
                <w:rFonts w:ascii="宋体" w:hAnsi="宋体" w:cs="宋体" w:eastAsia="宋体" w:hint="default"/>
                <w:sz w:val="21"/>
                <w:szCs w:val="21"/>
              </w:rPr>
            </w:pPr>
            <w:r>
              <w:rPr>
                <w:rFonts w:ascii="宋体" w:hAnsi="宋体" w:cs="宋体" w:eastAsia="宋体" w:hint="default"/>
                <w:spacing w:val="-2"/>
                <w:sz w:val="21"/>
                <w:szCs w:val="21"/>
              </w:rPr>
              <w:t>与公司正常经营业务无关的或有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事项产生的损益</w:t>
            </w:r>
          </w:p>
        </w:tc>
        <w:tc>
          <w:tcPr>
            <w:tcW w:w="1687"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效套期保值业务外，持有交易性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金融资产、交易性金融负债产生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的公允价值变动损益，以及处置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交易性金融资产、交易性金融负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债和可供出售金融资产取得的投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资收益</w:t>
            </w:r>
          </w:p>
        </w:tc>
        <w:tc>
          <w:tcPr>
            <w:tcW w:w="1687"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值准备转回</w:t>
            </w:r>
          </w:p>
        </w:tc>
        <w:tc>
          <w:tcPr>
            <w:tcW w:w="1687"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7"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both"/>
              <w:rPr>
                <w:rFonts w:ascii="宋体" w:hAnsi="宋体" w:cs="宋体" w:eastAsia="宋体" w:hint="default"/>
                <w:sz w:val="21"/>
                <w:szCs w:val="21"/>
              </w:rPr>
            </w:pPr>
            <w:r>
              <w:rPr>
                <w:rFonts w:ascii="宋体" w:hAnsi="宋体" w:cs="宋体" w:eastAsia="宋体" w:hint="default"/>
                <w:spacing w:val="-2"/>
                <w:sz w:val="21"/>
                <w:szCs w:val="21"/>
              </w:rPr>
              <w:t>采用公允价值模式进行后续计量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687"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both"/>
              <w:rPr>
                <w:rFonts w:ascii="宋体" w:hAnsi="宋体" w:cs="宋体" w:eastAsia="宋体" w:hint="default"/>
                <w:sz w:val="21"/>
                <w:szCs w:val="21"/>
              </w:rPr>
            </w:pPr>
            <w:r>
              <w:rPr>
                <w:rFonts w:ascii="宋体" w:hAnsi="宋体" w:cs="宋体" w:eastAsia="宋体" w:hint="default"/>
                <w:spacing w:val="-2"/>
                <w:sz w:val="21"/>
                <w:szCs w:val="21"/>
              </w:rPr>
              <w:t>根据税收、会计等法律、法规的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要求对当期损益进行一次性调整</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对当期损益的影响</w:t>
            </w:r>
          </w:p>
        </w:tc>
        <w:tc>
          <w:tcPr>
            <w:tcW w:w="1687"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7"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入和支出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-14,113,779.94</w:t>
            </w: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-13,756,026.14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-1,170,313.61</w:t>
            </w:r>
          </w:p>
        </w:tc>
      </w:tr>
      <w:tr>
        <w:trPr>
          <w:trHeight w:val="634"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其他符合非经常性损益定义的损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益项目</w:t>
            </w:r>
          </w:p>
        </w:tc>
        <w:tc>
          <w:tcPr>
            <w:tcW w:w="1687"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38,778.83</w:t>
            </w: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-2,269,526.49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7,057.71</w:t>
            </w:r>
          </w:p>
        </w:tc>
      </w:tr>
      <w:tr>
        <w:trPr>
          <w:trHeight w:val="322"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-1,522,466.17</w:t>
            </w: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-2,392,959.72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-1,380,684.51</w:t>
            </w:r>
          </w:p>
        </w:tc>
      </w:tr>
      <w:tr>
        <w:trPr>
          <w:trHeight w:val="322"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7,356,011.58</w:t>
            </w:r>
          </w:p>
        </w:tc>
        <w:tc>
          <w:tcPr>
            <w:tcW w:w="10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2,994,518.79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6,287,390.38</w:t>
            </w:r>
          </w:p>
        </w:tc>
      </w:tr>
    </w:tbl>
    <w:p>
      <w:pPr>
        <w:spacing w:after="0" w:line="262" w:lineRule="exact"/>
        <w:jc w:val="right"/>
        <w:rPr>
          <w:rFonts w:ascii="宋体" w:hAnsi="宋体" w:cs="宋体" w:eastAsia="宋体" w:hint="default"/>
          <w:sz w:val="21"/>
          <w:szCs w:val="21"/>
        </w:rPr>
        <w:sectPr>
          <w:pgSz w:w="11910" w:h="16840"/>
          <w:pgMar w:header="785" w:footer="974" w:top="1160" w:bottom="1160" w:left="1200" w:right="11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pStyle w:val="Heading2"/>
        <w:tabs>
          <w:tab w:pos="978" w:val="left" w:leader="none"/>
        </w:tabs>
        <w:spacing w:line="240" w:lineRule="auto"/>
        <w:ind w:left="138" w:right="106"/>
        <w:jc w:val="left"/>
        <w:rPr>
          <w:b w:val="0"/>
          <w:bCs w:val="0"/>
        </w:rPr>
      </w:pPr>
      <w:r>
        <w:rPr/>
        <w:t>十一、</w:t>
        <w:tab/>
        <w:t>采用公允价值计量的项目</w:t>
      </w:r>
      <w:r>
        <w:rPr>
          <w:b w:val="0"/>
          <w:bCs w:val="0"/>
        </w:rPr>
      </w:r>
    </w:p>
    <w:p>
      <w:pPr>
        <w:pStyle w:val="BodyText"/>
        <w:spacing w:line="240" w:lineRule="auto" w:before="97"/>
        <w:ind w:right="106"/>
        <w:jc w:val="left"/>
      </w:pPr>
      <w:r>
        <w:rPr/>
        <w:t>□适用 √不适用</w:t>
      </w:r>
    </w:p>
    <w:p>
      <w:pPr>
        <w:spacing w:line="240" w:lineRule="auto" w:before="0"/>
        <w:rPr>
          <w:rFonts w:ascii="宋体" w:hAnsi="宋体" w:cs="宋体" w:eastAsia="宋体" w:hint="default"/>
          <w:sz w:val="20"/>
          <w:szCs w:val="20"/>
        </w:rPr>
      </w:pPr>
    </w:p>
    <w:p>
      <w:pPr>
        <w:pStyle w:val="Heading2"/>
        <w:tabs>
          <w:tab w:pos="978" w:val="left" w:leader="none"/>
        </w:tabs>
        <w:spacing w:line="240" w:lineRule="auto" w:before="147"/>
        <w:ind w:left="138" w:right="106"/>
        <w:jc w:val="left"/>
        <w:rPr>
          <w:b w:val="0"/>
          <w:bCs w:val="0"/>
        </w:rPr>
      </w:pPr>
      <w:r>
        <w:rPr/>
        <w:t>十二、</w:t>
        <w:tab/>
        <w:t>其他</w:t>
      </w:r>
      <w:r>
        <w:rPr>
          <w:b w:val="0"/>
          <w:bCs w:val="0"/>
        </w:rPr>
      </w:r>
    </w:p>
    <w:p>
      <w:pPr>
        <w:pStyle w:val="BodyText"/>
        <w:spacing w:line="240" w:lineRule="auto" w:before="97"/>
        <w:ind w:right="106"/>
        <w:jc w:val="left"/>
      </w:pPr>
      <w:r>
        <w:rPr/>
        <w:t>□适用 √不适用</w:t>
      </w:r>
    </w:p>
    <w:p>
      <w:pPr>
        <w:spacing w:after="0" w:line="240" w:lineRule="auto"/>
        <w:jc w:val="left"/>
        <w:sectPr>
          <w:pgSz w:w="11910" w:h="16840"/>
          <w:pgMar w:header="785" w:footer="974" w:top="1160" w:bottom="1160" w:left="1280" w:right="1300"/>
        </w:sectPr>
      </w:pPr>
    </w:p>
    <w:p>
      <w:pPr>
        <w:spacing w:line="240" w:lineRule="auto" w:before="0"/>
        <w:rPr>
          <w:rFonts w:ascii="宋体" w:hAnsi="宋体" w:cs="宋体" w:eastAsia="宋体" w:hint="default"/>
          <w:sz w:val="20"/>
          <w:szCs w:val="20"/>
        </w:rPr>
      </w:pPr>
    </w:p>
    <w:p>
      <w:pPr>
        <w:pStyle w:val="Heading1"/>
        <w:tabs>
          <w:tab w:pos="1279" w:val="left" w:leader="none"/>
        </w:tabs>
        <w:spacing w:line="240" w:lineRule="auto" w:before="170"/>
        <w:ind w:right="0"/>
        <w:jc w:val="center"/>
        <w:rPr>
          <w:b w:val="0"/>
          <w:bCs w:val="0"/>
        </w:rPr>
      </w:pPr>
      <w:bookmarkStart w:name="_TOC_250009" w:id="3"/>
      <w:r>
        <w:rPr>
          <w:w w:val="95"/>
        </w:rPr>
        <w:t>第三节</w:t>
        <w:tab/>
      </w:r>
      <w:r>
        <w:rPr/>
        <w:t>公司业务概要</w:t>
      </w:r>
      <w:bookmarkEnd w:id="3"/>
      <w:r>
        <w:rPr>
          <w:b w:val="0"/>
          <w:bCs w:val="0"/>
        </w:rPr>
      </w:r>
    </w:p>
    <w:p>
      <w:pPr>
        <w:pStyle w:val="Heading2"/>
        <w:spacing w:line="240" w:lineRule="auto" w:before="219"/>
        <w:ind w:left="138" w:right="0"/>
        <w:jc w:val="both"/>
        <w:rPr>
          <w:b w:val="0"/>
          <w:bCs w:val="0"/>
        </w:rPr>
      </w:pPr>
      <w:r>
        <w:rPr/>
        <w:t>一、报告期内公司所从事的主要业务、经营模式及行业情况说明</w:t>
      </w:r>
      <w:r>
        <w:rPr>
          <w:b w:val="0"/>
          <w:bCs w:val="0"/>
        </w:rPr>
      </w:r>
    </w:p>
    <w:p>
      <w:pPr>
        <w:spacing w:line="273" w:lineRule="auto" w:before="97"/>
        <w:ind w:left="558" w:right="106"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、公司所从事的主要业务与经营模式：</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报告期内，公司主要从事智能、节能、新能源三个板块业务，具体如下：</w:t>
      </w:r>
    </w:p>
    <w:p>
      <w:pPr>
        <w:pStyle w:val="BodyText"/>
        <w:spacing w:line="468" w:lineRule="exact" w:before="34"/>
        <w:ind w:left="558" w:right="106" w:firstLine="2"/>
        <w:jc w:val="left"/>
      </w:pPr>
      <w:r>
        <w:rPr>
          <w:rFonts w:ascii="宋体" w:hAnsi="宋体" w:cs="宋体" w:eastAsia="宋体" w:hint="default"/>
          <w:b/>
          <w:bCs/>
        </w:rPr>
        <w:t>1</w:t>
      </w:r>
      <w:r>
        <w:rPr>
          <w:rFonts w:ascii="宋体" w:hAnsi="宋体" w:cs="宋体" w:eastAsia="宋体" w:hint="default"/>
          <w:b/>
          <w:bCs/>
        </w:rPr>
        <w:t>）智能板块：</w:t>
      </w:r>
      <w:r>
        <w:rPr>
          <w:rFonts w:ascii="宋体" w:hAnsi="宋体" w:cs="宋体" w:eastAsia="宋体" w:hint="default"/>
          <w:b/>
          <w:bCs/>
          <w:w w:val="100"/>
        </w:rPr>
        <w:t> </w:t>
      </w:r>
      <w:r>
        <w:rPr>
          <w:spacing w:val="-2"/>
        </w:rPr>
        <w:t>主要业务：为电力公司、工商业企业、工业园区、行业客户及行业合作伙伴提供智能电能表、</w:t>
      </w:r>
    </w:p>
    <w:p>
      <w:pPr>
        <w:pStyle w:val="BodyText"/>
        <w:spacing w:line="248" w:lineRule="exact"/>
        <w:ind w:right="0"/>
        <w:jc w:val="both"/>
      </w:pPr>
      <w:r>
        <w:rPr>
          <w:spacing w:val="-6"/>
        </w:rPr>
        <w:t>用电信息采集终端、智能用电信息管理系统解决方案、电力运维服务、微电网及储能系统解决方案、</w:t>
      </w:r>
    </w:p>
    <w:p>
      <w:pPr>
        <w:pStyle w:val="BodyText"/>
        <w:spacing w:line="273" w:lineRule="auto" w:before="37"/>
        <w:ind w:right="109"/>
        <w:jc w:val="both"/>
      </w:pPr>
      <w:r>
        <w:rPr>
          <w:spacing w:val="-2"/>
        </w:rPr>
        <w:t>智能配用电产品及解决方案、多表合一采集系统等，其中包括有：单相电能表系列、三相电能表系</w:t>
      </w:r>
      <w:r>
        <w:rPr>
          <w:spacing w:val="-25"/>
        </w:rPr>
        <w:t> </w:t>
      </w:r>
      <w:r>
        <w:rPr>
          <w:spacing w:val="-25"/>
        </w:rPr>
      </w:r>
      <w:r>
        <w:rPr>
          <w:spacing w:val="-2"/>
        </w:rPr>
        <w:t>列、直流电能表以及数字化变电站表、采集器、专变采集终端、集中器、负控及配变终端、各类通</w:t>
      </w:r>
      <w:r>
        <w:rPr>
          <w:spacing w:val="-25"/>
        </w:rPr>
        <w:t> </w:t>
      </w:r>
      <w:r>
        <w:rPr>
          <w:spacing w:val="-25"/>
        </w:rPr>
      </w:r>
      <w:r>
        <w:rPr>
          <w:spacing w:val="-3"/>
        </w:rPr>
        <w:t>讯模块、能效终端、售电终端、储能双向变流器（</w:t>
      </w:r>
      <w:r>
        <w:rPr>
          <w:rFonts w:ascii="宋体" w:hAnsi="宋体" w:cs="宋体" w:eastAsia="宋体" w:hint="default"/>
          <w:spacing w:val="-3"/>
        </w:rPr>
        <w:t>PCS</w:t>
      </w:r>
      <w:r>
        <w:rPr>
          <w:spacing w:val="-3"/>
        </w:rPr>
        <w:t>）、智能水表、多表集抄设备等产品以及智能</w:t>
      </w:r>
      <w:r>
        <w:rPr>
          <w:spacing w:val="-47"/>
        </w:rPr>
        <w:t> </w:t>
      </w:r>
      <w:r>
        <w:rPr>
          <w:spacing w:val="-47"/>
        </w:rPr>
      </w:r>
      <w:r>
        <w:rPr>
          <w:spacing w:val="-2"/>
        </w:rPr>
        <w:t>用电信息管理和</w:t>
      </w:r>
      <w:r>
        <w:rPr>
          <w:spacing w:val="12"/>
        </w:rPr>
        <w:t> </w:t>
      </w:r>
      <w:r>
        <w:rPr>
          <w:rFonts w:ascii="宋体" w:hAnsi="宋体" w:cs="宋体" w:eastAsia="宋体" w:hint="default"/>
          <w:spacing w:val="-2"/>
        </w:rPr>
        <w:t>AMI</w:t>
      </w:r>
      <w:r>
        <w:rPr>
          <w:spacing w:val="-2"/>
        </w:rPr>
        <w:t>（先进计量体系架构）系统主站软件等软件解决方案。</w:t>
      </w:r>
    </w:p>
    <w:p>
      <w:pPr>
        <w:pStyle w:val="BodyText"/>
        <w:spacing w:line="273" w:lineRule="auto" w:before="163"/>
        <w:ind w:right="109" w:firstLine="420"/>
        <w:jc w:val="both"/>
      </w:pPr>
      <w:r>
        <w:rPr>
          <w:rFonts w:ascii="宋体" w:hAnsi="宋体" w:cs="宋体" w:eastAsia="宋体" w:hint="default"/>
        </w:rPr>
        <w:t>2017</w:t>
      </w:r>
      <w:r>
        <w:rPr>
          <w:rFonts w:ascii="宋体" w:hAnsi="宋体" w:cs="宋体" w:eastAsia="宋体" w:hint="default"/>
          <w:spacing w:val="-13"/>
        </w:rPr>
        <w:t> </w:t>
      </w:r>
      <w:r>
        <w:rPr>
          <w:spacing w:val="-2"/>
        </w:rPr>
        <w:t>年，公司在原有业务基础上开拓了一系列新产品、解决方案及服务，如：面向国际市场的</w:t>
      </w:r>
      <w:r>
        <w:rPr>
          <w:w w:val="100"/>
        </w:rPr>
        <w:t> </w:t>
      </w:r>
      <w:r>
        <w:rPr>
          <w:rFonts w:ascii="宋体" w:hAnsi="宋体" w:cs="宋体" w:eastAsia="宋体" w:hint="default"/>
        </w:rPr>
        <w:t>IEC</w:t>
      </w:r>
      <w:r>
        <w:rPr>
          <w:rFonts w:ascii="宋体" w:hAnsi="宋体" w:cs="宋体" w:eastAsia="宋体" w:hint="default"/>
          <w:spacing w:val="-14"/>
        </w:rPr>
        <w:t> </w:t>
      </w:r>
      <w:r>
        <w:rPr>
          <w:rFonts w:ascii="宋体" w:hAnsi="宋体" w:cs="宋体" w:eastAsia="宋体" w:hint="default"/>
        </w:rPr>
        <w:t>DLMS</w:t>
      </w:r>
      <w:r>
        <w:rPr>
          <w:rFonts w:ascii="宋体" w:hAnsi="宋体" w:cs="宋体" w:eastAsia="宋体" w:hint="default"/>
          <w:spacing w:val="-56"/>
        </w:rPr>
        <w:t> </w:t>
      </w:r>
      <w:r>
        <w:rPr/>
        <w:t>智能电表及用电信息采集终端和</w:t>
      </w:r>
      <w:r>
        <w:rPr>
          <w:spacing w:val="-54"/>
        </w:rPr>
        <w:t> </w:t>
      </w:r>
      <w:r>
        <w:rPr>
          <w:rFonts w:ascii="宋体" w:hAnsi="宋体" w:cs="宋体" w:eastAsia="宋体" w:hint="default"/>
        </w:rPr>
        <w:t>AMI</w:t>
      </w:r>
      <w:r>
        <w:rPr>
          <w:rFonts w:ascii="宋体" w:hAnsi="宋体" w:cs="宋体" w:eastAsia="宋体" w:hint="default"/>
          <w:spacing w:val="-56"/>
        </w:rPr>
        <w:t> </w:t>
      </w:r>
      <w:r>
        <w:rPr/>
        <w:t>系统软件解决方案、用电监测仪、交互终端、智能营</w:t>
      </w:r>
      <w:r>
        <w:rPr>
          <w:w w:val="100"/>
        </w:rPr>
        <w:t> </w:t>
      </w:r>
      <w:r>
        <w:rPr>
          <w:spacing w:val="-2"/>
        </w:rPr>
        <w:t>业厅系统解决方案、智能断路器、智能配电终端，录波型故障指示器、智慧分布式能源、能效管理</w:t>
      </w:r>
      <w:r>
        <w:rPr>
          <w:spacing w:val="-25"/>
        </w:rPr>
        <w:t> </w:t>
      </w:r>
      <w:r>
        <w:rPr>
          <w:spacing w:val="-25"/>
        </w:rPr>
      </w:r>
      <w:r>
        <w:rPr>
          <w:spacing w:val="-2"/>
        </w:rPr>
        <w:t>平台，以及基于云平台的综合能源服务、电力需求侧管理等。经过权威机构认证、面向国内外市场</w:t>
      </w:r>
      <w:r>
        <w:rPr>
          <w:spacing w:val="-25"/>
        </w:rPr>
        <w:t> </w:t>
      </w:r>
      <w:r>
        <w:rPr>
          <w:spacing w:val="-25"/>
        </w:rPr>
      </w:r>
      <w:r>
        <w:rPr/>
        <w:t>的交流充电桩、直流充电桩系列产品。</w:t>
      </w:r>
    </w:p>
    <w:p>
      <w:pPr>
        <w:pStyle w:val="BodyText"/>
        <w:spacing w:line="273" w:lineRule="auto" w:before="163"/>
        <w:ind w:right="148" w:firstLine="420"/>
        <w:jc w:val="both"/>
      </w:pPr>
      <w:r>
        <w:rPr>
          <w:rFonts w:ascii="宋体" w:hAnsi="宋体" w:cs="宋体" w:eastAsia="宋体" w:hint="default"/>
        </w:rPr>
        <w:t>2017</w:t>
      </w:r>
      <w:r>
        <w:rPr>
          <w:rFonts w:ascii="宋体" w:hAnsi="宋体" w:cs="宋体" w:eastAsia="宋体" w:hint="default"/>
          <w:spacing w:val="-58"/>
        </w:rPr>
        <w:t> </w:t>
      </w:r>
      <w:r>
        <w:rPr/>
        <w:t>年，公司在微电网及储能业务上，已具备智能微电网能源管理系统、全系列储能用</w:t>
      </w:r>
      <w:r>
        <w:rPr>
          <w:spacing w:val="-55"/>
        </w:rPr>
        <w:t> </w:t>
      </w:r>
      <w:r>
        <w:rPr>
          <w:rFonts w:ascii="宋体" w:hAnsi="宋体" w:cs="宋体" w:eastAsia="宋体" w:hint="default"/>
        </w:rPr>
        <w:t>PCS</w:t>
      </w:r>
      <w:r>
        <w:rPr/>
        <w:t>、</w:t>
      </w:r>
      <w:r>
        <w:rPr>
          <w:w w:val="100"/>
        </w:rPr>
        <w:t> </w:t>
      </w:r>
      <w:r>
        <w:rPr>
          <w:spacing w:val="-2"/>
        </w:rPr>
        <w:t>光伏电站综合自动化系统等高技术产品，同时可提供智能微电网、光充储一体化充电站、多类型储</w:t>
      </w:r>
      <w:r>
        <w:rPr>
          <w:spacing w:val="-25"/>
        </w:rPr>
        <w:t> </w:t>
      </w:r>
      <w:r>
        <w:rPr>
          <w:spacing w:val="-25"/>
        </w:rPr>
      </w:r>
      <w:r>
        <w:rPr/>
        <w:t>能电站、动力电池梯次利用等综合解决方案。</w:t>
      </w:r>
    </w:p>
    <w:p>
      <w:pPr>
        <w:pStyle w:val="BodyText"/>
        <w:spacing w:line="240" w:lineRule="auto" w:before="163"/>
        <w:ind w:left="558" w:right="0"/>
        <w:jc w:val="left"/>
      </w:pPr>
      <w:r>
        <w:rPr/>
        <w:t>经过 </w:t>
      </w:r>
      <w:r>
        <w:rPr>
          <w:rFonts w:ascii="宋体" w:hAnsi="宋体" w:cs="宋体" w:eastAsia="宋体" w:hint="default"/>
        </w:rPr>
        <w:t>20</w:t>
      </w:r>
      <w:r>
        <w:rPr>
          <w:rFonts w:ascii="宋体" w:hAnsi="宋体" w:cs="宋体" w:eastAsia="宋体" w:hint="default"/>
          <w:spacing w:val="-28"/>
        </w:rPr>
        <w:t> </w:t>
      </w:r>
      <w:r>
        <w:rPr>
          <w:spacing w:val="-4"/>
        </w:rPr>
        <w:t>多年的发展，公司产品已经遍布全国各个地区，并远销欧洲、中东、南亚、东南亚、非</w:t>
      </w:r>
    </w:p>
    <w:p>
      <w:pPr>
        <w:pStyle w:val="BodyText"/>
        <w:spacing w:line="273" w:lineRule="auto" w:before="37"/>
        <w:ind w:right="109"/>
        <w:jc w:val="both"/>
      </w:pPr>
      <w:r>
        <w:rPr>
          <w:spacing w:val="-4"/>
        </w:rPr>
        <w:t>洲、南美洲等</w:t>
      </w:r>
      <w:r>
        <w:rPr>
          <w:spacing w:val="-30"/>
        </w:rPr>
        <w:t> </w:t>
      </w:r>
      <w:r>
        <w:rPr>
          <w:rFonts w:ascii="宋体" w:hAnsi="宋体" w:cs="宋体" w:eastAsia="宋体" w:hint="default"/>
        </w:rPr>
        <w:t>30</w:t>
      </w:r>
      <w:r>
        <w:rPr>
          <w:rFonts w:ascii="宋体" w:hAnsi="宋体" w:cs="宋体" w:eastAsia="宋体" w:hint="default"/>
          <w:spacing w:val="-33"/>
        </w:rPr>
        <w:t> </w:t>
      </w:r>
      <w:r>
        <w:rPr>
          <w:spacing w:val="-3"/>
        </w:rPr>
        <w:t>多个国家和地区。客户主要为国家电网、南方电网、各地方电力公司、非电力行业</w:t>
      </w:r>
      <w:r>
        <w:rPr>
          <w:spacing w:val="-94"/>
        </w:rPr>
        <w:t> </w:t>
      </w:r>
      <w:r>
        <w:rPr>
          <w:spacing w:val="-94"/>
        </w:rPr>
      </w:r>
      <w:r>
        <w:rPr/>
        <w:t>用户，以及海外电力公司和合作伙伴。</w:t>
      </w:r>
    </w:p>
    <w:p>
      <w:pPr>
        <w:pStyle w:val="BodyText"/>
        <w:spacing w:line="273" w:lineRule="auto" w:before="163"/>
        <w:ind w:right="148" w:firstLine="420"/>
        <w:jc w:val="both"/>
      </w:pPr>
      <w:r>
        <w:rPr>
          <w:spacing w:val="-2"/>
        </w:rPr>
        <w:t>公司经营模式主要包括：参加国网、南网、地方电力公司以及海外各国电力公司集中招投标；</w:t>
      </w:r>
      <w:r>
        <w:rPr>
          <w:w w:val="100"/>
        </w:rPr>
        <w:t> </w:t>
      </w:r>
      <w:r>
        <w:rPr>
          <w:spacing w:val="-2"/>
        </w:rPr>
        <w:t>通过全国各地子公司及营销机构获得地方电力公司及非电力公司客户订单；通过自主开拓、战略合</w:t>
      </w:r>
      <w:r>
        <w:rPr>
          <w:spacing w:val="-25"/>
        </w:rPr>
        <w:t> </w:t>
      </w:r>
      <w:r>
        <w:rPr>
          <w:spacing w:val="-25"/>
        </w:rPr>
      </w:r>
      <w:r>
        <w:rPr/>
        <w:t>作、收购兼并等方式开拓海外业务。</w:t>
      </w:r>
    </w:p>
    <w:p>
      <w:pPr>
        <w:pStyle w:val="BodyText"/>
        <w:spacing w:line="468" w:lineRule="exact" w:before="34"/>
        <w:ind w:left="558" w:right="106" w:firstLine="2"/>
        <w:jc w:val="left"/>
      </w:pPr>
      <w:r>
        <w:rPr>
          <w:rFonts w:ascii="宋体" w:hAnsi="宋体" w:cs="宋体" w:eastAsia="宋体" w:hint="default"/>
          <w:b/>
          <w:bCs/>
        </w:rPr>
        <w:t>2</w:t>
      </w:r>
      <w:r>
        <w:rPr>
          <w:rFonts w:ascii="宋体" w:hAnsi="宋体" w:cs="宋体" w:eastAsia="宋体" w:hint="default"/>
          <w:b/>
          <w:bCs/>
        </w:rPr>
        <w:t>）新能源板块：</w:t>
      </w:r>
      <w:r>
        <w:rPr>
          <w:rFonts w:ascii="宋体" w:hAnsi="宋体" w:cs="宋体" w:eastAsia="宋体" w:hint="default"/>
          <w:b/>
          <w:bCs/>
          <w:w w:val="100"/>
        </w:rPr>
        <w:t> </w:t>
      </w:r>
      <w:r>
        <w:rPr>
          <w:spacing w:val="-2"/>
        </w:rPr>
        <w:t>主要业务：开发、投资、建设及运营各类分布式电站、大中小型工商业屋顶电站、光伏建筑一</w:t>
      </w:r>
    </w:p>
    <w:p>
      <w:pPr>
        <w:pStyle w:val="BodyText"/>
        <w:spacing w:line="248" w:lineRule="exact"/>
        <w:ind w:right="0"/>
        <w:jc w:val="both"/>
      </w:pPr>
      <w:r>
        <w:rPr>
          <w:w w:val="100"/>
        </w:rPr>
        <w:t>体化</w:t>
      </w:r>
      <w:r>
        <w:rPr>
          <w:spacing w:val="-3"/>
          <w:w w:val="100"/>
        </w:rPr>
        <w:t>项</w:t>
      </w:r>
      <w:r>
        <w:rPr>
          <w:w w:val="100"/>
        </w:rPr>
        <w:t>目</w:t>
      </w:r>
      <w:r>
        <w:rPr>
          <w:spacing w:val="-3"/>
          <w:w w:val="100"/>
        </w:rPr>
        <w:t>以</w:t>
      </w:r>
      <w:r>
        <w:rPr>
          <w:w w:val="100"/>
        </w:rPr>
        <w:t>及</w:t>
      </w:r>
      <w:r>
        <w:rPr>
          <w:spacing w:val="-3"/>
          <w:w w:val="100"/>
        </w:rPr>
        <w:t>离</w:t>
      </w:r>
      <w:r>
        <w:rPr>
          <w:w w:val="100"/>
        </w:rPr>
        <w:t>网</w:t>
      </w:r>
      <w:r>
        <w:rPr>
          <w:spacing w:val="-3"/>
          <w:w w:val="100"/>
        </w:rPr>
        <w:t>应</w:t>
      </w:r>
      <w:r>
        <w:rPr>
          <w:w w:val="100"/>
        </w:rPr>
        <w:t>用</w:t>
      </w:r>
      <w:r>
        <w:rPr>
          <w:spacing w:val="-3"/>
          <w:w w:val="100"/>
        </w:rPr>
        <w:t>项</w:t>
      </w:r>
      <w:r>
        <w:rPr>
          <w:w w:val="100"/>
        </w:rPr>
        <w:t>目</w:t>
      </w:r>
      <w:r>
        <w:rPr>
          <w:spacing w:val="-3"/>
          <w:w w:val="100"/>
        </w:rPr>
        <w:t>等</w:t>
      </w:r>
      <w:r>
        <w:rPr>
          <w:spacing w:val="-84"/>
          <w:w w:val="100"/>
        </w:rPr>
        <w:t>，</w:t>
      </w:r>
      <w:r>
        <w:rPr>
          <w:spacing w:val="-3"/>
          <w:w w:val="100"/>
        </w:rPr>
        <w:t>光</w:t>
      </w:r>
      <w:r>
        <w:rPr>
          <w:w w:val="100"/>
        </w:rPr>
        <w:t>伏</w:t>
      </w:r>
      <w:r>
        <w:rPr>
          <w:spacing w:val="-3"/>
          <w:w w:val="100"/>
        </w:rPr>
        <w:t>电</w:t>
      </w:r>
      <w:r>
        <w:rPr>
          <w:w w:val="100"/>
        </w:rPr>
        <w:t>站</w:t>
      </w:r>
      <w:r>
        <w:rPr>
          <w:spacing w:val="-3"/>
          <w:w w:val="100"/>
        </w:rPr>
        <w:t>的</w:t>
      </w:r>
      <w:r>
        <w:rPr>
          <w:w w:val="100"/>
        </w:rPr>
        <w:t>运</w:t>
      </w:r>
      <w:r>
        <w:rPr>
          <w:spacing w:val="-3"/>
          <w:w w:val="100"/>
        </w:rPr>
        <w:t>维</w:t>
      </w:r>
      <w:r>
        <w:rPr>
          <w:w w:val="100"/>
        </w:rPr>
        <w:t>服</w:t>
      </w:r>
      <w:r>
        <w:rPr>
          <w:spacing w:val="-3"/>
          <w:w w:val="100"/>
        </w:rPr>
        <w:t>务</w:t>
      </w:r>
      <w:r>
        <w:rPr>
          <w:w w:val="100"/>
        </w:rPr>
        <w:t>以及</w:t>
      </w:r>
      <w:r>
        <w:rPr>
          <w:spacing w:val="-52"/>
        </w:rPr>
        <w:t> </w:t>
      </w:r>
      <w:r>
        <w:rPr>
          <w:rFonts w:ascii="宋体" w:hAnsi="宋体" w:cs="宋体" w:eastAsia="宋体" w:hint="default"/>
          <w:w w:val="100"/>
        </w:rPr>
        <w:t>N</w:t>
      </w:r>
      <w:r>
        <w:rPr>
          <w:rFonts w:ascii="宋体" w:hAnsi="宋体" w:cs="宋体" w:eastAsia="宋体" w:hint="default"/>
          <w:spacing w:val="-55"/>
        </w:rPr>
        <w:t> </w:t>
      </w:r>
      <w:r>
        <w:rPr>
          <w:w w:val="100"/>
        </w:rPr>
        <w:t>型</w:t>
      </w:r>
      <w:r>
        <w:rPr>
          <w:spacing w:val="-3"/>
          <w:w w:val="100"/>
        </w:rPr>
        <w:t>高</w:t>
      </w:r>
      <w:r>
        <w:rPr>
          <w:w w:val="100"/>
        </w:rPr>
        <w:t>效</w:t>
      </w:r>
      <w:r>
        <w:rPr>
          <w:spacing w:val="-3"/>
          <w:w w:val="100"/>
        </w:rPr>
        <w:t>双</w:t>
      </w:r>
      <w:r>
        <w:rPr>
          <w:w w:val="100"/>
        </w:rPr>
        <w:t>面</w:t>
      </w:r>
      <w:r>
        <w:rPr>
          <w:spacing w:val="-3"/>
          <w:w w:val="100"/>
        </w:rPr>
        <w:t>单</w:t>
      </w:r>
      <w:r>
        <w:rPr>
          <w:w w:val="100"/>
        </w:rPr>
        <w:t>晶</w:t>
      </w:r>
      <w:r>
        <w:rPr>
          <w:spacing w:val="-3"/>
          <w:w w:val="100"/>
        </w:rPr>
        <w:t>光</w:t>
      </w:r>
      <w:r>
        <w:rPr>
          <w:spacing w:val="-1"/>
          <w:w w:val="100"/>
        </w:rPr>
        <w:t>伏</w:t>
      </w:r>
      <w:r>
        <w:rPr>
          <w:w w:val="100"/>
        </w:rPr>
        <w:t>电</w:t>
      </w:r>
      <w:r>
        <w:rPr>
          <w:spacing w:val="-3"/>
          <w:w w:val="100"/>
        </w:rPr>
        <w:t>池</w:t>
      </w:r>
      <w:r>
        <w:rPr>
          <w:spacing w:val="-86"/>
          <w:w w:val="100"/>
        </w:rPr>
        <w:t>、</w:t>
      </w:r>
      <w:r>
        <w:rPr>
          <w:w w:val="100"/>
        </w:rPr>
        <w:t>组</w:t>
      </w:r>
      <w:r>
        <w:rPr>
          <w:spacing w:val="-3"/>
          <w:w w:val="100"/>
        </w:rPr>
        <w:t>件</w:t>
      </w:r>
      <w:r>
        <w:rPr>
          <w:w w:val="100"/>
        </w:rPr>
        <w:t>的</w:t>
      </w:r>
      <w:r>
        <w:rPr>
          <w:spacing w:val="-3"/>
          <w:w w:val="100"/>
        </w:rPr>
        <w:t>研发</w:t>
      </w:r>
      <w:r>
        <w:rPr>
          <w:w w:val="100"/>
        </w:rPr>
        <w:t>、</w:t>
      </w:r>
    </w:p>
    <w:p>
      <w:pPr>
        <w:pStyle w:val="BodyText"/>
        <w:spacing w:line="240" w:lineRule="auto" w:before="37"/>
        <w:ind w:right="0"/>
        <w:jc w:val="both"/>
      </w:pPr>
      <w:r>
        <w:rPr/>
        <w:t>制造与销售。</w:t>
      </w:r>
    </w:p>
    <w:p>
      <w:pPr>
        <w:spacing w:line="240" w:lineRule="auto" w:before="10"/>
        <w:rPr>
          <w:rFonts w:ascii="宋体" w:hAnsi="宋体" w:cs="宋体" w:eastAsia="宋体" w:hint="default"/>
          <w:sz w:val="14"/>
          <w:szCs w:val="14"/>
        </w:rPr>
      </w:pPr>
    </w:p>
    <w:p>
      <w:pPr>
        <w:pStyle w:val="BodyText"/>
        <w:spacing w:line="273" w:lineRule="auto"/>
        <w:ind w:right="106" w:firstLine="420"/>
        <w:jc w:val="left"/>
      </w:pPr>
      <w:r>
        <w:rPr>
          <w:spacing w:val="-3"/>
        </w:rPr>
        <w:t>近年来，林洋新能源快速健康发展，各类分布式光伏电站装机量持续增长。截止 </w:t>
      </w:r>
      <w:r>
        <w:rPr>
          <w:rFonts w:ascii="宋体" w:hAnsi="宋体" w:cs="宋体" w:eastAsia="宋体" w:hint="default"/>
        </w:rPr>
        <w:t>2017</w:t>
      </w:r>
      <w:r>
        <w:rPr>
          <w:rFonts w:ascii="宋体" w:hAnsi="宋体" w:cs="宋体" w:eastAsia="宋体" w:hint="default"/>
          <w:spacing w:val="-60"/>
        </w:rPr>
        <w:t> </w:t>
      </w:r>
      <w:r>
        <w:rPr>
          <w:spacing w:val="-10"/>
        </w:rPr>
        <w:t>年底，公</w:t>
      </w:r>
      <w:r>
        <w:rPr>
          <w:spacing w:val="-20"/>
          <w:w w:val="100"/>
        </w:rPr>
        <w:t> </w:t>
      </w:r>
      <w:r>
        <w:rPr/>
        <w:t>司已成功在我国中东部地区建设各类光伏电站并网容量累计超过</w:t>
      </w:r>
      <w:r>
        <w:rPr>
          <w:spacing w:val="-56"/>
        </w:rPr>
        <w:t> </w:t>
      </w:r>
      <w:r>
        <w:rPr>
          <w:rFonts w:ascii="宋体" w:hAnsi="宋体" w:cs="宋体" w:eastAsia="宋体" w:hint="default"/>
        </w:rPr>
        <w:t>1.3GW</w:t>
      </w:r>
      <w:r>
        <w:rPr/>
        <w:t>，包括安徽淮北濉溪“领跑</w:t>
      </w:r>
      <w:r>
        <w:rPr>
          <w:w w:val="100"/>
        </w:rPr>
        <w:t> </w:t>
      </w:r>
      <w:r>
        <w:rPr>
          <w:spacing w:val="-2"/>
        </w:rPr>
        <w:t>者”光伏电站、江苏泗洪梅花“领跑者”光伏电站等“领跑者”电站，开发建设的光伏电站主要集</w:t>
      </w:r>
      <w:r>
        <w:rPr>
          <w:spacing w:val="-25"/>
        </w:rPr>
        <w:t> </w:t>
      </w:r>
      <w:r>
        <w:rPr>
          <w:spacing w:val="-25"/>
        </w:rPr>
      </w:r>
      <w:r>
        <w:rPr/>
        <w:t>中在江苏、安徽、山东、河南、河北、辽宁、内蒙等地区。</w:t>
      </w:r>
    </w:p>
    <w:p>
      <w:pPr>
        <w:pStyle w:val="BodyText"/>
        <w:spacing w:line="273" w:lineRule="auto" w:before="163"/>
        <w:ind w:right="105" w:firstLine="420"/>
        <w:jc w:val="left"/>
      </w:pPr>
      <w:r>
        <w:rPr/>
        <w:t>凭借公司多年的光伏全产业链经验和雄厚的资金实力，</w:t>
      </w:r>
      <w:r>
        <w:rPr>
          <w:rFonts w:ascii="宋体" w:hAnsi="宋体" w:cs="宋体" w:eastAsia="宋体" w:hint="default"/>
        </w:rPr>
        <w:t>2017</w:t>
      </w:r>
      <w:r>
        <w:rPr>
          <w:rFonts w:ascii="宋体" w:hAnsi="宋体" w:cs="宋体" w:eastAsia="宋体" w:hint="default"/>
          <w:spacing w:val="-59"/>
        </w:rPr>
        <w:t> </w:t>
      </w:r>
      <w:r>
        <w:rPr/>
        <w:t>年公司加大了</w:t>
      </w:r>
      <w:r>
        <w:rPr>
          <w:spacing w:val="-59"/>
        </w:rPr>
        <w:t> </w:t>
      </w:r>
      <w:r>
        <w:rPr>
          <w:rFonts w:ascii="宋体" w:hAnsi="宋体" w:cs="宋体" w:eastAsia="宋体" w:hint="default"/>
        </w:rPr>
        <w:t>N</w:t>
      </w:r>
      <w:r>
        <w:rPr>
          <w:rFonts w:ascii="宋体" w:hAnsi="宋体" w:cs="宋体" w:eastAsia="宋体" w:hint="default"/>
          <w:spacing w:val="-59"/>
        </w:rPr>
        <w:t> </w:t>
      </w:r>
      <w:r>
        <w:rPr/>
        <w:t>型高效双面单晶电</w:t>
      </w:r>
      <w:r>
        <w:rPr>
          <w:w w:val="100"/>
        </w:rPr>
        <w:t> </w:t>
      </w:r>
      <w:r>
        <w:rPr/>
        <w:t>池、高效切半双面组件领域的投入。</w:t>
      </w:r>
      <w:r>
        <w:rPr>
          <w:rFonts w:ascii="宋体" w:hAnsi="宋体" w:cs="宋体" w:eastAsia="宋体" w:hint="default"/>
        </w:rPr>
        <w:t>8</w:t>
      </w:r>
      <w:r>
        <w:rPr>
          <w:rFonts w:ascii="宋体" w:hAnsi="宋体" w:cs="宋体" w:eastAsia="宋体" w:hint="default"/>
          <w:spacing w:val="-54"/>
        </w:rPr>
        <w:t> </w:t>
      </w:r>
      <w:r>
        <w:rPr/>
        <w:t>月份，第一片“</w:t>
      </w:r>
      <w:r>
        <w:rPr>
          <w:rFonts w:ascii="宋体" w:hAnsi="宋体" w:cs="宋体" w:eastAsia="宋体" w:hint="default"/>
        </w:rPr>
        <w:t>N</w:t>
      </w:r>
      <w:r>
        <w:rPr>
          <w:rFonts w:ascii="宋体" w:hAnsi="宋体" w:cs="宋体" w:eastAsia="宋体" w:hint="default"/>
          <w:spacing w:val="-56"/>
        </w:rPr>
        <w:t> </w:t>
      </w:r>
      <w:r>
        <w:rPr/>
        <w:t>型”高效双面单晶电池片成功下线；</w:t>
      </w:r>
      <w:r>
        <w:rPr>
          <w:rFonts w:ascii="宋体" w:hAnsi="宋体" w:cs="宋体" w:eastAsia="宋体" w:hint="default"/>
        </w:rPr>
        <w:t>11</w:t>
      </w:r>
      <w:r>
        <w:rPr>
          <w:rFonts w:ascii="宋体" w:hAnsi="宋体" w:cs="宋体" w:eastAsia="宋体" w:hint="default"/>
          <w:spacing w:val="-54"/>
        </w:rPr>
        <w:t> </w:t>
      </w:r>
      <w:r>
        <w:rPr/>
        <w:t>月</w:t>
      </w:r>
      <w:r>
        <w:rPr>
          <w:w w:val="100"/>
        </w:rPr>
        <w:t> </w:t>
      </w:r>
      <w:r>
        <w:rPr>
          <w:spacing w:val="-2"/>
        </w:rPr>
        <w:t>份，双面切半组件产品在全球新能源光伏技术创新论坛亮相；公司研究院积极开展高效组件系统解</w:t>
      </w:r>
      <w:r>
        <w:rPr>
          <w:spacing w:val="-26"/>
        </w:rPr>
        <w:t> </w:t>
      </w:r>
      <w:r>
        <w:rPr>
          <w:spacing w:val="-26"/>
        </w:rPr>
      </w:r>
      <w:r>
        <w:rPr>
          <w:spacing w:val="-2"/>
        </w:rPr>
        <w:t>决方案研究，将高效组件应用到各类分布式电站上，以实际行动让新技术、高效新产品、高效系统</w:t>
      </w:r>
      <w:r>
        <w:rPr>
          <w:spacing w:val="-25"/>
        </w:rPr>
        <w:t> </w:t>
      </w:r>
      <w:r>
        <w:rPr>
          <w:spacing w:val="-25"/>
        </w:rPr>
      </w:r>
      <w:r>
        <w:rPr/>
        <w:t>集成助力度电成本持续下降，尽快实现平价上网。</w:t>
      </w:r>
    </w:p>
    <w:p>
      <w:pPr>
        <w:spacing w:after="0" w:line="273" w:lineRule="auto"/>
        <w:jc w:val="left"/>
        <w:sectPr>
          <w:pgSz w:w="11910" w:h="16840"/>
          <w:pgMar w:header="785" w:footer="974" w:top="1160" w:bottom="1160" w:left="1280" w:right="1300"/>
        </w:sectPr>
      </w:pPr>
    </w:p>
    <w:p>
      <w:pPr>
        <w:spacing w:line="240" w:lineRule="auto" w:before="10"/>
        <w:rPr>
          <w:rFonts w:ascii="宋体" w:hAnsi="宋体" w:cs="宋体" w:eastAsia="宋体" w:hint="default"/>
          <w:sz w:val="22"/>
          <w:szCs w:val="22"/>
        </w:rPr>
      </w:pPr>
    </w:p>
    <w:p>
      <w:pPr>
        <w:pStyle w:val="BodyText"/>
        <w:spacing w:line="273" w:lineRule="auto" w:before="36"/>
        <w:ind w:right="209" w:firstLine="420"/>
        <w:jc w:val="both"/>
      </w:pPr>
      <w:r>
        <w:rPr>
          <w:spacing w:val="-2"/>
        </w:rPr>
        <w:t>为了保障公司各类分布式光伏电站的安全可靠运行，</w:t>
      </w:r>
      <w:r>
        <w:rPr>
          <w:rFonts w:ascii="宋体" w:hAnsi="宋体" w:cs="宋体" w:eastAsia="宋体" w:hint="default"/>
          <w:spacing w:val="-2"/>
        </w:rPr>
        <w:t>2017</w:t>
      </w:r>
      <w:r>
        <w:rPr>
          <w:rFonts w:ascii="宋体" w:hAnsi="宋体" w:cs="宋体" w:eastAsia="宋体" w:hint="default"/>
          <w:spacing w:val="-7"/>
        </w:rPr>
        <w:t> </w:t>
      </w:r>
      <w:r>
        <w:rPr>
          <w:spacing w:val="-2"/>
        </w:rPr>
        <w:t>年公司光伏电站运维团队专业运维人</w:t>
      </w:r>
      <w:r>
        <w:rPr>
          <w:w w:val="100"/>
        </w:rPr>
        <w:t> </w:t>
      </w:r>
      <w:r>
        <w:rPr/>
        <w:t>员已超过</w:t>
      </w:r>
      <w:r>
        <w:rPr>
          <w:spacing w:val="-55"/>
        </w:rPr>
        <w:t> </w:t>
      </w:r>
      <w:r>
        <w:rPr>
          <w:rFonts w:ascii="宋体" w:hAnsi="宋体" w:cs="宋体" w:eastAsia="宋体" w:hint="default"/>
        </w:rPr>
        <w:t>250</w:t>
      </w:r>
      <w:r>
        <w:rPr>
          <w:rFonts w:ascii="宋体" w:hAnsi="宋体" w:cs="宋体" w:eastAsia="宋体" w:hint="default"/>
          <w:spacing w:val="-55"/>
        </w:rPr>
        <w:t> </w:t>
      </w:r>
      <w:r>
        <w:rPr/>
        <w:t>人。公司已搭建光伏电站智能运维管理平台，可实现光伏电站集中调控、综合数据分</w:t>
      </w:r>
      <w:r>
        <w:rPr>
          <w:w w:val="100"/>
        </w:rPr>
        <w:t> </w:t>
      </w:r>
      <w:r>
        <w:rPr>
          <w:spacing w:val="-6"/>
        </w:rPr>
        <w:t>析、统一运维管理、人员集中培训、事故案例处理分析等，并实现光伏电站“少人值守或无人值班”</w:t>
      </w:r>
      <w:r>
        <w:rPr>
          <w:spacing w:val="-21"/>
        </w:rPr>
        <w:t> </w:t>
      </w:r>
      <w:r>
        <w:rPr>
          <w:spacing w:val="-21"/>
        </w:rPr>
      </w:r>
      <w:r>
        <w:rPr>
          <w:spacing w:val="-2"/>
        </w:rPr>
        <w:t>的运行模式，减少电站运维对人员的要求，降低光伏电站的运维成本。以“安全第一、运行可靠、</w:t>
      </w:r>
      <w:r>
        <w:rPr>
          <w:spacing w:val="-26"/>
        </w:rPr>
        <w:t> </w:t>
      </w:r>
      <w:r>
        <w:rPr>
          <w:spacing w:val="-26"/>
        </w:rPr>
      </w:r>
      <w:r>
        <w:rPr>
          <w:spacing w:val="-2"/>
        </w:rPr>
        <w:t>效益为先、长期受控”十六字方针为准则，立足于光伏运维广阔市场，通过科学、智能、高效的解</w:t>
      </w:r>
      <w:r>
        <w:rPr>
          <w:spacing w:val="-25"/>
        </w:rPr>
        <w:t> </w:t>
      </w:r>
      <w:r>
        <w:rPr>
          <w:spacing w:val="-25"/>
        </w:rPr>
      </w:r>
      <w:r>
        <w:rPr>
          <w:spacing w:val="-2"/>
        </w:rPr>
        <w:t>决手段提高光伏电站的发电收益和系统稳定性，最大程度提高电站的运维水平，确保电站的高效运</w:t>
      </w:r>
      <w:r>
        <w:rPr>
          <w:spacing w:val="-25"/>
        </w:rPr>
        <w:t> </w:t>
      </w:r>
      <w:r>
        <w:rPr>
          <w:spacing w:val="-25"/>
        </w:rPr>
      </w:r>
      <w:r>
        <w:rPr/>
        <w:t>作和资源的优化利用，实现光伏电站综合利用效益最大化。</w:t>
      </w:r>
    </w:p>
    <w:p>
      <w:pPr>
        <w:pStyle w:val="BodyText"/>
        <w:spacing w:line="273" w:lineRule="auto" w:before="163"/>
        <w:ind w:right="96" w:firstLine="420"/>
        <w:jc w:val="left"/>
      </w:pPr>
      <w:r>
        <w:rPr>
          <w:rFonts w:ascii="宋体" w:hAnsi="宋体" w:cs="宋体" w:eastAsia="宋体" w:hint="default"/>
        </w:rPr>
        <w:t>2017</w:t>
      </w:r>
      <w:r>
        <w:rPr>
          <w:rFonts w:ascii="宋体" w:hAnsi="宋体" w:cs="宋体" w:eastAsia="宋体" w:hint="default"/>
          <w:spacing w:val="17"/>
        </w:rPr>
        <w:t> </w:t>
      </w:r>
      <w:r>
        <w:rPr/>
        <w:t>年，依托公司先进的智能配用电产品及分布式电站的成功经验，公司海外业务跨步向前。</w:t>
      </w:r>
      <w:r>
        <w:rPr>
          <w:w w:val="100"/>
        </w:rPr>
        <w:t> </w:t>
      </w:r>
      <w:r>
        <w:rPr/>
        <w:t>子公司新加坡林洋能源科技有限公司与新加坡</w:t>
      </w:r>
      <w:r>
        <w:rPr>
          <w:spacing w:val="-54"/>
        </w:rPr>
        <w:t> </w:t>
      </w:r>
      <w:r>
        <w:rPr>
          <w:rFonts w:ascii="宋体" w:hAnsi="宋体" w:cs="宋体" w:eastAsia="宋体" w:hint="default"/>
        </w:rPr>
        <w:t>SUNSEAP</w:t>
      </w:r>
      <w:r>
        <w:rPr>
          <w:rFonts w:ascii="宋体" w:hAnsi="宋体" w:cs="宋体" w:eastAsia="宋体" w:hint="default"/>
          <w:spacing w:val="-53"/>
        </w:rPr>
        <w:t> </w:t>
      </w:r>
      <w:r>
        <w:rPr/>
        <w:t>集团达成合作，签订了涉及六大领域</w:t>
      </w:r>
      <w:r>
        <w:rPr>
          <w:spacing w:val="-54"/>
        </w:rPr>
        <w:t> </w:t>
      </w:r>
      <w:r>
        <w:rPr>
          <w:rFonts w:ascii="宋体" w:hAnsi="宋体" w:cs="宋体" w:eastAsia="宋体" w:hint="default"/>
        </w:rPr>
        <w:t>5</w:t>
      </w:r>
      <w:r>
        <w:rPr>
          <w:rFonts w:ascii="宋体" w:hAnsi="宋体" w:cs="宋体" w:eastAsia="宋体" w:hint="default"/>
          <w:spacing w:val="-54"/>
        </w:rPr>
        <w:t> </w:t>
      </w:r>
      <w:r>
        <w:rPr>
          <w:spacing w:val="-3"/>
        </w:rPr>
        <w:t>年超</w:t>
      </w:r>
      <w:r>
        <w:rPr>
          <w:spacing w:val="-3"/>
          <w:w w:val="100"/>
        </w:rPr>
        <w:t> </w:t>
      </w:r>
      <w:r>
        <w:rPr/>
        <w:t>过</w:t>
      </w:r>
      <w:r>
        <w:rPr>
          <w:spacing w:val="-54"/>
        </w:rPr>
        <w:t> </w:t>
      </w:r>
      <w:r>
        <w:rPr>
          <w:rFonts w:ascii="宋体" w:hAnsi="宋体" w:cs="宋体" w:eastAsia="宋体" w:hint="default"/>
        </w:rPr>
        <w:t>5</w:t>
      </w:r>
      <w:r>
        <w:rPr>
          <w:rFonts w:ascii="宋体" w:hAnsi="宋体" w:cs="宋体" w:eastAsia="宋体" w:hint="default"/>
          <w:spacing w:val="-54"/>
        </w:rPr>
        <w:t> </w:t>
      </w:r>
      <w:r>
        <w:rPr/>
        <w:t>亿美金的战略合作协议；公司携手</w:t>
      </w:r>
      <w:r>
        <w:rPr>
          <w:spacing w:val="-54"/>
        </w:rPr>
        <w:t> </w:t>
      </w:r>
      <w:r>
        <w:rPr>
          <w:rFonts w:ascii="宋体" w:hAnsi="宋体" w:cs="宋体" w:eastAsia="宋体" w:hint="default"/>
        </w:rPr>
        <w:t>ENGIE</w:t>
      </w:r>
      <w:r>
        <w:rPr>
          <w:rFonts w:ascii="宋体" w:hAnsi="宋体" w:cs="宋体" w:eastAsia="宋体" w:hint="default"/>
          <w:spacing w:val="-56"/>
        </w:rPr>
        <w:t> </w:t>
      </w:r>
      <w:r>
        <w:rPr/>
        <w:t>中国落户淮安经开区，打造基于能源互联网的智慧低</w:t>
      </w:r>
      <w:r>
        <w:rPr>
          <w:w w:val="100"/>
        </w:rPr>
        <w:t> </w:t>
      </w:r>
      <w:r>
        <w:rPr/>
        <w:t>碳园区，并在法国总统访华之际，作为唯一一家中国能源企业与</w:t>
      </w:r>
      <w:r>
        <w:rPr>
          <w:spacing w:val="-54"/>
        </w:rPr>
        <w:t> </w:t>
      </w:r>
      <w:r>
        <w:rPr>
          <w:rFonts w:ascii="宋体" w:hAnsi="宋体" w:cs="宋体" w:eastAsia="宋体" w:hint="default"/>
        </w:rPr>
        <w:t>ENGIE</w:t>
      </w:r>
      <w:r>
        <w:rPr>
          <w:rFonts w:ascii="宋体" w:hAnsi="宋体" w:cs="宋体" w:eastAsia="宋体" w:hint="default"/>
          <w:spacing w:val="-56"/>
        </w:rPr>
        <w:t> </w:t>
      </w:r>
      <w:r>
        <w:rPr/>
        <w:t>集团签约，在人民大会堂展</w:t>
      </w:r>
      <w:r>
        <w:rPr>
          <w:w w:val="100"/>
        </w:rPr>
        <w:t> </w:t>
      </w:r>
      <w:r>
        <w:rPr/>
        <w:t>示了中国能源企业的风采。</w:t>
      </w:r>
    </w:p>
    <w:p>
      <w:pPr>
        <w:pStyle w:val="BodyText"/>
        <w:spacing w:line="273" w:lineRule="auto" w:before="163"/>
        <w:ind w:right="247" w:firstLine="420"/>
        <w:jc w:val="both"/>
      </w:pPr>
      <w:r>
        <w:rPr/>
        <w:t>公司经过多年在新能源行业的不断探索，目前已成为集</w:t>
      </w:r>
      <w:r>
        <w:rPr>
          <w:spacing w:val="-54"/>
        </w:rPr>
        <w:t> </w:t>
      </w:r>
      <w:r>
        <w:rPr>
          <w:rFonts w:ascii="宋体" w:hAnsi="宋体" w:cs="宋体" w:eastAsia="宋体" w:hint="default"/>
        </w:rPr>
        <w:t>N</w:t>
      </w:r>
      <w:r>
        <w:rPr>
          <w:rFonts w:ascii="宋体" w:hAnsi="宋体" w:cs="宋体" w:eastAsia="宋体" w:hint="default"/>
          <w:spacing w:val="-56"/>
        </w:rPr>
        <w:t> </w:t>
      </w:r>
      <w:r>
        <w:rPr/>
        <w:t>型高效双面单晶电池、组件研发、生</w:t>
      </w:r>
      <w:r>
        <w:rPr>
          <w:w w:val="100"/>
        </w:rPr>
        <w:t> </w:t>
      </w:r>
      <w:r>
        <w:rPr>
          <w:spacing w:val="-2"/>
        </w:rPr>
        <w:t>产、销售和分布式光伏电站开发、投资、建设、运营为一体的高新技术企业，并逐步开拓分布式光</w:t>
      </w:r>
      <w:r>
        <w:rPr>
          <w:spacing w:val="-26"/>
        </w:rPr>
        <w:t> </w:t>
      </w:r>
      <w:r>
        <w:rPr>
          <w:spacing w:val="-26"/>
        </w:rPr>
      </w:r>
      <w:r>
        <w:rPr/>
        <w:t>伏电站领域高效</w:t>
      </w:r>
      <w:r>
        <w:rPr>
          <w:spacing w:val="-51"/>
        </w:rPr>
        <w:t> </w:t>
      </w:r>
      <w:r>
        <w:rPr>
          <w:rFonts w:ascii="宋体" w:hAnsi="宋体" w:cs="宋体" w:eastAsia="宋体" w:hint="default"/>
        </w:rPr>
        <w:t>EPC</w:t>
      </w:r>
      <w:r>
        <w:rPr>
          <w:rFonts w:ascii="宋体" w:hAnsi="宋体" w:cs="宋体" w:eastAsia="宋体" w:hint="default"/>
          <w:spacing w:val="-53"/>
        </w:rPr>
        <w:t> </w:t>
      </w:r>
      <w:r>
        <w:rPr/>
        <w:t>等新业务。</w:t>
      </w:r>
    </w:p>
    <w:p>
      <w:pPr>
        <w:pStyle w:val="Heading2"/>
        <w:spacing w:line="240" w:lineRule="auto" w:before="163"/>
        <w:ind w:left="561" w:right="96"/>
        <w:jc w:val="left"/>
        <w:rPr>
          <w:b w:val="0"/>
          <w:bCs w:val="0"/>
        </w:rPr>
      </w:pPr>
      <w:r>
        <w:rPr>
          <w:rFonts w:ascii="宋体" w:hAnsi="宋体" w:cs="宋体" w:eastAsia="宋体" w:hint="default"/>
        </w:rPr>
        <w:t>3</w:t>
      </w:r>
      <w:r>
        <w:rPr/>
        <w:t>）节能板块：</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ind w:right="96" w:firstLine="420"/>
        <w:jc w:val="left"/>
      </w:pPr>
      <w:r>
        <w:rPr>
          <w:spacing w:val="-2"/>
        </w:rPr>
        <w:t>主要业务包括智慧能效管理云平台，一站式综合能源服务解决方案，</w:t>
      </w:r>
      <w:r>
        <w:rPr>
          <w:rFonts w:ascii="宋体" w:hAnsi="宋体" w:cs="宋体" w:eastAsia="宋体" w:hint="default"/>
          <w:spacing w:val="-2"/>
        </w:rPr>
        <w:t>LED</w:t>
      </w:r>
      <w:r>
        <w:rPr>
          <w:rFonts w:ascii="宋体" w:hAnsi="宋体" w:cs="宋体" w:eastAsia="宋体" w:hint="default"/>
          <w:spacing w:val="3"/>
        </w:rPr>
        <w:t> </w:t>
      </w:r>
      <w:r>
        <w:rPr>
          <w:spacing w:val="-2"/>
        </w:rPr>
        <w:t>照明产品的研发、生</w:t>
      </w:r>
      <w:r>
        <w:rPr>
          <w:w w:val="100"/>
        </w:rPr>
        <w:t> </w:t>
      </w:r>
      <w:r>
        <w:rPr/>
        <w:t>产与销售。</w:t>
      </w:r>
    </w:p>
    <w:p>
      <w:pPr>
        <w:pStyle w:val="BodyText"/>
        <w:spacing w:line="273" w:lineRule="auto" w:before="164"/>
        <w:ind w:right="96" w:firstLine="420"/>
        <w:jc w:val="left"/>
      </w:pPr>
      <w:r>
        <w:rPr>
          <w:spacing w:val="-6"/>
        </w:rPr>
        <w:t>通过自主研发、战略合作、兼并收购等模式，目前公司已经具备提供包括智慧能效管理云平台、</w:t>
      </w:r>
      <w:r>
        <w:rPr>
          <w:w w:val="100"/>
        </w:rPr>
        <w:t> </w:t>
      </w:r>
      <w:r>
        <w:rPr>
          <w:spacing w:val="-2"/>
        </w:rPr>
        <w:t>分布式光伏系统、储能及微网、高效清洁供暖、蓄冷蓄热空调系统节能改造、工业余压余热利用、</w:t>
      </w:r>
      <w:r>
        <w:rPr>
          <w:spacing w:val="-25"/>
        </w:rPr>
        <w:t> </w:t>
      </w:r>
      <w:r>
        <w:rPr>
          <w:spacing w:val="-25"/>
        </w:rPr>
      </w:r>
      <w:r>
        <w:rPr/>
        <w:t>电能质量治理、</w:t>
      </w:r>
      <w:r>
        <w:rPr>
          <w:rFonts w:ascii="宋体" w:hAnsi="宋体" w:cs="宋体" w:eastAsia="宋体" w:hint="default"/>
        </w:rPr>
        <w:t>LED</w:t>
      </w:r>
      <w:r>
        <w:rPr>
          <w:rFonts w:ascii="宋体" w:hAnsi="宋体" w:cs="宋体" w:eastAsia="宋体" w:hint="default"/>
          <w:spacing w:val="-56"/>
        </w:rPr>
        <w:t> </w:t>
      </w:r>
      <w:r>
        <w:rPr/>
        <w:t>节能改造、电机及空压机设备改造、多能互补冷热电三联供等能力，从而为客</w:t>
      </w:r>
      <w:r>
        <w:rPr>
          <w:w w:val="100"/>
        </w:rPr>
        <w:t> </w:t>
      </w:r>
      <w:r>
        <w:rPr/>
        <w:t>户打造全面的一站式综合能源服务解决方案。</w:t>
      </w:r>
    </w:p>
    <w:p>
      <w:pPr>
        <w:pStyle w:val="BodyText"/>
        <w:spacing w:line="273" w:lineRule="auto" w:before="163"/>
        <w:ind w:right="209" w:firstLine="420"/>
        <w:jc w:val="both"/>
      </w:pPr>
      <w:r>
        <w:rPr>
          <w:spacing w:val="-6"/>
        </w:rPr>
        <w:t>公司的智慧能效管理云平台通过在能源消费端用能点布署能效采集终端，将工业、商业、建筑、</w:t>
      </w:r>
      <w:r>
        <w:rPr>
          <w:w w:val="100"/>
        </w:rPr>
        <w:t> </w:t>
      </w:r>
      <w:r>
        <w:rPr>
          <w:spacing w:val="-2"/>
        </w:rPr>
        <w:t>楼宇等的电、水、气、热等能源消耗大数据通过互联网采集到智慧能效云服务中心，从而为客户提</w:t>
      </w:r>
      <w:r>
        <w:rPr>
          <w:spacing w:val="-25"/>
        </w:rPr>
        <w:t> </w:t>
      </w:r>
      <w:r>
        <w:rPr>
          <w:spacing w:val="-25"/>
        </w:rPr>
      </w:r>
      <w:r>
        <w:rPr>
          <w:spacing w:val="-2"/>
        </w:rPr>
        <w:t>供全面的能效分析和预警，并基于能源消费大数据的深度发掘、分析和利用，为用户提供线上线下</w:t>
      </w:r>
      <w:r>
        <w:rPr>
          <w:spacing w:val="-25"/>
        </w:rPr>
        <w:t> </w:t>
      </w:r>
      <w:r>
        <w:rPr>
          <w:spacing w:val="-25"/>
        </w:rPr>
      </w:r>
      <w:r>
        <w:rPr/>
        <w:t>的一站式综合能源服务，推动安全、经济、高效和绿色用能。</w:t>
      </w:r>
    </w:p>
    <w:p>
      <w:pPr>
        <w:pStyle w:val="BodyText"/>
        <w:spacing w:line="273" w:lineRule="auto" w:before="163"/>
        <w:ind w:right="96" w:firstLine="420"/>
        <w:jc w:val="left"/>
      </w:pPr>
      <w:r>
        <w:rPr/>
        <w:t>公司于 </w:t>
      </w:r>
      <w:r>
        <w:rPr>
          <w:rFonts w:ascii="宋体" w:hAnsi="宋体" w:cs="宋体" w:eastAsia="宋体" w:hint="default"/>
        </w:rPr>
        <w:t>2017</w:t>
      </w:r>
      <w:r>
        <w:rPr>
          <w:rFonts w:ascii="宋体" w:hAnsi="宋体" w:cs="宋体" w:eastAsia="宋体" w:hint="default"/>
          <w:spacing w:val="-47"/>
        </w:rPr>
        <w:t> </w:t>
      </w:r>
      <w:r>
        <w:rPr>
          <w:spacing w:val="-4"/>
        </w:rPr>
        <w:t>年下半年整合公司资源，成立智慧能源事业部。主要面向工业园区、行业用户、业</w:t>
      </w:r>
      <w:r>
        <w:rPr>
          <w:w w:val="100"/>
        </w:rPr>
        <w:t> </w:t>
      </w:r>
      <w:r>
        <w:rPr>
          <w:spacing w:val="-2"/>
        </w:rPr>
        <w:t>内合作伙伴等领域，提供综合能源服务解决方案，针对客户的用能情况、场地情况、投资意愿等方</w:t>
      </w:r>
      <w:r>
        <w:rPr>
          <w:spacing w:val="-25"/>
        </w:rPr>
        <w:t> </w:t>
      </w:r>
      <w:r>
        <w:rPr>
          <w:spacing w:val="-25"/>
        </w:rPr>
      </w:r>
      <w:r>
        <w:rPr>
          <w:spacing w:val="-2"/>
        </w:rPr>
        <w:t>面因素，为客户提供针对性的解决方案，从而为客户降低用能成本、提高能效管理水平带来实际的</w:t>
      </w:r>
      <w:r>
        <w:rPr>
          <w:spacing w:val="-25"/>
        </w:rPr>
        <w:t> </w:t>
      </w:r>
      <w:r>
        <w:rPr>
          <w:spacing w:val="-25"/>
        </w:rPr>
      </w:r>
      <w:r>
        <w:rPr/>
        <w:t>收益。在国能发科技</w:t>
      </w:r>
      <w:r>
        <w:rPr>
          <w:rFonts w:ascii="宋体" w:hAnsi="宋体" w:cs="宋体" w:eastAsia="宋体" w:hint="default"/>
        </w:rPr>
        <w:t>[2017]20</w:t>
      </w:r>
      <w:r>
        <w:rPr>
          <w:rFonts w:ascii="宋体" w:hAnsi="宋体" w:cs="宋体" w:eastAsia="宋体" w:hint="default"/>
          <w:spacing w:val="-56"/>
        </w:rPr>
        <w:t> </w:t>
      </w:r>
      <w:r>
        <w:rPr/>
        <w:t>号《国家能源局关于公布首批“互联网</w:t>
      </w:r>
      <w:r>
        <w:rPr>
          <w:rFonts w:ascii="宋体" w:hAnsi="宋体" w:cs="宋体" w:eastAsia="宋体" w:hint="default"/>
        </w:rPr>
        <w:t>+</w:t>
      </w:r>
      <w:r>
        <w:rPr/>
        <w:t>”智慧能源（能源互联网）</w:t>
      </w:r>
      <w:r>
        <w:rPr>
          <w:w w:val="100"/>
        </w:rPr>
        <w:t> </w:t>
      </w:r>
      <w:r>
        <w:rPr>
          <w:spacing w:val="-2"/>
        </w:rPr>
        <w:t>示范项目的通知》中，公司主导开展的“连云港经济技术开发区能源互联网试点示范项目”成功入</w:t>
      </w:r>
      <w:r>
        <w:rPr>
          <w:spacing w:val="-25"/>
        </w:rPr>
        <w:t> </w:t>
      </w:r>
      <w:r>
        <w:rPr>
          <w:spacing w:val="-25"/>
        </w:rPr>
      </w:r>
      <w:r>
        <w:rPr/>
        <w:t>选名单。</w:t>
      </w:r>
    </w:p>
    <w:p>
      <w:pPr>
        <w:pStyle w:val="BodyText"/>
        <w:spacing w:line="273" w:lineRule="auto" w:before="163"/>
        <w:ind w:right="96" w:firstLine="420"/>
        <w:jc w:val="left"/>
      </w:pPr>
      <w:r>
        <w:rPr>
          <w:spacing w:val="-6"/>
        </w:rPr>
        <w:t>公司已在江苏、安徽、河北、山东等地设立相关能效管理公司，依托智能电表与能效采集终端、</w:t>
      </w:r>
      <w:r>
        <w:rPr>
          <w:w w:val="100"/>
        </w:rPr>
        <w:t> </w:t>
      </w:r>
      <w:r>
        <w:rPr>
          <w:spacing w:val="-3"/>
        </w:rPr>
        <w:t>电水气热多表合一系统方案等技术优势，采用“互联网+”的商业模式，可为客户提供线上线下一站</w:t>
      </w:r>
      <w:r>
        <w:rPr>
          <w:spacing w:val="-47"/>
        </w:rPr>
        <w:t> </w:t>
      </w:r>
      <w:r>
        <w:rPr>
          <w:spacing w:val="-47"/>
        </w:rPr>
      </w:r>
      <w:r>
        <w:rPr/>
        <w:t>式能效服务，主要合作模式包括投资（合同能源管理）、</w:t>
      </w:r>
      <w:r>
        <w:rPr>
          <w:rFonts w:ascii="宋体" w:hAnsi="宋体" w:cs="宋体" w:eastAsia="宋体" w:hint="default"/>
        </w:rPr>
        <w:t>EPC</w:t>
      </w:r>
      <w:r>
        <w:rPr>
          <w:rFonts w:ascii="宋体" w:hAnsi="宋体" w:cs="宋体" w:eastAsia="宋体" w:hint="default"/>
          <w:spacing w:val="-56"/>
        </w:rPr>
        <w:t> </w:t>
      </w:r>
      <w:r>
        <w:rPr/>
        <w:t>总包、能源托管、咨询服务、产品销</w:t>
      </w:r>
      <w:r>
        <w:rPr>
          <w:w w:val="100"/>
        </w:rPr>
        <w:t> </w:t>
      </w:r>
      <w:r>
        <w:rPr>
          <w:spacing w:val="-2"/>
        </w:rPr>
        <w:t>售等。该业务通过给线下企业用户安装监测设备，并将其用能数据上传能效管理平台，通过大数据</w:t>
      </w:r>
      <w:r>
        <w:rPr>
          <w:spacing w:val="-25"/>
        </w:rPr>
        <w:t> </w:t>
      </w:r>
      <w:r>
        <w:rPr>
          <w:spacing w:val="-25"/>
        </w:rPr>
      </w:r>
      <w:r>
        <w:rPr>
          <w:spacing w:val="-6"/>
        </w:rPr>
        <w:t>分析技术，深挖企业节能降本潜力，为企业提供节能诊断、管理节能、需求侧响应、电能质量治理、</w:t>
      </w:r>
      <w:r>
        <w:rPr>
          <w:spacing w:val="-23"/>
        </w:rPr>
        <w:t> </w:t>
      </w:r>
      <w:r>
        <w:rPr>
          <w:spacing w:val="-23"/>
        </w:rPr>
      </w:r>
      <w:r>
        <w:rPr>
          <w:spacing w:val="-2"/>
        </w:rPr>
        <w:t>光伏</w:t>
      </w:r>
      <w:r>
        <w:rPr>
          <w:rFonts w:ascii="宋体" w:hAnsi="宋体" w:cs="宋体" w:eastAsia="宋体" w:hint="default"/>
          <w:spacing w:val="-2"/>
        </w:rPr>
        <w:t>/</w:t>
      </w:r>
      <w:r>
        <w:rPr>
          <w:spacing w:val="-2"/>
        </w:rPr>
        <w:t>储能</w:t>
      </w:r>
      <w:r>
        <w:rPr>
          <w:rFonts w:ascii="宋体" w:hAnsi="宋体" w:cs="宋体" w:eastAsia="宋体" w:hint="default"/>
          <w:spacing w:val="-2"/>
        </w:rPr>
        <w:t>/</w:t>
      </w:r>
      <w:r>
        <w:rPr>
          <w:spacing w:val="-2"/>
        </w:rPr>
        <w:t>微电网项目、设备改造、储热储冷项目、碳资产管理等增值服务，提高企业单位用能效</w:t>
      </w:r>
      <w:r>
        <w:rPr>
          <w:spacing w:val="-23"/>
        </w:rPr>
        <w:t> </w:t>
      </w:r>
      <w:r>
        <w:rPr>
          <w:spacing w:val="-23"/>
        </w:rPr>
      </w:r>
      <w:r>
        <w:rPr>
          <w:spacing w:val="-2"/>
        </w:rPr>
        <w:t>率、降低企业用能成本。同时，围绕华北地区节能减排、清洁供暖的大背景，公司快速补充相关领</w:t>
      </w:r>
    </w:p>
    <w:p>
      <w:pPr>
        <w:spacing w:after="0" w:line="273" w:lineRule="auto"/>
        <w:jc w:val="left"/>
        <w:sectPr>
          <w:pgSz w:w="11910" w:h="16840"/>
          <w:pgMar w:header="785" w:footer="974" w:top="1160" w:bottom="1160" w:left="1280" w:right="1200"/>
        </w:sectPr>
      </w:pPr>
    </w:p>
    <w:p>
      <w:pPr>
        <w:spacing w:line="240" w:lineRule="auto" w:before="10"/>
        <w:rPr>
          <w:rFonts w:ascii="宋体" w:hAnsi="宋体" w:cs="宋体" w:eastAsia="宋体" w:hint="default"/>
          <w:sz w:val="22"/>
          <w:szCs w:val="22"/>
        </w:rPr>
      </w:pPr>
    </w:p>
    <w:p>
      <w:pPr>
        <w:pStyle w:val="BodyText"/>
        <w:spacing w:line="273" w:lineRule="auto" w:before="36"/>
        <w:ind w:right="220"/>
        <w:jc w:val="left"/>
      </w:pPr>
      <w:r>
        <w:rPr>
          <w:spacing w:val="-2"/>
        </w:rPr>
        <w:t>域技术、人员储备，依托各省营销机构的渠道优势，深挖清洁供暖方面煤改电项目，为客户提供先</w:t>
      </w:r>
      <w:r>
        <w:rPr>
          <w:spacing w:val="-25"/>
        </w:rPr>
        <w:t> </w:t>
      </w:r>
      <w:r>
        <w:rPr>
          <w:spacing w:val="-25"/>
        </w:rPr>
      </w:r>
      <w:r>
        <w:rPr/>
        <w:t>进的蓄能互联热泵以及智慧供暖等清洁供暖解决方案。</w:t>
      </w:r>
    </w:p>
    <w:p>
      <w:pPr>
        <w:pStyle w:val="BodyText"/>
        <w:spacing w:line="273" w:lineRule="auto" w:before="163"/>
        <w:ind w:right="309" w:firstLine="420"/>
        <w:jc w:val="both"/>
      </w:pPr>
      <w:r>
        <w:rPr/>
        <w:t>另外，公司通过全资子公司江苏林洋照明科技有限公司开展</w:t>
      </w:r>
      <w:r>
        <w:rPr>
          <w:spacing w:val="-55"/>
        </w:rPr>
        <w:t> </w:t>
      </w:r>
      <w:r>
        <w:rPr>
          <w:rFonts w:ascii="宋体" w:hAnsi="宋体" w:cs="宋体" w:eastAsia="宋体" w:hint="default"/>
        </w:rPr>
        <w:t>LED</w:t>
      </w:r>
      <w:r>
        <w:rPr>
          <w:rFonts w:ascii="宋体" w:hAnsi="宋体" w:cs="宋体" w:eastAsia="宋体" w:hint="default"/>
          <w:spacing w:val="-55"/>
        </w:rPr>
        <w:t> </w:t>
      </w:r>
      <w:r>
        <w:rPr/>
        <w:t>相关业务，其业务的主要经营</w:t>
      </w:r>
      <w:r>
        <w:rPr>
          <w:w w:val="100"/>
        </w:rPr>
        <w:t> </w:t>
      </w:r>
      <w:r>
        <w:rPr>
          <w:spacing w:val="-3"/>
        </w:rPr>
        <w:t>模式为以下几点：（</w:t>
      </w:r>
      <w:r>
        <w:rPr>
          <w:rFonts w:ascii="宋体" w:hAnsi="宋体" w:cs="宋体" w:eastAsia="宋体" w:hint="default"/>
          <w:spacing w:val="-3"/>
        </w:rPr>
        <w:t>1</w:t>
      </w:r>
      <w:r>
        <w:rPr>
          <w:spacing w:val="-3"/>
        </w:rPr>
        <w:t>）公司拥有建设部城市道路照明二级施工资质，从事城市路灯改造及景观亮化</w:t>
      </w:r>
      <w:r>
        <w:rPr>
          <w:spacing w:val="-47"/>
        </w:rPr>
        <w:t> </w:t>
      </w:r>
      <w:r>
        <w:rPr>
          <w:spacing w:val="-47"/>
        </w:rPr>
      </w:r>
      <w:r>
        <w:rPr>
          <w:spacing w:val="-3"/>
        </w:rPr>
        <w:t>工程、市政公用设施工程、太阳能光伏工程、景观照明工程设计、施工、安装等业务。（</w:t>
      </w:r>
      <w:r>
        <w:rPr>
          <w:rFonts w:ascii="宋体" w:hAnsi="宋体" w:cs="宋体" w:eastAsia="宋体" w:hint="default"/>
          <w:spacing w:val="-3"/>
        </w:rPr>
        <w:t>2</w:t>
      </w:r>
      <w:r>
        <w:rPr>
          <w:spacing w:val="-3"/>
        </w:rPr>
        <w:t>）基于国</w:t>
      </w:r>
      <w:r>
        <w:rPr>
          <w:spacing w:val="-51"/>
        </w:rPr>
        <w:t> </w:t>
      </w:r>
      <w:r>
        <w:rPr>
          <w:spacing w:val="-51"/>
        </w:rPr>
      </w:r>
      <w:r>
        <w:rPr/>
        <w:t>家发改委节能备案资质，从事城市路灯照明</w:t>
      </w:r>
      <w:r>
        <w:rPr>
          <w:spacing w:val="-55"/>
        </w:rPr>
        <w:t> </w:t>
      </w:r>
      <w:r>
        <w:rPr>
          <w:rFonts w:ascii="宋体" w:hAnsi="宋体" w:cs="宋体" w:eastAsia="宋体" w:hint="default"/>
        </w:rPr>
        <w:t>EMC</w:t>
      </w:r>
      <w:r>
        <w:rPr>
          <w:rFonts w:ascii="宋体" w:hAnsi="宋体" w:cs="宋体" w:eastAsia="宋体" w:hint="default"/>
          <w:spacing w:val="-55"/>
        </w:rPr>
        <w:t> </w:t>
      </w:r>
      <w:r>
        <w:rPr/>
        <w:t>节能改造，路灯智能控制系统维护管理、商超照明</w:t>
      </w:r>
      <w:r>
        <w:rPr>
          <w:w w:val="100"/>
        </w:rPr>
        <w:t> </w:t>
      </w:r>
      <w:r>
        <w:rPr/>
        <w:t>系统</w:t>
      </w:r>
      <w:r>
        <w:rPr>
          <w:spacing w:val="-19"/>
        </w:rPr>
        <w:t> </w:t>
      </w:r>
      <w:r>
        <w:rPr>
          <w:rFonts w:ascii="宋体" w:hAnsi="宋体" w:cs="宋体" w:eastAsia="宋体" w:hint="default"/>
        </w:rPr>
        <w:t>EMC</w:t>
      </w:r>
      <w:r>
        <w:rPr>
          <w:rFonts w:ascii="宋体" w:hAnsi="宋体" w:cs="宋体" w:eastAsia="宋体" w:hint="default"/>
          <w:spacing w:val="-19"/>
        </w:rPr>
        <w:t> </w:t>
      </w:r>
      <w:r>
        <w:rPr>
          <w:spacing w:val="-4"/>
        </w:rPr>
        <w:t>节能改造等相关节能业务。（</w:t>
      </w:r>
      <w:r>
        <w:rPr>
          <w:rFonts w:ascii="宋体" w:hAnsi="宋体" w:cs="宋体" w:eastAsia="宋体" w:hint="default"/>
          <w:spacing w:val="-4"/>
        </w:rPr>
        <w:t>3</w:t>
      </w:r>
      <w:r>
        <w:rPr>
          <w:spacing w:val="-4"/>
        </w:rPr>
        <w:t>）拥有自主的研发与管理团队，通过精益生产和管理，进行</w:t>
      </w:r>
      <w:r>
        <w:rPr>
          <w:spacing w:val="-90"/>
        </w:rPr>
        <w:t> </w:t>
      </w:r>
      <w:r>
        <w:rPr>
          <w:spacing w:val="-90"/>
        </w:rPr>
      </w:r>
      <w:r>
        <w:rPr>
          <w:rFonts w:ascii="宋体" w:hAnsi="宋体" w:cs="宋体" w:eastAsia="宋体" w:hint="default"/>
        </w:rPr>
        <w:t>LED</w:t>
      </w:r>
      <w:r>
        <w:rPr>
          <w:rFonts w:ascii="宋体" w:hAnsi="宋体" w:cs="宋体" w:eastAsia="宋体" w:hint="default"/>
          <w:spacing w:val="-54"/>
        </w:rPr>
        <w:t> </w:t>
      </w:r>
      <w:r>
        <w:rPr/>
        <w:t>照明产品</w:t>
      </w:r>
      <w:r>
        <w:rPr>
          <w:spacing w:val="-54"/>
        </w:rPr>
        <w:t> </w:t>
      </w:r>
      <w:r>
        <w:rPr>
          <w:rFonts w:ascii="宋体" w:hAnsi="宋体" w:cs="宋体" w:eastAsia="宋体" w:hint="default"/>
        </w:rPr>
        <w:t>OEM</w:t>
      </w:r>
      <w:r>
        <w:rPr/>
        <w:t>、</w:t>
      </w:r>
      <w:r>
        <w:rPr>
          <w:rFonts w:ascii="宋体" w:hAnsi="宋体" w:cs="宋体" w:eastAsia="宋体" w:hint="default"/>
        </w:rPr>
        <w:t>ODM</w:t>
      </w:r>
      <w:r>
        <w:rPr>
          <w:rFonts w:ascii="宋体" w:hAnsi="宋体" w:cs="宋体" w:eastAsia="宋体" w:hint="default"/>
          <w:spacing w:val="-56"/>
        </w:rPr>
        <w:t> </w:t>
      </w:r>
      <w:r>
        <w:rPr/>
        <w:t>业务。</w:t>
      </w:r>
    </w:p>
    <w:p>
      <w:pPr>
        <w:pStyle w:val="Heading2"/>
        <w:spacing w:line="240" w:lineRule="auto" w:before="163"/>
        <w:ind w:left="561" w:right="220"/>
        <w:jc w:val="left"/>
        <w:rPr>
          <w:b w:val="0"/>
          <w:bCs w:val="0"/>
        </w:rPr>
      </w:pPr>
      <w:r>
        <w:rPr>
          <w:rFonts w:ascii="宋体" w:hAnsi="宋体" w:cs="宋体" w:eastAsia="宋体" w:hint="default"/>
        </w:rPr>
        <w:t>2</w:t>
      </w:r>
      <w:r>
        <w:rPr/>
        <w:t>、行业情况说明：</w:t>
      </w:r>
      <w:r>
        <w:rPr>
          <w:b w:val="0"/>
          <w:bCs w:val="0"/>
        </w:rPr>
      </w:r>
    </w:p>
    <w:p>
      <w:pPr>
        <w:spacing w:line="240" w:lineRule="auto" w:before="11"/>
        <w:rPr>
          <w:rFonts w:ascii="宋体" w:hAnsi="宋体" w:cs="宋体" w:eastAsia="宋体" w:hint="default"/>
          <w:b/>
          <w:bCs/>
          <w:sz w:val="14"/>
          <w:szCs w:val="14"/>
        </w:rPr>
      </w:pPr>
    </w:p>
    <w:p>
      <w:pPr>
        <w:spacing w:before="0"/>
        <w:ind w:left="561" w:right="22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）智能电网领域</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pStyle w:val="BodyText"/>
        <w:spacing w:line="273" w:lineRule="auto"/>
        <w:ind w:right="100" w:firstLine="420"/>
        <w:jc w:val="left"/>
      </w:pPr>
      <w:r>
        <w:rPr>
          <w:spacing w:val="-1"/>
          <w:w w:val="100"/>
        </w:rPr>
        <w:t>国家电网</w:t>
      </w:r>
      <w:r>
        <w:rPr>
          <w:spacing w:val="-72"/>
          <w:w w:val="100"/>
        </w:rPr>
        <w:t> </w:t>
      </w:r>
      <w:r>
        <w:rPr>
          <w:rFonts w:ascii="宋体" w:hAnsi="宋体" w:cs="宋体" w:eastAsia="宋体" w:hint="default"/>
          <w:spacing w:val="-1"/>
          <w:w w:val="100"/>
        </w:rPr>
        <w:t>2017</w:t>
      </w:r>
      <w:r>
        <w:rPr>
          <w:rFonts w:ascii="宋体" w:hAnsi="宋体" w:cs="宋体" w:eastAsia="宋体" w:hint="default"/>
          <w:spacing w:val="-72"/>
          <w:w w:val="100"/>
        </w:rPr>
        <w:t> </w:t>
      </w:r>
      <w:r>
        <w:rPr>
          <w:spacing w:val="-2"/>
          <w:w w:val="100"/>
        </w:rPr>
        <w:t>全年电网投资</w:t>
      </w:r>
      <w:r>
        <w:rPr>
          <w:spacing w:val="-72"/>
          <w:w w:val="100"/>
        </w:rPr>
        <w:t> </w:t>
      </w:r>
      <w:r>
        <w:rPr>
          <w:rFonts w:ascii="宋体" w:hAnsi="宋体" w:cs="宋体" w:eastAsia="宋体" w:hint="default"/>
          <w:spacing w:val="-1"/>
          <w:w w:val="100"/>
        </w:rPr>
        <w:t>4853.6</w:t>
      </w:r>
      <w:r>
        <w:rPr>
          <w:rFonts w:ascii="宋体" w:hAnsi="宋体" w:cs="宋体" w:eastAsia="宋体" w:hint="default"/>
          <w:spacing w:val="-72"/>
          <w:w w:val="100"/>
        </w:rPr>
        <w:t> </w:t>
      </w:r>
      <w:r>
        <w:rPr>
          <w:spacing w:val="-17"/>
          <w:w w:val="100"/>
        </w:rPr>
        <w:t>亿元，同比减少</w:t>
      </w:r>
      <w:r>
        <w:rPr>
          <w:spacing w:val="-72"/>
          <w:w w:val="100"/>
        </w:rPr>
        <w:t> </w:t>
      </w:r>
      <w:r>
        <w:rPr>
          <w:rFonts w:ascii="宋体" w:hAnsi="宋体" w:cs="宋体" w:eastAsia="宋体" w:hint="default"/>
          <w:spacing w:val="-12"/>
          <w:w w:val="100"/>
        </w:rPr>
        <w:t>2.23%</w:t>
      </w:r>
      <w:r>
        <w:rPr>
          <w:spacing w:val="-12"/>
          <w:w w:val="100"/>
        </w:rPr>
        <w:t>。农网投资</w:t>
      </w:r>
      <w:r>
        <w:rPr>
          <w:spacing w:val="-72"/>
          <w:w w:val="100"/>
        </w:rPr>
        <w:t> </w:t>
      </w:r>
      <w:r>
        <w:rPr>
          <w:rFonts w:ascii="宋体" w:hAnsi="宋体" w:cs="宋体" w:eastAsia="宋体" w:hint="default"/>
          <w:spacing w:val="-1"/>
          <w:w w:val="100"/>
        </w:rPr>
        <w:t>1474</w:t>
      </w:r>
      <w:r>
        <w:rPr>
          <w:rFonts w:ascii="宋体" w:hAnsi="宋体" w:cs="宋体" w:eastAsia="宋体" w:hint="default"/>
          <w:spacing w:val="-75"/>
          <w:w w:val="100"/>
        </w:rPr>
        <w:t> </w:t>
      </w:r>
      <w:r>
        <w:rPr>
          <w:spacing w:val="-16"/>
          <w:w w:val="100"/>
        </w:rPr>
        <w:t>亿元，同比减少</w:t>
      </w:r>
      <w:r>
        <w:rPr>
          <w:spacing w:val="-72"/>
          <w:w w:val="100"/>
        </w:rPr>
        <w:t> </w:t>
      </w:r>
      <w:r>
        <w:rPr>
          <w:rFonts w:ascii="宋体" w:hAnsi="宋体" w:cs="宋体" w:eastAsia="宋体" w:hint="default"/>
          <w:spacing w:val="-2"/>
          <w:w w:val="100"/>
        </w:rPr>
        <w:t>14.20%</w:t>
      </w:r>
      <w:r>
        <w:rPr>
          <w:spacing w:val="-2"/>
          <w:w w:val="100"/>
        </w:rPr>
        <w:t>，</w:t>
      </w:r>
      <w:r>
        <w:rPr>
          <w:w w:val="100"/>
        </w:rPr>
        <w:t> </w:t>
      </w:r>
      <w:r>
        <w:rPr>
          <w:spacing w:val="-5"/>
        </w:rPr>
        <w:t>完成既定目标，电网投资继续向配网领域倾斜，电网发展也逐渐由高速增长向高质量发展转变。</w:t>
      </w:r>
      <w:r>
        <w:rPr>
          <w:rFonts w:ascii="宋体" w:hAnsi="宋体" w:cs="宋体" w:eastAsia="宋体" w:hint="default"/>
          <w:spacing w:val="-5"/>
        </w:rPr>
        <w:t>2017</w:t>
      </w:r>
      <w:r>
        <w:rPr>
          <w:rFonts w:ascii="宋体" w:hAnsi="宋体" w:cs="宋体" w:eastAsia="宋体" w:hint="default"/>
          <w:spacing w:val="-53"/>
        </w:rPr>
        <w:t> </w:t>
      </w:r>
      <w:r>
        <w:rPr>
          <w:rFonts w:ascii="宋体" w:hAnsi="宋体" w:cs="宋体" w:eastAsia="宋体" w:hint="default"/>
          <w:spacing w:val="-53"/>
        </w:rPr>
      </w:r>
      <w:r>
        <w:rPr>
          <w:spacing w:val="-2"/>
          <w:w w:val="100"/>
        </w:rPr>
        <w:t>年国网完成信息化投资</w:t>
      </w:r>
      <w:r>
        <w:rPr>
          <w:spacing w:val="-64"/>
          <w:w w:val="100"/>
        </w:rPr>
        <w:t> </w:t>
      </w:r>
      <w:r>
        <w:rPr>
          <w:rFonts w:ascii="宋体" w:hAnsi="宋体" w:cs="宋体" w:eastAsia="宋体" w:hint="default"/>
          <w:spacing w:val="-1"/>
          <w:w w:val="100"/>
        </w:rPr>
        <w:t>53.24</w:t>
      </w:r>
      <w:r>
        <w:rPr>
          <w:rFonts w:ascii="宋体" w:hAnsi="宋体" w:cs="宋体" w:eastAsia="宋体" w:hint="default"/>
          <w:spacing w:val="-62"/>
          <w:w w:val="100"/>
        </w:rPr>
        <w:t> </w:t>
      </w:r>
      <w:r>
        <w:rPr>
          <w:spacing w:val="-16"/>
          <w:w w:val="100"/>
        </w:rPr>
        <w:t>亿元，同比增长</w:t>
      </w:r>
      <w:r>
        <w:rPr>
          <w:spacing w:val="-64"/>
          <w:w w:val="100"/>
        </w:rPr>
        <w:t> </w:t>
      </w:r>
      <w:r>
        <w:rPr>
          <w:rFonts w:ascii="宋体" w:hAnsi="宋体" w:cs="宋体" w:eastAsia="宋体" w:hint="default"/>
          <w:spacing w:val="-10"/>
          <w:w w:val="100"/>
        </w:rPr>
        <w:t>7.5%</w:t>
      </w:r>
      <w:r>
        <w:rPr>
          <w:spacing w:val="-10"/>
          <w:w w:val="100"/>
        </w:rPr>
        <w:t>，完成通信项目投资</w:t>
      </w:r>
      <w:r>
        <w:rPr>
          <w:spacing w:val="-64"/>
          <w:w w:val="100"/>
        </w:rPr>
        <w:t> </w:t>
      </w:r>
      <w:r>
        <w:rPr>
          <w:rFonts w:ascii="宋体" w:hAnsi="宋体" w:cs="宋体" w:eastAsia="宋体" w:hint="default"/>
          <w:spacing w:val="-1"/>
          <w:w w:val="100"/>
        </w:rPr>
        <w:t>70.46</w:t>
      </w:r>
      <w:r>
        <w:rPr>
          <w:rFonts w:ascii="宋体" w:hAnsi="宋体" w:cs="宋体" w:eastAsia="宋体" w:hint="default"/>
          <w:spacing w:val="-64"/>
          <w:w w:val="100"/>
        </w:rPr>
        <w:t> </w:t>
      </w:r>
      <w:r>
        <w:rPr>
          <w:spacing w:val="-16"/>
          <w:w w:val="100"/>
        </w:rPr>
        <w:t>亿元，同比增长</w:t>
      </w:r>
      <w:r>
        <w:rPr>
          <w:spacing w:val="-62"/>
          <w:w w:val="100"/>
        </w:rPr>
        <w:t> </w:t>
      </w:r>
      <w:r>
        <w:rPr>
          <w:rFonts w:ascii="宋体" w:hAnsi="宋体" w:cs="宋体" w:eastAsia="宋体" w:hint="default"/>
          <w:spacing w:val="-1"/>
          <w:w w:val="100"/>
        </w:rPr>
        <w:t>15.13%</w:t>
      </w:r>
      <w:r>
        <w:rPr>
          <w:spacing w:val="-1"/>
          <w:w w:val="100"/>
        </w:rPr>
        <w:t>。</w:t>
      </w:r>
      <w:r>
        <w:rPr>
          <w:spacing w:val="-98"/>
          <w:w w:val="100"/>
        </w:rPr>
        <w:t> </w:t>
      </w:r>
      <w:r>
        <w:rPr>
          <w:spacing w:val="-3"/>
        </w:rPr>
        <w:t>作为电网信息化、智能化的重要组成部分，智能电表建设应用 </w:t>
      </w:r>
      <w:r>
        <w:rPr>
          <w:rFonts w:ascii="宋体" w:hAnsi="宋体" w:cs="宋体" w:eastAsia="宋体" w:hint="default"/>
        </w:rPr>
        <w:t>2017</w:t>
      </w:r>
      <w:r>
        <w:rPr>
          <w:rFonts w:ascii="宋体" w:hAnsi="宋体" w:cs="宋体" w:eastAsia="宋体" w:hint="default"/>
          <w:spacing w:val="-18"/>
        </w:rPr>
        <w:t> </w:t>
      </w:r>
      <w:r>
        <w:rPr>
          <w:spacing w:val="-4"/>
        </w:rPr>
        <w:t>年持续推进，全年新安装智能电</w:t>
      </w:r>
      <w:r>
        <w:rPr>
          <w:w w:val="100"/>
        </w:rPr>
        <w:t> </w:t>
      </w:r>
      <w:r>
        <w:rPr/>
        <w:t>表</w:t>
      </w:r>
      <w:r>
        <w:rPr>
          <w:spacing w:val="-55"/>
        </w:rPr>
        <w:t> </w:t>
      </w:r>
      <w:r>
        <w:rPr>
          <w:rFonts w:ascii="宋体" w:hAnsi="宋体" w:cs="宋体" w:eastAsia="宋体" w:hint="default"/>
        </w:rPr>
        <w:t>3748.7</w:t>
      </w:r>
      <w:r>
        <w:rPr>
          <w:rFonts w:ascii="宋体" w:hAnsi="宋体" w:cs="宋体" w:eastAsia="宋体" w:hint="default"/>
          <w:spacing w:val="-57"/>
        </w:rPr>
        <w:t> </w:t>
      </w:r>
      <w:r>
        <w:rPr/>
        <w:t>万只，累采集</w:t>
      </w:r>
      <w:r>
        <w:rPr>
          <w:spacing w:val="-57"/>
        </w:rPr>
        <w:t> </w:t>
      </w:r>
      <w:r>
        <w:rPr>
          <w:rFonts w:ascii="宋体" w:hAnsi="宋体" w:cs="宋体" w:eastAsia="宋体" w:hint="default"/>
        </w:rPr>
        <w:t>4.47</w:t>
      </w:r>
      <w:r>
        <w:rPr>
          <w:rFonts w:ascii="宋体" w:hAnsi="宋体" w:cs="宋体" w:eastAsia="宋体" w:hint="default"/>
          <w:spacing w:val="-54"/>
        </w:rPr>
        <w:t> </w:t>
      </w:r>
      <w:r>
        <w:rPr/>
        <w:t>亿户信息，完成年度计划的</w:t>
      </w:r>
      <w:r>
        <w:rPr>
          <w:spacing w:val="-55"/>
        </w:rPr>
        <w:t> </w:t>
      </w:r>
      <w:r>
        <w:rPr>
          <w:rFonts w:ascii="宋体" w:hAnsi="宋体" w:cs="宋体" w:eastAsia="宋体" w:hint="default"/>
        </w:rPr>
        <w:t>192.2%</w:t>
      </w:r>
      <w:r>
        <w:rPr/>
        <w:t>，智能电表覆盖率已达</w:t>
      </w:r>
      <w:r>
        <w:rPr>
          <w:spacing w:val="-54"/>
        </w:rPr>
        <w:t> </w:t>
      </w:r>
      <w:r>
        <w:rPr>
          <w:rFonts w:ascii="宋体" w:hAnsi="宋体" w:cs="宋体" w:eastAsia="宋体" w:hint="default"/>
        </w:rPr>
        <w:t>99.03%</w:t>
      </w:r>
      <w:r>
        <w:rPr/>
        <w:t>。</w:t>
      </w:r>
    </w:p>
    <w:p>
      <w:pPr>
        <w:pStyle w:val="BodyText"/>
        <w:spacing w:line="273" w:lineRule="auto" w:before="163"/>
        <w:ind w:right="311" w:firstLine="420"/>
        <w:jc w:val="both"/>
      </w:pPr>
      <w:r>
        <w:rPr>
          <w:spacing w:val="-2"/>
        </w:rPr>
        <w:t>据国家电网公司统计，经过近几年智能电表的升级改造，国网基本上建成国际上最大的用电信</w:t>
      </w:r>
      <w:r>
        <w:rPr>
          <w:w w:val="100"/>
        </w:rPr>
        <w:t> </w:t>
      </w:r>
      <w:r>
        <w:rPr/>
        <w:t>息采集系统，实现全域约</w:t>
      </w:r>
      <w:r>
        <w:rPr>
          <w:spacing w:val="-58"/>
        </w:rPr>
        <w:t> </w:t>
      </w:r>
      <w:r>
        <w:rPr>
          <w:rFonts w:ascii="宋体" w:hAnsi="宋体" w:cs="宋体" w:eastAsia="宋体" w:hint="default"/>
        </w:rPr>
        <w:t>4.5</w:t>
      </w:r>
      <w:r>
        <w:rPr>
          <w:rFonts w:ascii="宋体" w:hAnsi="宋体" w:cs="宋体" w:eastAsia="宋体" w:hint="default"/>
          <w:spacing w:val="-54"/>
        </w:rPr>
        <w:t> </w:t>
      </w:r>
      <w:r>
        <w:rPr/>
        <w:t>亿户的智能电表全覆盖。南方电网在智能电表更换、用电信息采集方</w:t>
      </w:r>
      <w:r>
        <w:rPr>
          <w:w w:val="100"/>
        </w:rPr>
        <w:t> </w:t>
      </w:r>
      <w:r>
        <w:rPr>
          <w:spacing w:val="-10"/>
          <w:w w:val="100"/>
        </w:rPr>
        <w:t>面正全力推进，以广东省为例，其可采集电表覆盖率在</w:t>
      </w:r>
      <w:r>
        <w:rPr>
          <w:spacing w:val="-43"/>
          <w:w w:val="100"/>
        </w:rPr>
        <w:t> </w:t>
      </w:r>
      <w:r>
        <w:rPr>
          <w:rFonts w:ascii="宋体" w:hAnsi="宋体" w:cs="宋体" w:eastAsia="宋体" w:hint="default"/>
          <w:spacing w:val="-7"/>
          <w:w w:val="100"/>
        </w:rPr>
        <w:t>70%</w:t>
      </w:r>
      <w:r>
        <w:rPr>
          <w:spacing w:val="-7"/>
          <w:w w:val="100"/>
        </w:rPr>
        <w:t>左右，用电信息采集的覆盖率在</w:t>
      </w:r>
      <w:r>
        <w:rPr>
          <w:spacing w:val="-43"/>
          <w:w w:val="100"/>
        </w:rPr>
        <w:t> </w:t>
      </w:r>
      <w:r>
        <w:rPr>
          <w:rFonts w:ascii="宋体" w:hAnsi="宋体" w:cs="宋体" w:eastAsia="宋体" w:hint="default"/>
          <w:spacing w:val="-1"/>
          <w:w w:val="100"/>
        </w:rPr>
        <w:t>40%</w:t>
      </w:r>
      <w:r>
        <w:rPr>
          <w:spacing w:val="-1"/>
          <w:w w:val="100"/>
        </w:rPr>
        <w:t>左右，</w:t>
      </w:r>
      <w:r>
        <w:rPr>
          <w:spacing w:val="-101"/>
          <w:w w:val="100"/>
        </w:rPr>
        <w:t> </w:t>
      </w:r>
      <w:r>
        <w:rPr>
          <w:spacing w:val="-101"/>
          <w:w w:val="100"/>
        </w:rPr>
      </w:r>
      <w:r>
        <w:rPr/>
        <w:t>智能电表及用电信息采集的市场空间巨大，预计未来需求将会保持增长的态势。</w:t>
      </w:r>
    </w:p>
    <w:p>
      <w:pPr>
        <w:pStyle w:val="BodyText"/>
        <w:spacing w:line="273" w:lineRule="auto" w:before="163"/>
        <w:ind w:right="220" w:firstLine="420"/>
        <w:jc w:val="left"/>
      </w:pPr>
      <w:r>
        <w:rPr/>
        <w:t>在海外市场，智能电表，用电信息采集以及</w:t>
      </w:r>
      <w:r>
        <w:rPr>
          <w:spacing w:val="-55"/>
        </w:rPr>
        <w:t> </w:t>
      </w:r>
      <w:r>
        <w:rPr>
          <w:rFonts w:ascii="宋体" w:hAnsi="宋体" w:cs="宋体" w:eastAsia="宋体" w:hint="default"/>
        </w:rPr>
        <w:t>AMI</w:t>
      </w:r>
      <w:r>
        <w:rPr/>
        <w:t>（先进计量系统架构）系统正处于持续快速增</w:t>
      </w:r>
      <w:r>
        <w:rPr>
          <w:w w:val="100"/>
        </w:rPr>
        <w:t> </w:t>
      </w:r>
      <w:r>
        <w:rPr/>
        <w:t>长的起步阶段。随着智能电表、通信模块解决和</w:t>
      </w:r>
      <w:r>
        <w:rPr>
          <w:spacing w:val="-56"/>
        </w:rPr>
        <w:t> </w:t>
      </w:r>
      <w:r>
        <w:rPr>
          <w:rFonts w:ascii="宋体" w:hAnsi="宋体" w:cs="宋体" w:eastAsia="宋体" w:hint="default"/>
        </w:rPr>
        <w:t>AMI</w:t>
      </w:r>
      <w:r>
        <w:rPr>
          <w:rFonts w:ascii="宋体" w:hAnsi="宋体" w:cs="宋体" w:eastAsia="宋体" w:hint="default"/>
          <w:spacing w:val="-56"/>
        </w:rPr>
        <w:t> </w:t>
      </w:r>
      <w:r>
        <w:rPr/>
        <w:t>系统软件的成本越来越低，越来越多的国家正</w:t>
      </w:r>
      <w:r>
        <w:rPr>
          <w:w w:val="100"/>
        </w:rPr>
        <w:t> </w:t>
      </w:r>
      <w:r>
        <w:rPr>
          <w:spacing w:val="-2"/>
        </w:rPr>
        <w:t>在启动大规模智能电表部署计划。在欧洲，德国等诸多国家正在开始部署智能电表，在中东，沙特</w:t>
      </w:r>
      <w:r>
        <w:rPr>
          <w:spacing w:val="-25"/>
        </w:rPr>
        <w:t> </w:t>
      </w:r>
      <w:r>
        <w:rPr>
          <w:spacing w:val="-25"/>
        </w:rPr>
      </w:r>
      <w:r>
        <w:rPr/>
        <w:t>等国家已经启动大规模智能电表招标，在亚非拉地区，智能预付费电表和</w:t>
      </w:r>
      <w:r>
        <w:rPr>
          <w:spacing w:val="-56"/>
        </w:rPr>
        <w:t> </w:t>
      </w:r>
      <w:r>
        <w:rPr>
          <w:rFonts w:ascii="宋体" w:hAnsi="宋体" w:cs="宋体" w:eastAsia="宋体" w:hint="default"/>
        </w:rPr>
        <w:t>AMI</w:t>
      </w:r>
      <w:r>
        <w:rPr>
          <w:rFonts w:ascii="宋体" w:hAnsi="宋体" w:cs="宋体" w:eastAsia="宋体" w:hint="default"/>
          <w:spacing w:val="-56"/>
        </w:rPr>
        <w:t> </w:t>
      </w:r>
      <w:r>
        <w:rPr/>
        <w:t>系统即将成为电力公</w:t>
      </w:r>
      <w:r>
        <w:rPr>
          <w:w w:val="100"/>
        </w:rPr>
        <w:t> </w:t>
      </w:r>
      <w:r>
        <w:rPr>
          <w:spacing w:val="-3"/>
        </w:rPr>
        <w:t>司防窃电、确保营业收入并推进智能电网建设的最重要手段之一。根据预测，到</w:t>
      </w:r>
      <w:r>
        <w:rPr>
          <w:spacing w:val="-28"/>
        </w:rPr>
        <w:t> </w:t>
      </w:r>
      <w:r>
        <w:rPr>
          <w:rFonts w:ascii="宋体" w:hAnsi="宋体" w:cs="宋体" w:eastAsia="宋体" w:hint="default"/>
        </w:rPr>
        <w:t>2020</w:t>
      </w:r>
      <w:r>
        <w:rPr>
          <w:rFonts w:ascii="宋体" w:hAnsi="宋体" w:cs="宋体" w:eastAsia="宋体" w:hint="default"/>
          <w:spacing w:val="-27"/>
        </w:rPr>
        <w:t> </w:t>
      </w:r>
      <w:r>
        <w:rPr>
          <w:spacing w:val="-5"/>
        </w:rPr>
        <w:t>年，智能电表</w:t>
      </w:r>
      <w:r>
        <w:rPr>
          <w:spacing w:val="-95"/>
        </w:rPr>
        <w:t> </w:t>
      </w:r>
      <w:r>
        <w:rPr>
          <w:spacing w:val="-95"/>
        </w:rPr>
      </w:r>
      <w:r>
        <w:rPr/>
        <w:t>全球销量增长率有望从</w:t>
      </w:r>
      <w:r>
        <w:rPr>
          <w:spacing w:val="-55"/>
        </w:rPr>
        <w:t> </w:t>
      </w:r>
      <w:r>
        <w:rPr>
          <w:rFonts w:ascii="宋体" w:hAnsi="宋体" w:cs="宋体" w:eastAsia="宋体" w:hint="default"/>
        </w:rPr>
        <w:t>2016</w:t>
      </w:r>
      <w:r>
        <w:rPr>
          <w:rFonts w:ascii="宋体" w:hAnsi="宋体" w:cs="宋体" w:eastAsia="宋体" w:hint="default"/>
          <w:spacing w:val="-54"/>
        </w:rPr>
        <w:t> </w:t>
      </w:r>
      <w:r>
        <w:rPr/>
        <w:t>年的</w:t>
      </w:r>
      <w:r>
        <w:rPr>
          <w:spacing w:val="-55"/>
        </w:rPr>
        <w:t> </w:t>
      </w:r>
      <w:r>
        <w:rPr>
          <w:rFonts w:ascii="宋体" w:hAnsi="宋体" w:cs="宋体" w:eastAsia="宋体" w:hint="default"/>
        </w:rPr>
        <w:t>35.4%</w:t>
      </w:r>
      <w:r>
        <w:rPr/>
        <w:t>增长到</w:t>
      </w:r>
      <w:r>
        <w:rPr>
          <w:spacing w:val="-55"/>
        </w:rPr>
        <w:t> </w:t>
      </w:r>
      <w:r>
        <w:rPr>
          <w:rFonts w:ascii="宋体" w:hAnsi="宋体" w:cs="宋体" w:eastAsia="宋体" w:hint="default"/>
        </w:rPr>
        <w:t>45.7%</w:t>
      </w:r>
      <w:r>
        <w:rPr/>
        <w:t>，海外智能电表、</w:t>
      </w:r>
      <w:r>
        <w:rPr>
          <w:rFonts w:ascii="宋体" w:hAnsi="宋体" w:cs="宋体" w:eastAsia="宋体" w:hint="default"/>
        </w:rPr>
        <w:t>AMI</w:t>
      </w:r>
      <w:r>
        <w:rPr>
          <w:rFonts w:ascii="宋体" w:hAnsi="宋体" w:cs="宋体" w:eastAsia="宋体" w:hint="default"/>
          <w:spacing w:val="-57"/>
        </w:rPr>
        <w:t> </w:t>
      </w:r>
      <w:r>
        <w:rPr/>
        <w:t>系统软件及相关市场将</w:t>
      </w:r>
      <w:r>
        <w:rPr>
          <w:w w:val="100"/>
        </w:rPr>
        <w:t> </w:t>
      </w:r>
      <w:r>
        <w:rPr/>
        <w:t>保持迅速的增长。</w:t>
      </w:r>
    </w:p>
    <w:p>
      <w:pPr>
        <w:pStyle w:val="BodyText"/>
        <w:spacing w:line="273" w:lineRule="auto" w:before="163"/>
        <w:ind w:right="314" w:firstLine="420"/>
        <w:jc w:val="both"/>
      </w:pPr>
      <w:r>
        <w:rPr/>
        <w:t>当前，全球能源需求增速正在放缓，但从现在到</w:t>
      </w:r>
      <w:r>
        <w:rPr>
          <w:spacing w:val="-59"/>
        </w:rPr>
        <w:t> </w:t>
      </w:r>
      <w:r>
        <w:rPr>
          <w:rFonts w:ascii="宋体" w:hAnsi="宋体" w:cs="宋体" w:eastAsia="宋体" w:hint="default"/>
        </w:rPr>
        <w:t>2040</w:t>
      </w:r>
      <w:r>
        <w:rPr>
          <w:rFonts w:ascii="宋体" w:hAnsi="宋体" w:cs="宋体" w:eastAsia="宋体" w:hint="default"/>
          <w:spacing w:val="-56"/>
        </w:rPr>
        <w:t> </w:t>
      </w:r>
      <w:r>
        <w:rPr/>
        <w:t>年，能源总需求量增幅依然可达</w:t>
      </w:r>
      <w:r>
        <w:rPr>
          <w:spacing w:val="-57"/>
        </w:rPr>
        <w:t> </w:t>
      </w:r>
      <w:r>
        <w:rPr>
          <w:rFonts w:ascii="宋体" w:hAnsi="宋体" w:cs="宋体" w:eastAsia="宋体" w:hint="default"/>
          <w:spacing w:val="-3"/>
        </w:rPr>
        <w:t>30%</w:t>
      </w:r>
      <w:r>
        <w:rPr>
          <w:spacing w:val="-3"/>
        </w:rPr>
        <w:t>。在</w:t>
      </w:r>
      <w:r>
        <w:rPr>
          <w:spacing w:val="-3"/>
          <w:w w:val="100"/>
        </w:rPr>
        <w:t> </w:t>
      </w:r>
      <w:r>
        <w:rPr>
          <w:spacing w:val="-2"/>
        </w:rPr>
        <w:t>全世界各种能源的终端用途中，电力将愈发重要，占比将达到近四分之一，电力还越来越多地被用</w:t>
      </w:r>
      <w:r>
        <w:rPr>
          <w:spacing w:val="-25"/>
        </w:rPr>
        <w:t> </w:t>
      </w:r>
      <w:r>
        <w:rPr>
          <w:spacing w:val="-25"/>
        </w:rPr>
      </w:r>
      <w:r>
        <w:rPr/>
        <w:t>于采暖和交通。能源投资累计将达到</w:t>
      </w:r>
      <w:r>
        <w:rPr>
          <w:spacing w:val="-54"/>
        </w:rPr>
        <w:t> </w:t>
      </w:r>
      <w:r>
        <w:rPr>
          <w:rFonts w:ascii="宋体" w:hAnsi="宋体" w:cs="宋体" w:eastAsia="宋体" w:hint="default"/>
        </w:rPr>
        <w:t>60</w:t>
      </w:r>
      <w:r>
        <w:rPr>
          <w:rFonts w:ascii="宋体" w:hAnsi="宋体" w:cs="宋体" w:eastAsia="宋体" w:hint="default"/>
          <w:spacing w:val="-57"/>
        </w:rPr>
        <w:t> </w:t>
      </w:r>
      <w:r>
        <w:rPr/>
        <w:t>万亿美元</w:t>
      </w:r>
      <w:r>
        <w:rPr>
          <w:rFonts w:ascii="宋体" w:hAnsi="宋体" w:cs="宋体" w:eastAsia="宋体" w:hint="default"/>
        </w:rPr>
        <w:t>,</w:t>
      </w:r>
      <w:r>
        <w:rPr/>
        <w:t>其中电力投资占近一半。若将环保、积极应对气</w:t>
      </w:r>
    </w:p>
    <w:p>
      <w:pPr>
        <w:pStyle w:val="BodyText"/>
        <w:spacing w:line="273" w:lineRule="auto" w:before="7"/>
        <w:ind w:right="347"/>
        <w:jc w:val="left"/>
      </w:pPr>
      <w:r>
        <w:rPr/>
        <w:t>候变化、电力普遍服务等领域结合</w:t>
      </w:r>
      <w:r>
        <w:rPr>
          <w:rFonts w:ascii="宋体" w:hAnsi="宋体" w:cs="宋体" w:eastAsia="宋体" w:hint="default"/>
        </w:rPr>
        <w:t>,</w:t>
      </w:r>
      <w:r>
        <w:rPr/>
        <w:t>投资累计将达到</w:t>
      </w:r>
      <w:r>
        <w:rPr>
          <w:spacing w:val="-56"/>
        </w:rPr>
        <w:t> </w:t>
      </w:r>
      <w:r>
        <w:rPr>
          <w:rFonts w:ascii="宋体" w:hAnsi="宋体" w:cs="宋体" w:eastAsia="宋体" w:hint="default"/>
        </w:rPr>
        <w:t>69</w:t>
      </w:r>
      <w:r>
        <w:rPr>
          <w:rFonts w:ascii="宋体" w:hAnsi="宋体" w:cs="宋体" w:eastAsia="宋体" w:hint="default"/>
          <w:spacing w:val="-58"/>
        </w:rPr>
        <w:t> </w:t>
      </w:r>
      <w:r>
        <w:rPr/>
        <w:t>万亿美元，其中电力投资占近三分之二，相</w:t>
      </w:r>
      <w:r>
        <w:rPr>
          <w:w w:val="100"/>
        </w:rPr>
        <w:t> </w:t>
      </w:r>
      <w:r>
        <w:rPr/>
        <w:t>比近年来</w:t>
      </w:r>
      <w:r>
        <w:rPr>
          <w:spacing w:val="-54"/>
        </w:rPr>
        <w:t> </w:t>
      </w:r>
      <w:r>
        <w:rPr>
          <w:rFonts w:ascii="宋体" w:hAnsi="宋体" w:cs="宋体" w:eastAsia="宋体" w:hint="default"/>
        </w:rPr>
        <w:t>40%</w:t>
      </w:r>
      <w:r>
        <w:rPr/>
        <w:t>的平均水平大幅上升。</w:t>
      </w:r>
    </w:p>
    <w:p>
      <w:pPr>
        <w:pStyle w:val="BodyText"/>
        <w:spacing w:line="240" w:lineRule="auto" w:before="163"/>
        <w:ind w:left="558" w:right="100"/>
        <w:jc w:val="left"/>
      </w:pPr>
      <w:r>
        <w:rPr>
          <w:rFonts w:ascii="宋体" w:hAnsi="宋体" w:cs="宋体" w:eastAsia="宋体" w:hint="default"/>
          <w:w w:val="100"/>
        </w:rPr>
        <w:t>2017</w:t>
      </w:r>
      <w:r>
        <w:rPr>
          <w:rFonts w:ascii="宋体" w:hAnsi="宋体" w:cs="宋体" w:eastAsia="宋体" w:hint="default"/>
          <w:spacing w:val="-67"/>
        </w:rPr>
        <w:t> </w:t>
      </w:r>
      <w:r>
        <w:rPr>
          <w:w w:val="100"/>
        </w:rPr>
        <w:t>年</w:t>
      </w:r>
      <w:r>
        <w:rPr>
          <w:spacing w:val="-3"/>
          <w:w w:val="100"/>
        </w:rPr>
        <w:t>是</w:t>
      </w:r>
      <w:r>
        <w:rPr>
          <w:w w:val="100"/>
        </w:rPr>
        <w:t>电</w:t>
      </w:r>
      <w:r>
        <w:rPr>
          <w:spacing w:val="-3"/>
          <w:w w:val="100"/>
        </w:rPr>
        <w:t>表</w:t>
      </w:r>
      <w:r>
        <w:rPr>
          <w:w w:val="100"/>
        </w:rPr>
        <w:t>行</w:t>
      </w:r>
      <w:r>
        <w:rPr>
          <w:spacing w:val="-3"/>
          <w:w w:val="100"/>
        </w:rPr>
        <w:t>业</w:t>
      </w:r>
      <w:r>
        <w:rPr>
          <w:w w:val="100"/>
        </w:rPr>
        <w:t>发</w:t>
      </w:r>
      <w:r>
        <w:rPr>
          <w:spacing w:val="-3"/>
          <w:w w:val="100"/>
        </w:rPr>
        <w:t>展的</w:t>
      </w:r>
      <w:r>
        <w:rPr>
          <w:w w:val="100"/>
        </w:rPr>
        <w:t>新阶</w:t>
      </w:r>
      <w:r>
        <w:rPr>
          <w:spacing w:val="-3"/>
          <w:w w:val="100"/>
        </w:rPr>
        <w:t>段</w:t>
      </w:r>
      <w:r>
        <w:rPr>
          <w:spacing w:val="-106"/>
          <w:w w:val="100"/>
        </w:rPr>
        <w:t>，</w:t>
      </w:r>
      <w:r>
        <w:rPr>
          <w:spacing w:val="-3"/>
          <w:w w:val="100"/>
        </w:rPr>
        <w:t>国</w:t>
      </w:r>
      <w:r>
        <w:rPr>
          <w:w w:val="100"/>
        </w:rPr>
        <w:t>网</w:t>
      </w:r>
      <w:r>
        <w:rPr>
          <w:spacing w:val="-3"/>
          <w:w w:val="100"/>
        </w:rPr>
        <w:t>计</w:t>
      </w:r>
      <w:r>
        <w:rPr>
          <w:w w:val="100"/>
        </w:rPr>
        <w:t>量</w:t>
      </w:r>
      <w:r>
        <w:rPr>
          <w:spacing w:val="-3"/>
          <w:w w:val="100"/>
        </w:rPr>
        <w:t>工</w:t>
      </w:r>
      <w:r>
        <w:rPr>
          <w:w w:val="100"/>
        </w:rPr>
        <w:t>作</w:t>
      </w:r>
      <w:r>
        <w:rPr>
          <w:spacing w:val="-3"/>
          <w:w w:val="100"/>
        </w:rPr>
        <w:t>重点</w:t>
      </w:r>
      <w:r>
        <w:rPr>
          <w:w w:val="100"/>
        </w:rPr>
        <w:t>转向</w:t>
      </w:r>
      <w:r>
        <w:rPr>
          <w:spacing w:val="-3"/>
          <w:w w:val="100"/>
        </w:rPr>
        <w:t>计</w:t>
      </w:r>
      <w:r>
        <w:rPr>
          <w:w w:val="100"/>
        </w:rPr>
        <w:t>量</w:t>
      </w:r>
      <w:r>
        <w:rPr>
          <w:spacing w:val="-3"/>
          <w:w w:val="100"/>
        </w:rPr>
        <w:t>精</w:t>
      </w:r>
      <w:r>
        <w:rPr>
          <w:w w:val="100"/>
        </w:rPr>
        <w:t>益</w:t>
      </w:r>
      <w:r>
        <w:rPr>
          <w:spacing w:val="-3"/>
          <w:w w:val="100"/>
        </w:rPr>
        <w:t>化</w:t>
      </w:r>
      <w:r>
        <w:rPr>
          <w:w w:val="100"/>
        </w:rPr>
        <w:t>管</w:t>
      </w:r>
      <w:r>
        <w:rPr>
          <w:spacing w:val="-3"/>
          <w:w w:val="100"/>
        </w:rPr>
        <w:t>理</w:t>
      </w:r>
      <w:r>
        <w:rPr>
          <w:w w:val="100"/>
        </w:rPr>
        <w:t>和</w:t>
      </w:r>
      <w:r>
        <w:rPr>
          <w:spacing w:val="-3"/>
          <w:w w:val="100"/>
        </w:rPr>
        <w:t>采</w:t>
      </w:r>
      <w:r>
        <w:rPr>
          <w:w w:val="100"/>
        </w:rPr>
        <w:t>集系</w:t>
      </w:r>
      <w:r>
        <w:rPr>
          <w:spacing w:val="-3"/>
          <w:w w:val="100"/>
        </w:rPr>
        <w:t>统</w:t>
      </w:r>
      <w:r>
        <w:rPr>
          <w:w w:val="100"/>
        </w:rPr>
        <w:t>深</w:t>
      </w:r>
      <w:r>
        <w:rPr>
          <w:spacing w:val="-3"/>
          <w:w w:val="100"/>
        </w:rPr>
        <w:t>化</w:t>
      </w:r>
      <w:r>
        <w:rPr>
          <w:w w:val="100"/>
        </w:rPr>
        <w:t>应</w:t>
      </w:r>
      <w:r>
        <w:rPr>
          <w:spacing w:val="-3"/>
          <w:w w:val="100"/>
        </w:rPr>
        <w:t>用</w:t>
      </w:r>
      <w:r>
        <w:rPr>
          <w:w w:val="100"/>
        </w:rPr>
        <w:t>。</w:t>
      </w:r>
    </w:p>
    <w:p>
      <w:pPr>
        <w:pStyle w:val="BodyText"/>
        <w:spacing w:line="240" w:lineRule="auto" w:before="37"/>
        <w:ind w:right="220"/>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43"/>
        </w:rPr>
        <w:t> </w:t>
      </w:r>
      <w:r>
        <w:rPr>
          <w:spacing w:val="-4"/>
        </w:rPr>
        <w:t>年度，国家电网公司共组织</w:t>
      </w:r>
      <w:r>
        <w:rPr>
          <w:spacing w:val="-41"/>
        </w:rPr>
        <w:t> </w:t>
      </w:r>
      <w:r>
        <w:rPr>
          <w:rFonts w:ascii="宋体" w:hAnsi="宋体" w:cs="宋体" w:eastAsia="宋体" w:hint="default"/>
        </w:rPr>
        <w:t>2</w:t>
      </w:r>
      <w:r>
        <w:rPr>
          <w:rFonts w:ascii="宋体" w:hAnsi="宋体" w:cs="宋体" w:eastAsia="宋体" w:hint="default"/>
          <w:spacing w:val="-41"/>
        </w:rPr>
        <w:t> </w:t>
      </w:r>
      <w:r>
        <w:rPr>
          <w:spacing w:val="-3"/>
        </w:rPr>
        <w:t>次智能电表统一招标，各类智能电表设备总招标量达到</w:t>
      </w:r>
      <w:r>
        <w:rPr>
          <w:spacing w:val="-41"/>
        </w:rPr>
        <w:t> </w:t>
      </w:r>
      <w:r>
        <w:rPr>
          <w:rFonts w:ascii="宋体" w:hAnsi="宋体" w:cs="宋体" w:eastAsia="宋体" w:hint="default"/>
        </w:rPr>
        <w:t>4,559.46</w:t>
      </w:r>
    </w:p>
    <w:p>
      <w:pPr>
        <w:pStyle w:val="BodyText"/>
        <w:spacing w:line="240" w:lineRule="auto" w:before="37"/>
        <w:ind w:right="220"/>
        <w:jc w:val="left"/>
      </w:pPr>
      <w:r>
        <w:rPr>
          <w:spacing w:val="-4"/>
        </w:rPr>
        <w:t>万只，公司累计中标金额</w:t>
      </w:r>
      <w:r>
        <w:rPr>
          <w:spacing w:val="-36"/>
        </w:rPr>
        <w:t> </w:t>
      </w:r>
      <w:r>
        <w:rPr>
          <w:rFonts w:ascii="宋体" w:hAnsi="宋体" w:cs="宋体" w:eastAsia="宋体" w:hint="default"/>
        </w:rPr>
        <w:t>2.99</w:t>
      </w:r>
      <w:r>
        <w:rPr>
          <w:rFonts w:ascii="宋体" w:hAnsi="宋体" w:cs="宋体" w:eastAsia="宋体" w:hint="default"/>
          <w:spacing w:val="-35"/>
        </w:rPr>
        <w:t> </w:t>
      </w:r>
      <w:r>
        <w:rPr>
          <w:spacing w:val="-4"/>
        </w:rPr>
        <w:t>亿元；南方电网公司共组织了</w:t>
      </w:r>
      <w:r>
        <w:rPr>
          <w:spacing w:val="-36"/>
        </w:rPr>
        <w:t> </w:t>
      </w:r>
      <w:r>
        <w:rPr>
          <w:rFonts w:ascii="宋体" w:hAnsi="宋体" w:cs="宋体" w:eastAsia="宋体" w:hint="default"/>
        </w:rPr>
        <w:t>2</w:t>
      </w:r>
      <w:r>
        <w:rPr>
          <w:rFonts w:ascii="宋体" w:hAnsi="宋体" w:cs="宋体" w:eastAsia="宋体" w:hint="default"/>
          <w:spacing w:val="-36"/>
        </w:rPr>
        <w:t> </w:t>
      </w:r>
      <w:r>
        <w:rPr>
          <w:spacing w:val="-3"/>
        </w:rPr>
        <w:t>次电能表类框架招标，公司累计中标</w:t>
      </w:r>
    </w:p>
    <w:p>
      <w:pPr>
        <w:pStyle w:val="BodyText"/>
        <w:spacing w:line="240" w:lineRule="auto" w:before="37"/>
        <w:ind w:right="220"/>
        <w:jc w:val="left"/>
      </w:pPr>
      <w:r>
        <w:rPr/>
        <w:t>金额</w:t>
      </w:r>
      <w:r>
        <w:rPr>
          <w:spacing w:val="-52"/>
        </w:rPr>
        <w:t> </w:t>
      </w:r>
      <w:r>
        <w:rPr>
          <w:rFonts w:ascii="宋体" w:hAnsi="宋体" w:cs="宋体" w:eastAsia="宋体" w:hint="default"/>
        </w:rPr>
        <w:t>2.42</w:t>
      </w:r>
      <w:r>
        <w:rPr>
          <w:rFonts w:ascii="宋体" w:hAnsi="宋体" w:cs="宋体" w:eastAsia="宋体" w:hint="default"/>
          <w:spacing w:val="-54"/>
        </w:rPr>
        <w:t> </w:t>
      </w:r>
      <w:r>
        <w:rPr/>
        <w:t>亿元。</w:t>
      </w:r>
    </w:p>
    <w:p>
      <w:pPr>
        <w:spacing w:line="240" w:lineRule="auto" w:before="10"/>
        <w:rPr>
          <w:rFonts w:ascii="宋体" w:hAnsi="宋体" w:cs="宋体" w:eastAsia="宋体" w:hint="default"/>
          <w:sz w:val="14"/>
          <w:szCs w:val="14"/>
        </w:rPr>
      </w:pPr>
    </w:p>
    <w:p>
      <w:pPr>
        <w:pStyle w:val="BodyText"/>
        <w:spacing w:line="273" w:lineRule="auto"/>
        <w:ind w:right="309" w:firstLine="420"/>
        <w:jc w:val="both"/>
      </w:pPr>
      <w:r>
        <w:rPr/>
        <w:t>公司通过 </w:t>
      </w:r>
      <w:r>
        <w:rPr>
          <w:rFonts w:ascii="宋体" w:hAnsi="宋体" w:cs="宋体" w:eastAsia="宋体" w:hint="default"/>
        </w:rPr>
        <w:t>20</w:t>
      </w:r>
      <w:r>
        <w:rPr>
          <w:rFonts w:ascii="宋体" w:hAnsi="宋体" w:cs="宋体" w:eastAsia="宋体" w:hint="default"/>
          <w:spacing w:val="-45"/>
        </w:rPr>
        <w:t> </w:t>
      </w:r>
      <w:r>
        <w:rPr>
          <w:spacing w:val="-4"/>
        </w:rPr>
        <w:t>多年来在电力系统的深耕细作，通过与国家电网和南方电网等的长期合作，以及海</w:t>
      </w:r>
      <w:r>
        <w:rPr>
          <w:w w:val="100"/>
        </w:rPr>
        <w:t> </w:t>
      </w:r>
      <w:r>
        <w:rPr>
          <w:spacing w:val="-2"/>
        </w:rPr>
        <w:t>外市场的不断开拓，有效确保公司传统业务的稳步增长。作为电力设备优质供应商，在智能电表及</w:t>
      </w:r>
      <w:r>
        <w:rPr>
          <w:spacing w:val="-24"/>
        </w:rPr>
        <w:t> </w:t>
      </w:r>
      <w:r>
        <w:rPr>
          <w:spacing w:val="-24"/>
        </w:rPr>
      </w:r>
      <w:r>
        <w:rPr/>
        <w:t>用电信息采集细分行业始终占有重要的地位。</w:t>
      </w:r>
    </w:p>
    <w:p>
      <w:pPr>
        <w:pStyle w:val="Heading2"/>
        <w:spacing w:line="240" w:lineRule="auto" w:before="166"/>
        <w:ind w:left="561" w:right="220"/>
        <w:jc w:val="left"/>
        <w:rPr>
          <w:b w:val="0"/>
          <w:bCs w:val="0"/>
        </w:rPr>
      </w:pPr>
      <w:r>
        <w:rPr>
          <w:rFonts w:ascii="宋体" w:hAnsi="宋体" w:cs="宋体" w:eastAsia="宋体" w:hint="default"/>
        </w:rPr>
        <w:t>2</w:t>
      </w:r>
      <w:r>
        <w:rPr/>
        <w:t>）新能源领域</w:t>
      </w:r>
      <w:r>
        <w:rPr>
          <w:b w:val="0"/>
          <w:bCs w:val="0"/>
        </w:rPr>
      </w:r>
    </w:p>
    <w:p>
      <w:pPr>
        <w:spacing w:after="0" w:line="240" w:lineRule="auto"/>
        <w:jc w:val="left"/>
        <w:sectPr>
          <w:pgSz w:w="11910" w:h="16840"/>
          <w:pgMar w:header="785" w:footer="974" w:top="1160" w:bottom="1160" w:left="1280" w:right="1100"/>
        </w:sectPr>
      </w:pPr>
    </w:p>
    <w:p>
      <w:pPr>
        <w:spacing w:line="240" w:lineRule="auto" w:before="10"/>
        <w:rPr>
          <w:rFonts w:ascii="宋体" w:hAnsi="宋体" w:cs="宋体" w:eastAsia="宋体" w:hint="default"/>
          <w:b/>
          <w:bCs/>
          <w:sz w:val="22"/>
          <w:szCs w:val="22"/>
        </w:rPr>
      </w:pPr>
    </w:p>
    <w:p>
      <w:pPr>
        <w:pStyle w:val="BodyText"/>
        <w:spacing w:line="273" w:lineRule="auto" w:before="36"/>
        <w:ind w:left="258" w:right="246" w:firstLine="420"/>
        <w:jc w:val="left"/>
      </w:pPr>
      <w:r>
        <w:rPr/>
        <w:t>根据国家能源局数据显示，</w:t>
      </w:r>
      <w:r>
        <w:rPr>
          <w:rFonts w:ascii="宋体" w:hAnsi="宋体" w:cs="宋体" w:eastAsia="宋体" w:hint="default"/>
        </w:rPr>
        <w:t>2017</w:t>
      </w:r>
      <w:r>
        <w:rPr>
          <w:rFonts w:ascii="宋体" w:hAnsi="宋体" w:cs="宋体" w:eastAsia="宋体" w:hint="default"/>
          <w:spacing w:val="-61"/>
        </w:rPr>
        <w:t> </w:t>
      </w:r>
      <w:r>
        <w:rPr/>
        <w:t>年我国光伏电站新增装机量</w:t>
      </w:r>
      <w:r>
        <w:rPr>
          <w:spacing w:val="-59"/>
        </w:rPr>
        <w:t> </w:t>
      </w:r>
      <w:r>
        <w:rPr>
          <w:rFonts w:ascii="宋体" w:hAnsi="宋体" w:cs="宋体" w:eastAsia="宋体" w:hint="default"/>
        </w:rPr>
        <w:t>53GW</w:t>
      </w:r>
      <w:r>
        <w:rPr/>
        <w:t>，同比增长超过</w:t>
      </w:r>
      <w:r>
        <w:rPr>
          <w:spacing w:val="-58"/>
        </w:rPr>
        <w:t> </w:t>
      </w:r>
      <w:r>
        <w:rPr>
          <w:rFonts w:ascii="宋体" w:hAnsi="宋体" w:cs="宋体" w:eastAsia="宋体" w:hint="default"/>
        </w:rPr>
        <w:t>53.6%</w:t>
      </w:r>
      <w:r>
        <w:rPr/>
        <w:t>，连续</w:t>
      </w:r>
      <w:r>
        <w:rPr>
          <w:w w:val="100"/>
        </w:rPr>
        <w:t> </w:t>
      </w:r>
      <w:r>
        <w:rPr>
          <w:rFonts w:ascii="宋体" w:hAnsi="宋体" w:cs="宋体" w:eastAsia="宋体" w:hint="default"/>
        </w:rPr>
        <w:t>5</w:t>
      </w:r>
      <w:r>
        <w:rPr>
          <w:rFonts w:ascii="宋体" w:hAnsi="宋体" w:cs="宋体" w:eastAsia="宋体" w:hint="default"/>
          <w:spacing w:val="-54"/>
        </w:rPr>
        <w:t> </w:t>
      </w:r>
      <w:r>
        <w:rPr/>
        <w:t>年位居世界第一，累计装机达到</w:t>
      </w:r>
      <w:r>
        <w:rPr>
          <w:spacing w:val="-53"/>
        </w:rPr>
        <w:t> </w:t>
      </w:r>
      <w:r>
        <w:rPr>
          <w:rFonts w:ascii="宋体" w:hAnsi="宋体" w:cs="宋体" w:eastAsia="宋体" w:hint="default"/>
        </w:rPr>
        <w:t>130GW</w:t>
      </w:r>
      <w:r>
        <w:rPr/>
        <w:t>，连续</w:t>
      </w:r>
      <w:r>
        <w:rPr>
          <w:spacing w:val="-54"/>
        </w:rPr>
        <w:t> </w:t>
      </w:r>
      <w:r>
        <w:rPr>
          <w:rFonts w:ascii="宋体" w:hAnsi="宋体" w:cs="宋体" w:eastAsia="宋体" w:hint="default"/>
        </w:rPr>
        <w:t>3</w:t>
      </w:r>
      <w:r>
        <w:rPr>
          <w:rFonts w:ascii="宋体" w:hAnsi="宋体" w:cs="宋体" w:eastAsia="宋体" w:hint="default"/>
          <w:spacing w:val="-56"/>
        </w:rPr>
        <w:t> </w:t>
      </w:r>
      <w:r>
        <w:rPr/>
        <w:t>年位居全球首位；其中分布式成为</w:t>
      </w:r>
      <w:r>
        <w:rPr>
          <w:spacing w:val="-53"/>
        </w:rPr>
        <w:t> </w:t>
      </w:r>
      <w:r>
        <w:rPr>
          <w:rFonts w:ascii="宋体" w:hAnsi="宋体" w:cs="宋体" w:eastAsia="宋体" w:hint="default"/>
        </w:rPr>
        <w:t>2017</w:t>
      </w:r>
      <w:r>
        <w:rPr>
          <w:rFonts w:ascii="宋体" w:hAnsi="宋体" w:cs="宋体" w:eastAsia="宋体" w:hint="default"/>
          <w:spacing w:val="-56"/>
        </w:rPr>
        <w:t> </w:t>
      </w:r>
      <w:r>
        <w:rPr/>
        <w:t>年市场发</w:t>
      </w:r>
      <w:r>
        <w:rPr>
          <w:w w:val="100"/>
        </w:rPr>
        <w:t> </w:t>
      </w:r>
      <w:r>
        <w:rPr>
          <w:spacing w:val="-3"/>
        </w:rPr>
        <w:t>展的新亮点，全年新增装机量超过</w:t>
      </w:r>
      <w:r>
        <w:rPr>
          <w:spacing w:val="-24"/>
        </w:rPr>
        <w:t> </w:t>
      </w:r>
      <w:r>
        <w:rPr>
          <w:rFonts w:ascii="宋体" w:hAnsi="宋体" w:cs="宋体" w:eastAsia="宋体" w:hint="default"/>
          <w:spacing w:val="-3"/>
        </w:rPr>
        <w:t>19GW</w:t>
      </w:r>
      <w:r>
        <w:rPr>
          <w:spacing w:val="-3"/>
        </w:rPr>
        <w:t>，同比超过</w:t>
      </w:r>
      <w:r>
        <w:rPr>
          <w:spacing w:val="-27"/>
        </w:rPr>
        <w:t> </w:t>
      </w:r>
      <w:r>
        <w:rPr>
          <w:rFonts w:ascii="宋体" w:hAnsi="宋体" w:cs="宋体" w:eastAsia="宋体" w:hint="default"/>
          <w:spacing w:val="-3"/>
        </w:rPr>
        <w:t>360%</w:t>
      </w:r>
      <w:r>
        <w:rPr>
          <w:spacing w:val="-3"/>
        </w:rPr>
        <w:t>，远超前五年分布式光伏总装机量，在新增</w:t>
      </w:r>
      <w:r>
        <w:rPr>
          <w:spacing w:val="-93"/>
        </w:rPr>
        <w:t> </w:t>
      </w:r>
      <w:r>
        <w:rPr>
          <w:spacing w:val="-93"/>
        </w:rPr>
      </w:r>
      <w:r>
        <w:rPr/>
        <w:t>装机里占比超过</w:t>
      </w:r>
      <w:r>
        <w:rPr>
          <w:spacing w:val="-55"/>
        </w:rPr>
        <w:t> </w:t>
      </w:r>
      <w:r>
        <w:rPr>
          <w:rFonts w:ascii="宋体" w:hAnsi="宋体" w:cs="宋体" w:eastAsia="宋体" w:hint="default"/>
        </w:rPr>
        <w:t>36%</w:t>
      </w:r>
      <w:r>
        <w:rPr/>
        <w:t>。我国新能源领域特别是光伏行业先进技术产业化开始加速，高效产品需求增</w:t>
      </w:r>
      <w:r>
        <w:rPr>
          <w:w w:val="100"/>
        </w:rPr>
        <w:t> </w:t>
      </w:r>
      <w:r>
        <w:rPr/>
        <w:t>大，倒逼技术加速创新升级。这与公司致力于发展分布式光伏并投资</w:t>
      </w:r>
      <w:r>
        <w:rPr>
          <w:spacing w:val="-55"/>
        </w:rPr>
        <w:t> </w:t>
      </w:r>
      <w:r>
        <w:rPr>
          <w:rFonts w:ascii="宋体" w:hAnsi="宋体" w:cs="宋体" w:eastAsia="宋体" w:hint="default"/>
        </w:rPr>
        <w:t>N</w:t>
      </w:r>
      <w:r>
        <w:rPr>
          <w:rFonts w:ascii="宋体" w:hAnsi="宋体" w:cs="宋体" w:eastAsia="宋体" w:hint="default"/>
          <w:spacing w:val="-57"/>
        </w:rPr>
        <w:t> </w:t>
      </w:r>
      <w:r>
        <w:rPr/>
        <w:t>型高效双面单晶电池、组件</w:t>
      </w:r>
      <w:r>
        <w:rPr>
          <w:spacing w:val="-3"/>
          <w:w w:val="100"/>
        </w:rPr>
        <w:t> </w:t>
      </w:r>
      <w:r>
        <w:rPr/>
        <w:t>的战略契合。</w:t>
      </w:r>
    </w:p>
    <w:p>
      <w:pPr>
        <w:pStyle w:val="BodyText"/>
        <w:spacing w:line="273" w:lineRule="auto" w:before="163"/>
        <w:ind w:left="258" w:right="0" w:firstLine="420"/>
        <w:jc w:val="left"/>
      </w:pPr>
      <w:r>
        <w:rPr>
          <w:rFonts w:ascii="宋体" w:hAnsi="宋体" w:cs="宋体" w:eastAsia="宋体" w:hint="default"/>
        </w:rPr>
        <w:t>2017</w:t>
      </w:r>
      <w:r>
        <w:rPr>
          <w:rFonts w:ascii="宋体" w:hAnsi="宋体" w:cs="宋体" w:eastAsia="宋体" w:hint="default"/>
          <w:spacing w:val="17"/>
        </w:rPr>
        <w:t> </w:t>
      </w:r>
      <w:r>
        <w:rPr/>
        <w:t>年，受国外双反影响，美国、日本、印度市场拓展及发展放缓，但是中东地区、东南亚、</w:t>
      </w:r>
      <w:r>
        <w:rPr>
          <w:w w:val="100"/>
        </w:rPr>
        <w:t> </w:t>
      </w:r>
      <w:r>
        <w:rPr/>
        <w:t>澳洲等新兴市场逐步增长，同时面临着光伏行业补贴下降、利润率下降等不利因素的情况下，一定</w:t>
      </w:r>
      <w:r>
        <w:rPr>
          <w:w w:val="100"/>
        </w:rPr>
        <w:t> </w:t>
      </w:r>
      <w:r>
        <w:rPr/>
        <w:t>程度上减缓了行业发展步伐，但也是光伏行业提升竞争力的契机，补贴下降带来企业部分产品收益</w:t>
      </w:r>
      <w:r>
        <w:rPr>
          <w:w w:val="100"/>
        </w:rPr>
        <w:t> </w:t>
      </w:r>
      <w:r>
        <w:rPr/>
        <w:t>率的下降，促进了光伏技术创新与高效产品的应用，也进一步提升整个产业链的整体竞争力。</w:t>
      </w:r>
    </w:p>
    <w:p>
      <w:pPr>
        <w:pStyle w:val="BodyText"/>
        <w:spacing w:line="240" w:lineRule="auto" w:before="164"/>
        <w:ind w:left="678" w:right="246"/>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月，三部委联合发布了“2017</w:t>
      </w:r>
      <w:r>
        <w:rPr>
          <w:spacing w:val="-55"/>
        </w:rPr>
        <w:t> </w:t>
      </w:r>
      <w:r>
        <w:rPr/>
        <w:t>最新光伏领跑者技术标准”，</w:t>
      </w:r>
      <w:r>
        <w:rPr>
          <w:rFonts w:ascii="宋体" w:hAnsi="宋体" w:cs="宋体" w:eastAsia="宋体" w:hint="default"/>
        </w:rPr>
        <w:t>2017</w:t>
      </w:r>
      <w:r>
        <w:rPr>
          <w:rFonts w:ascii="宋体" w:hAnsi="宋体" w:cs="宋体" w:eastAsia="宋体" w:hint="default"/>
          <w:spacing w:val="-55"/>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月，国家能源</w:t>
      </w:r>
    </w:p>
    <w:p>
      <w:pPr>
        <w:pStyle w:val="BodyText"/>
        <w:spacing w:line="273" w:lineRule="auto" w:before="37"/>
        <w:ind w:left="258" w:right="251"/>
        <w:jc w:val="both"/>
      </w:pPr>
      <w:r>
        <w:rPr>
          <w:spacing w:val="-4"/>
        </w:rPr>
        <w:t>局下发了《关于推进光伏发电“领跑者”计划实施和</w:t>
      </w:r>
      <w:r>
        <w:rPr>
          <w:spacing w:val="-19"/>
        </w:rPr>
        <w:t> </w:t>
      </w:r>
      <w:r>
        <w:rPr>
          <w:rFonts w:ascii="宋体" w:hAnsi="宋体" w:cs="宋体" w:eastAsia="宋体" w:hint="default"/>
        </w:rPr>
        <w:t>2017</w:t>
      </w:r>
      <w:r>
        <w:rPr>
          <w:rFonts w:ascii="宋体" w:hAnsi="宋体" w:cs="宋体" w:eastAsia="宋体" w:hint="default"/>
          <w:spacing w:val="-17"/>
        </w:rPr>
        <w:t> </w:t>
      </w:r>
      <w:r>
        <w:rPr>
          <w:spacing w:val="-4"/>
        </w:rPr>
        <w:t>年领跑基地建设有关要求的通知》，力推</w:t>
      </w:r>
      <w:r>
        <w:rPr>
          <w:spacing w:val="-89"/>
        </w:rPr>
        <w:t> </w:t>
      </w:r>
      <w:r>
        <w:rPr>
          <w:spacing w:val="-89"/>
        </w:rPr>
      </w:r>
      <w:r>
        <w:rPr>
          <w:spacing w:val="-2"/>
        </w:rPr>
        <w:t>领跑者项目，不断加快科技研发成果应用转化，带动和引领光伏发电技术进步和市场应用，为公司</w:t>
      </w:r>
      <w:r>
        <w:rPr>
          <w:spacing w:val="-25"/>
        </w:rPr>
        <w:t> </w:t>
      </w:r>
      <w:r>
        <w:rPr>
          <w:spacing w:val="-25"/>
        </w:rPr>
      </w:r>
      <w:r>
        <w:rPr/>
        <w:t>在内的高效电池生产商提供了广阔的市场前景。</w:t>
      </w:r>
    </w:p>
    <w:p>
      <w:pPr>
        <w:pStyle w:val="Heading2"/>
        <w:spacing w:line="240" w:lineRule="auto" w:before="163"/>
        <w:ind w:left="681" w:right="246"/>
        <w:jc w:val="left"/>
        <w:rPr>
          <w:b w:val="0"/>
          <w:bCs w:val="0"/>
        </w:rPr>
      </w:pPr>
      <w:r>
        <w:rPr>
          <w:rFonts w:ascii="宋体" w:hAnsi="宋体" w:cs="宋体" w:eastAsia="宋体" w:hint="default"/>
        </w:rPr>
        <w:t>3</w:t>
      </w:r>
      <w:r>
        <w:rPr/>
        <w:t>）节能领域</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ind w:left="258" w:right="249" w:firstLine="432"/>
        <w:jc w:val="both"/>
      </w:pPr>
      <w:r>
        <w:rPr/>
        <w:t>随着</w:t>
      </w:r>
      <w:r>
        <w:rPr>
          <w:spacing w:val="-36"/>
        </w:rPr>
        <w:t> </w:t>
      </w:r>
      <w:r>
        <w:rPr>
          <w:rFonts w:ascii="宋体" w:hAnsi="宋体" w:cs="宋体" w:eastAsia="宋体" w:hint="default"/>
        </w:rPr>
        <w:t>2015</w:t>
      </w:r>
      <w:r>
        <w:rPr>
          <w:rFonts w:ascii="宋体" w:hAnsi="宋体" w:cs="宋体" w:eastAsia="宋体" w:hint="default"/>
          <w:spacing w:val="-39"/>
        </w:rPr>
        <w:t> </w:t>
      </w:r>
      <w:r>
        <w:rPr>
          <w:spacing w:val="-4"/>
        </w:rPr>
        <w:t>年党中央《关于进一步深化电力体制改革的若干意见》（电改</w:t>
      </w:r>
      <w:r>
        <w:rPr>
          <w:spacing w:val="-39"/>
        </w:rPr>
        <w:t> </w:t>
      </w:r>
      <w:r>
        <w:rPr>
          <w:rFonts w:ascii="宋体" w:hAnsi="宋体" w:cs="宋体" w:eastAsia="宋体" w:hint="default"/>
        </w:rPr>
        <w:t>9</w:t>
      </w:r>
      <w:r>
        <w:rPr>
          <w:rFonts w:ascii="宋体" w:hAnsi="宋体" w:cs="宋体" w:eastAsia="宋体" w:hint="default"/>
          <w:spacing w:val="-36"/>
        </w:rPr>
        <w:t> </w:t>
      </w:r>
      <w:r>
        <w:rPr>
          <w:spacing w:val="-5"/>
        </w:rPr>
        <w:t>号文）出台，新一轮</w:t>
      </w:r>
      <w:r>
        <w:rPr>
          <w:w w:val="100"/>
        </w:rPr>
        <w:t> </w:t>
      </w:r>
      <w:r>
        <w:rPr>
          <w:spacing w:val="-1"/>
        </w:rPr>
        <w:t>的电改大幕就此拉开，其中指出进一步提升需求侧管理水平、全面放开用户侧分布式电源市场等，</w:t>
      </w:r>
      <w:r>
        <w:rPr>
          <w:spacing w:val="-20"/>
        </w:rPr>
        <w:t> </w:t>
      </w:r>
      <w:r>
        <w:rPr>
          <w:spacing w:val="-20"/>
        </w:rPr>
      </w:r>
      <w:r>
        <w:rPr>
          <w:spacing w:val="-3"/>
        </w:rPr>
        <w:t>为综合能源服务孕育的政策背景和方向。为深入贯彻党中央、国务院关于推进“互联网</w:t>
      </w:r>
      <w:r>
        <w:rPr>
          <w:rFonts w:ascii="宋体" w:hAnsi="宋体" w:cs="宋体" w:eastAsia="宋体" w:hint="default"/>
          <w:spacing w:val="-3"/>
        </w:rPr>
        <w:t>+</w:t>
      </w:r>
      <w:r>
        <w:rPr>
          <w:spacing w:val="-3"/>
        </w:rPr>
        <w:t>”战略，推</w:t>
      </w:r>
      <w:r>
        <w:rPr>
          <w:spacing w:val="-51"/>
        </w:rPr>
        <w:t> </w:t>
      </w:r>
      <w:r>
        <w:rPr>
          <w:spacing w:val="-51"/>
        </w:rPr>
      </w:r>
      <w:r>
        <w:rPr/>
        <w:t>进互联网和能源行业的深度融合，发改委和能源局于 </w:t>
      </w:r>
      <w:r>
        <w:rPr>
          <w:rFonts w:ascii="宋体" w:hAnsi="宋体" w:cs="宋体" w:eastAsia="宋体" w:hint="default"/>
        </w:rPr>
        <w:t>2016</w:t>
      </w:r>
      <w:r>
        <w:rPr>
          <w:rFonts w:ascii="宋体" w:hAnsi="宋体" w:cs="宋体" w:eastAsia="宋体" w:hint="default"/>
          <w:spacing w:val="-73"/>
        </w:rPr>
        <w:t> </w:t>
      </w:r>
      <w:r>
        <w:rPr/>
        <w:t>年印发了《关于推进“互联网+”智慧能</w:t>
      </w:r>
      <w:r>
        <w:rPr>
          <w:w w:val="100"/>
        </w:rPr>
        <w:t> </w:t>
      </w:r>
      <w:r>
        <w:rPr>
          <w:spacing w:val="-1"/>
        </w:rPr>
        <w:t>源发展的指导意见》，将着力推进能源互联网试点示范工作，催生综合能源服务新兴业态，后期将</w:t>
      </w:r>
      <w:r>
        <w:rPr>
          <w:spacing w:val="-21"/>
        </w:rPr>
        <w:t> </w:t>
      </w:r>
      <w:r>
        <w:rPr>
          <w:spacing w:val="-21"/>
        </w:rPr>
      </w:r>
      <w:r>
        <w:rPr/>
        <w:t>推动能源互联网多元化、规模化发展。</w:t>
      </w:r>
    </w:p>
    <w:p>
      <w:pPr>
        <w:pStyle w:val="BodyText"/>
        <w:spacing w:line="273" w:lineRule="auto" w:before="163"/>
        <w:ind w:left="258" w:right="249" w:firstLine="432"/>
        <w:jc w:val="both"/>
      </w:pPr>
      <w:r>
        <w:rPr>
          <w:rFonts w:ascii="宋体" w:hAnsi="宋体" w:cs="宋体" w:eastAsia="宋体" w:hint="default"/>
        </w:rPr>
        <w:t>2016</w:t>
      </w:r>
      <w:r>
        <w:rPr>
          <w:rFonts w:ascii="宋体" w:hAnsi="宋体" w:cs="宋体" w:eastAsia="宋体" w:hint="default"/>
          <w:spacing w:val="-46"/>
        </w:rPr>
        <w:t> </w:t>
      </w:r>
      <w:r>
        <w:rPr>
          <w:spacing w:val="-8"/>
        </w:rPr>
        <w:t>年底国家能源局公开组织申报“互联网</w:t>
      </w:r>
      <w:r>
        <w:rPr>
          <w:rFonts w:ascii="宋体" w:hAnsi="宋体" w:cs="宋体" w:eastAsia="宋体" w:hint="default"/>
          <w:spacing w:val="-8"/>
        </w:rPr>
        <w:t>+</w:t>
      </w:r>
      <w:r>
        <w:rPr>
          <w:spacing w:val="-8"/>
        </w:rPr>
        <w:t>”智慧能源示范项目，</w:t>
      </w:r>
      <w:r>
        <w:rPr>
          <w:rFonts w:ascii="宋体" w:hAnsi="宋体" w:cs="宋体" w:eastAsia="宋体" w:hint="default"/>
          <w:spacing w:val="-8"/>
        </w:rPr>
        <w:t>2017</w:t>
      </w:r>
      <w:r>
        <w:rPr>
          <w:rFonts w:ascii="宋体" w:hAnsi="宋体" w:cs="宋体" w:eastAsia="宋体" w:hint="default"/>
          <w:spacing w:val="-46"/>
        </w:rPr>
        <w:t> </w:t>
      </w:r>
      <w:r>
        <w:rPr/>
        <w:t>年公布了首批</w:t>
      </w:r>
      <w:r>
        <w:rPr>
          <w:spacing w:val="-43"/>
        </w:rPr>
        <w:t> </w:t>
      </w:r>
      <w:r>
        <w:rPr>
          <w:rFonts w:ascii="宋体" w:hAnsi="宋体" w:cs="宋体" w:eastAsia="宋体" w:hint="default"/>
        </w:rPr>
        <w:t>55</w:t>
      </w:r>
      <w:r>
        <w:rPr>
          <w:rFonts w:ascii="宋体" w:hAnsi="宋体" w:cs="宋体" w:eastAsia="宋体" w:hint="default"/>
          <w:spacing w:val="-44"/>
        </w:rPr>
        <w:t> </w:t>
      </w:r>
      <w:r>
        <w:rPr>
          <w:spacing w:val="-25"/>
        </w:rPr>
        <w:t>个“互</w:t>
      </w:r>
      <w:r>
        <w:rPr>
          <w:w w:val="100"/>
        </w:rPr>
        <w:t> </w:t>
      </w:r>
      <w:r>
        <w:rPr/>
        <w:t>联网</w:t>
      </w:r>
      <w:r>
        <w:rPr>
          <w:rFonts w:ascii="宋体" w:hAnsi="宋体" w:cs="宋体" w:eastAsia="宋体" w:hint="default"/>
        </w:rPr>
        <w:t>+</w:t>
      </w:r>
      <w:r>
        <w:rPr/>
        <w:t>”智慧能源示范项目，其中园区能源互联网综合示范项目就达 </w:t>
      </w:r>
      <w:r>
        <w:rPr>
          <w:rFonts w:ascii="宋体" w:hAnsi="宋体" w:cs="宋体" w:eastAsia="宋体" w:hint="default"/>
        </w:rPr>
        <w:t>12</w:t>
      </w:r>
      <w:r>
        <w:rPr>
          <w:rFonts w:ascii="宋体" w:hAnsi="宋体" w:cs="宋体" w:eastAsia="宋体" w:hint="default"/>
          <w:spacing w:val="-72"/>
        </w:rPr>
        <w:t> </w:t>
      </w:r>
      <w:r>
        <w:rPr/>
        <w:t>个，公司在江苏省连云港市</w:t>
      </w:r>
      <w:r>
        <w:rPr>
          <w:w w:val="100"/>
        </w:rPr>
        <w:t> </w:t>
      </w:r>
      <w:r>
        <w:rPr>
          <w:spacing w:val="-2"/>
        </w:rPr>
        <w:t>经济技术开发区的能源互联网试点示范项目成功入选。</w:t>
      </w:r>
      <w:r>
        <w:rPr>
          <w:rFonts w:ascii="宋体" w:hAnsi="宋体" w:cs="宋体" w:eastAsia="宋体" w:hint="default"/>
          <w:spacing w:val="-2"/>
        </w:rPr>
        <w:t>2017</w:t>
      </w:r>
      <w:r>
        <w:rPr>
          <w:rFonts w:ascii="宋体" w:hAnsi="宋体" w:cs="宋体" w:eastAsia="宋体" w:hint="default"/>
        </w:rPr>
        <w:t> </w:t>
      </w:r>
      <w:r>
        <w:rPr>
          <w:spacing w:val="-2"/>
        </w:rPr>
        <w:t>年底国家电网向所属单位印发《各省公</w:t>
      </w:r>
      <w:r>
        <w:rPr>
          <w:spacing w:val="-90"/>
        </w:rPr>
        <w:t> </w:t>
      </w:r>
      <w:r>
        <w:rPr>
          <w:spacing w:val="-90"/>
        </w:rPr>
      </w:r>
      <w:r>
        <w:rPr>
          <w:spacing w:val="-1"/>
        </w:rPr>
        <w:t>司开展综合能源服务业务的意见》，将综合能源服务提升到更高的层次，推动国家电网由电能供应</w:t>
      </w:r>
      <w:r>
        <w:rPr>
          <w:spacing w:val="-20"/>
        </w:rPr>
        <w:t> </w:t>
      </w:r>
      <w:r>
        <w:rPr>
          <w:spacing w:val="-20"/>
        </w:rPr>
      </w:r>
      <w:r>
        <w:rPr/>
        <w:t>商向综合能源服务商转变。</w:t>
      </w:r>
    </w:p>
    <w:p>
      <w:pPr>
        <w:pStyle w:val="BodyText"/>
        <w:spacing w:line="273" w:lineRule="auto" w:before="163"/>
        <w:ind w:left="258" w:right="249" w:firstLine="432"/>
        <w:jc w:val="both"/>
      </w:pPr>
      <w:r>
        <w:rPr>
          <w:rFonts w:ascii="宋体" w:hAnsi="宋体" w:cs="宋体" w:eastAsia="宋体" w:hint="default"/>
        </w:rPr>
        <w:t>2017</w:t>
      </w:r>
      <w:r>
        <w:rPr>
          <w:rFonts w:ascii="宋体" w:hAnsi="宋体" w:cs="宋体" w:eastAsia="宋体" w:hint="default"/>
          <w:spacing w:val="6"/>
        </w:rPr>
        <w:t> </w:t>
      </w:r>
      <w:r>
        <w:rPr>
          <w:spacing w:val="-3"/>
        </w:rPr>
        <w:t>年公司把握行业整体趋势、结合自身业务优势和技术积累，逐步将综合能源服务作为公司</w:t>
      </w:r>
      <w:r>
        <w:rPr>
          <w:w w:val="100"/>
        </w:rPr>
        <w:t> </w:t>
      </w:r>
      <w:r>
        <w:rPr>
          <w:spacing w:val="-2"/>
        </w:rPr>
        <w:t>新的战略发展方向，通过整合原有智慧能效团队、引入人才和技术，快速提升公司在这一领域技术</w:t>
      </w:r>
      <w:r>
        <w:rPr>
          <w:spacing w:val="-26"/>
        </w:rPr>
        <w:t> </w:t>
      </w:r>
      <w:r>
        <w:rPr>
          <w:spacing w:val="-26"/>
        </w:rPr>
      </w:r>
      <w:r>
        <w:rPr/>
        <w:t>支持能力。</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before="0"/>
        <w:ind w:left="258" w:right="0"/>
        <w:jc w:val="both"/>
        <w:rPr>
          <w:b w:val="0"/>
          <w:bCs w:val="0"/>
        </w:rPr>
      </w:pPr>
      <w:r>
        <w:rPr/>
        <w:t>二、报告期内公司主要资产发生重大变化情况的说明</w:t>
      </w:r>
      <w:r>
        <w:rPr>
          <w:b w:val="0"/>
          <w:bCs w:val="0"/>
        </w:rPr>
      </w:r>
    </w:p>
    <w:p>
      <w:pPr>
        <w:pStyle w:val="BodyText"/>
        <w:spacing w:line="240" w:lineRule="auto" w:before="97"/>
        <w:ind w:left="258" w:right="0"/>
        <w:jc w:val="both"/>
      </w:pPr>
      <w:r>
        <w:rPr/>
        <w:t>√适用 □不适用</w:t>
      </w:r>
    </w:p>
    <w:p>
      <w:pPr>
        <w:spacing w:line="240" w:lineRule="auto" w:before="8"/>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114"/>
        <w:gridCol w:w="1983"/>
        <w:gridCol w:w="2129"/>
        <w:gridCol w:w="1982"/>
        <w:gridCol w:w="2151"/>
      </w:tblGrid>
      <w:tr>
        <w:trPr>
          <w:trHeight w:val="32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2" w:right="0"/>
              <w:jc w:val="left"/>
              <w:rPr>
                <w:rFonts w:ascii="宋体" w:hAnsi="宋体" w:cs="宋体" w:eastAsia="宋体" w:hint="default"/>
                <w:sz w:val="21"/>
                <w:szCs w:val="21"/>
              </w:rPr>
            </w:pPr>
            <w:r>
              <w:rPr>
                <w:rFonts w:ascii="宋体" w:hAnsi="宋体" w:cs="宋体" w:eastAsia="宋体" w:hint="default"/>
                <w:sz w:val="21"/>
                <w:szCs w:val="21"/>
              </w:rPr>
              <w:t>主要资产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本期期末数</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上期期末数</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变动金额</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39" w:right="0"/>
              <w:jc w:val="left"/>
              <w:rPr>
                <w:rFonts w:ascii="宋体" w:hAnsi="宋体" w:cs="宋体" w:eastAsia="宋体" w:hint="default"/>
                <w:sz w:val="21"/>
                <w:szCs w:val="21"/>
              </w:rPr>
            </w:pPr>
            <w:r>
              <w:rPr>
                <w:rFonts w:ascii="宋体" w:hAnsi="宋体" w:cs="宋体" w:eastAsia="宋体" w:hint="default"/>
                <w:sz w:val="21"/>
                <w:szCs w:val="21"/>
              </w:rPr>
              <w:t>重大变化说明</w:t>
            </w:r>
          </w:p>
        </w:tc>
      </w:tr>
      <w:tr>
        <w:trPr>
          <w:trHeight w:val="188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3" w:right="0"/>
              <w:jc w:val="center"/>
              <w:rPr>
                <w:rFonts w:ascii="宋体" w:hAnsi="宋体" w:cs="宋体" w:eastAsia="宋体" w:hint="default"/>
                <w:sz w:val="21"/>
                <w:szCs w:val="21"/>
              </w:rPr>
            </w:pPr>
            <w:r>
              <w:rPr>
                <w:rFonts w:ascii="宋体"/>
                <w:sz w:val="21"/>
              </w:rPr>
              <w:t>8,024,250,866.72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7"/>
              <w:jc w:val="center"/>
              <w:rPr>
                <w:rFonts w:ascii="宋体" w:hAnsi="宋体" w:cs="宋体" w:eastAsia="宋体" w:hint="default"/>
                <w:sz w:val="21"/>
                <w:szCs w:val="21"/>
              </w:rPr>
            </w:pPr>
            <w:r>
              <w:rPr>
                <w:rFonts w:ascii="宋体"/>
                <w:sz w:val="21"/>
              </w:rPr>
              <w:t>5,870,346,933.16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9" w:right="0"/>
              <w:jc w:val="center"/>
              <w:rPr>
                <w:rFonts w:ascii="宋体" w:hAnsi="宋体" w:cs="宋体" w:eastAsia="宋体" w:hint="default"/>
                <w:sz w:val="21"/>
                <w:szCs w:val="21"/>
              </w:rPr>
            </w:pPr>
            <w:r>
              <w:rPr>
                <w:rFonts w:ascii="宋体"/>
                <w:sz w:val="21"/>
              </w:rPr>
              <w:t>2,153,903,933.56</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3"/>
              <w:jc w:val="left"/>
              <w:rPr>
                <w:rFonts w:ascii="宋体" w:hAnsi="宋体" w:cs="宋体" w:eastAsia="宋体" w:hint="default"/>
                <w:sz w:val="21"/>
                <w:szCs w:val="21"/>
              </w:rPr>
            </w:pPr>
            <w:r>
              <w:rPr>
                <w:rFonts w:ascii="宋体" w:hAnsi="宋体" w:cs="宋体" w:eastAsia="宋体" w:hint="default"/>
                <w:spacing w:val="-1"/>
                <w:sz w:val="21"/>
                <w:szCs w:val="21"/>
              </w:rPr>
              <w:t>主要因公司光伏电站</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及高效组件线竣工验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收后转固所致。</w:t>
            </w:r>
            <w:r>
              <w:rPr>
                <w:rFonts w:ascii="宋体" w:hAnsi="宋体" w:cs="宋体" w:eastAsia="宋体" w:hint="default"/>
                <w:spacing w:val="-1"/>
                <w:sz w:val="21"/>
                <w:szCs w:val="21"/>
              </w:rPr>
              <w:t>2017</w:t>
            </w:r>
            <w:r>
              <w:rPr>
                <w:rFonts w:ascii="宋体" w:hAnsi="宋体" w:cs="宋体" w:eastAsia="宋体" w:hint="default"/>
                <w:spacing w:val="-93"/>
                <w:sz w:val="21"/>
                <w:szCs w:val="21"/>
              </w:rPr>
              <w:t> </w:t>
            </w:r>
            <w:r>
              <w:rPr>
                <w:rFonts w:ascii="宋体" w:hAnsi="宋体" w:cs="宋体" w:eastAsia="宋体" w:hint="default"/>
                <w:sz w:val="21"/>
                <w:szCs w:val="21"/>
              </w:rPr>
              <w:t>年新增光伏电站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428MW</w:t>
            </w:r>
            <w:r>
              <w:rPr>
                <w:rFonts w:ascii="宋体" w:hAnsi="宋体" w:cs="宋体" w:eastAsia="宋体" w:hint="default"/>
                <w:sz w:val="21"/>
                <w:szCs w:val="21"/>
              </w:rPr>
              <w:t>，电站转固</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236,136</w:t>
            </w:r>
            <w:r>
              <w:rPr>
                <w:rFonts w:ascii="宋体" w:hAnsi="宋体" w:cs="宋体" w:eastAsia="宋体" w:hint="default"/>
                <w:spacing w:val="-51"/>
                <w:sz w:val="21"/>
                <w:szCs w:val="21"/>
              </w:rPr>
              <w:t> </w:t>
            </w:r>
            <w:r>
              <w:rPr>
                <w:rFonts w:ascii="宋体" w:hAnsi="宋体" w:cs="宋体" w:eastAsia="宋体" w:hint="default"/>
                <w:sz w:val="21"/>
                <w:szCs w:val="21"/>
              </w:rPr>
              <w:t>万元，高效</w:t>
            </w:r>
          </w:p>
        </w:tc>
      </w:tr>
    </w:tbl>
    <w:p>
      <w:pPr>
        <w:spacing w:after="0" w:line="240" w:lineRule="auto"/>
        <w:jc w:val="left"/>
        <w:rPr>
          <w:rFonts w:ascii="宋体" w:hAnsi="宋体" w:cs="宋体" w:eastAsia="宋体" w:hint="default"/>
          <w:sz w:val="21"/>
          <w:szCs w:val="21"/>
        </w:rPr>
        <w:sectPr>
          <w:pgSz w:w="11910" w:h="16840"/>
          <w:pgMar w:header="785" w:footer="974" w:top="1160" w:bottom="1160" w:left="1160" w:right="1160"/>
        </w:sectPr>
      </w:pPr>
    </w:p>
    <w:p>
      <w:pPr>
        <w:spacing w:line="240" w:lineRule="auto" w:before="1"/>
        <w:rPr>
          <w:rFonts w:ascii="宋体" w:hAnsi="宋体" w:cs="宋体" w:eastAsia="宋体" w:hint="default"/>
          <w:sz w:val="26"/>
          <w:szCs w:val="26"/>
        </w:rPr>
      </w:pPr>
    </w:p>
    <w:p>
      <w:pPr>
        <w:spacing w:line="646" w:lineRule="exact"/>
        <w:ind w:left="110"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68.45pt;height:32.35pt;mso-position-horizontal-relative:char;mso-position-vertical-relative:line" coordorigin="0,0" coordsize="9369,647">
            <v:group style="position:absolute;left:5;top:5;width:2;height:637" coordorigin="5,5" coordsize="2,637">
              <v:shape style="position:absolute;left:5;top:5;width:2;height:637" coordorigin="5,5" coordsize="0,637" path="m5,5l5,641e" filled="false" stroked="true" strokeweight=".48pt" strokecolor="#000000">
                <v:path arrowok="t"/>
              </v:shape>
            </v:group>
            <v:group style="position:absolute;left:10;top:636;width:1104;height:2" coordorigin="10,636" coordsize="1104,2">
              <v:shape style="position:absolute;left:10;top:636;width:1104;height:2" coordorigin="10,636" coordsize="1104,0" path="m10,636l1114,636e" filled="false" stroked="true" strokeweight=".48pt" strokecolor="#000000">
                <v:path arrowok="t"/>
              </v:shape>
            </v:group>
            <v:group style="position:absolute;left:1118;top:5;width:2;height:637" coordorigin="1118,5" coordsize="2,637">
              <v:shape style="position:absolute;left:1118;top:5;width:2;height:637" coordorigin="1118,5" coordsize="0,637" path="m1118,5l1118,641e" filled="false" stroked="true" strokeweight=".48pt" strokecolor="#000000">
                <v:path arrowok="t"/>
              </v:shape>
            </v:group>
            <v:group style="position:absolute;left:1123;top:636;width:1974;height:2" coordorigin="1123,636" coordsize="1974,2">
              <v:shape style="position:absolute;left:1123;top:636;width:1974;height:2" coordorigin="1123,636" coordsize="1974,0" path="m1123,636l3096,636e" filled="false" stroked="true" strokeweight=".48pt" strokecolor="#000000">
                <v:path arrowok="t"/>
              </v:shape>
            </v:group>
            <v:group style="position:absolute;left:3101;top:5;width:2;height:637" coordorigin="3101,5" coordsize="2,637">
              <v:shape style="position:absolute;left:3101;top:5;width:2;height:637" coordorigin="3101,5" coordsize="0,637" path="m3101,5l3101,641e" filled="false" stroked="true" strokeweight=".48pt" strokecolor="#000000">
                <v:path arrowok="t"/>
              </v:shape>
            </v:group>
            <v:group style="position:absolute;left:3106;top:636;width:2120;height:2" coordorigin="3106,636" coordsize="2120,2">
              <v:shape style="position:absolute;left:3106;top:636;width:2120;height:2" coordorigin="3106,636" coordsize="2120,0" path="m3106,636l5226,636e" filled="false" stroked="true" strokeweight=".48pt" strokecolor="#000000">
                <v:path arrowok="t"/>
              </v:shape>
            </v:group>
            <v:group style="position:absolute;left:5231;top:5;width:2;height:637" coordorigin="5231,5" coordsize="2,637">
              <v:shape style="position:absolute;left:5231;top:5;width:2;height:637" coordorigin="5231,5" coordsize="0,637" path="m5231,5l5231,641e" filled="false" stroked="true" strokeweight=".48001pt" strokecolor="#000000">
                <v:path arrowok="t"/>
              </v:shape>
            </v:group>
            <v:group style="position:absolute;left:5235;top:636;width:1973;height:2" coordorigin="5235,636" coordsize="1973,2">
              <v:shape style="position:absolute;left:5235;top:636;width:1973;height:2" coordorigin="5235,636" coordsize="1973,0" path="m5235,636l7208,636e" filled="false" stroked="true" strokeweight=".48pt" strokecolor="#000000">
                <v:path arrowok="t"/>
              </v:shape>
            </v:group>
            <v:group style="position:absolute;left:7213;top:5;width:2;height:637" coordorigin="7213,5" coordsize="2,637">
              <v:shape style="position:absolute;left:7213;top:5;width:2;height:637" coordorigin="7213,5" coordsize="0,637" path="m7213,5l7213,641e" filled="false" stroked="true" strokeweight=".47998pt" strokecolor="#000000">
                <v:path arrowok="t"/>
              </v:shape>
            </v:group>
            <v:group style="position:absolute;left:7218;top:636;width:2142;height:2" coordorigin="7218,636" coordsize="2142,2">
              <v:shape style="position:absolute;left:7218;top:636;width:2142;height:2" coordorigin="7218,636" coordsize="2142,0" path="m7218,636l9359,636e" filled="false" stroked="true" strokeweight=".48pt" strokecolor="#000000">
                <v:path arrowok="t"/>
              </v:shape>
            </v:group>
            <v:group style="position:absolute;left:9364;top:5;width:2;height:637" coordorigin="9364,5" coordsize="2,637">
              <v:shape style="position:absolute;left:9364;top:5;width:2;height:637" coordorigin="9364,5" coordsize="0,637" path="m9364,5l9364,641e" filled="false" stroked="true" strokeweight=".47998pt" strokecolor="#000000">
                <v:path arrowok="t"/>
              </v:shape>
              <v:shape style="position:absolute;left:0;top:0;width:9369;height:647" type="#_x0000_t202" filled="false" stroked="false">
                <v:textbox inset="0,0,0,0">
                  <w:txbxContent>
                    <w:p>
                      <w:pPr>
                        <w:spacing w:line="273" w:lineRule="auto" w:before="0"/>
                        <w:ind w:left="7320" w:right="151" w:firstLine="0"/>
                        <w:jc w:val="left"/>
                        <w:rPr>
                          <w:rFonts w:ascii="宋体" w:hAnsi="宋体" w:cs="宋体" w:eastAsia="宋体" w:hint="default"/>
                          <w:sz w:val="21"/>
                          <w:szCs w:val="21"/>
                        </w:rPr>
                      </w:pPr>
                      <w:r>
                        <w:rPr>
                          <w:rFonts w:ascii="宋体" w:hAnsi="宋体" w:cs="宋体" w:eastAsia="宋体" w:hint="default"/>
                          <w:sz w:val="21"/>
                          <w:szCs w:val="21"/>
                        </w:rPr>
                        <w:t>组件线竣工转固金额</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6,598</w:t>
                      </w:r>
                      <w:r>
                        <w:rPr>
                          <w:rFonts w:ascii="宋体" w:hAnsi="宋体" w:cs="宋体" w:eastAsia="宋体" w:hint="default"/>
                          <w:spacing w:val="-52"/>
                          <w:sz w:val="21"/>
                          <w:szCs w:val="21"/>
                        </w:rPr>
                        <w:t> </w:t>
                      </w:r>
                      <w:r>
                        <w:rPr>
                          <w:rFonts w:ascii="宋体" w:hAnsi="宋体" w:cs="宋体" w:eastAsia="宋体" w:hint="default"/>
                          <w:sz w:val="21"/>
                          <w:szCs w:val="21"/>
                        </w:rPr>
                        <w:t>万元。</w:t>
                      </w:r>
                    </w:p>
                  </w:txbxContent>
                </v:textbox>
                <w10:wrap type="none"/>
              </v:shape>
            </v:group>
          </v:group>
        </w:pict>
      </w:r>
      <w:r>
        <w:rPr>
          <w:rFonts w:ascii="宋体" w:hAnsi="宋体" w:cs="宋体" w:eastAsia="宋体" w:hint="default"/>
          <w:position w:val="-12"/>
          <w:sz w:val="20"/>
          <w:szCs w:val="20"/>
        </w:rPr>
      </w:r>
    </w:p>
    <w:p>
      <w:pPr>
        <w:spacing w:line="240" w:lineRule="auto" w:before="10"/>
        <w:rPr>
          <w:rFonts w:ascii="宋体" w:hAnsi="宋体" w:cs="宋体" w:eastAsia="宋体" w:hint="default"/>
          <w:sz w:val="19"/>
          <w:szCs w:val="19"/>
        </w:rPr>
      </w:pPr>
    </w:p>
    <w:p>
      <w:pPr>
        <w:pStyle w:val="BodyText"/>
        <w:spacing w:line="240" w:lineRule="auto" w:before="36"/>
        <w:ind w:left="258" w:right="0"/>
        <w:jc w:val="both"/>
      </w:pPr>
      <w:r>
        <w:rPr/>
        <w:t>其中：境外资产 </w:t>
      </w:r>
      <w:r>
        <w:rPr>
          <w:rFonts w:ascii="宋体" w:hAnsi="宋体" w:cs="宋体" w:eastAsia="宋体" w:hint="default"/>
        </w:rPr>
        <w:t>5,752,144.24</w:t>
      </w:r>
      <w:r>
        <w:rPr/>
        <w:t>（单位：元 币种：人民币），占总资产的比例为</w:t>
      </w:r>
      <w:r>
        <w:rPr>
          <w:spacing w:val="-9"/>
        </w:rPr>
        <w:t> </w:t>
      </w:r>
      <w:r>
        <w:rPr>
          <w:rFonts w:ascii="宋体" w:hAnsi="宋体" w:cs="宋体" w:eastAsia="宋体" w:hint="default"/>
        </w:rPr>
        <w:t>0.07%</w:t>
      </w:r>
      <w:r>
        <w:rPr/>
        <w:t>。</w:t>
      </w:r>
    </w:p>
    <w:p>
      <w:pPr>
        <w:spacing w:line="240" w:lineRule="auto" w:before="0"/>
        <w:rPr>
          <w:rFonts w:ascii="宋体" w:hAnsi="宋体" w:cs="宋体" w:eastAsia="宋体" w:hint="default"/>
          <w:sz w:val="20"/>
          <w:szCs w:val="20"/>
        </w:rPr>
      </w:pPr>
    </w:p>
    <w:p>
      <w:pPr>
        <w:pStyle w:val="Heading2"/>
        <w:spacing w:line="240" w:lineRule="auto" w:before="147"/>
        <w:ind w:left="258" w:right="0"/>
        <w:jc w:val="both"/>
        <w:rPr>
          <w:b w:val="0"/>
          <w:bCs w:val="0"/>
        </w:rPr>
      </w:pPr>
      <w:r>
        <w:rPr/>
        <w:t>三、报告期内核心竞争力分析</w:t>
      </w:r>
      <w:r>
        <w:rPr>
          <w:b w:val="0"/>
          <w:bCs w:val="0"/>
        </w:rPr>
      </w:r>
    </w:p>
    <w:p>
      <w:pPr>
        <w:pStyle w:val="BodyText"/>
        <w:spacing w:line="240" w:lineRule="auto" w:before="97"/>
        <w:ind w:left="258" w:right="0"/>
        <w:jc w:val="both"/>
      </w:pPr>
      <w:r>
        <w:rPr/>
        <w:t>√适用 □不适用</w:t>
      </w:r>
    </w:p>
    <w:p>
      <w:pPr>
        <w:pStyle w:val="BodyText"/>
        <w:spacing w:line="273" w:lineRule="auto" w:before="157"/>
        <w:ind w:left="258" w:right="282" w:firstLine="424"/>
        <w:jc w:val="both"/>
      </w:pPr>
      <w:r>
        <w:rPr>
          <w:spacing w:val="-2"/>
        </w:rPr>
        <w:t>公司自成立二十多年以来，一直以“打造绿色环境、创造美好生活”为使命，以“增强运营效</w:t>
      </w:r>
      <w:r>
        <w:rPr>
          <w:w w:val="100"/>
        </w:rPr>
        <w:t> </w:t>
      </w:r>
      <w:r>
        <w:rPr>
          <w:spacing w:val="-2"/>
        </w:rPr>
        <w:t>率、全力降本增效”为管理抓手。通过不断创新和发展，现公司规模、产能、销量与质量均列行业</w:t>
      </w:r>
      <w:r>
        <w:rPr>
          <w:spacing w:val="-25"/>
        </w:rPr>
        <w:t> </w:t>
      </w:r>
      <w:r>
        <w:rPr>
          <w:spacing w:val="-25"/>
        </w:rPr>
      </w:r>
      <w:r>
        <w:rPr>
          <w:spacing w:val="-2"/>
        </w:rPr>
        <w:t>前茅，系统类产品与服务得到行业主流客户认同；在分布式光伏电站的开发、投资、建设和运营上</w:t>
      </w:r>
      <w:r>
        <w:rPr>
          <w:spacing w:val="-25"/>
        </w:rPr>
        <w:t> </w:t>
      </w:r>
      <w:r>
        <w:rPr>
          <w:spacing w:val="-25"/>
        </w:rPr>
      </w:r>
      <w:r>
        <w:rPr>
          <w:spacing w:val="-2"/>
        </w:rPr>
        <w:t>也取得一系列成就。由《中国能源报》和中国能源经济研究院共同评选结果显示，公司蝉联“全球</w:t>
      </w:r>
      <w:r>
        <w:rPr>
          <w:spacing w:val="-27"/>
        </w:rPr>
        <w:t> </w:t>
      </w:r>
      <w:r>
        <w:rPr>
          <w:spacing w:val="-27"/>
        </w:rPr>
      </w:r>
      <w:r>
        <w:rPr/>
        <w:t>新能源企业</w:t>
      </w:r>
      <w:r>
        <w:rPr>
          <w:spacing w:val="-52"/>
        </w:rPr>
        <w:t> </w:t>
      </w:r>
      <w:r>
        <w:rPr>
          <w:rFonts w:ascii="宋体" w:hAnsi="宋体" w:cs="宋体" w:eastAsia="宋体" w:hint="default"/>
        </w:rPr>
        <w:t>500</w:t>
      </w:r>
      <w:r>
        <w:rPr>
          <w:rFonts w:ascii="宋体" w:hAnsi="宋体" w:cs="宋体" w:eastAsia="宋体" w:hint="default"/>
          <w:spacing w:val="-54"/>
        </w:rPr>
        <w:t> </w:t>
      </w:r>
      <w:r>
        <w:rPr/>
        <w:t>强”。</w:t>
      </w:r>
    </w:p>
    <w:p>
      <w:pPr>
        <w:pStyle w:val="BodyText"/>
        <w:spacing w:line="273" w:lineRule="auto" w:before="127"/>
        <w:ind w:left="258" w:right="283" w:firstLine="424"/>
        <w:jc w:val="both"/>
      </w:pPr>
      <w:r>
        <w:rPr>
          <w:spacing w:val="-2"/>
        </w:rPr>
        <w:t>近年来，公司董事会紧跟国家产业政策，通过原有资源的整合、现有模式的创新和核心技术的</w:t>
      </w:r>
      <w:r>
        <w:rPr>
          <w:w w:val="100"/>
        </w:rPr>
        <w:t> </w:t>
      </w:r>
      <w:r>
        <w:rPr>
          <w:spacing w:val="-2"/>
        </w:rPr>
        <w:t>积累，充分发挥公司在品牌、技术、营销、运维、质量、规模、融资渠道和项目资源等方面优势，</w:t>
      </w:r>
      <w:r>
        <w:rPr>
          <w:spacing w:val="-26"/>
        </w:rPr>
        <w:t> </w:t>
      </w:r>
      <w:r>
        <w:rPr>
          <w:spacing w:val="-26"/>
        </w:rPr>
      </w:r>
      <w:r>
        <w:rPr>
          <w:spacing w:val="-2"/>
        </w:rPr>
        <w:t>深化“智能、节能、新能源”三大板块内涵，明确“成为全球分布式能源、能效管理领域最大的互</w:t>
      </w:r>
      <w:r>
        <w:rPr>
          <w:spacing w:val="-26"/>
        </w:rPr>
        <w:t> </w:t>
      </w:r>
      <w:r>
        <w:rPr>
          <w:spacing w:val="-26"/>
        </w:rPr>
      </w:r>
      <w:r>
        <w:rPr/>
        <w:t>联运营和服务商”的战略定位，全面升级公司产业结构，增强整体竞争力。</w:t>
      </w:r>
    </w:p>
    <w:p>
      <w:pPr>
        <w:pStyle w:val="BodyText"/>
        <w:spacing w:line="240" w:lineRule="auto" w:before="127"/>
        <w:ind w:left="683" w:right="246"/>
        <w:jc w:val="left"/>
      </w:pPr>
      <w:r>
        <w:rPr/>
        <w:t>公司报告期内核心竞争力主要体现在如下几个方面：</w:t>
      </w:r>
    </w:p>
    <w:p>
      <w:pPr>
        <w:pStyle w:val="BodyText"/>
        <w:spacing w:line="357" w:lineRule="auto" w:before="157"/>
        <w:ind w:left="678" w:right="246" w:hanging="8"/>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）品牌优势</w:t>
      </w:r>
      <w:r>
        <w:rPr>
          <w:rFonts w:ascii="宋体" w:hAnsi="宋体" w:cs="宋体" w:eastAsia="宋体" w:hint="default"/>
          <w:b/>
          <w:bCs/>
          <w:w w:val="100"/>
        </w:rPr>
        <w:t> </w:t>
      </w:r>
      <w:r>
        <w:rPr>
          <w:spacing w:val="-1"/>
        </w:rPr>
        <w:t>公司自成立以来，凭借过硬的产品质量、创新的技术研发能力、完善的客户服务体系、诚信的</w:t>
      </w:r>
    </w:p>
    <w:p>
      <w:pPr>
        <w:pStyle w:val="BodyText"/>
        <w:spacing w:line="225" w:lineRule="exact"/>
        <w:ind w:left="258" w:right="0"/>
        <w:jc w:val="both"/>
      </w:pPr>
      <w:r>
        <w:rPr>
          <w:spacing w:val="-2"/>
        </w:rPr>
        <w:t>经营理念，打造出了属于自己的品牌优势。由七部委指导、新华网主办的“</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rFonts w:ascii="Times New Roman" w:hAnsi="Times New Roman" w:cs="Times New Roman" w:eastAsia="Times New Roman" w:hint="default"/>
          <w:spacing w:val="13"/>
        </w:rPr>
        <w:t> </w:t>
      </w:r>
      <w:r>
        <w:rPr>
          <w:spacing w:val="-2"/>
        </w:rPr>
        <w:t>第七届中国能源高</w:t>
      </w:r>
    </w:p>
    <w:p>
      <w:pPr>
        <w:pStyle w:val="BodyText"/>
        <w:spacing w:line="256" w:lineRule="auto" w:before="21"/>
        <w:ind w:left="258" w:right="249"/>
        <w:jc w:val="both"/>
      </w:pPr>
      <w:r>
        <w:rPr/>
        <w:t>层对话</w:t>
      </w:r>
      <w:r>
        <w:rPr>
          <w:rFonts w:ascii="Times New Roman" w:hAnsi="Times New Roman" w:cs="Times New Roman" w:eastAsia="Times New Roman" w:hint="default"/>
        </w:rPr>
        <w:t>”</w:t>
      </w:r>
      <w:r>
        <w:rPr/>
        <w:t>论坛上，公司荣膺</w:t>
      </w:r>
      <w:r>
        <w:rPr>
          <w:rFonts w:ascii="Times New Roman" w:hAnsi="Times New Roman" w:cs="Times New Roman" w:eastAsia="Times New Roman" w:hint="default"/>
        </w:rPr>
        <w:t>“2017 </w:t>
      </w:r>
      <w:r>
        <w:rPr/>
        <w:t>中国绿色能源贡献企业</w:t>
      </w:r>
      <w:r>
        <w:rPr>
          <w:rFonts w:ascii="Times New Roman" w:hAnsi="Times New Roman" w:cs="Times New Roman" w:eastAsia="Times New Roman" w:hint="default"/>
        </w:rPr>
        <w:t>”</w:t>
      </w:r>
      <w:r>
        <w:rPr/>
        <w:t>大奖，公司董事长陆永华荣获</w:t>
      </w:r>
      <w:r>
        <w:rPr>
          <w:rFonts w:ascii="Times New Roman" w:hAnsi="Times New Roman" w:cs="Times New Roman" w:eastAsia="Times New Roman" w:hint="default"/>
        </w:rPr>
        <w:t>“2017</w:t>
      </w:r>
      <w:r>
        <w:rPr>
          <w:rFonts w:ascii="Times New Roman" w:hAnsi="Times New Roman" w:cs="Times New Roman" w:eastAsia="Times New Roman" w:hint="default"/>
          <w:spacing w:val="-25"/>
        </w:rPr>
        <w:t> </w:t>
      </w:r>
      <w:r>
        <w:rPr/>
        <w:t>年中国</w:t>
      </w:r>
      <w:r>
        <w:rPr>
          <w:w w:val="100"/>
        </w:rPr>
        <w:t> </w:t>
      </w:r>
      <w:r>
        <w:rPr/>
        <w:t>能源影响力人物</w:t>
      </w:r>
      <w:r>
        <w:rPr>
          <w:rFonts w:ascii="Times New Roman" w:hAnsi="Times New Roman" w:cs="Times New Roman" w:eastAsia="Times New Roman" w:hint="default"/>
        </w:rPr>
        <w:t>”</w:t>
      </w:r>
      <w:r>
        <w:rPr/>
        <w:t>。</w:t>
      </w:r>
    </w:p>
    <w:p>
      <w:pPr>
        <w:pStyle w:val="BodyText"/>
        <w:spacing w:line="256" w:lineRule="auto" w:before="125"/>
        <w:ind w:left="258" w:right="249" w:firstLine="420"/>
        <w:jc w:val="both"/>
      </w:pPr>
      <w:r>
        <w:rPr>
          <w:spacing w:val="-2"/>
        </w:rPr>
        <w:t>公司“</w:t>
      </w:r>
      <w:r>
        <w:rPr>
          <w:rFonts w:ascii="Times New Roman" w:hAnsi="Times New Roman" w:cs="Times New Roman" w:eastAsia="Times New Roman" w:hint="default"/>
          <w:spacing w:val="-2"/>
        </w:rPr>
        <w:t>KD”</w:t>
      </w:r>
      <w:r>
        <w:rPr>
          <w:spacing w:val="-2"/>
        </w:rPr>
        <w:t>商标被评为江苏省著名商标；</w:t>
      </w:r>
      <w:r>
        <w:rPr>
          <w:rFonts w:ascii="Times New Roman" w:hAnsi="Times New Roman" w:cs="Times New Roman" w:eastAsia="Times New Roman" w:hint="default"/>
          <w:spacing w:val="-2"/>
        </w:rPr>
        <w:t>“</w:t>
      </w:r>
      <w:r>
        <w:rPr>
          <w:spacing w:val="-2"/>
        </w:rPr>
        <w:t>林洋</w:t>
      </w:r>
      <w:r>
        <w:rPr>
          <w:rFonts w:ascii="Times New Roman" w:hAnsi="Times New Roman" w:cs="Times New Roman" w:eastAsia="Times New Roman" w:hint="default"/>
          <w:spacing w:val="-2"/>
        </w:rPr>
        <w:t>”</w:t>
      </w:r>
      <w:r>
        <w:rPr>
          <w:spacing w:val="-2"/>
        </w:rPr>
        <w:t>商标被认定为</w:t>
      </w:r>
      <w:r>
        <w:rPr>
          <w:rFonts w:ascii="Times New Roman" w:hAnsi="Times New Roman" w:cs="Times New Roman" w:eastAsia="Times New Roman" w:hint="default"/>
          <w:spacing w:val="-2"/>
        </w:rPr>
        <w:t>“</w:t>
      </w:r>
      <w:r>
        <w:rPr>
          <w:spacing w:val="-2"/>
        </w:rPr>
        <w:t>江苏省重点培育和发展的国际知</w:t>
      </w:r>
      <w:r>
        <w:rPr>
          <w:w w:val="100"/>
        </w:rPr>
        <w:t> </w:t>
      </w:r>
      <w:r>
        <w:rPr>
          <w:spacing w:val="-3"/>
        </w:rPr>
        <w:t>名品牌</w:t>
      </w:r>
      <w:r>
        <w:rPr>
          <w:rFonts w:ascii="Times New Roman" w:hAnsi="Times New Roman" w:cs="Times New Roman" w:eastAsia="Times New Roman" w:hint="default"/>
          <w:spacing w:val="-3"/>
        </w:rPr>
        <w:t>”</w:t>
      </w:r>
      <w:r>
        <w:rPr>
          <w:spacing w:val="-3"/>
        </w:rPr>
        <w:t>和中国驰名商标；</w:t>
      </w:r>
      <w:r>
        <w:rPr>
          <w:rFonts w:ascii="Times New Roman" w:hAnsi="Times New Roman" w:cs="Times New Roman" w:eastAsia="Times New Roman" w:hint="default"/>
          <w:spacing w:val="-3"/>
        </w:rPr>
        <w:t>KD</w:t>
      </w:r>
      <w:r>
        <w:rPr>
          <w:rFonts w:ascii="Times New Roman" w:hAnsi="Times New Roman" w:cs="Times New Roman" w:eastAsia="Times New Roman" w:hint="default"/>
        </w:rPr>
        <w:t> </w:t>
      </w:r>
      <w:r>
        <w:rPr>
          <w:spacing w:val="-2"/>
        </w:rPr>
        <w:t>牌电子式电能表先后获得</w:t>
      </w:r>
      <w:r>
        <w:rPr>
          <w:rFonts w:ascii="Times New Roman" w:hAnsi="Times New Roman" w:cs="Times New Roman" w:eastAsia="Times New Roman" w:hint="default"/>
          <w:spacing w:val="-2"/>
        </w:rPr>
        <w:t>“</w:t>
      </w:r>
      <w:r>
        <w:rPr>
          <w:spacing w:val="-2"/>
        </w:rPr>
        <w:t>江苏省名牌产品</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国家免检产品</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中国</w:t>
      </w:r>
      <w:r>
        <w:rPr>
          <w:spacing w:val="-95"/>
        </w:rPr>
        <w:t> </w:t>
      </w:r>
      <w:r>
        <w:rPr>
          <w:spacing w:val="-4"/>
        </w:rPr>
        <w:t>名牌产品</w:t>
      </w:r>
      <w:r>
        <w:rPr>
          <w:rFonts w:ascii="Times New Roman" w:hAnsi="Times New Roman" w:cs="Times New Roman" w:eastAsia="Times New Roman" w:hint="default"/>
          <w:spacing w:val="-4"/>
        </w:rPr>
        <w:t>”</w:t>
      </w:r>
      <w:r>
        <w:rPr>
          <w:spacing w:val="-4"/>
        </w:rPr>
        <w:t>等称号；在</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年江苏省名牌战略推进委员会的首批</w:t>
      </w:r>
      <w:r>
        <w:rPr>
          <w:spacing w:val="-47"/>
        </w:rPr>
        <w:t> </w:t>
      </w:r>
      <w:r>
        <w:rPr>
          <w:rFonts w:ascii="Times New Roman" w:hAnsi="Times New Roman" w:cs="Times New Roman" w:eastAsia="Times New Roman" w:hint="default"/>
        </w:rPr>
        <w:t>50</w:t>
      </w:r>
      <w:r>
        <w:rPr>
          <w:rFonts w:ascii="Times New Roman" w:hAnsi="Times New Roman" w:cs="Times New Roman" w:eastAsia="Times New Roman" w:hint="default"/>
          <w:spacing w:val="6"/>
        </w:rPr>
        <w:t> </w:t>
      </w:r>
      <w:r>
        <w:rPr>
          <w:spacing w:val="-4"/>
        </w:rPr>
        <w:t>家高端制造品牌企业名单中，公</w:t>
      </w:r>
      <w:r>
        <w:rPr>
          <w:spacing w:val="-102"/>
        </w:rPr>
        <w:t> </w:t>
      </w:r>
      <w:r>
        <w:rPr>
          <w:spacing w:val="-102"/>
        </w:rPr>
      </w:r>
      <w:r>
        <w:rPr/>
        <w:t>司的林洋牌智能电表成功入选。</w:t>
      </w:r>
    </w:p>
    <w:p>
      <w:pPr>
        <w:pStyle w:val="BodyText"/>
        <w:spacing w:line="266" w:lineRule="auto" w:before="142"/>
        <w:ind w:left="258" w:right="249" w:firstLine="420"/>
        <w:jc w:val="both"/>
      </w:pPr>
      <w:r>
        <w:rPr>
          <w:spacing w:val="-2"/>
        </w:rPr>
        <w:t>凭借在能源互联网领域的先进技术及突出贡献，</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46"/>
        </w:rPr>
        <w:t> </w:t>
      </w:r>
      <w:r>
        <w:rPr>
          <w:spacing w:val="-2"/>
        </w:rPr>
        <w:t>年公司成功当选国家能源互联网产业及技</w:t>
      </w:r>
      <w:r>
        <w:rPr>
          <w:w w:val="100"/>
        </w:rPr>
        <w:t> </w:t>
      </w:r>
      <w:r>
        <w:rPr>
          <w:spacing w:val="-1"/>
        </w:rPr>
        <w:t>术创新联盟首批副理事长单位。同时，全球能源互联网发展合作组织邀请，公司成为该组织会员，</w:t>
      </w:r>
      <w:r>
        <w:rPr>
          <w:spacing w:val="-20"/>
        </w:rPr>
        <w:t> </w:t>
      </w:r>
      <w:r>
        <w:rPr>
          <w:spacing w:val="-20"/>
        </w:rPr>
      </w:r>
      <w:r>
        <w:rPr/>
        <w:t>公司将积极响应组织发展，开拓全球能源市场。</w:t>
      </w:r>
    </w:p>
    <w:p>
      <w:pPr>
        <w:pStyle w:val="BodyText"/>
        <w:spacing w:line="240" w:lineRule="auto" w:before="134"/>
        <w:ind w:left="678" w:right="0"/>
        <w:jc w:val="left"/>
        <w:rPr>
          <w:rFonts w:ascii="Times New Roman" w:hAnsi="Times New Roman" w:cs="Times New Roman" w:eastAsia="Times New Roman" w:hint="default"/>
        </w:rPr>
      </w:pPr>
      <w:r>
        <w:rPr>
          <w:rFonts w:ascii="Times New Roman" w:hAnsi="Times New Roman" w:cs="Times New Roman" w:eastAsia="Times New Roman" w:hint="default"/>
        </w:rPr>
        <w:t>2017  </w:t>
      </w:r>
      <w:r>
        <w:rPr>
          <w:rFonts w:ascii="Times New Roman" w:hAnsi="Times New Roman" w:cs="Times New Roman" w:eastAsia="Times New Roman" w:hint="default"/>
          <w:spacing w:val="23"/>
        </w:rPr>
        <w:t> </w:t>
      </w:r>
      <w:r>
        <w:rPr/>
        <w:t>年度，公司全资子公司林洋新能源获得</w:t>
      </w:r>
      <w:r>
        <w:rPr>
          <w:rFonts w:ascii="Times New Roman" w:hAnsi="Times New Roman" w:cs="Times New Roman" w:eastAsia="Times New Roman" w:hint="default"/>
        </w:rPr>
        <w:t>“</w:t>
      </w:r>
      <w:r>
        <w:rPr/>
        <w:t>中国光伏品牌排行榜最佳分布式品牌奖</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p>
    <w:p>
      <w:pPr>
        <w:pStyle w:val="BodyText"/>
        <w:spacing w:line="256" w:lineRule="auto" w:before="21"/>
        <w:ind w:left="258" w:right="249"/>
        <w:jc w:val="both"/>
      </w:pPr>
      <w:r>
        <w:rPr/>
        <w:t>中国光伏电站投资企业</w:t>
      </w:r>
      <w:r>
        <w:rPr>
          <w:spacing w:val="-67"/>
        </w:rPr>
        <w:t> </w:t>
      </w:r>
      <w:r>
        <w:rPr>
          <w:rFonts w:ascii="Times New Roman" w:hAnsi="Times New Roman" w:cs="Times New Roman" w:eastAsia="Times New Roman" w:hint="default"/>
        </w:rPr>
        <w:t>20</w:t>
      </w:r>
      <w:r>
        <w:rPr>
          <w:rFonts w:ascii="Times New Roman" w:hAnsi="Times New Roman" w:cs="Times New Roman" w:eastAsia="Times New Roman" w:hint="default"/>
          <w:spacing w:val="-14"/>
        </w:rPr>
        <w:t> </w:t>
      </w:r>
      <w:r>
        <w:rPr/>
        <w:t>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北极星杯</w:t>
      </w:r>
      <w:r>
        <w:rPr>
          <w:rFonts w:ascii="Times New Roman" w:hAnsi="Times New Roman" w:cs="Times New Roman" w:eastAsia="Times New Roman" w:hint="default"/>
        </w:rPr>
        <w:t>‟</w:t>
      </w:r>
      <w:r>
        <w:rPr/>
        <w:t>十大光伏太阳能电池</w:t>
      </w:r>
      <w:r>
        <w:rPr>
          <w:rFonts w:ascii="Times New Roman" w:hAnsi="Times New Roman" w:cs="Times New Roman" w:eastAsia="Times New Roman" w:hint="default"/>
        </w:rPr>
        <w:t>/</w:t>
      </w:r>
      <w:r>
        <w:rPr/>
        <w:t>组件品牌</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北极星杯</w:t>
      </w:r>
      <w:r>
        <w:rPr>
          <w:rFonts w:ascii="Times New Roman" w:hAnsi="Times New Roman" w:cs="Times New Roman" w:eastAsia="Times New Roman" w:hint="default"/>
        </w:rPr>
        <w:t>‟</w:t>
      </w:r>
      <w:r>
        <w:rPr/>
        <w:t>十大分布</w:t>
      </w:r>
      <w:r>
        <w:rPr>
          <w:w w:val="100"/>
        </w:rPr>
        <w:t> </w:t>
      </w:r>
      <w:r>
        <w:rPr/>
        <w:t>式投资品牌</w:t>
      </w:r>
      <w:r>
        <w:rPr>
          <w:rFonts w:ascii="Times New Roman" w:hAnsi="Times New Roman" w:cs="Times New Roman" w:eastAsia="Times New Roman" w:hint="default"/>
        </w:rPr>
        <w:t>”</w:t>
      </w:r>
      <w:r>
        <w:rPr/>
        <w:t>等多个奖项，同时被评为</w:t>
      </w:r>
      <w:r>
        <w:rPr>
          <w:rFonts w:ascii="Times New Roman" w:hAnsi="Times New Roman" w:cs="Times New Roman" w:eastAsia="Times New Roman" w:hint="default"/>
        </w:rPr>
        <w:t>“</w:t>
      </w:r>
      <w:r>
        <w:rPr/>
        <w:t>中国好光伏十大光伏电站投资商</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24"/>
        </w:rPr>
        <w:t> </w:t>
      </w:r>
      <w:r>
        <w:rPr/>
        <w:t>年度光伏行业十大</w:t>
      </w:r>
      <w:r>
        <w:rPr>
          <w:w w:val="100"/>
        </w:rPr>
        <w:t> </w:t>
      </w:r>
      <w:r>
        <w:rPr/>
        <w:t>光伏扶贫最具创新力企业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光能杯</w:t>
      </w:r>
      <w:r>
        <w:rPr>
          <w:rFonts w:ascii="Times New Roman" w:hAnsi="Times New Roman" w:cs="Times New Roman" w:eastAsia="Times New Roman" w:hint="default"/>
        </w:rPr>
        <w:t>‟</w:t>
      </w:r>
      <w:r>
        <w:rPr/>
        <w:t>年度光伏投资企业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中国能源技术领跑企业</w:t>
      </w:r>
      <w:r>
        <w:rPr>
          <w:rFonts w:ascii="Times New Roman" w:hAnsi="Times New Roman" w:cs="Times New Roman" w:eastAsia="Times New Roman" w:hint="default"/>
        </w:rPr>
        <w:t>”</w:t>
      </w:r>
      <w:r>
        <w:rPr/>
        <w:t>。全资孙公司</w:t>
      </w:r>
      <w:r>
        <w:rPr>
          <w:spacing w:val="-89"/>
        </w:rPr>
        <w:t> </w:t>
      </w:r>
      <w:r>
        <w:rPr>
          <w:spacing w:val="-89"/>
        </w:rPr>
      </w:r>
      <w:r>
        <w:rPr/>
        <w:t>林洋光伏获得一级</w:t>
      </w:r>
      <w:r>
        <w:rPr>
          <w:rFonts w:ascii="Times New Roman" w:hAnsi="Times New Roman" w:cs="Times New Roman" w:eastAsia="Times New Roman" w:hint="default"/>
        </w:rPr>
        <w:t>“</w:t>
      </w:r>
      <w:r>
        <w:rPr/>
        <w:t>领跑者</w:t>
      </w:r>
      <w:r>
        <w:rPr>
          <w:rFonts w:ascii="Times New Roman" w:hAnsi="Times New Roman" w:cs="Times New Roman" w:eastAsia="Times New Roman" w:hint="default"/>
        </w:rPr>
        <w:t>”</w:t>
      </w:r>
      <w:r>
        <w:rPr/>
        <w:t>认证、</w:t>
      </w:r>
      <w:r>
        <w:rPr>
          <w:rFonts w:ascii="Times New Roman" w:hAnsi="Times New Roman" w:cs="Times New Roman" w:eastAsia="Times New Roman" w:hint="default"/>
        </w:rPr>
        <w:t>“</w:t>
      </w:r>
      <w:r>
        <w:rPr/>
        <w:t>南通市企业技术中心认定</w:t>
      </w:r>
      <w:r>
        <w:rPr>
          <w:rFonts w:ascii="Times New Roman" w:hAnsi="Times New Roman" w:cs="Times New Roman" w:eastAsia="Times New Roman" w:hint="default"/>
        </w:rPr>
        <w:t>”</w:t>
      </w:r>
      <w:r>
        <w:rPr/>
        <w:t>等，开发的 </w:t>
      </w:r>
      <w:r>
        <w:rPr>
          <w:rFonts w:ascii="Times New Roman" w:hAnsi="Times New Roman" w:cs="Times New Roman" w:eastAsia="Times New Roman" w:hint="default"/>
        </w:rPr>
        <w:t>N</w:t>
      </w:r>
      <w:r>
        <w:rPr>
          <w:rFonts w:ascii="Times New Roman" w:hAnsi="Times New Roman" w:cs="Times New Roman" w:eastAsia="Times New Roman" w:hint="default"/>
          <w:spacing w:val="-23"/>
        </w:rPr>
        <w:t> </w:t>
      </w:r>
      <w:r>
        <w:rPr/>
        <w:t>型单晶双面半片太阳能</w:t>
      </w:r>
      <w:r>
        <w:rPr>
          <w:w w:val="100"/>
        </w:rPr>
        <w:t> </w:t>
      </w:r>
      <w:r>
        <w:rPr/>
        <w:t>电池组件获得</w:t>
      </w:r>
      <w:r>
        <w:rPr>
          <w:spacing w:val="-49"/>
        </w:rPr>
        <w:t> </w:t>
      </w:r>
      <w:r>
        <w:rPr>
          <w:rFonts w:ascii="Times New Roman" w:hAnsi="Times New Roman" w:cs="Times New Roman" w:eastAsia="Times New Roman" w:hint="default"/>
        </w:rPr>
        <w:t>TÜV</w:t>
      </w:r>
      <w:r>
        <w:rPr>
          <w:rFonts w:ascii="Times New Roman" w:hAnsi="Times New Roman" w:cs="Times New Roman" w:eastAsia="Times New Roman" w:hint="default"/>
          <w:spacing w:val="5"/>
        </w:rPr>
        <w:t> </w:t>
      </w:r>
      <w:r>
        <w:rPr/>
        <w:t>莱茵认证证书。公司在</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年取得的一系列荣誉使品牌在下游客户中获得了广</w:t>
      </w:r>
      <w:r>
        <w:rPr>
          <w:w w:val="100"/>
        </w:rPr>
        <w:t> </w:t>
      </w:r>
      <w:r>
        <w:rPr/>
        <w:t>泛认可度，并在以电能表为代表的智能电网行业及以</w:t>
      </w:r>
      <w:r>
        <w:rPr>
          <w:spacing w:val="-61"/>
        </w:rPr>
        <w:t> </w:t>
      </w:r>
      <w:r>
        <w:rPr>
          <w:rFonts w:ascii="Times New Roman" w:hAnsi="Times New Roman" w:cs="Times New Roman" w:eastAsia="Times New Roman" w:hint="default"/>
        </w:rPr>
        <w:t>N</w:t>
      </w:r>
      <w:r>
        <w:rPr>
          <w:rFonts w:ascii="Times New Roman" w:hAnsi="Times New Roman" w:cs="Times New Roman" w:eastAsia="Times New Roman" w:hint="default"/>
          <w:spacing w:val="-5"/>
        </w:rPr>
        <w:t> </w:t>
      </w:r>
      <w:r>
        <w:rPr/>
        <w:t>型单晶双面高效太阳能电池组件为代表的新</w:t>
      </w:r>
      <w:r>
        <w:rPr>
          <w:w w:val="100"/>
        </w:rPr>
        <w:t> </w:t>
      </w:r>
      <w:r>
        <w:rPr/>
        <w:t>能源行业形成了重要的影响力。</w:t>
      </w:r>
    </w:p>
    <w:p>
      <w:pPr>
        <w:pStyle w:val="BodyText"/>
        <w:spacing w:line="256" w:lineRule="auto" w:before="142"/>
        <w:ind w:left="258" w:right="249" w:firstLine="420"/>
        <w:jc w:val="both"/>
      </w:pPr>
      <w:r>
        <w:rPr/>
        <w:t>在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spacing w:val="-4"/>
        </w:rPr>
        <w:t>年第七届中国国际储能大会上，公司控股子公司江苏林洋微网科技有限公司凭借储能领</w:t>
      </w:r>
      <w:r>
        <w:rPr>
          <w:w w:val="100"/>
        </w:rPr>
        <w:t> </w:t>
      </w:r>
      <w:r>
        <w:rPr/>
        <w:t>域做出的贡献和成绩，荣获</w:t>
      </w:r>
      <w:r>
        <w:rPr>
          <w:rFonts w:ascii="Times New Roman" w:hAnsi="Times New Roman" w:cs="Times New Roman" w:eastAsia="Times New Roman" w:hint="default"/>
        </w:rPr>
        <w:t>“2017 </w:t>
      </w:r>
      <w:r>
        <w:rPr/>
        <w:t>年中国储能产业最具影响力企业</w:t>
      </w:r>
      <w:r>
        <w:rPr>
          <w:rFonts w:ascii="Times New Roman" w:hAnsi="Times New Roman" w:cs="Times New Roman" w:eastAsia="Times New Roman" w:hint="default"/>
        </w:rPr>
        <w:t>”</w:t>
      </w:r>
      <w:r>
        <w:rPr/>
        <w:t>、</w:t>
      </w:r>
      <w:r>
        <w:rPr>
          <w:spacing w:val="12"/>
        </w:rPr>
        <w:t> </w:t>
      </w:r>
      <w:r>
        <w:rPr>
          <w:rFonts w:ascii="Times New Roman" w:hAnsi="Times New Roman" w:cs="Times New Roman" w:eastAsia="Times New Roman" w:hint="default"/>
        </w:rPr>
        <w:t>“</w:t>
      </w:r>
      <w:r>
        <w:rPr/>
        <w:t>中国储能产业最佳光储充一</w:t>
      </w:r>
      <w:r>
        <w:rPr>
          <w:w w:val="100"/>
        </w:rPr>
        <w:t> </w:t>
      </w:r>
      <w:r>
        <w:rPr>
          <w:spacing w:val="-3"/>
        </w:rPr>
        <w:t>体化解决方案</w:t>
      </w:r>
      <w:r>
        <w:rPr>
          <w:rFonts w:ascii="Times New Roman" w:hAnsi="Times New Roman" w:cs="Times New Roman" w:eastAsia="Times New Roman" w:hint="default"/>
          <w:spacing w:val="-3"/>
        </w:rPr>
        <w:t>”</w:t>
      </w:r>
      <w:r>
        <w:rPr>
          <w:spacing w:val="-3"/>
        </w:rPr>
        <w:t>等储能行业年度大奖，并当选中国化学与物理电源行业协会储能应用分会副理事长单</w:t>
      </w:r>
    </w:p>
    <w:p>
      <w:pPr>
        <w:spacing w:after="0" w:line="256" w:lineRule="auto"/>
        <w:jc w:val="both"/>
        <w:sectPr>
          <w:pgSz w:w="11910" w:h="16840"/>
          <w:pgMar w:header="785" w:footer="974" w:top="1160" w:bottom="1160" w:left="1160" w:right="1160"/>
        </w:sectPr>
      </w:pPr>
    </w:p>
    <w:p>
      <w:pPr>
        <w:spacing w:line="240" w:lineRule="auto" w:before="10"/>
        <w:rPr>
          <w:rFonts w:ascii="宋体" w:hAnsi="宋体" w:cs="宋体" w:eastAsia="宋体" w:hint="default"/>
          <w:sz w:val="22"/>
          <w:szCs w:val="22"/>
        </w:rPr>
      </w:pPr>
    </w:p>
    <w:p>
      <w:pPr>
        <w:pStyle w:val="BodyText"/>
        <w:spacing w:line="256" w:lineRule="auto" w:before="36"/>
        <w:ind w:right="214"/>
        <w:jc w:val="both"/>
      </w:pPr>
      <w:r>
        <w:rPr>
          <w:spacing w:val="-3"/>
        </w:rPr>
        <w:t>位。林洋微网和国网上海电力公司、上海电力学院合作发明的关于</w:t>
      </w:r>
      <w:r>
        <w:rPr>
          <w:rFonts w:ascii="Times New Roman" w:hAnsi="Times New Roman" w:cs="Times New Roman" w:eastAsia="Times New Roman" w:hint="default"/>
          <w:spacing w:val="-3"/>
        </w:rPr>
        <w:t>“</w:t>
      </w:r>
      <w:r>
        <w:rPr>
          <w:spacing w:val="-3"/>
        </w:rPr>
        <w:t>多能源互补微电网系统关键技术</w:t>
      </w:r>
      <w:r>
        <w:rPr>
          <w:spacing w:val="-41"/>
        </w:rPr>
        <w:t> </w:t>
      </w:r>
      <w:r>
        <w:rPr>
          <w:spacing w:val="-41"/>
        </w:rPr>
      </w:r>
      <w:r>
        <w:rPr>
          <w:spacing w:val="-2"/>
        </w:rPr>
        <w:t>研究及示范应用</w:t>
      </w:r>
      <w:r>
        <w:rPr>
          <w:rFonts w:ascii="Times New Roman" w:hAnsi="Times New Roman" w:cs="Times New Roman" w:eastAsia="Times New Roman" w:hint="default"/>
          <w:spacing w:val="-2"/>
        </w:rPr>
        <w:t>”</w:t>
      </w:r>
      <w:r>
        <w:rPr>
          <w:spacing w:val="-2"/>
        </w:rPr>
        <w:t>项目获得</w:t>
      </w:r>
      <w:r>
        <w:rPr>
          <w:rFonts w:ascii="Times New Roman" w:hAnsi="Times New Roman" w:cs="Times New Roman" w:eastAsia="Times New Roman" w:hint="default"/>
          <w:spacing w:val="-2"/>
        </w:rPr>
        <w:t>“</w:t>
      </w:r>
      <w:r>
        <w:rPr>
          <w:spacing w:val="-2"/>
        </w:rPr>
        <w:t>上海市优秀发明选拔赛优秀发明金奖</w:t>
      </w:r>
      <w:r>
        <w:rPr>
          <w:rFonts w:ascii="Times New Roman" w:hAnsi="Times New Roman" w:cs="Times New Roman" w:eastAsia="Times New Roman" w:hint="default"/>
          <w:spacing w:val="-2"/>
        </w:rPr>
        <w:t>”</w:t>
      </w:r>
      <w:r>
        <w:rPr>
          <w:spacing w:val="-2"/>
        </w:rPr>
        <w:t>，自主研发、设计、生产的</w:t>
      </w:r>
      <w:r>
        <w:rPr/>
        <w:t> </w:t>
      </w:r>
      <w:r>
        <w:rPr>
          <w:rFonts w:ascii="Times New Roman" w:hAnsi="Times New Roman" w:cs="Times New Roman" w:eastAsia="Times New Roman" w:hint="default"/>
          <w:spacing w:val="-1"/>
        </w:rPr>
        <w:t>22KW</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spacing w:val="-2"/>
          <w:w w:val="100"/>
        </w:rPr>
        <w:t>交流充电桩、</w:t>
      </w:r>
      <w:r>
        <w:rPr>
          <w:rFonts w:ascii="Times New Roman" w:hAnsi="Times New Roman" w:cs="Times New Roman" w:eastAsia="Times New Roman" w:hint="default"/>
          <w:spacing w:val="-2"/>
          <w:w w:val="100"/>
        </w:rPr>
        <w:t>60KW</w:t>
      </w:r>
      <w:r>
        <w:rPr>
          <w:rFonts w:ascii="Times New Roman" w:hAnsi="Times New Roman" w:cs="Times New Roman" w:eastAsia="Times New Roman" w:hint="default"/>
          <w:spacing w:val="4"/>
          <w:w w:val="100"/>
        </w:rPr>
        <w:t> </w:t>
      </w:r>
      <w:r>
        <w:rPr>
          <w:spacing w:val="-2"/>
          <w:w w:val="100"/>
        </w:rPr>
        <w:t>直流充电桩获得</w:t>
      </w:r>
      <w:r>
        <w:rPr>
          <w:spacing w:val="-49"/>
          <w:w w:val="100"/>
        </w:rPr>
        <w:t> </w:t>
      </w:r>
      <w:r>
        <w:rPr>
          <w:rFonts w:ascii="Times New Roman" w:hAnsi="Times New Roman" w:cs="Times New Roman" w:eastAsia="Times New Roman" w:hint="default"/>
          <w:spacing w:val="-2"/>
          <w:w w:val="100"/>
        </w:rPr>
        <w:t>TÜV</w:t>
      </w:r>
      <w:r>
        <w:rPr>
          <w:rFonts w:ascii="Times New Roman" w:hAnsi="Times New Roman" w:cs="Times New Roman" w:eastAsia="Times New Roman" w:hint="default"/>
          <w:spacing w:val="5"/>
          <w:w w:val="100"/>
        </w:rPr>
        <w:t> </w:t>
      </w:r>
      <w:r>
        <w:rPr>
          <w:spacing w:val="-11"/>
          <w:w w:val="100"/>
        </w:rPr>
        <w:t>检测认证证书（欧标）。</w:t>
      </w:r>
    </w:p>
    <w:p>
      <w:pPr>
        <w:pStyle w:val="BodyText"/>
        <w:spacing w:line="256" w:lineRule="auto" w:before="125"/>
        <w:ind w:right="211" w:firstLine="420"/>
        <w:jc w:val="both"/>
      </w:pPr>
      <w:r>
        <w:rPr>
          <w:spacing w:val="-18"/>
          <w:w w:val="100"/>
        </w:rPr>
        <w:t>公司作为江苏的民营企业，先后获得品牌江苏建设“金帆奖”“、</w:t>
      </w:r>
      <w:r>
        <w:rPr>
          <w:rFonts w:ascii="Times New Roman" w:hAnsi="Times New Roman" w:cs="Times New Roman" w:eastAsia="Times New Roman" w:hint="default"/>
          <w:spacing w:val="-18"/>
          <w:w w:val="100"/>
        </w:rPr>
        <w:t>2017</w:t>
      </w:r>
      <w:r>
        <w:rPr>
          <w:rFonts w:ascii="Times New Roman" w:hAnsi="Times New Roman" w:cs="Times New Roman" w:eastAsia="Times New Roman" w:hint="default"/>
          <w:w w:val="100"/>
        </w:rPr>
        <w:t> </w:t>
      </w:r>
      <w:r>
        <w:rPr>
          <w:spacing w:val="-2"/>
          <w:w w:val="100"/>
        </w:rPr>
        <w:t>江苏省创新型企业</w:t>
      </w:r>
      <w:r>
        <w:rPr>
          <w:w w:val="100"/>
        </w:rPr>
        <w:t> </w:t>
      </w:r>
      <w:r>
        <w:rPr>
          <w:rFonts w:ascii="Times New Roman" w:hAnsi="Times New Roman" w:cs="Times New Roman" w:eastAsia="Times New Roman" w:hint="default"/>
          <w:spacing w:val="-1"/>
          <w:w w:val="100"/>
        </w:rPr>
        <w:t>100</w:t>
      </w:r>
      <w:r>
        <w:rPr>
          <w:rFonts w:ascii="Times New Roman" w:hAnsi="Times New Roman" w:cs="Times New Roman" w:eastAsia="Times New Roman" w:hint="default"/>
          <w:spacing w:val="-29"/>
          <w:w w:val="100"/>
        </w:rPr>
        <w:t> </w:t>
      </w:r>
      <w:r>
        <w:rPr>
          <w:spacing w:val="-1"/>
          <w:w w:val="100"/>
        </w:rPr>
        <w:t>强</w:t>
      </w:r>
      <w:r>
        <w:rPr>
          <w:rFonts w:ascii="Times New Roman" w:hAnsi="Times New Roman" w:cs="Times New Roman" w:eastAsia="Times New Roman" w:hint="default"/>
          <w:spacing w:val="-1"/>
          <w:w w:val="100"/>
        </w:rPr>
        <w:t>”</w:t>
      </w:r>
      <w:r>
        <w:rPr>
          <w:spacing w:val="-1"/>
          <w:w w:val="100"/>
        </w:rPr>
        <w:t>、</w:t>
      </w:r>
      <w:r>
        <w:rPr>
          <w:w w:val="100"/>
        </w:rPr>
        <w:t> </w:t>
      </w:r>
      <w:r>
        <w:rPr>
          <w:rFonts w:ascii="Times New Roman" w:hAnsi="Times New Roman" w:cs="Times New Roman" w:eastAsia="Times New Roman" w:hint="default"/>
        </w:rPr>
        <w:t>“</w:t>
      </w:r>
      <w:r>
        <w:rPr/>
        <w:t>首批江苏省 </w:t>
      </w:r>
      <w:r>
        <w:rPr>
          <w:rFonts w:ascii="Times New Roman" w:hAnsi="Times New Roman" w:cs="Times New Roman" w:eastAsia="Times New Roman" w:hint="default"/>
        </w:rPr>
        <w:t>50 </w:t>
      </w:r>
      <w:r>
        <w:rPr/>
        <w:t>家高端制造品牌企业</w:t>
      </w:r>
      <w:r>
        <w:rPr>
          <w:rFonts w:ascii="Times New Roman" w:hAnsi="Times New Roman" w:cs="Times New Roman" w:eastAsia="Times New Roman" w:hint="default"/>
        </w:rPr>
        <w:t>”</w:t>
      </w:r>
      <w:r>
        <w:rPr/>
        <w:t>。在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年苏商领袖年会上，公司董事长陆永华荣膺</w:t>
      </w:r>
      <w:r>
        <w:rPr>
          <w:rFonts w:ascii="Times New Roman" w:hAnsi="Times New Roman" w:cs="Times New Roman" w:eastAsia="Times New Roman" w:hint="default"/>
        </w:rPr>
        <w:t>“2017</w:t>
      </w:r>
      <w:r>
        <w:rPr>
          <w:rFonts w:ascii="Times New Roman" w:hAnsi="Times New Roman" w:cs="Times New Roman" w:eastAsia="Times New Roman" w:hint="default"/>
          <w:w w:val="100"/>
        </w:rPr>
        <w:t> </w:t>
      </w:r>
      <w:r>
        <w:rPr/>
        <w:t>年度苏商智能制造领军人物</w:t>
      </w:r>
      <w:r>
        <w:rPr>
          <w:rFonts w:ascii="Times New Roman" w:hAnsi="Times New Roman" w:cs="Times New Roman" w:eastAsia="Times New Roman" w:hint="default"/>
        </w:rPr>
        <w:t>”</w:t>
      </w:r>
      <w:r>
        <w:rPr/>
        <w:t>奖项，公司晋升为江苏省苏商发展促进会副会长单位。</w:t>
      </w:r>
    </w:p>
    <w:p>
      <w:pPr>
        <w:pStyle w:val="BodyText"/>
        <w:spacing w:line="357" w:lineRule="auto" w:before="125"/>
        <w:ind w:left="563" w:right="96" w:hanging="1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）技术研发优势</w:t>
      </w:r>
      <w:r>
        <w:rPr>
          <w:rFonts w:ascii="宋体" w:hAnsi="宋体" w:cs="宋体" w:eastAsia="宋体" w:hint="default"/>
          <w:b/>
          <w:bCs/>
          <w:spacing w:val="-104"/>
        </w:rPr>
        <w:t> </w:t>
      </w:r>
      <w:r>
        <w:rPr>
          <w:spacing w:val="-1"/>
        </w:rPr>
        <w:t>公司秉承以科技带动生产、以创新推动进步的研发理念，报告期内不断加大对技术研发的投入</w:t>
      </w:r>
    </w:p>
    <w:p>
      <w:pPr>
        <w:pStyle w:val="BodyText"/>
        <w:spacing w:line="209" w:lineRule="exact"/>
        <w:ind w:right="0"/>
        <w:jc w:val="both"/>
      </w:pPr>
      <w:r>
        <w:rPr/>
        <w:t>与支持，建立了以市场为导向、产学研相结合的技术创新体系。</w:t>
      </w:r>
    </w:p>
    <w:p>
      <w:pPr>
        <w:pStyle w:val="BodyText"/>
        <w:spacing w:line="273" w:lineRule="auto" w:before="157"/>
        <w:ind w:right="210" w:firstLine="424"/>
        <w:jc w:val="both"/>
      </w:pPr>
      <w:r>
        <w:rPr>
          <w:spacing w:val="-1"/>
        </w:rPr>
        <w:t>公司是科技部认定的国家火炬计划重点高新技术企业、中国电子信息百强企业、中电联常务理</w:t>
      </w:r>
      <w:r>
        <w:rPr>
          <w:w w:val="100"/>
        </w:rPr>
        <w:t> </w:t>
      </w:r>
      <w:r>
        <w:rPr>
          <w:spacing w:val="-1"/>
        </w:rPr>
        <w:t>事单位、全国电工仪器仪表标准化委员会国家标准修订组成员、江苏省知识产权先进企业、国家级</w:t>
      </w:r>
      <w:r>
        <w:rPr>
          <w:spacing w:val="-20"/>
        </w:rPr>
        <w:t> </w:t>
      </w:r>
      <w:r>
        <w:rPr>
          <w:spacing w:val="-20"/>
        </w:rPr>
      </w:r>
      <w:r>
        <w:rPr>
          <w:spacing w:val="-10"/>
          <w:w w:val="100"/>
        </w:rPr>
        <w:t>认定企业技术中心。公司建有“国家博士后科研工作站”、“国家级电能表检测与校准实验室”、“江</w:t>
      </w:r>
      <w:r>
        <w:rPr>
          <w:spacing w:val="-91"/>
          <w:w w:val="100"/>
        </w:rPr>
        <w:t> </w:t>
      </w:r>
      <w:r>
        <w:rPr>
          <w:spacing w:val="-91"/>
          <w:w w:val="100"/>
        </w:rPr>
      </w:r>
      <w:r>
        <w:rPr>
          <w:spacing w:val="-1"/>
        </w:rPr>
        <w:t>苏省电力电子应用工程技术研究中心”等高规格、高水平研发平台，先后承担过多项国家、省级科</w:t>
      </w:r>
      <w:r>
        <w:rPr>
          <w:spacing w:val="-20"/>
        </w:rPr>
        <w:t> </w:t>
      </w:r>
      <w:r>
        <w:rPr>
          <w:spacing w:val="-20"/>
        </w:rPr>
      </w:r>
      <w:r>
        <w:rPr>
          <w:spacing w:val="-1"/>
        </w:rPr>
        <w:t>技攻关项目，具备强大的研发技术实力和成果转化能力。报告期内，公司及子公司新增取得授权专</w:t>
      </w:r>
      <w:r>
        <w:rPr>
          <w:spacing w:val="-20"/>
        </w:rPr>
        <w:t> </w:t>
      </w:r>
      <w:r>
        <w:rPr>
          <w:spacing w:val="-20"/>
        </w:rPr>
      </w:r>
      <w:r>
        <w:rPr/>
        <w:t>利</w:t>
      </w:r>
      <w:r>
        <w:rPr>
          <w:spacing w:val="-53"/>
        </w:rPr>
        <w:t> </w:t>
      </w:r>
      <w:r>
        <w:rPr>
          <w:rFonts w:ascii="Times New Roman" w:hAnsi="Times New Roman" w:cs="Times New Roman" w:eastAsia="Times New Roman" w:hint="default"/>
        </w:rPr>
        <w:t>36</w:t>
      </w:r>
      <w:r>
        <w:rPr>
          <w:rFonts w:ascii="Times New Roman" w:hAnsi="Times New Roman" w:cs="Times New Roman" w:eastAsia="Times New Roman" w:hint="default"/>
          <w:spacing w:val="-3"/>
        </w:rPr>
        <w:t> </w:t>
      </w:r>
      <w:r>
        <w:rPr/>
        <w:t>件，其中发明专利</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件；累计授权专利</w:t>
      </w:r>
      <w:r>
        <w:rPr>
          <w:spacing w:val="-53"/>
        </w:rPr>
        <w:t> </w:t>
      </w:r>
      <w:r>
        <w:rPr>
          <w:rFonts w:ascii="Times New Roman" w:hAnsi="Times New Roman" w:cs="Times New Roman" w:eastAsia="Times New Roman" w:hint="default"/>
        </w:rPr>
        <w:t>183 </w:t>
      </w:r>
      <w:r>
        <w:rPr/>
        <w:t>项，其中发明专利</w:t>
      </w:r>
      <w:r>
        <w:rPr>
          <w:spacing w:val="-53"/>
        </w:rPr>
        <w:t> </w:t>
      </w:r>
      <w:r>
        <w:rPr>
          <w:rFonts w:ascii="Times New Roman" w:hAnsi="Times New Roman" w:cs="Times New Roman" w:eastAsia="Times New Roman" w:hint="default"/>
        </w:rPr>
        <w:t>34</w:t>
      </w:r>
      <w:r>
        <w:rPr>
          <w:rFonts w:ascii="Times New Roman" w:hAnsi="Times New Roman" w:cs="Times New Roman" w:eastAsia="Times New Roman" w:hint="default"/>
          <w:spacing w:val="-3"/>
        </w:rPr>
        <w:t> </w:t>
      </w:r>
      <w:r>
        <w:rPr/>
        <w:t>件。</w:t>
      </w:r>
    </w:p>
    <w:p>
      <w:pPr>
        <w:pStyle w:val="BodyText"/>
        <w:spacing w:line="240" w:lineRule="auto" w:before="108"/>
        <w:ind w:left="563" w:right="96"/>
        <w:jc w:val="left"/>
      </w:pPr>
      <w:r>
        <w:rPr>
          <w:rFonts w:ascii="Times New Roman" w:hAnsi="Times New Roman" w:cs="Times New Roman" w:eastAsia="Times New Roman" w:hint="default"/>
        </w:rPr>
        <w:t>2017 </w:t>
      </w:r>
      <w:r>
        <w:rPr>
          <w:spacing w:val="-5"/>
        </w:rPr>
        <w:t>年度，公司参与了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spacing w:val="-5"/>
        </w:rPr>
        <w:t>项国家标准的制订、修订工作。创新管理水平高，拥有“千人计划”</w:t>
      </w:r>
    </w:p>
    <w:p>
      <w:pPr>
        <w:pStyle w:val="BodyText"/>
        <w:spacing w:line="240" w:lineRule="auto" w:before="21"/>
        <w:ind w:right="0"/>
        <w:jc w:val="both"/>
      </w:pP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rFonts w:ascii="Times New Roman" w:hAnsi="Times New Roman" w:cs="Times New Roman" w:eastAsia="Times New Roman" w:hint="default"/>
          <w:spacing w:val="-21"/>
        </w:rPr>
        <w:t> </w:t>
      </w:r>
      <w:r>
        <w:rPr>
          <w:w w:val="100"/>
        </w:rPr>
        <w:t>人</w:t>
      </w:r>
      <w:r>
        <w:rPr>
          <w:spacing w:val="-108"/>
          <w:w w:val="100"/>
        </w:rPr>
        <w:t>，</w:t>
      </w:r>
      <w:r>
        <w:rPr>
          <w:w w:val="100"/>
        </w:rPr>
        <w:t>“</w:t>
      </w:r>
      <w:r>
        <w:rPr>
          <w:spacing w:val="-3"/>
          <w:w w:val="100"/>
        </w:rPr>
        <w:t>省</w:t>
      </w:r>
      <w:r>
        <w:rPr>
          <w:w w:val="100"/>
        </w:rPr>
        <w:t>双</w:t>
      </w:r>
      <w:r>
        <w:rPr>
          <w:spacing w:val="-3"/>
          <w:w w:val="100"/>
        </w:rPr>
        <w:t>创</w:t>
      </w:r>
      <w:r>
        <w:rPr>
          <w:w w:val="100"/>
        </w:rPr>
        <w:t>人</w:t>
      </w:r>
      <w:r>
        <w:rPr>
          <w:spacing w:val="-3"/>
          <w:w w:val="100"/>
        </w:rPr>
        <w:t>才</w:t>
      </w:r>
      <w:r>
        <w:rPr>
          <w:w w:val="100"/>
        </w:rPr>
        <w:t>计</w:t>
      </w:r>
      <w:r>
        <w:rPr>
          <w:spacing w:val="-3"/>
          <w:w w:val="100"/>
        </w:rPr>
        <w:t>划”</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rFonts w:ascii="Times New Roman" w:hAnsi="Times New Roman" w:cs="Times New Roman" w:eastAsia="Times New Roman" w:hint="default"/>
          <w:spacing w:val="-21"/>
        </w:rPr>
        <w:t> </w:t>
      </w:r>
      <w:r>
        <w:rPr>
          <w:w w:val="100"/>
        </w:rPr>
        <w:t>人</w:t>
      </w:r>
      <w:r>
        <w:rPr>
          <w:spacing w:val="-108"/>
          <w:w w:val="100"/>
        </w:rPr>
        <w:t>，</w:t>
      </w:r>
      <w:r>
        <w:rPr>
          <w:w w:val="100"/>
        </w:rPr>
        <w:t>“</w:t>
      </w:r>
      <w:r>
        <w:rPr>
          <w:spacing w:val="-3"/>
          <w:w w:val="100"/>
        </w:rPr>
        <w:t>省</w:t>
      </w:r>
      <w:r>
        <w:rPr>
          <w:w w:val="100"/>
        </w:rPr>
        <w:t>双</w:t>
      </w:r>
      <w:r>
        <w:rPr>
          <w:spacing w:val="-3"/>
          <w:w w:val="100"/>
        </w:rPr>
        <w:t>创</w:t>
      </w:r>
      <w:r>
        <w:rPr>
          <w:w w:val="100"/>
        </w:rPr>
        <w:t>团</w:t>
      </w:r>
      <w:r>
        <w:rPr>
          <w:spacing w:val="-3"/>
          <w:w w:val="100"/>
        </w:rPr>
        <w:t>队</w:t>
      </w:r>
      <w:r>
        <w:rPr>
          <w:spacing w:val="-1"/>
          <w:w w:val="100"/>
        </w:rPr>
        <w:t>”</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spacing w:val="-3"/>
          <w:w w:val="100"/>
        </w:rPr>
        <w:t>人</w:t>
      </w:r>
      <w:r>
        <w:rPr>
          <w:w w:val="100"/>
        </w:rPr>
        <w:t>，并</w:t>
      </w:r>
      <w:r>
        <w:rPr>
          <w:spacing w:val="-3"/>
          <w:w w:val="100"/>
        </w:rPr>
        <w:t>顺</w:t>
      </w:r>
      <w:r>
        <w:rPr>
          <w:w w:val="100"/>
        </w:rPr>
        <w:t>利</w:t>
      </w:r>
      <w:r>
        <w:rPr>
          <w:spacing w:val="-3"/>
          <w:w w:val="100"/>
        </w:rPr>
        <w:t>获</w:t>
      </w:r>
      <w:r>
        <w:rPr>
          <w:w w:val="100"/>
        </w:rPr>
        <w:t>得</w:t>
      </w:r>
      <w:r>
        <w:rPr>
          <w:spacing w:val="-3"/>
          <w:w w:val="100"/>
        </w:rPr>
        <w:t>国</w:t>
      </w:r>
      <w:r>
        <w:rPr>
          <w:w w:val="100"/>
        </w:rPr>
        <w:t>家</w:t>
      </w:r>
      <w:r>
        <w:rPr>
          <w:spacing w:val="-3"/>
          <w:w w:val="100"/>
        </w:rPr>
        <w:t>知</w:t>
      </w:r>
      <w:r>
        <w:rPr>
          <w:w w:val="100"/>
        </w:rPr>
        <w:t>识</w:t>
      </w:r>
      <w:r>
        <w:rPr>
          <w:spacing w:val="-3"/>
          <w:w w:val="100"/>
        </w:rPr>
        <w:t>产</w:t>
      </w:r>
      <w:r>
        <w:rPr>
          <w:w w:val="100"/>
        </w:rPr>
        <w:t>权管</w:t>
      </w:r>
      <w:r>
        <w:rPr>
          <w:spacing w:val="-3"/>
          <w:w w:val="100"/>
        </w:rPr>
        <w:t>理</w:t>
      </w:r>
      <w:r>
        <w:rPr>
          <w:w w:val="100"/>
        </w:rPr>
        <w:t>体</w:t>
      </w:r>
      <w:r>
        <w:rPr>
          <w:spacing w:val="-3"/>
          <w:w w:val="100"/>
        </w:rPr>
        <w:t>系</w:t>
      </w:r>
      <w:r>
        <w:rPr>
          <w:w w:val="100"/>
        </w:rPr>
        <w:t>认</w:t>
      </w:r>
      <w:r>
        <w:rPr>
          <w:spacing w:val="-3"/>
          <w:w w:val="100"/>
        </w:rPr>
        <w:t>证</w:t>
      </w:r>
      <w:r>
        <w:rPr>
          <w:w w:val="100"/>
        </w:rPr>
        <w:t>证</w:t>
      </w:r>
      <w:r>
        <w:rPr>
          <w:spacing w:val="-3"/>
          <w:w w:val="100"/>
        </w:rPr>
        <w:t>书</w:t>
      </w:r>
      <w:r>
        <w:rPr>
          <w:w w:val="100"/>
        </w:rPr>
        <w:t>。</w:t>
      </w:r>
    </w:p>
    <w:p>
      <w:pPr>
        <w:pStyle w:val="BodyText"/>
        <w:spacing w:line="261" w:lineRule="auto" w:before="21"/>
        <w:ind w:right="209"/>
        <w:jc w:val="both"/>
      </w:pPr>
      <w:r>
        <w:rPr>
          <w:rFonts w:ascii="Times New Roman" w:hAnsi="Times New Roman" w:cs="Times New Roman" w:eastAsia="Times New Roman" w:hint="default"/>
        </w:rPr>
        <w:t>2017 </w:t>
      </w:r>
      <w:r>
        <w:rPr>
          <w:spacing w:val="-2"/>
        </w:rPr>
        <w:t>年公司顺利通过信息安全管理体系评定，拿到国际、国内两项信息安全管理体系认证证书。报</w:t>
      </w:r>
      <w:r>
        <w:rPr>
          <w:spacing w:val="-47"/>
        </w:rPr>
        <w:t> </w:t>
      </w:r>
      <w:r>
        <w:rPr>
          <w:spacing w:val="-47"/>
        </w:rPr>
      </w:r>
      <w:r>
        <w:rPr>
          <w:spacing w:val="-4"/>
          <w:w w:val="100"/>
        </w:rPr>
        <w:t>告期内，公司新产品“</w:t>
      </w:r>
      <w:r>
        <w:rPr>
          <w:rFonts w:ascii="Times New Roman" w:hAnsi="Times New Roman" w:cs="Times New Roman" w:eastAsia="Times New Roman" w:hint="default"/>
          <w:spacing w:val="-4"/>
          <w:w w:val="100"/>
        </w:rPr>
        <w:t>CLMS3000</w:t>
      </w:r>
      <w:r>
        <w:rPr>
          <w:rFonts w:ascii="Times New Roman" w:hAnsi="Times New Roman" w:cs="Times New Roman" w:eastAsia="Times New Roman" w:hint="default"/>
          <w:spacing w:val="3"/>
          <w:w w:val="100"/>
        </w:rPr>
        <w:t> </w:t>
      </w:r>
      <w:r>
        <w:rPr>
          <w:w w:val="100"/>
        </w:rPr>
        <w:t>型</w:t>
      </w:r>
      <w:r>
        <w:rPr>
          <w:spacing w:val="-53"/>
          <w:w w:val="100"/>
        </w:rPr>
        <w:t> </w:t>
      </w:r>
      <w:r>
        <w:rPr>
          <w:rFonts w:ascii="Times New Roman" w:hAnsi="Times New Roman" w:cs="Times New Roman" w:eastAsia="Times New Roman" w:hint="default"/>
          <w:w w:val="100"/>
        </w:rPr>
        <w:t>BPL</w:t>
      </w:r>
      <w:r>
        <w:rPr>
          <w:rFonts w:ascii="Times New Roman" w:hAnsi="Times New Roman" w:cs="Times New Roman" w:eastAsia="Times New Roman" w:hint="default"/>
          <w:spacing w:val="-2"/>
          <w:w w:val="100"/>
        </w:rPr>
        <w:t> </w:t>
      </w:r>
      <w:r>
        <w:rPr>
          <w:spacing w:val="-22"/>
          <w:w w:val="100"/>
        </w:rPr>
        <w:t>智能电能表”、“</w:t>
      </w:r>
      <w:r>
        <w:rPr>
          <w:rFonts w:ascii="Times New Roman" w:hAnsi="Times New Roman" w:cs="Times New Roman" w:eastAsia="Times New Roman" w:hint="default"/>
          <w:spacing w:val="-22"/>
          <w:w w:val="100"/>
        </w:rPr>
        <w:t>AMI</w:t>
      </w:r>
      <w:r>
        <w:rPr>
          <w:rFonts w:ascii="Times New Roman" w:hAnsi="Times New Roman" w:cs="Times New Roman" w:eastAsia="Times New Roman" w:hint="default"/>
          <w:spacing w:val="-2"/>
          <w:w w:val="100"/>
        </w:rPr>
        <w:t> </w:t>
      </w:r>
      <w:r>
        <w:rPr>
          <w:spacing w:val="-20"/>
          <w:w w:val="100"/>
        </w:rPr>
        <w:t>智能电能表”、“</w:t>
      </w:r>
      <w:r>
        <w:rPr>
          <w:rFonts w:ascii="Times New Roman" w:hAnsi="Times New Roman" w:cs="Times New Roman" w:eastAsia="Times New Roman" w:hint="default"/>
          <w:spacing w:val="-20"/>
          <w:w w:val="100"/>
        </w:rPr>
        <w:t>0.2S</w:t>
      </w:r>
      <w:r>
        <w:rPr>
          <w:rFonts w:ascii="Times New Roman" w:hAnsi="Times New Roman" w:cs="Times New Roman" w:eastAsia="Times New Roman" w:hint="default"/>
          <w:spacing w:val="4"/>
          <w:w w:val="100"/>
        </w:rPr>
        <w:t> </w:t>
      </w:r>
      <w:r>
        <w:rPr>
          <w:spacing w:val="-2"/>
          <w:w w:val="100"/>
        </w:rPr>
        <w:t>级高可靠高稳定</w:t>
      </w:r>
      <w:r>
        <w:rPr>
          <w:w w:val="100"/>
        </w:rPr>
        <w:t> </w:t>
      </w:r>
      <w:r>
        <w:rPr>
          <w:spacing w:val="-1"/>
        </w:rPr>
        <w:t>三相智能电能表”已取得科技成果鉴定证书，达到国际先进水平。公司控股子公司林洋微网研发的</w:t>
      </w:r>
      <w:r>
        <w:rPr>
          <w:spacing w:val="-20"/>
        </w:rPr>
        <w:t> </w:t>
      </w:r>
      <w:r>
        <w:rPr>
          <w:spacing w:val="-20"/>
        </w:rPr>
      </w:r>
      <w:r>
        <w:rPr>
          <w:spacing w:val="-4"/>
        </w:rPr>
        <w:t>“基于微电网的分布式能源智慧云平台”顺利通过江苏省经信委绩效评价，并在 </w:t>
      </w:r>
      <w:r>
        <w:rPr>
          <w:rFonts w:ascii="Times New Roman" w:hAnsi="Times New Roman" w:cs="Times New Roman" w:eastAsia="Times New Roman" w:hint="default"/>
        </w:rPr>
        <w:t>2017 </w:t>
      </w:r>
      <w:r>
        <w:rPr/>
        <w:t>年成功研发出</w:t>
      </w:r>
      <w:r>
        <w:rPr>
          <w:spacing w:val="-86"/>
        </w:rPr>
        <w:t> </w:t>
      </w:r>
      <w:r>
        <w:rPr>
          <w:spacing w:val="-86"/>
        </w:rPr>
      </w:r>
      <w:r>
        <w:rPr/>
        <w:t>的</w:t>
      </w:r>
      <w:r>
        <w:rPr>
          <w:spacing w:val="-39"/>
        </w:rPr>
        <w:t> </w:t>
      </w:r>
      <w:r>
        <w:rPr>
          <w:rFonts w:ascii="Times New Roman" w:hAnsi="Times New Roman" w:cs="Times New Roman" w:eastAsia="Times New Roman" w:hint="default"/>
        </w:rPr>
        <w:t>250kW</w:t>
      </w:r>
      <w:r>
        <w:rPr/>
        <w:t>、</w:t>
      </w:r>
      <w:r>
        <w:rPr>
          <w:rFonts w:ascii="Times New Roman" w:hAnsi="Times New Roman" w:cs="Times New Roman" w:eastAsia="Times New Roman" w:hint="default"/>
        </w:rPr>
        <w:t>500kW</w:t>
      </w:r>
      <w:r>
        <w:rPr>
          <w:rFonts w:ascii="Times New Roman" w:hAnsi="Times New Roman" w:cs="Times New Roman" w:eastAsia="Times New Roman" w:hint="default"/>
          <w:spacing w:val="13"/>
        </w:rPr>
        <w:t> </w:t>
      </w:r>
      <w:r>
        <w:rPr/>
        <w:t>两款型号的储能双向变流器，完成了从</w:t>
      </w:r>
      <w:r>
        <w:rPr>
          <w:spacing w:val="-39"/>
        </w:rPr>
        <w:t> </w:t>
      </w:r>
      <w:r>
        <w:rPr>
          <w:rFonts w:ascii="Times New Roman" w:hAnsi="Times New Roman" w:cs="Times New Roman" w:eastAsia="Times New Roman" w:hint="default"/>
        </w:rPr>
        <w:t>50kW</w:t>
      </w:r>
      <w:r>
        <w:rPr>
          <w:rFonts w:ascii="Times New Roman" w:hAnsi="Times New Roman" w:cs="Times New Roman" w:eastAsia="Times New Roman" w:hint="default"/>
          <w:spacing w:val="13"/>
        </w:rPr>
        <w:t> </w:t>
      </w:r>
      <w:r>
        <w:rPr/>
        <w:t>到</w:t>
      </w:r>
      <w:r>
        <w:rPr>
          <w:spacing w:val="-42"/>
        </w:rPr>
        <w:t> </w:t>
      </w:r>
      <w:r>
        <w:rPr>
          <w:rFonts w:ascii="Times New Roman" w:hAnsi="Times New Roman" w:cs="Times New Roman" w:eastAsia="Times New Roman" w:hint="default"/>
        </w:rPr>
        <w:t>500kW</w:t>
      </w:r>
      <w:r>
        <w:rPr>
          <w:rFonts w:ascii="Times New Roman" w:hAnsi="Times New Roman" w:cs="Times New Roman" w:eastAsia="Times New Roman" w:hint="default"/>
          <w:spacing w:val="13"/>
        </w:rPr>
        <w:t> </w:t>
      </w:r>
      <w:r>
        <w:rPr/>
        <w:t>全系列覆盖，为公司在</w:t>
      </w:r>
      <w:r>
        <w:rPr>
          <w:w w:val="100"/>
        </w:rPr>
        <w:t> </w:t>
      </w:r>
      <w:r>
        <w:rPr/>
        <w:t>储能、微网领域的发展奠定了基础。</w:t>
      </w:r>
    </w:p>
    <w:p>
      <w:pPr>
        <w:pStyle w:val="BodyText"/>
        <w:spacing w:line="264" w:lineRule="auto" w:before="138"/>
        <w:ind w:right="209" w:firstLine="424"/>
        <w:jc w:val="both"/>
      </w:pPr>
      <w:r>
        <w:rPr>
          <w:spacing w:val="-1"/>
        </w:rPr>
        <w:t>公司新能源研究院目前已拥有电力行业工程设计资质专业乙级证书，有能力同时面向国内、国</w:t>
      </w:r>
      <w:r>
        <w:rPr>
          <w:w w:val="100"/>
        </w:rPr>
        <w:t> </w:t>
      </w:r>
      <w:r>
        <w:rPr/>
        <w:t>际两个市场提供</w:t>
      </w:r>
      <w:r>
        <w:rPr>
          <w:spacing w:val="46"/>
        </w:rPr>
        <w:t> </w:t>
      </w:r>
      <w:r>
        <w:rPr>
          <w:rFonts w:ascii="Times New Roman" w:hAnsi="Times New Roman" w:cs="Times New Roman" w:eastAsia="Times New Roman" w:hint="default"/>
        </w:rPr>
        <w:t>2GW/</w:t>
      </w:r>
      <w:r>
        <w:rPr/>
        <w:t>年的电站设计和项目管理服务。研究院科技研发中心研发实力雄厚，拥有多</w:t>
      </w:r>
      <w:r>
        <w:rPr>
          <w:spacing w:val="-100"/>
        </w:rPr>
        <w:t> </w:t>
      </w:r>
      <w:r>
        <w:rPr>
          <w:spacing w:val="-100"/>
        </w:rPr>
      </w:r>
      <w:r>
        <w:rPr>
          <w:spacing w:val="-1"/>
        </w:rPr>
        <w:t>名国际顶尖电池组件研发技术人员，积极开展新型高效组件、跟踪系统、电站运维管理、能源互联</w:t>
      </w:r>
      <w:r>
        <w:rPr>
          <w:spacing w:val="-19"/>
        </w:rPr>
        <w:t> </w:t>
      </w:r>
      <w:r>
        <w:rPr>
          <w:spacing w:val="-19"/>
        </w:rPr>
      </w:r>
      <w:r>
        <w:rPr>
          <w:spacing w:val="-4"/>
        </w:rPr>
        <w:t>网数据平台等方向。公司顺利通过</w:t>
      </w:r>
      <w:r>
        <w:rPr>
          <w:spacing w:val="-40"/>
        </w:rPr>
        <w:t> </w:t>
      </w:r>
      <w:r>
        <w:rPr>
          <w:rFonts w:ascii="Times New Roman" w:hAnsi="Times New Roman" w:cs="Times New Roman" w:eastAsia="Times New Roman" w:hint="default"/>
        </w:rPr>
        <w:t>T</w:t>
      </w:r>
      <w:r>
        <w:rPr/>
        <w:t>ü</w:t>
      </w:r>
      <w:r>
        <w:rPr>
          <w:rFonts w:ascii="Times New Roman" w:hAnsi="Times New Roman" w:cs="Times New Roman" w:eastAsia="Times New Roman" w:hint="default"/>
        </w:rPr>
        <w:t>V</w:t>
      </w:r>
      <w:r>
        <w:rPr>
          <w:rFonts w:ascii="Times New Roman" w:hAnsi="Times New Roman" w:cs="Times New Roman" w:eastAsia="Times New Roman" w:hint="default"/>
          <w:spacing w:val="17"/>
        </w:rPr>
        <w:t> </w:t>
      </w:r>
      <w:r>
        <w:rPr/>
        <w:t>莱茵</w:t>
      </w:r>
      <w:r>
        <w:rPr>
          <w:spacing w:val="-40"/>
        </w:rPr>
        <w:t> </w:t>
      </w:r>
      <w:r>
        <w:rPr>
          <w:rFonts w:ascii="Times New Roman" w:hAnsi="Times New Roman" w:cs="Times New Roman" w:eastAsia="Times New Roman" w:hint="default"/>
        </w:rPr>
        <w:t>N</w:t>
      </w:r>
      <w:r>
        <w:rPr>
          <w:rFonts w:ascii="Times New Roman" w:hAnsi="Times New Roman" w:cs="Times New Roman" w:eastAsia="Times New Roman" w:hint="default"/>
          <w:spacing w:val="17"/>
        </w:rPr>
        <w:t> </w:t>
      </w:r>
      <w:r>
        <w:rPr>
          <w:spacing w:val="-4"/>
        </w:rPr>
        <w:t>型高效双面太阳能电池组件测试，成为行业首家获得</w:t>
      </w:r>
      <w:r>
        <w:rPr>
          <w:spacing w:val="-99"/>
        </w:rPr>
        <w:t> </w:t>
      </w:r>
      <w:r>
        <w:rPr>
          <w:spacing w:val="-99"/>
        </w:rPr>
      </w:r>
      <w:r>
        <w:rPr>
          <w:rFonts w:ascii="Times New Roman" w:hAnsi="Times New Roman" w:cs="Times New Roman" w:eastAsia="Times New Roman" w:hint="default"/>
        </w:rPr>
        <w:t>N</w:t>
      </w:r>
      <w:r>
        <w:rPr>
          <w:rFonts w:ascii="Times New Roman" w:hAnsi="Times New Roman" w:cs="Times New Roman" w:eastAsia="Times New Roman" w:hint="default"/>
          <w:spacing w:val="-1"/>
        </w:rPr>
        <w:t> </w:t>
      </w:r>
      <w:r>
        <w:rPr/>
        <w:t>型单晶双面半片太阳能电池组件</w:t>
      </w:r>
      <w:r>
        <w:rPr>
          <w:spacing w:val="-57"/>
        </w:rPr>
        <w:t> </w:t>
      </w:r>
      <w:r>
        <w:rPr>
          <w:rFonts w:ascii="Times New Roman" w:hAnsi="Times New Roman" w:cs="Times New Roman" w:eastAsia="Times New Roman" w:hint="default"/>
        </w:rPr>
        <w:t>T</w:t>
      </w:r>
      <w:r>
        <w:rPr/>
        <w:t>ü</w:t>
      </w:r>
      <w:r>
        <w:rPr>
          <w:rFonts w:ascii="Times New Roman" w:hAnsi="Times New Roman" w:cs="Times New Roman" w:eastAsia="Times New Roman" w:hint="default"/>
        </w:rPr>
        <w:t>V</w:t>
      </w:r>
      <w:r>
        <w:rPr>
          <w:rFonts w:ascii="Times New Roman" w:hAnsi="Times New Roman" w:cs="Times New Roman" w:eastAsia="Times New Roman" w:hint="default"/>
          <w:spacing w:val="-1"/>
        </w:rPr>
        <w:t> </w:t>
      </w:r>
      <w:r>
        <w:rPr/>
        <w:t>莱茵认证证书的企业。</w:t>
      </w:r>
    </w:p>
    <w:p>
      <w:pPr>
        <w:pStyle w:val="BodyText"/>
        <w:spacing w:line="240" w:lineRule="auto" w:before="154"/>
        <w:ind w:left="496" w:right="96"/>
        <w:jc w:val="left"/>
      </w:pPr>
      <w:r>
        <w:rPr/>
        <w:t>公司于去年开始研发高效太阳能光伏电池及组件，目前采用的</w:t>
      </w:r>
      <w:r>
        <w:rPr>
          <w:spacing w:val="-56"/>
        </w:rPr>
        <w:t> </w:t>
      </w:r>
      <w:r>
        <w:rPr>
          <w:rFonts w:ascii="Times New Roman" w:hAnsi="Times New Roman" w:cs="Times New Roman" w:eastAsia="Times New Roman" w:hint="default"/>
        </w:rPr>
        <w:t>N</w:t>
      </w:r>
      <w:r>
        <w:rPr>
          <w:rFonts w:ascii="Times New Roman" w:hAnsi="Times New Roman" w:cs="Times New Roman" w:eastAsia="Times New Roman" w:hint="default"/>
          <w:spacing w:val="-1"/>
        </w:rPr>
        <w:t> </w:t>
      </w:r>
      <w:r>
        <w:rPr/>
        <w:t>型高效电池技术为</w:t>
      </w:r>
    </w:p>
    <w:p>
      <w:pPr>
        <w:pStyle w:val="BodyText"/>
        <w:spacing w:line="256" w:lineRule="auto" w:before="22"/>
        <w:ind w:right="96"/>
        <w:jc w:val="left"/>
      </w:pPr>
      <w:r>
        <w:rPr>
          <w:rFonts w:ascii="Times New Roman" w:hAnsi="Times New Roman" w:cs="Times New Roman" w:eastAsia="Times New Roman" w:hint="default"/>
        </w:rPr>
        <w:t>N-PERT(PassivatedEmitter</w:t>
      </w:r>
      <w:r>
        <w:rPr/>
        <w:t>，</w:t>
      </w:r>
      <w:r>
        <w:rPr>
          <w:rFonts w:ascii="Times New Roman" w:hAnsi="Times New Roman" w:cs="Times New Roman" w:eastAsia="Times New Roman" w:hint="default"/>
        </w:rPr>
        <w:t>RearTotally-diffusedcell)</w:t>
      </w:r>
      <w:r>
        <w:rPr/>
        <w:t>，钝化发射极背表面全扩散电池，其结构特点是</w:t>
      </w:r>
      <w:r>
        <w:rPr>
          <w:w w:val="100"/>
        </w:rPr>
        <w:t> </w:t>
      </w:r>
      <w:r>
        <w:rPr>
          <w:spacing w:val="-5"/>
          <w:w w:val="100"/>
        </w:rPr>
        <w:t>背表面扩散全覆盖以减小和降低电池的背面接触电阻和复合速率。与同为</w:t>
      </w:r>
      <w:r>
        <w:rPr>
          <w:spacing w:val="-47"/>
          <w:w w:val="100"/>
        </w:rPr>
        <w:t> </w:t>
      </w:r>
      <w:r>
        <w:rPr>
          <w:rFonts w:ascii="Times New Roman" w:hAnsi="Times New Roman" w:cs="Times New Roman" w:eastAsia="Times New Roman" w:hint="default"/>
          <w:w w:val="100"/>
        </w:rPr>
        <w:t>N</w:t>
      </w:r>
      <w:r>
        <w:rPr>
          <w:rFonts w:ascii="Times New Roman" w:hAnsi="Times New Roman" w:cs="Times New Roman" w:eastAsia="Times New Roman" w:hint="default"/>
          <w:spacing w:val="8"/>
          <w:w w:val="100"/>
        </w:rPr>
        <w:t> </w:t>
      </w:r>
      <w:r>
        <w:rPr>
          <w:spacing w:val="-2"/>
          <w:w w:val="100"/>
        </w:rPr>
        <w:t>型电池技术路线的</w:t>
      </w:r>
      <w:r>
        <w:rPr>
          <w:spacing w:val="-43"/>
          <w:w w:val="100"/>
        </w:rPr>
        <w:t> </w:t>
      </w:r>
      <w:r>
        <w:rPr>
          <w:rFonts w:ascii="Times New Roman" w:hAnsi="Times New Roman" w:cs="Times New Roman" w:eastAsia="Times New Roman" w:hint="default"/>
          <w:spacing w:val="-2"/>
          <w:w w:val="100"/>
        </w:rPr>
        <w:t>IBC</w:t>
      </w:r>
      <w:r>
        <w:rPr>
          <w:spacing w:val="-2"/>
          <w:w w:val="100"/>
        </w:rPr>
        <w:t>、</w:t>
      </w:r>
      <w:r>
        <w:rPr>
          <w:spacing w:val="-102"/>
          <w:w w:val="100"/>
        </w:rPr>
        <w:t> </w:t>
      </w:r>
      <w:r>
        <w:rPr>
          <w:rFonts w:ascii="Times New Roman" w:hAnsi="Times New Roman" w:cs="Times New Roman" w:eastAsia="Times New Roman" w:hint="default"/>
        </w:rPr>
        <w:t>HIT</w:t>
      </w:r>
      <w:r>
        <w:rPr>
          <w:rFonts w:ascii="Times New Roman" w:hAnsi="Times New Roman" w:cs="Times New Roman" w:eastAsia="Times New Roman" w:hint="default"/>
          <w:spacing w:val="-1"/>
        </w:rPr>
        <w:t> </w:t>
      </w:r>
      <w:r>
        <w:rPr/>
        <w:t>等相比，其结构简单、制备成本低、工艺流程短，易实现大规模量产，且</w:t>
      </w:r>
      <w:r>
        <w:rPr>
          <w:spacing w:val="-57"/>
        </w:rPr>
        <w:t> </w:t>
      </w:r>
      <w:r>
        <w:rPr>
          <w:rFonts w:ascii="Times New Roman" w:hAnsi="Times New Roman" w:cs="Times New Roman" w:eastAsia="Times New Roman" w:hint="default"/>
        </w:rPr>
        <w:t>N</w:t>
      </w:r>
      <w:r>
        <w:rPr>
          <w:rFonts w:ascii="Times New Roman" w:hAnsi="Times New Roman" w:cs="Times New Roman" w:eastAsia="Times New Roman" w:hint="default"/>
          <w:spacing w:val="-1"/>
        </w:rPr>
        <w:t> </w:t>
      </w:r>
      <w:r>
        <w:rPr/>
        <w:t>型高效双面电池具</w:t>
      </w:r>
      <w:r>
        <w:rPr>
          <w:w w:val="100"/>
        </w:rPr>
        <w:t> </w:t>
      </w:r>
      <w:r>
        <w:rPr/>
        <w:t>有转化效率高、衰减率慢的主要技术优势，其在合适的装机环境下发电量能提高</w:t>
      </w:r>
      <w:r>
        <w:rPr>
          <w:spacing w:val="-54"/>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30%</w:t>
      </w:r>
      <w:r>
        <w:rPr/>
        <w:t>。极大</w:t>
      </w:r>
      <w:r>
        <w:rPr>
          <w:w w:val="100"/>
        </w:rPr>
        <w:t> </w:t>
      </w:r>
      <w:r>
        <w:rPr/>
        <w:t>地提升光伏电站的发电效率。</w:t>
      </w:r>
    </w:p>
    <w:p>
      <w:pPr>
        <w:spacing w:line="430" w:lineRule="atLeast" w:before="3"/>
        <w:ind w:left="563" w:right="207" w:hanging="1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）营销网络和运维服务优势</w:t>
      </w:r>
      <w:r>
        <w:rPr>
          <w:rFonts w:ascii="宋体" w:hAnsi="宋体" w:cs="宋体" w:eastAsia="宋体" w:hint="default"/>
          <w:b/>
          <w:bCs/>
          <w:w w:val="100"/>
          <w:sz w:val="21"/>
          <w:szCs w:val="21"/>
        </w:rPr>
        <w:t> </w:t>
      </w:r>
      <w:r>
        <w:rPr>
          <w:rFonts w:ascii="宋体" w:hAnsi="宋体" w:cs="宋体" w:eastAsia="宋体" w:hint="default"/>
          <w:spacing w:val="-4"/>
          <w:sz w:val="21"/>
          <w:szCs w:val="21"/>
        </w:rPr>
        <w:t>目前，公司智能板块相关业务已形成完善的营销网络及技术服务，业务遍及全国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多个省和直</w:t>
      </w:r>
    </w:p>
    <w:p>
      <w:pPr>
        <w:pStyle w:val="BodyText"/>
        <w:spacing w:line="240" w:lineRule="auto" w:before="21"/>
        <w:ind w:right="0"/>
        <w:jc w:val="both"/>
      </w:pPr>
      <w:r>
        <w:rPr/>
        <w:t>辖市。公司子公司南京电力服务其团队技术能力强、服务意识高，共有专业技术人员 </w:t>
      </w:r>
      <w:r>
        <w:rPr>
          <w:rFonts w:ascii="Times New Roman" w:hAnsi="Times New Roman" w:cs="Times New Roman" w:eastAsia="Times New Roman" w:hint="default"/>
        </w:rPr>
        <w:t>300</w:t>
      </w:r>
      <w:r>
        <w:rPr>
          <w:rFonts w:ascii="Times New Roman" w:hAnsi="Times New Roman" w:cs="Times New Roman" w:eastAsia="Times New Roman" w:hint="default"/>
          <w:spacing w:val="-19"/>
        </w:rPr>
        <w:t> </w:t>
      </w:r>
      <w:r>
        <w:rPr/>
        <w:t>多名。所</w:t>
      </w:r>
    </w:p>
    <w:p>
      <w:pPr>
        <w:pStyle w:val="BodyText"/>
        <w:spacing w:line="266" w:lineRule="auto" w:before="21"/>
        <w:ind w:right="209"/>
        <w:jc w:val="both"/>
      </w:pPr>
      <w:r>
        <w:rPr/>
        <w:t>有技术服务人员均持有进网许可证，其中超 </w:t>
      </w:r>
      <w:r>
        <w:rPr>
          <w:rFonts w:ascii="Times New Roman" w:hAnsi="Times New Roman" w:cs="Times New Roman" w:eastAsia="Times New Roman" w:hint="default"/>
        </w:rPr>
        <w:t>150</w:t>
      </w:r>
      <w:r>
        <w:rPr>
          <w:rFonts w:ascii="Times New Roman" w:hAnsi="Times New Roman" w:cs="Times New Roman" w:eastAsia="Times New Roman" w:hint="default"/>
          <w:spacing w:val="-20"/>
        </w:rPr>
        <w:t> </w:t>
      </w:r>
      <w:r>
        <w:rPr/>
        <w:t>名具备三年以上电力行业技术服务经验。在保持国</w:t>
      </w:r>
      <w:r>
        <w:rPr>
          <w:w w:val="100"/>
        </w:rPr>
        <w:t> </w:t>
      </w:r>
      <w:r>
        <w:rPr>
          <w:spacing w:val="-1"/>
        </w:rPr>
        <w:t>内营销优势地位的同时，公司大力拓展海外营销网络，通过自主开拓、战略合作、收购兼并等渠道</w:t>
      </w:r>
      <w:r>
        <w:rPr>
          <w:spacing w:val="-20"/>
        </w:rPr>
        <w:t> </w:t>
      </w:r>
      <w:r>
        <w:rPr>
          <w:spacing w:val="-20"/>
        </w:rPr>
      </w:r>
      <w:r>
        <w:rPr>
          <w:spacing w:val="-6"/>
        </w:rPr>
        <w:t>开展业务，强化海外竞争优势，市场已遍布欧洲、中东、南亚和东南亚、南美洲、非洲等多个地区，</w:t>
      </w:r>
    </w:p>
    <w:p>
      <w:pPr>
        <w:spacing w:after="0" w:line="266" w:lineRule="auto"/>
        <w:jc w:val="both"/>
        <w:sectPr>
          <w:footerReference w:type="default" r:id="rId13"/>
          <w:pgSz w:w="11910" w:h="16840"/>
          <w:pgMar w:footer="974" w:header="785" w:top="1160" w:bottom="1160" w:left="1280" w:right="1200"/>
        </w:sectPr>
      </w:pPr>
    </w:p>
    <w:p>
      <w:pPr>
        <w:spacing w:line="240" w:lineRule="auto" w:before="10"/>
        <w:rPr>
          <w:rFonts w:ascii="宋体" w:hAnsi="宋体" w:cs="宋体" w:eastAsia="宋体" w:hint="default"/>
          <w:sz w:val="22"/>
          <w:szCs w:val="22"/>
        </w:rPr>
      </w:pPr>
    </w:p>
    <w:p>
      <w:pPr>
        <w:pStyle w:val="BodyText"/>
        <w:spacing w:line="357" w:lineRule="auto" w:before="36"/>
        <w:ind w:left="563" w:right="106" w:hanging="425"/>
        <w:jc w:val="left"/>
      </w:pPr>
      <w:r>
        <w:rPr/>
        <w:t>公司智能板块</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年实现海外销售跨越式增长。</w:t>
      </w:r>
      <w:r>
        <w:rPr>
          <w:w w:val="100"/>
        </w:rPr>
        <w:t> </w:t>
      </w:r>
      <w:r>
        <w:rPr>
          <w:spacing w:val="-1"/>
        </w:rPr>
        <w:t>公司坚持以项目储备带动业务增长，凭借“林洋”品牌的知名度与影响力，报告期内，先后与</w:t>
      </w:r>
    </w:p>
    <w:p>
      <w:pPr>
        <w:pStyle w:val="BodyText"/>
        <w:spacing w:line="225" w:lineRule="exact"/>
        <w:ind w:right="0"/>
        <w:jc w:val="both"/>
      </w:pPr>
      <w:r>
        <w:rPr/>
        <w:t>亿纬锂能、中广核新能源、三峡新能源、大唐发电、</w:t>
      </w:r>
      <w:r>
        <w:rPr>
          <w:rFonts w:ascii="Times New Roman" w:hAnsi="Times New Roman" w:cs="Times New Roman" w:eastAsia="Times New Roman" w:hint="default"/>
        </w:rPr>
        <w:t>ENGIE</w:t>
      </w:r>
      <w:r>
        <w:rPr>
          <w:rFonts w:ascii="Times New Roman" w:hAnsi="Times New Roman" w:cs="Times New Roman" w:eastAsia="Times New Roman" w:hint="default"/>
          <w:spacing w:val="-7"/>
        </w:rPr>
        <w:t> </w:t>
      </w:r>
      <w:r>
        <w:rPr/>
        <w:t>中国和</w:t>
      </w:r>
      <w:r>
        <w:rPr>
          <w:spacing w:val="-60"/>
        </w:rPr>
        <w:t> </w:t>
      </w:r>
      <w:r>
        <w:rPr>
          <w:rFonts w:ascii="Times New Roman" w:hAnsi="Times New Roman" w:cs="Times New Roman" w:eastAsia="Times New Roman" w:hint="default"/>
        </w:rPr>
        <w:t>SUNSEAP</w:t>
      </w:r>
      <w:r>
        <w:rPr>
          <w:rFonts w:ascii="Times New Roman" w:hAnsi="Times New Roman" w:cs="Times New Roman" w:eastAsia="Times New Roman" w:hint="default"/>
          <w:spacing w:val="-7"/>
        </w:rPr>
        <w:t> </w:t>
      </w:r>
      <w:r>
        <w:rPr/>
        <w:t>集团等国内外知名企</w:t>
      </w:r>
    </w:p>
    <w:p>
      <w:pPr>
        <w:pStyle w:val="BodyText"/>
        <w:spacing w:line="266" w:lineRule="auto" w:before="21"/>
        <w:ind w:right="109"/>
        <w:jc w:val="both"/>
      </w:pPr>
      <w:r>
        <w:rPr>
          <w:spacing w:val="-1"/>
        </w:rPr>
        <w:t>业展开战略合作，进一步拓展公司在国内外光伏电站的开发、建设、运营等业务。同时，公司经过</w:t>
      </w:r>
      <w:r>
        <w:rPr>
          <w:spacing w:val="-20"/>
        </w:rPr>
        <w:t> </w:t>
      </w:r>
      <w:r>
        <w:rPr>
          <w:spacing w:val="-20"/>
        </w:rPr>
      </w:r>
      <w:r>
        <w:rPr>
          <w:spacing w:val="-1"/>
        </w:rPr>
        <w:t>多年市场耕耘，与国家电网公司、南方电网公司及地方电网公司建立了密切的合作关系，获得电网</w:t>
      </w:r>
      <w:r>
        <w:rPr>
          <w:spacing w:val="-20"/>
        </w:rPr>
        <w:t> </w:t>
      </w:r>
      <w:r>
        <w:rPr>
          <w:spacing w:val="-20"/>
        </w:rPr>
      </w:r>
      <w:r>
        <w:rPr>
          <w:spacing w:val="-1"/>
        </w:rPr>
        <w:t>公司节能减排项目资源的同时，保障了光伏电站建成后并网和电费收取，保证项目的收益率和现金</w:t>
      </w:r>
      <w:r>
        <w:rPr>
          <w:spacing w:val="-20"/>
        </w:rPr>
        <w:t> </w:t>
      </w:r>
      <w:r>
        <w:rPr>
          <w:spacing w:val="-20"/>
        </w:rPr>
      </w:r>
      <w:r>
        <w:rPr>
          <w:spacing w:val="-4"/>
        </w:rPr>
        <w:t>流的稳定性。截至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3"/>
        </w:rPr>
        <w:t>日，公司光伏电站已并网累计装机容量约</w:t>
      </w:r>
      <w:r>
        <w:rPr>
          <w:spacing w:val="-46"/>
        </w:rPr>
        <w:t> </w:t>
      </w:r>
      <w:r>
        <w:rPr>
          <w:rFonts w:ascii="Times New Roman" w:hAnsi="Times New Roman" w:cs="Times New Roman" w:eastAsia="Times New Roman" w:hint="default"/>
          <w:spacing w:val="-5"/>
        </w:rPr>
        <w:t>1303MW</w:t>
      </w:r>
      <w:r>
        <w:rPr>
          <w:spacing w:val="-5"/>
        </w:rPr>
        <w:t>。同时，公司</w:t>
      </w:r>
      <w:r>
        <w:rPr>
          <w:spacing w:val="-102"/>
        </w:rPr>
        <w:t> </w:t>
      </w:r>
      <w:r>
        <w:rPr>
          <w:spacing w:val="-102"/>
        </w:rPr>
      </w:r>
      <w:r>
        <w:rPr>
          <w:spacing w:val="-1"/>
        </w:rPr>
        <w:t>未来光伏电站业务版图以东部为核心进一步向中部延伸，形成以江苏为中心，辐射华北、安徽、山</w:t>
      </w:r>
      <w:r>
        <w:rPr>
          <w:spacing w:val="-20"/>
        </w:rPr>
        <w:t> </w:t>
      </w:r>
      <w:r>
        <w:rPr>
          <w:spacing w:val="-20"/>
        </w:rPr>
      </w:r>
      <w:r>
        <w:rPr/>
        <w:t>东、辽宁、河南、云南等六个区域的</w:t>
      </w:r>
      <w:r>
        <w:rPr>
          <w:rFonts w:ascii="Times New Roman" w:hAnsi="Times New Roman" w:cs="Times New Roman" w:eastAsia="Times New Roman" w:hint="default"/>
        </w:rPr>
        <w:t>“</w:t>
      </w:r>
      <w:r>
        <w:rPr/>
        <w:t>一体六翼</w:t>
      </w:r>
      <w:r>
        <w:rPr>
          <w:rFonts w:ascii="Times New Roman" w:hAnsi="Times New Roman" w:cs="Times New Roman" w:eastAsia="Times New Roman" w:hint="default"/>
        </w:rPr>
        <w:t>”</w:t>
      </w:r>
      <w:r>
        <w:rPr/>
        <w:t>新格局，大力推进光伏电站的开发、投资和平台运</w:t>
      </w:r>
      <w:r>
        <w:rPr>
          <w:spacing w:val="-43"/>
        </w:rPr>
        <w:t> </w:t>
      </w:r>
      <w:r>
        <w:rPr>
          <w:spacing w:val="-43"/>
        </w:rPr>
      </w:r>
      <w:r>
        <w:rPr/>
        <w:t>营。</w:t>
      </w:r>
    </w:p>
    <w:p>
      <w:pPr>
        <w:pStyle w:val="BodyText"/>
        <w:spacing w:line="273" w:lineRule="auto" w:before="134"/>
        <w:ind w:right="110" w:firstLine="424"/>
        <w:jc w:val="right"/>
      </w:pPr>
      <w:r>
        <w:rPr>
          <w:spacing w:val="-1"/>
        </w:rPr>
        <w:t>随着公司设计、在建及运营的光伏电站装机容量不断扩大，公司新能源团队综合能力进一步增</w:t>
      </w:r>
      <w:r>
        <w:rPr>
          <w:w w:val="100"/>
        </w:rPr>
        <w:t> </w:t>
      </w:r>
      <w:r>
        <w:rPr>
          <w:spacing w:val="-1"/>
        </w:rPr>
        <w:t>强，项目开发、建设及并网速度获得全面提升。依托智慧光伏云平台和专业运维团队，通过开展智</w:t>
      </w:r>
      <w:r>
        <w:rPr>
          <w:spacing w:val="-29"/>
        </w:rPr>
        <w:t> </w:t>
      </w:r>
      <w:r>
        <w:rPr>
          <w:spacing w:val="-29"/>
        </w:rPr>
      </w:r>
      <w:r>
        <w:rPr>
          <w:spacing w:val="-1"/>
        </w:rPr>
        <w:t>能化光伏电站运维，打造集约化、信息化、标准化的光伏电站运维体系，确保电站安全运行，最大</w:t>
      </w:r>
      <w:r>
        <w:rPr>
          <w:spacing w:val="-29"/>
        </w:rPr>
        <w:t> </w:t>
      </w:r>
      <w:r>
        <w:rPr>
          <w:spacing w:val="-29"/>
        </w:rPr>
      </w:r>
      <w:r>
        <w:rPr/>
        <w:t>程度提高光伏电站发电效率。公司拥有一支专业化的光伏电站运维团队，团队人员已超过</w:t>
      </w:r>
      <w:r>
        <w:rPr>
          <w:spacing w:val="-54"/>
        </w:rPr>
        <w:t> </w:t>
      </w:r>
      <w:r>
        <w:rPr>
          <w:rFonts w:ascii="Times New Roman" w:hAnsi="Times New Roman" w:cs="Times New Roman" w:eastAsia="Times New Roman" w:hint="default"/>
        </w:rPr>
        <w:t>250</w:t>
      </w:r>
      <w:r>
        <w:rPr>
          <w:rFonts w:ascii="Times New Roman" w:hAnsi="Times New Roman" w:cs="Times New Roman" w:eastAsia="Times New Roman" w:hint="default"/>
          <w:spacing w:val="-2"/>
        </w:rPr>
        <w:t> </w:t>
      </w:r>
      <w:r>
        <w:rPr>
          <w:spacing w:val="-3"/>
        </w:rPr>
        <w:t>名。</w:t>
      </w:r>
      <w:r>
        <w:rPr/>
      </w:r>
    </w:p>
    <w:p>
      <w:pPr>
        <w:pStyle w:val="BodyText"/>
        <w:spacing w:line="273" w:lineRule="auto" w:before="108"/>
        <w:ind w:right="110" w:firstLine="424"/>
        <w:jc w:val="both"/>
      </w:pPr>
      <w:r>
        <w:rPr>
          <w:spacing w:val="-1"/>
        </w:rPr>
        <w:t>为了保障电站的质量及实现电站资产最大化，公司依托研究院的技术优势，严控开工条件，通</w:t>
      </w:r>
      <w:r>
        <w:rPr>
          <w:w w:val="100"/>
        </w:rPr>
        <w:t> </w:t>
      </w:r>
      <w:r>
        <w:rPr>
          <w:spacing w:val="-1"/>
        </w:rPr>
        <w:t>过全过程、全系统的设计优化，从源头上控制工程造价，提高电站收益率。公司管理层及核心人员</w:t>
      </w:r>
      <w:r>
        <w:rPr>
          <w:spacing w:val="-20"/>
        </w:rPr>
        <w:t> </w:t>
      </w:r>
      <w:r>
        <w:rPr>
          <w:spacing w:val="-20"/>
        </w:rPr>
      </w:r>
      <w:r>
        <w:rPr/>
        <w:t>具有丰富的工程管理经验，并拥有海外光伏项目的实施经验。</w:t>
      </w:r>
    </w:p>
    <w:p>
      <w:pPr>
        <w:pStyle w:val="BodyText"/>
        <w:spacing w:line="273" w:lineRule="auto" w:before="127"/>
        <w:ind w:right="110" w:firstLine="424"/>
        <w:jc w:val="both"/>
      </w:pPr>
      <w:r>
        <w:rPr>
          <w:spacing w:val="-1"/>
        </w:rPr>
        <w:t>在资质方面，子公司南京林洋电力具有机电设备安装工程专业承包三级、建筑业企业电子与智</w:t>
      </w:r>
      <w:r>
        <w:rPr>
          <w:w w:val="100"/>
        </w:rPr>
        <w:t> </w:t>
      </w:r>
      <w:r>
        <w:rPr>
          <w:spacing w:val="-1"/>
        </w:rPr>
        <w:t>能化工程专业承包贰级、工业领域电力需求侧管理服务机构一级等资质，子公司电力服务具备电力</w:t>
      </w:r>
      <w:r>
        <w:rPr>
          <w:spacing w:val="-20"/>
        </w:rPr>
        <w:t> </w:t>
      </w:r>
      <w:r>
        <w:rPr>
          <w:spacing w:val="-20"/>
        </w:rPr>
      </w:r>
      <w:r>
        <w:rPr>
          <w:spacing w:val="-1"/>
        </w:rPr>
        <w:t>工程施工总承包三级及承装（修、试）电力设施五级资质、承装（修）电力设施四级资质，子公司</w:t>
      </w:r>
      <w:r>
        <w:rPr>
          <w:spacing w:val="-20"/>
        </w:rPr>
        <w:t> </w:t>
      </w:r>
      <w:r>
        <w:rPr>
          <w:spacing w:val="-20"/>
        </w:rPr>
      </w:r>
      <w:r>
        <w:rPr/>
        <w:t>林洋照明具备建筑业企业城市及道路照明工程专业承包贰级资质。</w:t>
      </w:r>
    </w:p>
    <w:p>
      <w:pPr>
        <w:pStyle w:val="BodyText"/>
        <w:spacing w:line="357" w:lineRule="auto" w:before="127"/>
        <w:ind w:left="563" w:right="106" w:hanging="12"/>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）产品质量优势</w:t>
      </w:r>
      <w:r>
        <w:rPr>
          <w:rFonts w:ascii="宋体" w:hAnsi="宋体" w:cs="宋体" w:eastAsia="宋体" w:hint="default"/>
          <w:b/>
          <w:bCs/>
          <w:spacing w:val="-104"/>
        </w:rPr>
        <w:t> </w:t>
      </w:r>
      <w:r>
        <w:rPr>
          <w:spacing w:val="-1"/>
        </w:rPr>
        <w:t>公司成立至今，始终坚持“质量是林洋人的生命”的理念，以质量零缺陷为目标、管理精细化</w:t>
      </w:r>
    </w:p>
    <w:p>
      <w:pPr>
        <w:pStyle w:val="BodyText"/>
        <w:spacing w:line="209" w:lineRule="exact"/>
        <w:ind w:right="0"/>
        <w:jc w:val="both"/>
      </w:pPr>
      <w:r>
        <w:rPr/>
        <w:t>为准则、生产精益化为手段，逐步建立并完善适合自己的一套质量管理和控制体系，导入并实施了</w:t>
      </w:r>
    </w:p>
    <w:p>
      <w:pPr>
        <w:pStyle w:val="BodyText"/>
        <w:spacing w:line="266" w:lineRule="auto" w:before="37"/>
        <w:ind w:right="109"/>
        <w:jc w:val="both"/>
      </w:pPr>
      <w:r>
        <w:rPr>
          <w:w w:val="100"/>
        </w:rPr>
        <w:t>“</w:t>
      </w:r>
      <w:r>
        <w:rPr>
          <w:rFonts w:ascii="Times New Roman" w:hAnsi="Times New Roman" w:cs="Times New Roman" w:eastAsia="Times New Roman" w:hint="default"/>
          <w:w w:val="100"/>
        </w:rPr>
        <w:t>6S</w:t>
      </w:r>
      <w:r>
        <w:rPr>
          <w:rFonts w:ascii="Times New Roman" w:hAnsi="Times New Roman" w:cs="Times New Roman" w:eastAsia="Times New Roman" w:hint="default"/>
          <w:spacing w:val="21"/>
          <w:w w:val="100"/>
        </w:rPr>
        <w:t> </w:t>
      </w:r>
      <w:r>
        <w:rPr>
          <w:spacing w:val="-20"/>
          <w:w w:val="100"/>
        </w:rPr>
        <w:t>管理”、“精益生产”、“零缺陷管理”、“卓越绩效模式”、“</w:t>
      </w:r>
      <w:r>
        <w:rPr>
          <w:rFonts w:ascii="Times New Roman" w:hAnsi="Times New Roman" w:cs="Times New Roman" w:eastAsia="Times New Roman" w:hint="default"/>
          <w:spacing w:val="-20"/>
          <w:w w:val="100"/>
        </w:rPr>
        <w:t>ERP</w:t>
      </w:r>
      <w:r>
        <w:rPr>
          <w:spacing w:val="-20"/>
          <w:w w:val="100"/>
        </w:rPr>
        <w:t>”等先进的管理方法和手段，并</w:t>
      </w:r>
      <w:r>
        <w:rPr>
          <w:spacing w:val="-102"/>
          <w:w w:val="100"/>
        </w:rPr>
        <w:t> </w:t>
      </w:r>
      <w:r>
        <w:rPr>
          <w:spacing w:val="-102"/>
          <w:w w:val="100"/>
        </w:rPr>
      </w:r>
      <w:r>
        <w:rPr>
          <w:spacing w:val="-1"/>
        </w:rPr>
        <w:t>在生产实践中不断改进提高。在生产过程中，公司依托于精益化的高效制造体系，自动化的生产工</w:t>
      </w:r>
      <w:r>
        <w:rPr>
          <w:spacing w:val="-20"/>
        </w:rPr>
        <w:t> </w:t>
      </w:r>
      <w:r>
        <w:rPr>
          <w:spacing w:val="-20"/>
        </w:rPr>
      </w:r>
      <w:r>
        <w:rPr>
          <w:spacing w:val="-1"/>
        </w:rPr>
        <w:t>艺流程及透明可控的信息化的制造过程、数据监控、质量预警系统，显著提升公司参与市场竞争和</w:t>
      </w:r>
      <w:r>
        <w:rPr>
          <w:spacing w:val="-20"/>
        </w:rPr>
        <w:t> </w:t>
      </w:r>
      <w:r>
        <w:rPr>
          <w:spacing w:val="-20"/>
        </w:rPr>
      </w:r>
      <w:r>
        <w:rPr/>
        <w:t>抵御风险的能力。</w:t>
      </w:r>
    </w:p>
    <w:p>
      <w:pPr>
        <w:pStyle w:val="BodyText"/>
        <w:spacing w:line="261" w:lineRule="auto" w:before="134"/>
        <w:ind w:right="109" w:firstLine="424"/>
        <w:jc w:val="both"/>
      </w:pPr>
      <w:r>
        <w:rPr>
          <w:spacing w:val="-1"/>
        </w:rPr>
        <w:t>多年来，凭借高水平的质量管理体系和高标准的产品质量控制，公司及公司主要产品陆续获得</w:t>
      </w:r>
      <w:r>
        <w:rPr>
          <w:w w:val="100"/>
        </w:rPr>
        <w:t> </w:t>
      </w:r>
      <w:r>
        <w:rPr/>
        <w:t>荷兰</w:t>
      </w:r>
      <w:r>
        <w:rPr>
          <w:spacing w:val="-46"/>
        </w:rPr>
        <w:t> </w:t>
      </w:r>
      <w:r>
        <w:rPr>
          <w:rFonts w:ascii="Times New Roman" w:hAnsi="Times New Roman" w:cs="Times New Roman" w:eastAsia="Times New Roman" w:hint="default"/>
        </w:rPr>
        <w:t>KEMA</w:t>
      </w:r>
      <w:r>
        <w:rPr/>
        <w:t>、德国国家实验室</w:t>
      </w:r>
      <w:r>
        <w:rPr>
          <w:spacing w:val="-49"/>
        </w:rPr>
        <w:t> </w:t>
      </w:r>
      <w:r>
        <w:rPr>
          <w:rFonts w:ascii="Times New Roman" w:hAnsi="Times New Roman" w:cs="Times New Roman" w:eastAsia="Times New Roman" w:hint="default"/>
        </w:rPr>
        <w:t>PTB</w:t>
      </w:r>
      <w:r>
        <w:rPr/>
        <w:t>、国际电力认证机构</w:t>
      </w:r>
      <w:r>
        <w:rPr>
          <w:spacing w:val="-49"/>
        </w:rPr>
        <w:t> </w:t>
      </w:r>
      <w:r>
        <w:rPr>
          <w:rFonts w:ascii="Times New Roman" w:hAnsi="Times New Roman" w:cs="Times New Roman" w:eastAsia="Times New Roman" w:hint="default"/>
        </w:rPr>
        <w:t>SGS</w:t>
      </w:r>
      <w:r>
        <w:rPr/>
        <w:t>、中国质量认证中心</w:t>
      </w:r>
      <w:r>
        <w:rPr>
          <w:spacing w:val="-49"/>
        </w:rPr>
        <w:t> </w:t>
      </w:r>
      <w:r>
        <w:rPr>
          <w:rFonts w:ascii="Times New Roman" w:hAnsi="Times New Roman" w:cs="Times New Roman" w:eastAsia="Times New Roman" w:hint="default"/>
        </w:rPr>
        <w:t>3C</w:t>
      </w:r>
      <w:r>
        <w:rPr>
          <w:rFonts w:ascii="Times New Roman" w:hAnsi="Times New Roman" w:cs="Times New Roman" w:eastAsia="Times New Roman" w:hint="default"/>
          <w:spacing w:val="4"/>
        </w:rPr>
        <w:t> </w:t>
      </w:r>
      <w:r>
        <w:rPr/>
        <w:t>等国内外质量</w:t>
      </w:r>
      <w:r>
        <w:rPr>
          <w:w w:val="100"/>
        </w:rPr>
        <w:t> </w:t>
      </w:r>
      <w:r>
        <w:rPr>
          <w:spacing w:val="-2"/>
        </w:rPr>
        <w:t>检测、评定机构的多项权威认证。报告期内，公司的电子式电能表在获得了《</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spacing w:val="-2"/>
        </w:rPr>
        <w:t>年度全国实施用</w:t>
      </w:r>
      <w:r>
        <w:rPr>
          <w:spacing w:val="-89"/>
        </w:rPr>
        <w:t> </w:t>
      </w:r>
      <w:r>
        <w:rPr>
          <w:spacing w:val="-89"/>
        </w:rPr>
      </w:r>
      <w:r>
        <w:rPr>
          <w:spacing w:val="-1"/>
        </w:rPr>
        <w:t>户满意工程﹒产品类》的用户满意奖牌，是电能量测领域里中唯一一家获奖的公司。公司自主生产</w:t>
      </w:r>
      <w:r>
        <w:rPr>
          <w:spacing w:val="-20"/>
        </w:rPr>
        <w:t> </w:t>
      </w:r>
      <w:r>
        <w:rPr>
          <w:spacing w:val="-20"/>
        </w:rPr>
      </w:r>
      <w:r>
        <w:rPr>
          <w:spacing w:val="-3"/>
        </w:rPr>
        <w:t>的单晶组件荣获行业领跑者认证，双玻组件产品荣获 </w:t>
      </w:r>
      <w:r>
        <w:rPr>
          <w:rFonts w:ascii="Times New Roman" w:hAnsi="Times New Roman" w:cs="Times New Roman" w:eastAsia="Times New Roman" w:hint="default"/>
        </w:rPr>
        <w:t>TUV </w:t>
      </w:r>
      <w:r>
        <w:rPr>
          <w:spacing w:val="-4"/>
        </w:rPr>
        <w:t>认证，并参与能效管理终端的国家标准起</w:t>
      </w:r>
      <w:r>
        <w:rPr>
          <w:spacing w:val="-100"/>
        </w:rPr>
        <w:t> </w:t>
      </w:r>
      <w:r>
        <w:rPr>
          <w:spacing w:val="-100"/>
        </w:rPr>
      </w:r>
      <w:r>
        <w:rPr/>
        <w:t>草工作。公司子公司林洋新能源已连续多年通过</w:t>
      </w:r>
      <w:r>
        <w:rPr>
          <w:spacing w:val="-48"/>
        </w:rPr>
        <w:t> </w:t>
      </w:r>
      <w:r>
        <w:rPr>
          <w:rFonts w:ascii="Times New Roman" w:hAnsi="Times New Roman" w:cs="Times New Roman" w:eastAsia="Times New Roman" w:hint="default"/>
        </w:rPr>
        <w:t>ISO9001</w:t>
      </w:r>
      <w:r>
        <w:rPr>
          <w:rFonts w:ascii="Times New Roman" w:hAnsi="Times New Roman" w:cs="Times New Roman" w:eastAsia="Times New Roman" w:hint="default"/>
          <w:spacing w:val="5"/>
        </w:rPr>
        <w:t> </w:t>
      </w:r>
      <w:r>
        <w:rPr/>
        <w:t>质量管理体系认证，是公司质量管理程序</w:t>
      </w:r>
      <w:r>
        <w:rPr>
          <w:w w:val="100"/>
        </w:rPr>
        <w:t> </w:t>
      </w:r>
      <w:r>
        <w:rPr/>
        <w:t>极为重视的必然结果。</w:t>
      </w:r>
    </w:p>
    <w:p>
      <w:pPr>
        <w:pStyle w:val="Heading2"/>
        <w:spacing w:line="240" w:lineRule="auto" w:before="138"/>
        <w:ind w:left="566" w:right="106"/>
        <w:jc w:val="left"/>
        <w:rPr>
          <w:b w:val="0"/>
          <w:bCs w:val="0"/>
        </w:rPr>
      </w:pPr>
      <w:r>
        <w:rPr/>
        <w:t>（</w:t>
      </w:r>
      <w:r>
        <w:rPr>
          <w:rFonts w:ascii="Times New Roman" w:hAnsi="Times New Roman" w:cs="Times New Roman" w:eastAsia="Times New Roman" w:hint="default"/>
        </w:rPr>
        <w:t>5</w:t>
      </w:r>
      <w:r>
        <w:rPr/>
        <w:t>）全产业链优势</w:t>
      </w:r>
      <w:r>
        <w:rPr>
          <w:b w:val="0"/>
          <w:bCs w:val="0"/>
        </w:rPr>
      </w:r>
    </w:p>
    <w:p>
      <w:pPr>
        <w:pStyle w:val="BodyText"/>
        <w:spacing w:line="256" w:lineRule="auto" w:before="141"/>
        <w:ind w:right="110" w:firstLine="424"/>
        <w:jc w:val="both"/>
      </w:pPr>
      <w:r>
        <w:rPr>
          <w:spacing w:val="-1"/>
        </w:rPr>
        <w:t>公司将智能、节能、新能源三大业务板块有机地融合在一起，以“互联网</w:t>
      </w:r>
      <w:r>
        <w:rPr>
          <w:rFonts w:ascii="Times New Roman" w:hAnsi="Times New Roman" w:cs="Times New Roman" w:eastAsia="Times New Roman" w:hint="default"/>
          <w:spacing w:val="-1"/>
        </w:rPr>
        <w:t>+”</w:t>
      </w:r>
      <w:r>
        <w:rPr>
          <w:spacing w:val="-1"/>
        </w:rPr>
        <w:t>智慧能源作为重要</w:t>
      </w:r>
      <w:r>
        <w:rPr>
          <w:w w:val="100"/>
        </w:rPr>
        <w:t> </w:t>
      </w:r>
      <w:r>
        <w:rPr/>
        <w:t>的战略发展方向，为公司可持续发展奠定了基础。</w:t>
      </w:r>
    </w:p>
    <w:p>
      <w:pPr>
        <w:pStyle w:val="BodyText"/>
        <w:spacing w:line="273" w:lineRule="auto" w:before="143"/>
        <w:ind w:right="110" w:firstLine="424"/>
        <w:jc w:val="both"/>
      </w:pPr>
      <w:r>
        <w:rPr>
          <w:spacing w:val="-1"/>
        </w:rPr>
        <w:t>公司在智能电网电能计量及用电信息管理、智能配用电、能效服务、分布式光伏发电、储能和</w:t>
      </w:r>
      <w:r>
        <w:rPr>
          <w:w w:val="100"/>
        </w:rPr>
        <w:t> </w:t>
      </w:r>
      <w:r>
        <w:rPr>
          <w:spacing w:val="-1"/>
        </w:rPr>
        <w:t>微电网领域建立了较强的市场竞争优势。在海量并行数据采集、高可靠性宽带双向通信、能源管理</w:t>
      </w:r>
    </w:p>
    <w:p>
      <w:pPr>
        <w:spacing w:after="0" w:line="273" w:lineRule="auto"/>
        <w:jc w:val="both"/>
        <w:sectPr>
          <w:footerReference w:type="default" r:id="rId14"/>
          <w:pgSz w:w="11910" w:h="16840"/>
          <w:pgMar w:footer="974" w:header="785" w:top="1160" w:bottom="1160" w:left="1280" w:right="1300"/>
          <w:pgNumType w:start="21"/>
        </w:sectPr>
      </w:pPr>
    </w:p>
    <w:p>
      <w:pPr>
        <w:spacing w:line="240" w:lineRule="auto" w:before="10"/>
        <w:rPr>
          <w:rFonts w:ascii="宋体" w:hAnsi="宋体" w:cs="宋体" w:eastAsia="宋体" w:hint="default"/>
          <w:sz w:val="22"/>
          <w:szCs w:val="22"/>
        </w:rPr>
      </w:pPr>
    </w:p>
    <w:p>
      <w:pPr>
        <w:pStyle w:val="BodyText"/>
        <w:spacing w:line="273" w:lineRule="auto" w:before="36"/>
        <w:ind w:right="209"/>
        <w:jc w:val="both"/>
      </w:pPr>
      <w:r>
        <w:rPr>
          <w:spacing w:val="-1"/>
        </w:rPr>
        <w:t>和优化调度、分布式协同控制、云计算、海量能源数据挖掘、能量变换技术、现代电力电子技术等</w:t>
      </w:r>
      <w:r>
        <w:rPr>
          <w:spacing w:val="-20"/>
        </w:rPr>
        <w:t> </w:t>
      </w:r>
      <w:r>
        <w:rPr>
          <w:spacing w:val="-20"/>
        </w:rPr>
      </w:r>
      <w:r>
        <w:rPr>
          <w:spacing w:val="-1"/>
        </w:rPr>
        <w:t>基础领域掌握了核心技术。公司打造了智慧光伏云平台、智慧能效云平台、智慧微网云平台并依托</w:t>
      </w:r>
      <w:r>
        <w:rPr>
          <w:spacing w:val="-19"/>
        </w:rPr>
        <w:t> </w:t>
      </w:r>
      <w:r>
        <w:rPr>
          <w:spacing w:val="-19"/>
        </w:rPr>
      </w:r>
      <w:r>
        <w:rPr/>
        <w:t>这些智慧能源平台积极拓展涵盖了分布式发电、用电以及储能和微电网领域的创新业务。</w:t>
      </w:r>
    </w:p>
    <w:p>
      <w:pPr>
        <w:pStyle w:val="BodyText"/>
        <w:spacing w:line="264" w:lineRule="auto" w:before="127"/>
        <w:ind w:right="96" w:firstLine="424"/>
        <w:jc w:val="left"/>
      </w:pPr>
      <w:r>
        <w:rPr/>
        <w:t>公司全资子公司连云港林洋新能源有限公司开发建设的连云港经济技术开发区能源互联网试点</w:t>
      </w:r>
      <w:r>
        <w:rPr>
          <w:w w:val="100"/>
        </w:rPr>
        <w:t> </w:t>
      </w:r>
      <w:r>
        <w:rPr>
          <w:spacing w:val="-4"/>
        </w:rPr>
        <w:t>示范项目成为首批“互联网</w:t>
      </w:r>
      <w:r>
        <w:rPr>
          <w:rFonts w:ascii="Times New Roman" w:hAnsi="Times New Roman" w:cs="Times New Roman" w:eastAsia="Times New Roman" w:hint="default"/>
          <w:spacing w:val="-4"/>
        </w:rPr>
        <w:t>+</w:t>
      </w:r>
      <w:r>
        <w:rPr>
          <w:spacing w:val="-4"/>
        </w:rPr>
        <w:t>”智慧能源（能源互联网）示范项目，项目建成后，可以提高园区能源</w:t>
      </w:r>
      <w:r>
        <w:rPr>
          <w:spacing w:val="-17"/>
        </w:rPr>
        <w:t> </w:t>
      </w:r>
      <w:r>
        <w:rPr>
          <w:spacing w:val="-17"/>
        </w:rPr>
      </w:r>
      <w:r>
        <w:rPr>
          <w:spacing w:val="-3"/>
        </w:rPr>
        <w:t>行业的管理水平，降低园区企业用能成本，降低园区单位 </w:t>
      </w:r>
      <w:r>
        <w:rPr>
          <w:rFonts w:ascii="Times New Roman" w:hAnsi="Times New Roman" w:cs="Times New Roman" w:eastAsia="Times New Roman" w:hint="default"/>
        </w:rPr>
        <w:t>GDP </w:t>
      </w:r>
      <w:r>
        <w:rPr>
          <w:spacing w:val="-4"/>
        </w:rPr>
        <w:t>的碳排放。同时，为公司开拓储能微</w:t>
      </w:r>
      <w:r>
        <w:rPr>
          <w:spacing w:val="-90"/>
        </w:rPr>
        <w:t> </w:t>
      </w:r>
      <w:r>
        <w:rPr>
          <w:spacing w:val="-90"/>
        </w:rPr>
      </w:r>
      <w:r>
        <w:rPr>
          <w:spacing w:val="-3"/>
        </w:rPr>
        <w:t>网和智慧分布式低碳园区新业务探索新的商业模式，增强公司在能源互联网领域的技术核心竞争力。</w:t>
      </w:r>
      <w:r>
        <w:rPr>
          <w:spacing w:val="-45"/>
        </w:rPr>
        <w:t> </w:t>
      </w:r>
      <w:r>
        <w:rPr>
          <w:spacing w:val="-45"/>
        </w:rPr>
      </w:r>
      <w:r>
        <w:rPr/>
        <w:t>公司依托内外部的优势资源，现已具备打造能源互联网生态链、全面布局智慧能源的必要条件。</w:t>
      </w:r>
    </w:p>
    <w:p>
      <w:pPr>
        <w:spacing w:line="357" w:lineRule="auto" w:before="136"/>
        <w:ind w:left="563" w:right="96" w:hanging="1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）资金及融资渠道优势</w:t>
      </w:r>
      <w:r>
        <w:rPr>
          <w:rFonts w:ascii="宋体" w:hAnsi="宋体" w:cs="宋体" w:eastAsia="宋体" w:hint="default"/>
          <w:b/>
          <w:bCs/>
          <w:w w:val="100"/>
          <w:sz w:val="21"/>
          <w:szCs w:val="21"/>
        </w:rPr>
        <w:t> </w:t>
      </w:r>
      <w:r>
        <w:rPr>
          <w:rFonts w:ascii="宋体" w:hAnsi="宋体" w:cs="宋体" w:eastAsia="宋体" w:hint="default"/>
          <w:spacing w:val="-1"/>
          <w:sz w:val="21"/>
          <w:szCs w:val="21"/>
        </w:rPr>
        <w:t>目前，国家对光伏电站的补贴方式为度电补贴，意味着开发商要自行承担光伏电站并网发电前</w:t>
      </w:r>
    </w:p>
    <w:p>
      <w:pPr>
        <w:pStyle w:val="BodyText"/>
        <w:spacing w:line="209" w:lineRule="exact"/>
        <w:ind w:right="0"/>
        <w:jc w:val="both"/>
      </w:pPr>
      <w:r>
        <w:rPr/>
        <w:t>的全部成本费用，从而对开发商的资金实力提出了严格的要求。</w:t>
      </w:r>
    </w:p>
    <w:p>
      <w:pPr>
        <w:pStyle w:val="BodyText"/>
        <w:spacing w:line="264" w:lineRule="auto" w:before="157"/>
        <w:ind w:right="209" w:firstLine="424"/>
        <w:jc w:val="both"/>
      </w:pPr>
      <w:r>
        <w:rPr>
          <w:spacing w:val="-6"/>
          <w:w w:val="100"/>
        </w:rPr>
        <w:t>公司自上市以来，每年稳定的利润为公司新业务的开发建设提供强有力的资金保障。与此同时，</w:t>
      </w:r>
      <w:r>
        <w:rPr>
          <w:w w:val="100"/>
        </w:rPr>
        <w:t> </w:t>
      </w:r>
      <w:r>
        <w:rPr>
          <w:spacing w:val="-5"/>
        </w:rPr>
        <w:t>公司始终秉承稳健经营的原则，在业绩持续稳定增长的同时，公司资产负债率保持在较低水平，</w:t>
      </w:r>
      <w:r>
        <w:rPr>
          <w:rFonts w:ascii="Times New Roman" w:hAnsi="Times New Roman" w:cs="Times New Roman" w:eastAsia="Times New Roman" w:hint="default"/>
          <w:spacing w:val="-5"/>
        </w:rPr>
        <w:t>2014</w:t>
      </w:r>
      <w:r>
        <w:rPr>
          <w:rFonts w:ascii="Times New Roman" w:hAnsi="Times New Roman" w:cs="Times New Roman" w:eastAsia="Times New Roman" w:hint="default"/>
        </w:rPr>
        <w:t> </w:t>
      </w:r>
      <w:r>
        <w:rPr>
          <w:rFonts w:ascii="Times New Roman" w:hAnsi="Times New Roman" w:cs="Times New Roman" w:eastAsia="Times New Roman" w:hint="default"/>
        </w:rPr>
      </w:r>
      <w:r>
        <w:rPr>
          <w:spacing w:val="-1"/>
          <w:w w:val="100"/>
        </w:rPr>
        <w:t>年底至</w:t>
      </w:r>
      <w:r>
        <w:rPr>
          <w:spacing w:val="-51"/>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2"/>
          <w:w w:val="100"/>
        </w:rPr>
        <w:t> </w:t>
      </w:r>
      <w:r>
        <w:rPr>
          <w:spacing w:val="-2"/>
          <w:w w:val="100"/>
        </w:rPr>
        <w:t>年底资产负债率比例分别为</w:t>
      </w:r>
      <w:r>
        <w:rPr>
          <w:spacing w:val="-50"/>
          <w:w w:val="100"/>
        </w:rPr>
        <w:t> </w:t>
      </w:r>
      <w:r>
        <w:rPr>
          <w:rFonts w:ascii="Times New Roman" w:hAnsi="Times New Roman" w:cs="Times New Roman" w:eastAsia="Times New Roman" w:hint="default"/>
          <w:spacing w:val="-2"/>
          <w:w w:val="100"/>
        </w:rPr>
        <w:t>31.29%</w:t>
      </w:r>
      <w:r>
        <w:rPr>
          <w:spacing w:val="-2"/>
          <w:w w:val="100"/>
        </w:rPr>
        <w:t>、</w:t>
      </w:r>
      <w:r>
        <w:rPr>
          <w:rFonts w:ascii="Times New Roman" w:hAnsi="Times New Roman" w:cs="Times New Roman" w:eastAsia="Times New Roman" w:hint="default"/>
          <w:spacing w:val="-2"/>
          <w:w w:val="100"/>
        </w:rPr>
        <w:t>27.56%</w:t>
      </w:r>
      <w:r>
        <w:rPr>
          <w:spacing w:val="-2"/>
          <w:w w:val="100"/>
        </w:rPr>
        <w:t>、</w:t>
      </w:r>
      <w:r>
        <w:rPr>
          <w:rFonts w:ascii="Times New Roman" w:hAnsi="Times New Roman" w:cs="Times New Roman" w:eastAsia="Times New Roman" w:hint="default"/>
          <w:spacing w:val="-2"/>
          <w:w w:val="100"/>
        </w:rPr>
        <w:t>34.59%</w:t>
      </w:r>
      <w:r>
        <w:rPr>
          <w:spacing w:val="-2"/>
          <w:w w:val="100"/>
        </w:rPr>
        <w:t>和</w:t>
      </w:r>
      <w:r>
        <w:rPr>
          <w:spacing w:val="-51"/>
          <w:w w:val="100"/>
        </w:rPr>
        <w:t> </w:t>
      </w:r>
      <w:r>
        <w:rPr>
          <w:rFonts w:ascii="Times New Roman" w:hAnsi="Times New Roman" w:cs="Times New Roman" w:eastAsia="Times New Roman" w:hint="default"/>
          <w:spacing w:val="-3"/>
          <w:w w:val="100"/>
        </w:rPr>
        <w:t>43.59%</w:t>
      </w:r>
      <w:r>
        <w:rPr>
          <w:spacing w:val="-3"/>
          <w:w w:val="100"/>
        </w:rPr>
        <w:t>（含</w:t>
      </w:r>
      <w:r>
        <w:rPr>
          <w:spacing w:val="-51"/>
          <w:w w:val="100"/>
        </w:rPr>
        <w:t> </w:t>
      </w:r>
      <w:r>
        <w:rPr>
          <w:rFonts w:ascii="Times New Roman" w:hAnsi="Times New Roman" w:cs="Times New Roman" w:eastAsia="Times New Roman" w:hint="default"/>
          <w:w w:val="100"/>
        </w:rPr>
        <w:t>30 </w:t>
      </w:r>
      <w:r>
        <w:rPr>
          <w:spacing w:val="-19"/>
          <w:w w:val="100"/>
        </w:rPr>
        <w:t>亿可转债），表</w:t>
      </w:r>
      <w:r>
        <w:rPr>
          <w:spacing w:val="-104"/>
          <w:w w:val="100"/>
        </w:rPr>
        <w:t> </w:t>
      </w:r>
      <w:r>
        <w:rPr>
          <w:spacing w:val="-104"/>
          <w:w w:val="100"/>
        </w:rPr>
      </w:r>
      <w:r>
        <w:rPr>
          <w:spacing w:val="-1"/>
        </w:rPr>
        <w:t>现出良好的偿债能力和抗风险能力。稳健的财务状况使得公司与多家商业银行建立了长期紧密的合</w:t>
      </w:r>
      <w:r>
        <w:rPr>
          <w:spacing w:val="-21"/>
        </w:rPr>
        <w:t> </w:t>
      </w:r>
      <w:r>
        <w:rPr>
          <w:spacing w:val="-21"/>
        </w:rPr>
      </w:r>
      <w:r>
        <w:rPr/>
        <w:t>作关系，</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年度取得银行贷款授信总额度为</w:t>
      </w:r>
      <w:r>
        <w:rPr>
          <w:spacing w:val="-55"/>
        </w:rPr>
        <w:t> </w:t>
      </w:r>
      <w:r>
        <w:rPr>
          <w:rFonts w:ascii="Times New Roman" w:hAnsi="Times New Roman" w:cs="Times New Roman" w:eastAsia="Times New Roman" w:hint="default"/>
        </w:rPr>
        <w:t>80</w:t>
      </w:r>
      <w:r>
        <w:rPr>
          <w:rFonts w:ascii="Times New Roman" w:hAnsi="Times New Roman" w:cs="Times New Roman" w:eastAsia="Times New Roman" w:hint="default"/>
          <w:spacing w:val="-5"/>
        </w:rPr>
        <w:t> </w:t>
      </w:r>
      <w:r>
        <w:rPr/>
        <w:t>亿元，融资渠道畅通。</w:t>
      </w:r>
    </w:p>
    <w:p>
      <w:pPr>
        <w:pStyle w:val="BodyText"/>
        <w:spacing w:line="268" w:lineRule="auto" w:before="118"/>
        <w:ind w:right="209" w:firstLine="424"/>
        <w:jc w:val="both"/>
      </w:pPr>
      <w:r>
        <w:rPr>
          <w:spacing w:val="-1"/>
        </w:rPr>
        <w:t>凭借上市公司的优势，近三年公司相继完成两次非公开发行股票和一次公开发行可转换公司债</w:t>
      </w:r>
      <w:r>
        <w:rPr>
          <w:w w:val="100"/>
        </w:rPr>
        <w:t> </w:t>
      </w:r>
      <w:r>
        <w:rPr>
          <w:spacing w:val="-4"/>
        </w:rPr>
        <w:t>券，共募集资金人民币约 </w:t>
      </w:r>
      <w:r>
        <w:rPr>
          <w:rFonts w:ascii="Times New Roman" w:hAnsi="Times New Roman" w:cs="Times New Roman" w:eastAsia="Times New Roman" w:hint="default"/>
        </w:rPr>
        <w:t>76 </w:t>
      </w:r>
      <w:r>
        <w:rPr>
          <w:spacing w:val="-3"/>
        </w:rPr>
        <w:t>亿元。公司在融资渠道上积极推进光伏电站长期项目贷款，将银行还款</w:t>
      </w:r>
      <w:r>
        <w:rPr>
          <w:spacing w:val="-92"/>
        </w:rPr>
        <w:t> </w:t>
      </w:r>
      <w:r>
        <w:rPr>
          <w:spacing w:val="-92"/>
        </w:rPr>
      </w:r>
      <w:r>
        <w:rPr>
          <w:spacing w:val="-1"/>
        </w:rPr>
        <w:t>与电站收入相匹配，满足开展光伏电站开发运营的资金需求，为公司分布式光伏电站以及能源互联</w:t>
      </w:r>
      <w:r>
        <w:rPr>
          <w:spacing w:val="-20"/>
        </w:rPr>
        <w:t> </w:t>
      </w:r>
      <w:r>
        <w:rPr>
          <w:spacing w:val="-20"/>
        </w:rPr>
      </w:r>
      <w:r>
        <w:rPr/>
        <w:t>网等新业务的研发、发展提供坚实的资金保障。</w:t>
      </w:r>
    </w:p>
    <w:p>
      <w:pPr>
        <w:spacing w:after="0" w:line="268" w:lineRule="auto"/>
        <w:jc w:val="both"/>
        <w:sectPr>
          <w:pgSz w:w="11910" w:h="16840"/>
          <w:pgMar w:header="785" w:footer="974" w:top="1160" w:bottom="1160" w:left="1280" w:right="1200"/>
        </w:sectPr>
      </w:pPr>
    </w:p>
    <w:p>
      <w:pPr>
        <w:spacing w:line="240" w:lineRule="auto" w:before="0"/>
        <w:rPr>
          <w:rFonts w:ascii="宋体" w:hAnsi="宋体" w:cs="宋体" w:eastAsia="宋体" w:hint="default"/>
          <w:sz w:val="20"/>
          <w:szCs w:val="20"/>
        </w:rPr>
      </w:pPr>
    </w:p>
    <w:p>
      <w:pPr>
        <w:pStyle w:val="Heading1"/>
        <w:tabs>
          <w:tab w:pos="4039" w:val="left" w:leader="none"/>
        </w:tabs>
        <w:spacing w:line="240" w:lineRule="auto" w:before="170"/>
        <w:ind w:left="2779" w:right="96"/>
        <w:jc w:val="left"/>
        <w:rPr>
          <w:b w:val="0"/>
          <w:bCs w:val="0"/>
        </w:rPr>
      </w:pPr>
      <w:bookmarkStart w:name="_TOC_250008" w:id="4"/>
      <w:r>
        <w:rPr>
          <w:w w:val="95"/>
        </w:rPr>
        <w:t>第四节</w:t>
        <w:tab/>
      </w:r>
      <w:r>
        <w:rPr/>
        <w:t>经营情况讨论与分析</w:t>
      </w:r>
      <w:bookmarkEnd w:id="4"/>
      <w:r>
        <w:rPr>
          <w:b w:val="0"/>
          <w:bCs w:val="0"/>
        </w:rPr>
      </w:r>
    </w:p>
    <w:p>
      <w:pPr>
        <w:spacing w:line="240" w:lineRule="auto" w:before="13"/>
        <w:rPr>
          <w:rFonts w:ascii="黑体" w:hAnsi="黑体" w:cs="黑体" w:eastAsia="黑体" w:hint="default"/>
          <w:b/>
          <w:bCs/>
          <w:sz w:val="13"/>
          <w:szCs w:val="13"/>
        </w:rPr>
      </w:pPr>
    </w:p>
    <w:p>
      <w:pPr>
        <w:pStyle w:val="Heading2"/>
        <w:spacing w:line="240" w:lineRule="auto"/>
        <w:ind w:left="138" w:right="0"/>
        <w:jc w:val="both"/>
        <w:rPr>
          <w:b w:val="0"/>
          <w:bCs w:val="0"/>
        </w:rPr>
      </w:pPr>
      <w:r>
        <w:rPr/>
        <w:t>一、经营情况讨论与分析</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ind w:right="247" w:firstLine="420"/>
        <w:jc w:val="both"/>
      </w:pPr>
      <w:r>
        <w:rPr>
          <w:spacing w:val="-2"/>
        </w:rPr>
        <w:t>报告期内，公司围绕年初制定的目标，在董事会“增强运营效率、全力降本增效”十二字方针</w:t>
      </w:r>
      <w:r>
        <w:rPr>
          <w:w w:val="100"/>
        </w:rPr>
        <w:t> </w:t>
      </w:r>
      <w:r>
        <w:rPr>
          <w:spacing w:val="-2"/>
        </w:rPr>
        <w:t>指导下，准确把握行业政策和发展方向，“智能、节能、新能源”三大板块全面推进。公司新能源</w:t>
      </w:r>
      <w:r>
        <w:rPr>
          <w:spacing w:val="-25"/>
        </w:rPr>
        <w:t> </w:t>
      </w:r>
      <w:r>
        <w:rPr>
          <w:spacing w:val="-25"/>
        </w:rPr>
      </w:r>
      <w:r>
        <w:rPr>
          <w:spacing w:val="-2"/>
        </w:rPr>
        <w:t>业务特别是分布式光伏电站并网规模快速增长，有效布局智能产品新业务，成为公司后续经营发展</w:t>
      </w:r>
      <w:r>
        <w:rPr>
          <w:spacing w:val="-25"/>
        </w:rPr>
        <w:t> </w:t>
      </w:r>
      <w:r>
        <w:rPr>
          <w:spacing w:val="-25"/>
        </w:rPr>
      </w:r>
      <w:r>
        <w:rPr/>
        <w:t>的新动力，并取得了良好的经营业绩。</w:t>
      </w:r>
    </w:p>
    <w:p>
      <w:pPr>
        <w:pStyle w:val="BodyText"/>
        <w:spacing w:line="273" w:lineRule="auto" w:before="163"/>
        <w:ind w:right="96" w:firstLine="420"/>
        <w:jc w:val="left"/>
      </w:pPr>
      <w:r>
        <w:rPr/>
        <w:t>报告期内，公司在全体林洋人的共同努力下取得了喜人的业绩，实现营业收入</w:t>
      </w:r>
      <w:r>
        <w:rPr>
          <w:spacing w:val="-54"/>
        </w:rPr>
        <w:t> </w:t>
      </w:r>
      <w:r>
        <w:rPr>
          <w:rFonts w:ascii="宋体" w:hAnsi="宋体" w:cs="宋体" w:eastAsia="宋体" w:hint="default"/>
        </w:rPr>
        <w:t>35.88</w:t>
      </w:r>
      <w:r>
        <w:rPr>
          <w:rFonts w:ascii="宋体" w:hAnsi="宋体" w:cs="宋体" w:eastAsia="宋体" w:hint="default"/>
          <w:spacing w:val="-54"/>
        </w:rPr>
        <w:t> </w:t>
      </w:r>
      <w:r>
        <w:rPr/>
        <w:t>亿元，同</w:t>
      </w:r>
      <w:r>
        <w:rPr>
          <w:w w:val="100"/>
        </w:rPr>
        <w:t> </w:t>
      </w:r>
      <w:r>
        <w:rPr/>
        <w:t>比增长</w:t>
      </w:r>
      <w:r>
        <w:rPr>
          <w:spacing w:val="-49"/>
        </w:rPr>
        <w:t> </w:t>
      </w:r>
      <w:r>
        <w:rPr>
          <w:rFonts w:ascii="宋体" w:hAnsi="宋体" w:cs="宋体" w:eastAsia="宋体" w:hint="default"/>
        </w:rPr>
        <w:t>14.37%</w:t>
      </w:r>
      <w:r>
        <w:rPr/>
        <w:t>，利润总额</w:t>
      </w:r>
      <w:r>
        <w:rPr>
          <w:spacing w:val="-51"/>
        </w:rPr>
        <w:t> </w:t>
      </w:r>
      <w:r>
        <w:rPr>
          <w:rFonts w:ascii="宋体" w:hAnsi="宋体" w:cs="宋体" w:eastAsia="宋体" w:hint="default"/>
        </w:rPr>
        <w:t>7.47</w:t>
      </w:r>
      <w:r>
        <w:rPr>
          <w:rFonts w:ascii="宋体" w:hAnsi="宋体" w:cs="宋体" w:eastAsia="宋体" w:hint="default"/>
          <w:spacing w:val="-51"/>
        </w:rPr>
        <w:t> </w:t>
      </w:r>
      <w:r>
        <w:rPr/>
        <w:t>亿元，归属于上市公司股东的净利润</w:t>
      </w:r>
      <w:r>
        <w:rPr>
          <w:spacing w:val="-49"/>
        </w:rPr>
        <w:t> </w:t>
      </w:r>
      <w:r>
        <w:rPr>
          <w:rFonts w:ascii="宋体" w:hAnsi="宋体" w:cs="宋体" w:eastAsia="宋体" w:hint="default"/>
        </w:rPr>
        <w:t>6.86</w:t>
      </w:r>
      <w:r>
        <w:rPr>
          <w:rFonts w:ascii="宋体" w:hAnsi="宋体" w:cs="宋体" w:eastAsia="宋体" w:hint="default"/>
          <w:spacing w:val="-46"/>
        </w:rPr>
        <w:t> </w:t>
      </w:r>
      <w:r>
        <w:rPr/>
        <w:t>亿元，同比增长</w:t>
      </w:r>
      <w:r>
        <w:rPr>
          <w:spacing w:val="-46"/>
        </w:rPr>
        <w:t> </w:t>
      </w:r>
      <w:r>
        <w:rPr>
          <w:rFonts w:ascii="宋体" w:hAnsi="宋体" w:cs="宋体" w:eastAsia="宋体" w:hint="default"/>
        </w:rPr>
        <w:t>47.06%</w:t>
      </w:r>
      <w:r>
        <w:rPr/>
        <w:t>。</w:t>
      </w:r>
    </w:p>
    <w:p>
      <w:pPr>
        <w:spacing w:line="468" w:lineRule="exact" w:before="35"/>
        <w:ind w:left="558" w:right="96"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、智能用电领域持续增长，行业领跑者地位牢固，积极布局“一带一路”战略</w:t>
      </w:r>
      <w:r>
        <w:rPr>
          <w:rFonts w:ascii="宋体" w:hAnsi="宋体" w:cs="宋体" w:eastAsia="宋体" w:hint="default"/>
          <w:b/>
          <w:bCs/>
          <w:w w:val="100"/>
          <w:sz w:val="21"/>
          <w:szCs w:val="21"/>
        </w:rPr>
        <w:t> </w:t>
      </w:r>
      <w:r>
        <w:rPr>
          <w:rFonts w:ascii="宋体" w:hAnsi="宋体" w:cs="宋体" w:eastAsia="宋体" w:hint="default"/>
          <w:spacing w:val="-3"/>
          <w:sz w:val="21"/>
          <w:szCs w:val="21"/>
        </w:rPr>
        <w:t>报告期内，公司智能板块业务较 </w:t>
      </w:r>
      <w:r>
        <w:rPr>
          <w:rFonts w:ascii="Calibri" w:hAnsi="Calibri" w:cs="Calibri" w:eastAsia="Calibri" w:hint="default"/>
          <w:sz w:val="21"/>
          <w:szCs w:val="21"/>
        </w:rPr>
        <w:t>2016 </w:t>
      </w:r>
      <w:r>
        <w:rPr>
          <w:rFonts w:ascii="宋体" w:hAnsi="宋体" w:cs="宋体" w:eastAsia="宋体" w:hint="default"/>
          <w:sz w:val="21"/>
          <w:szCs w:val="21"/>
        </w:rPr>
        <w:t>年增长超过</w:t>
      </w:r>
      <w:r>
        <w:rPr>
          <w:rFonts w:ascii="宋体" w:hAnsi="宋体" w:cs="宋体" w:eastAsia="宋体" w:hint="default"/>
          <w:spacing w:val="-51"/>
          <w:sz w:val="21"/>
          <w:szCs w:val="21"/>
        </w:rPr>
        <w:t> </w:t>
      </w:r>
      <w:r>
        <w:rPr>
          <w:rFonts w:ascii="Calibri" w:hAnsi="Calibri" w:cs="Calibri" w:eastAsia="Calibri" w:hint="default"/>
          <w:spacing w:val="-4"/>
          <w:sz w:val="21"/>
          <w:szCs w:val="21"/>
        </w:rPr>
        <w:t>20%</w:t>
      </w:r>
      <w:r>
        <w:rPr>
          <w:rFonts w:ascii="宋体" w:hAnsi="宋体" w:cs="宋体" w:eastAsia="宋体" w:hint="default"/>
          <w:spacing w:val="-4"/>
          <w:sz w:val="21"/>
          <w:szCs w:val="21"/>
        </w:rPr>
        <w:t>，在国网、南网招标中，公司智能板块业</w:t>
      </w:r>
    </w:p>
    <w:p>
      <w:pPr>
        <w:pStyle w:val="BodyText"/>
        <w:spacing w:line="248" w:lineRule="exact"/>
        <w:ind w:right="0"/>
        <w:jc w:val="both"/>
      </w:pPr>
      <w:r>
        <w:rPr/>
        <w:t>务发挥自身优势，积极应对行业变化，顺利完成各项经营指标。受国网智能电表普及率较高影响，</w:t>
      </w:r>
    </w:p>
    <w:p>
      <w:pPr>
        <w:pStyle w:val="BodyText"/>
        <w:spacing w:line="240" w:lineRule="auto" w:before="37"/>
        <w:ind w:right="0"/>
        <w:jc w:val="both"/>
      </w:pPr>
      <w:r>
        <w:rPr/>
        <w:t>公司在国网</w:t>
      </w:r>
      <w:r>
        <w:rPr>
          <w:spacing w:val="-55"/>
        </w:rPr>
        <w:t> </w:t>
      </w:r>
      <w:r>
        <w:rPr>
          <w:rFonts w:ascii="Calibri" w:hAnsi="Calibri" w:cs="Calibri" w:eastAsia="Calibri" w:hint="default"/>
        </w:rPr>
        <w:t>2017</w:t>
      </w:r>
      <w:r>
        <w:rPr>
          <w:rFonts w:ascii="Calibri" w:hAnsi="Calibri" w:cs="Calibri" w:eastAsia="Calibri" w:hint="default"/>
          <w:spacing w:val="2"/>
        </w:rPr>
        <w:t> </w:t>
      </w:r>
      <w:r>
        <w:rPr/>
        <w:t>年进行的</w:t>
      </w:r>
      <w:r>
        <w:rPr>
          <w:spacing w:val="-54"/>
        </w:rPr>
        <w:t> </w:t>
      </w:r>
      <w:r>
        <w:rPr>
          <w:rFonts w:ascii="Calibri" w:hAnsi="Calibri" w:cs="Calibri" w:eastAsia="Calibri" w:hint="default"/>
        </w:rPr>
        <w:t>2</w:t>
      </w:r>
      <w:r>
        <w:rPr>
          <w:rFonts w:ascii="Calibri" w:hAnsi="Calibri" w:cs="Calibri" w:eastAsia="Calibri" w:hint="default"/>
          <w:spacing w:val="1"/>
        </w:rPr>
        <w:t> </w:t>
      </w:r>
      <w:r>
        <w:rPr/>
        <w:t>次招标中，合计中标金额</w:t>
      </w:r>
      <w:r>
        <w:rPr>
          <w:spacing w:val="-57"/>
        </w:rPr>
        <w:t> </w:t>
      </w:r>
      <w:r>
        <w:rPr>
          <w:rFonts w:ascii="Calibri" w:hAnsi="Calibri" w:cs="Calibri" w:eastAsia="Calibri" w:hint="default"/>
        </w:rPr>
        <w:t>2.99</w:t>
      </w:r>
      <w:r>
        <w:rPr>
          <w:rFonts w:ascii="Calibri" w:hAnsi="Calibri" w:cs="Calibri" w:eastAsia="Calibri" w:hint="default"/>
          <w:spacing w:val="2"/>
        </w:rPr>
        <w:t> </w:t>
      </w:r>
      <w:r>
        <w:rPr/>
        <w:t>亿元；同时，得益于南网公司智能电表</w:t>
      </w:r>
    </w:p>
    <w:p>
      <w:pPr>
        <w:pStyle w:val="BodyText"/>
        <w:spacing w:line="240" w:lineRule="auto" w:before="10"/>
        <w:ind w:right="0"/>
        <w:jc w:val="both"/>
      </w:pPr>
      <w:r>
        <w:rPr/>
        <w:t>相关业务的爆发式增长，在年内</w:t>
      </w:r>
      <w:r>
        <w:rPr>
          <w:spacing w:val="-55"/>
        </w:rPr>
        <w:t> </w:t>
      </w:r>
      <w:r>
        <w:rPr>
          <w:rFonts w:ascii="宋体" w:hAnsi="宋体" w:cs="宋体" w:eastAsia="宋体" w:hint="default"/>
        </w:rPr>
        <w:t>2</w:t>
      </w:r>
      <w:r>
        <w:rPr>
          <w:rFonts w:ascii="宋体" w:hAnsi="宋体" w:cs="宋体" w:eastAsia="宋体" w:hint="default"/>
          <w:spacing w:val="-55"/>
        </w:rPr>
        <w:t> </w:t>
      </w:r>
      <w:r>
        <w:rPr/>
        <w:t>次电能表类框架招标中，合计中标金额超过</w:t>
      </w:r>
      <w:r>
        <w:rPr>
          <w:spacing w:val="-55"/>
        </w:rPr>
        <w:t> </w:t>
      </w:r>
      <w:r>
        <w:rPr>
          <w:rFonts w:ascii="宋体" w:hAnsi="宋体" w:cs="宋体" w:eastAsia="宋体" w:hint="default"/>
        </w:rPr>
        <w:t>3.72</w:t>
      </w:r>
      <w:r>
        <w:rPr>
          <w:rFonts w:ascii="宋体" w:hAnsi="宋体" w:cs="宋体" w:eastAsia="宋体" w:hint="default"/>
          <w:spacing w:val="-54"/>
        </w:rPr>
        <w:t> </w:t>
      </w:r>
      <w:r>
        <w:rPr/>
        <w:t>亿元。</w:t>
      </w:r>
    </w:p>
    <w:p>
      <w:pPr>
        <w:spacing w:line="240" w:lineRule="auto" w:before="10"/>
        <w:rPr>
          <w:rFonts w:ascii="宋体" w:hAnsi="宋体" w:cs="宋体" w:eastAsia="宋体" w:hint="default"/>
          <w:sz w:val="14"/>
          <w:szCs w:val="14"/>
        </w:rPr>
      </w:pPr>
    </w:p>
    <w:p>
      <w:pPr>
        <w:pStyle w:val="BodyText"/>
        <w:spacing w:line="273" w:lineRule="auto"/>
        <w:ind w:right="247" w:firstLine="420"/>
        <w:jc w:val="both"/>
      </w:pPr>
      <w:r>
        <w:rPr>
          <w:spacing w:val="-2"/>
        </w:rPr>
        <w:t>在海外智能用电业务的拓展方面，与战略大客户优势互补全面合作开拓全球市场的同时，与各</w:t>
      </w:r>
      <w:r>
        <w:rPr>
          <w:w w:val="100"/>
        </w:rPr>
        <w:t> </w:t>
      </w:r>
      <w:r>
        <w:rPr>
          <w:spacing w:val="-2"/>
        </w:rPr>
        <w:t>国的当地合作伙伴一起深耕当地市场。我们和全球智能电表行业领先企业兰吉尔集团进行全面战略</w:t>
      </w:r>
      <w:r>
        <w:rPr>
          <w:spacing w:val="-25"/>
        </w:rPr>
        <w:t> </w:t>
      </w:r>
      <w:r>
        <w:rPr>
          <w:spacing w:val="-25"/>
        </w:rPr>
      </w:r>
      <w:r>
        <w:rPr>
          <w:spacing w:val="-2"/>
        </w:rPr>
        <w:t>合作，抓住市场机遇，分别在西班牙、葡萄牙、新加坡、德国等地抢占了一定的市场份额的同时，</w:t>
      </w:r>
      <w:r>
        <w:rPr>
          <w:spacing w:val="-26"/>
        </w:rPr>
        <w:t> </w:t>
      </w:r>
      <w:r>
        <w:rPr>
          <w:spacing w:val="-26"/>
        </w:rPr>
      </w:r>
      <w:r>
        <w:rPr>
          <w:spacing w:val="-2"/>
        </w:rPr>
        <w:t>公司加大一带一路地区的业务拓展。报告期内，公司在中东、亚太、欧洲和拉美等海外市场进行重</w:t>
      </w:r>
      <w:r>
        <w:rPr>
          <w:spacing w:val="-25"/>
        </w:rPr>
        <w:t> </w:t>
      </w:r>
      <w:r>
        <w:rPr>
          <w:spacing w:val="-25"/>
        </w:rPr>
      </w:r>
      <w:r>
        <w:rPr/>
        <w:t>点布局，实现海外销售</w:t>
      </w:r>
      <w:r>
        <w:rPr>
          <w:spacing w:val="-55"/>
        </w:rPr>
        <w:t> </w:t>
      </w:r>
      <w:r>
        <w:rPr>
          <w:rFonts w:ascii="宋体" w:hAnsi="宋体" w:cs="宋体" w:eastAsia="宋体" w:hint="default"/>
        </w:rPr>
        <w:t>4,746</w:t>
      </w:r>
      <w:r>
        <w:rPr>
          <w:rFonts w:ascii="宋体" w:hAnsi="宋体" w:cs="宋体" w:eastAsia="宋体" w:hint="default"/>
          <w:spacing w:val="-54"/>
        </w:rPr>
        <w:t> </w:t>
      </w:r>
      <w:r>
        <w:rPr/>
        <w:t>万美元，同比增长</w:t>
      </w:r>
      <w:r>
        <w:rPr>
          <w:spacing w:val="-55"/>
        </w:rPr>
        <w:t> </w:t>
      </w:r>
      <w:r>
        <w:rPr>
          <w:rFonts w:ascii="宋体" w:hAnsi="宋体" w:cs="宋体" w:eastAsia="宋体" w:hint="default"/>
        </w:rPr>
        <w:t>283%</w:t>
      </w:r>
      <w:r>
        <w:rPr/>
        <w:t>，在手订单达</w:t>
      </w:r>
      <w:r>
        <w:rPr>
          <w:spacing w:val="-57"/>
        </w:rPr>
        <w:t> </w:t>
      </w:r>
      <w:r>
        <w:rPr>
          <w:rFonts w:ascii="宋体" w:hAnsi="宋体" w:cs="宋体" w:eastAsia="宋体" w:hint="default"/>
        </w:rPr>
        <w:t>3,041</w:t>
      </w:r>
      <w:r>
        <w:rPr>
          <w:rFonts w:ascii="宋体" w:hAnsi="宋体" w:cs="宋体" w:eastAsia="宋体" w:hint="default"/>
          <w:spacing w:val="-55"/>
        </w:rPr>
        <w:t> </w:t>
      </w:r>
      <w:r>
        <w:rPr/>
        <w:t>万美元。</w:t>
      </w:r>
    </w:p>
    <w:p>
      <w:pPr>
        <w:pStyle w:val="Heading2"/>
        <w:spacing w:line="240" w:lineRule="auto" w:before="163"/>
        <w:ind w:left="561" w:right="96"/>
        <w:jc w:val="left"/>
        <w:rPr>
          <w:b w:val="0"/>
          <w:bCs w:val="0"/>
        </w:rPr>
      </w:pPr>
      <w:r>
        <w:rPr>
          <w:rFonts w:ascii="宋体" w:hAnsi="宋体" w:cs="宋体" w:eastAsia="宋体" w:hint="default"/>
        </w:rPr>
        <w:t>2</w:t>
      </w:r>
      <w:r>
        <w:rPr/>
        <w:t>、加速分布式光伏电站建设、</w:t>
      </w:r>
      <w:r>
        <w:rPr>
          <w:rFonts w:ascii="宋体" w:hAnsi="宋体" w:cs="宋体" w:eastAsia="宋体" w:hint="default"/>
        </w:rPr>
        <w:t>N</w:t>
      </w:r>
      <w:r>
        <w:rPr>
          <w:rFonts w:ascii="宋体" w:hAnsi="宋体" w:cs="宋体" w:eastAsia="宋体" w:hint="default"/>
          <w:spacing w:val="-56"/>
        </w:rPr>
        <w:t> </w:t>
      </w:r>
      <w:r>
        <w:rPr/>
        <w:t>型高效双面单晶电池及组件量产，打造新能源核心竞争力</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58" w:right="96"/>
        <w:jc w:val="left"/>
      </w:pPr>
      <w:r>
        <w:rPr>
          <w:rFonts w:ascii="宋体" w:hAnsi="宋体" w:cs="宋体" w:eastAsia="宋体" w:hint="default"/>
        </w:rPr>
        <w:t>2017</w:t>
      </w:r>
      <w:r>
        <w:rPr>
          <w:rFonts w:ascii="宋体" w:hAnsi="宋体" w:cs="宋体" w:eastAsia="宋体" w:hint="default"/>
          <w:spacing w:val="-58"/>
        </w:rPr>
        <w:t> </w:t>
      </w:r>
      <w:r>
        <w:rPr/>
        <w:t>年光伏发电市场规模快速扩大，新增装机</w:t>
      </w:r>
      <w:r>
        <w:rPr>
          <w:spacing w:val="-58"/>
        </w:rPr>
        <w:t> </w:t>
      </w:r>
      <w:r>
        <w:rPr>
          <w:rFonts w:ascii="宋体" w:hAnsi="宋体" w:cs="宋体" w:eastAsia="宋体" w:hint="default"/>
        </w:rPr>
        <w:t>5306</w:t>
      </w:r>
      <w:r>
        <w:rPr>
          <w:rFonts w:ascii="宋体" w:hAnsi="宋体" w:cs="宋体" w:eastAsia="宋体" w:hint="default"/>
          <w:spacing w:val="-58"/>
        </w:rPr>
        <w:t> </w:t>
      </w:r>
      <w:r>
        <w:rPr/>
        <w:t>万千瓦，其中光伏电站</w:t>
      </w:r>
      <w:r>
        <w:rPr>
          <w:spacing w:val="-56"/>
        </w:rPr>
        <w:t> </w:t>
      </w:r>
      <w:r>
        <w:rPr>
          <w:rFonts w:ascii="宋体" w:hAnsi="宋体" w:cs="宋体" w:eastAsia="宋体" w:hint="default"/>
        </w:rPr>
        <w:t>3362</w:t>
      </w:r>
      <w:r>
        <w:rPr>
          <w:rFonts w:ascii="宋体" w:hAnsi="宋体" w:cs="宋体" w:eastAsia="宋体" w:hint="default"/>
          <w:spacing w:val="-55"/>
        </w:rPr>
        <w:t> </w:t>
      </w:r>
      <w:r>
        <w:rPr/>
        <w:t>万千瓦，同比</w:t>
      </w:r>
    </w:p>
    <w:p>
      <w:pPr>
        <w:pStyle w:val="BodyText"/>
        <w:spacing w:line="273" w:lineRule="auto" w:before="37"/>
        <w:ind w:right="212"/>
        <w:jc w:val="both"/>
      </w:pPr>
      <w:r>
        <w:rPr/>
        <w:t>增长</w:t>
      </w:r>
      <w:r>
        <w:rPr>
          <w:spacing w:val="-58"/>
        </w:rPr>
        <w:t> </w:t>
      </w:r>
      <w:r>
        <w:rPr>
          <w:rFonts w:ascii="宋体" w:hAnsi="宋体" w:cs="宋体" w:eastAsia="宋体" w:hint="default"/>
        </w:rPr>
        <w:t>11%</w:t>
      </w:r>
      <w:r>
        <w:rPr/>
        <w:t>；分布式光伏</w:t>
      </w:r>
      <w:r>
        <w:rPr>
          <w:spacing w:val="-58"/>
        </w:rPr>
        <w:t> </w:t>
      </w:r>
      <w:r>
        <w:rPr>
          <w:rFonts w:ascii="宋体" w:hAnsi="宋体" w:cs="宋体" w:eastAsia="宋体" w:hint="default"/>
        </w:rPr>
        <w:t>1944</w:t>
      </w:r>
      <w:r>
        <w:rPr>
          <w:rFonts w:ascii="宋体" w:hAnsi="宋体" w:cs="宋体" w:eastAsia="宋体" w:hint="default"/>
          <w:spacing w:val="-57"/>
        </w:rPr>
        <w:t> </w:t>
      </w:r>
      <w:r>
        <w:rPr/>
        <w:t>万千瓦，同比增长</w:t>
      </w:r>
      <w:r>
        <w:rPr>
          <w:spacing w:val="-58"/>
        </w:rPr>
        <w:t> </w:t>
      </w:r>
      <w:r>
        <w:rPr>
          <w:rFonts w:ascii="宋体" w:hAnsi="宋体" w:cs="宋体" w:eastAsia="宋体" w:hint="default"/>
        </w:rPr>
        <w:t>3.7</w:t>
      </w:r>
      <w:r>
        <w:rPr>
          <w:rFonts w:ascii="宋体" w:hAnsi="宋体" w:cs="宋体" w:eastAsia="宋体" w:hint="default"/>
          <w:spacing w:val="-59"/>
        </w:rPr>
        <w:t> </w:t>
      </w:r>
      <w:r>
        <w:rPr/>
        <w:t>倍，分布式已到了爆发增长阶段。公司基于对行</w:t>
      </w:r>
      <w:r>
        <w:rPr>
          <w:w w:val="100"/>
        </w:rPr>
        <w:t> </w:t>
      </w:r>
      <w:r>
        <w:rPr>
          <w:spacing w:val="-2"/>
        </w:rPr>
        <w:t>业的深刻理解和精准把握，较早布局我国中、东部地区的分布式光伏电站业务。报告期内，公司分</w:t>
      </w:r>
      <w:r>
        <w:rPr>
          <w:spacing w:val="-25"/>
        </w:rPr>
        <w:t> </w:t>
      </w:r>
      <w:r>
        <w:rPr>
          <w:spacing w:val="-25"/>
        </w:rPr>
      </w:r>
      <w:r>
        <w:rPr/>
        <w:t>布式电站的开发、投资、建设及运营已成为公司业绩的主要增长点。</w:t>
      </w:r>
    </w:p>
    <w:p>
      <w:pPr>
        <w:pStyle w:val="BodyText"/>
        <w:spacing w:line="273" w:lineRule="auto" w:before="163"/>
        <w:ind w:right="96" w:firstLine="420"/>
        <w:jc w:val="left"/>
      </w:pPr>
      <w:r>
        <w:rPr/>
        <w:t>截止</w:t>
      </w:r>
      <w:r>
        <w:rPr>
          <w:spacing w:val="-54"/>
        </w:rPr>
        <w:t> </w:t>
      </w:r>
      <w:r>
        <w:rPr>
          <w:rFonts w:ascii="宋体" w:hAnsi="宋体" w:cs="宋体" w:eastAsia="宋体" w:hint="default"/>
        </w:rPr>
        <w:t>2017</w:t>
      </w:r>
      <w:r>
        <w:rPr>
          <w:rFonts w:ascii="宋体" w:hAnsi="宋体" w:cs="宋体" w:eastAsia="宋体" w:hint="default"/>
          <w:spacing w:val="-56"/>
        </w:rPr>
        <w:t> </w:t>
      </w:r>
      <w:r>
        <w:rPr/>
        <w:t>年底，公司开发建设已并网运行的光伏电站装机容量已达到</w:t>
      </w:r>
      <w:r>
        <w:rPr>
          <w:spacing w:val="-54"/>
        </w:rPr>
        <w:t> </w:t>
      </w:r>
      <w:r>
        <w:rPr>
          <w:rFonts w:ascii="宋体" w:hAnsi="宋体" w:cs="宋体" w:eastAsia="宋体" w:hint="default"/>
        </w:rPr>
        <w:t>1303MW,</w:t>
      </w:r>
      <w:r>
        <w:rPr/>
        <w:t>其中江苏地区</w:t>
      </w:r>
      <w:r>
        <w:rPr>
          <w:w w:val="100"/>
        </w:rPr>
        <w:t> </w:t>
      </w:r>
      <w:r>
        <w:rPr>
          <w:rFonts w:ascii="宋体" w:hAnsi="宋体" w:cs="宋体" w:eastAsia="宋体" w:hint="default"/>
        </w:rPr>
        <w:t>258MW</w:t>
      </w:r>
      <w:r>
        <w:rPr/>
        <w:t>、安徽地区</w:t>
      </w:r>
      <w:r>
        <w:rPr>
          <w:spacing w:val="-56"/>
        </w:rPr>
        <w:t> </w:t>
      </w:r>
      <w:r>
        <w:rPr>
          <w:rFonts w:ascii="宋体" w:hAnsi="宋体" w:cs="宋体" w:eastAsia="宋体" w:hint="default"/>
        </w:rPr>
        <w:t>513MW</w:t>
      </w:r>
      <w:r>
        <w:rPr/>
        <w:t>、山东地区</w:t>
      </w:r>
      <w:r>
        <w:rPr>
          <w:spacing w:val="-55"/>
        </w:rPr>
        <w:t> </w:t>
      </w:r>
      <w:r>
        <w:rPr>
          <w:rFonts w:ascii="宋体" w:hAnsi="宋体" w:cs="宋体" w:eastAsia="宋体" w:hint="default"/>
        </w:rPr>
        <w:t>254MW</w:t>
      </w:r>
      <w:r>
        <w:rPr/>
        <w:t>、河南、河北、辽宁地区合计</w:t>
      </w:r>
      <w:r>
        <w:rPr>
          <w:spacing w:val="-56"/>
        </w:rPr>
        <w:t> </w:t>
      </w:r>
      <w:r>
        <w:rPr>
          <w:rFonts w:ascii="宋体" w:hAnsi="宋体" w:cs="宋体" w:eastAsia="宋体" w:hint="default"/>
        </w:rPr>
        <w:t>143MW</w:t>
      </w:r>
      <w:r>
        <w:rPr/>
        <w:t>、内蒙古地区集中式</w:t>
      </w:r>
      <w:r>
        <w:rPr>
          <w:w w:val="100"/>
        </w:rPr>
        <w:t> </w:t>
      </w:r>
      <w:r>
        <w:rPr/>
        <w:t>电站</w:t>
      </w:r>
      <w:r>
        <w:rPr>
          <w:spacing w:val="-54"/>
        </w:rPr>
        <w:t> </w:t>
      </w:r>
      <w:r>
        <w:rPr>
          <w:rFonts w:ascii="宋体" w:hAnsi="宋体" w:cs="宋体" w:eastAsia="宋体" w:hint="default"/>
        </w:rPr>
        <w:t>135MW</w:t>
      </w:r>
      <w:r>
        <w:rPr/>
        <w:t>。同时，公司与中广核、法国</w:t>
      </w:r>
      <w:r>
        <w:rPr>
          <w:spacing w:val="-54"/>
        </w:rPr>
        <w:t> </w:t>
      </w:r>
      <w:r>
        <w:rPr>
          <w:rFonts w:ascii="宋体" w:hAnsi="宋体" w:cs="宋体" w:eastAsia="宋体" w:hint="default"/>
        </w:rPr>
        <w:t>ENGIE</w:t>
      </w:r>
      <w:r>
        <w:rPr>
          <w:rFonts w:ascii="宋体" w:hAnsi="宋体" w:cs="宋体" w:eastAsia="宋体" w:hint="default"/>
          <w:spacing w:val="-54"/>
        </w:rPr>
        <w:t> </w:t>
      </w:r>
      <w:r>
        <w:rPr/>
        <w:t>公司、新加坡</w:t>
      </w:r>
      <w:r>
        <w:rPr>
          <w:spacing w:val="-54"/>
        </w:rPr>
        <w:t> </w:t>
      </w:r>
      <w:r>
        <w:rPr>
          <w:rFonts w:ascii="宋体" w:hAnsi="宋体" w:cs="宋体" w:eastAsia="宋体" w:hint="default"/>
        </w:rPr>
        <w:t>SUNSEAP</w:t>
      </w:r>
      <w:r>
        <w:rPr>
          <w:rFonts w:ascii="宋体" w:hAnsi="宋体" w:cs="宋体" w:eastAsia="宋体" w:hint="default"/>
          <w:spacing w:val="-56"/>
        </w:rPr>
        <w:t> </w:t>
      </w:r>
      <w:r>
        <w:rPr/>
        <w:t>等知名企业在新能源领域进</w:t>
      </w:r>
      <w:r>
        <w:rPr>
          <w:w w:val="100"/>
        </w:rPr>
        <w:t> </w:t>
      </w:r>
      <w:r>
        <w:rPr>
          <w:spacing w:val="-6"/>
        </w:rPr>
        <w:t>行全方位战略合作，在自主开发建设运营电站的同时，积极拓展商业模式，通过公司业务开发优势、</w:t>
      </w:r>
      <w:r>
        <w:rPr>
          <w:spacing w:val="-18"/>
        </w:rPr>
        <w:t> </w:t>
      </w:r>
      <w:r>
        <w:rPr>
          <w:spacing w:val="-18"/>
        </w:rPr>
      </w:r>
      <w:r>
        <w:rPr/>
        <w:t>产品品质及运营能力，为战略合作的央企和世界</w:t>
      </w:r>
      <w:r>
        <w:rPr>
          <w:spacing w:val="-56"/>
        </w:rPr>
        <w:t> </w:t>
      </w:r>
      <w:r>
        <w:rPr>
          <w:rFonts w:ascii="宋体" w:hAnsi="宋体" w:cs="宋体" w:eastAsia="宋体" w:hint="default"/>
        </w:rPr>
        <w:t>500</w:t>
      </w:r>
      <w:r>
        <w:rPr>
          <w:rFonts w:ascii="宋体" w:hAnsi="宋体" w:cs="宋体" w:eastAsia="宋体" w:hint="default"/>
          <w:spacing w:val="-56"/>
        </w:rPr>
        <w:t> </w:t>
      </w:r>
      <w:r>
        <w:rPr/>
        <w:t>强等企业定向开发、建设、运营优质分布式光</w:t>
      </w:r>
      <w:r>
        <w:rPr>
          <w:w w:val="100"/>
        </w:rPr>
        <w:t> </w:t>
      </w:r>
      <w:r>
        <w:rPr/>
        <w:t>伏电站，打造新能源板块业绩新增长点。</w:t>
      </w:r>
    </w:p>
    <w:p>
      <w:pPr>
        <w:pStyle w:val="BodyText"/>
        <w:spacing w:line="273" w:lineRule="auto" w:before="163"/>
        <w:ind w:right="209" w:firstLine="420"/>
        <w:jc w:val="both"/>
      </w:pPr>
      <w:r>
        <w:rPr>
          <w:rFonts w:ascii="宋体" w:hAnsi="宋体" w:cs="宋体" w:eastAsia="宋体" w:hint="default"/>
          <w:w w:val="100"/>
        </w:rPr>
        <w:t>2017</w:t>
      </w:r>
      <w:r>
        <w:rPr>
          <w:rFonts w:ascii="宋体" w:hAnsi="宋体" w:cs="宋体" w:eastAsia="宋体" w:hint="default"/>
          <w:spacing w:val="-55"/>
          <w:w w:val="100"/>
        </w:rPr>
        <w:t> </w:t>
      </w:r>
      <w:r>
        <w:rPr>
          <w:spacing w:val="-15"/>
          <w:w w:val="100"/>
        </w:rPr>
        <w:t>年，公司积极布局</w:t>
      </w:r>
      <w:r>
        <w:rPr>
          <w:spacing w:val="-57"/>
          <w:w w:val="100"/>
        </w:rPr>
        <w:t> </w:t>
      </w:r>
      <w:r>
        <w:rPr>
          <w:rFonts w:ascii="宋体" w:hAnsi="宋体" w:cs="宋体" w:eastAsia="宋体" w:hint="default"/>
          <w:w w:val="100"/>
        </w:rPr>
        <w:t>N</w:t>
      </w:r>
      <w:r>
        <w:rPr>
          <w:rFonts w:ascii="宋体" w:hAnsi="宋体" w:cs="宋体" w:eastAsia="宋体" w:hint="default"/>
          <w:spacing w:val="-54"/>
          <w:w w:val="100"/>
        </w:rPr>
        <w:t> </w:t>
      </w:r>
      <w:r>
        <w:rPr>
          <w:spacing w:val="-5"/>
          <w:w w:val="100"/>
        </w:rPr>
        <w:t>型高效双面单晶电池及光伏组件的研发与制造，通过团队的不懈努力，</w:t>
      </w:r>
      <w:r>
        <w:rPr>
          <w:w w:val="100"/>
        </w:rPr>
        <w:t> </w:t>
      </w:r>
      <w:r>
        <w:rPr>
          <w:spacing w:val="-2"/>
        </w:rPr>
        <w:t>按期进行厂房设计、基建、机电安装、设备进场、调试安装等一系列项目前期工作，高效组件线和</w:t>
      </w:r>
      <w:r>
        <w:rPr>
          <w:spacing w:val="-26"/>
        </w:rPr>
        <w:t> </w:t>
      </w:r>
      <w:r>
        <w:rPr>
          <w:spacing w:val="-26"/>
        </w:rPr>
      </w:r>
      <w:r>
        <w:rPr/>
        <w:t>电池线分别于</w:t>
      </w:r>
      <w:r>
        <w:rPr>
          <w:spacing w:val="-58"/>
        </w:rPr>
        <w:t> </w:t>
      </w:r>
      <w:r>
        <w:rPr>
          <w:rFonts w:ascii="宋体" w:hAnsi="宋体" w:cs="宋体" w:eastAsia="宋体" w:hint="default"/>
        </w:rPr>
        <w:t>2017</w:t>
      </w:r>
      <w:r>
        <w:rPr>
          <w:rFonts w:ascii="宋体" w:hAnsi="宋体" w:cs="宋体" w:eastAsia="宋体" w:hint="default"/>
          <w:spacing w:val="-60"/>
        </w:rPr>
        <w:t> </w:t>
      </w:r>
      <w:r>
        <w:rPr/>
        <w:t>年</w:t>
      </w:r>
      <w:r>
        <w:rPr>
          <w:spacing w:val="-57"/>
        </w:rPr>
        <w:t> </w:t>
      </w:r>
      <w:r>
        <w:rPr>
          <w:rFonts w:ascii="宋体" w:hAnsi="宋体" w:cs="宋体" w:eastAsia="宋体" w:hint="default"/>
        </w:rPr>
        <w:t>6</w:t>
      </w:r>
      <w:r>
        <w:rPr>
          <w:rFonts w:ascii="宋体" w:hAnsi="宋体" w:cs="宋体" w:eastAsia="宋体" w:hint="default"/>
          <w:spacing w:val="-57"/>
        </w:rPr>
        <w:t> </w:t>
      </w:r>
      <w:r>
        <w:rPr/>
        <w:t>月</w:t>
      </w:r>
      <w:r>
        <w:rPr>
          <w:spacing w:val="-59"/>
        </w:rPr>
        <w:t> </w:t>
      </w:r>
      <w:r>
        <w:rPr>
          <w:rFonts w:ascii="宋体" w:hAnsi="宋体" w:cs="宋体" w:eastAsia="宋体" w:hint="default"/>
        </w:rPr>
        <w:t>19</w:t>
      </w:r>
      <w:r>
        <w:rPr>
          <w:rFonts w:ascii="宋体" w:hAnsi="宋体" w:cs="宋体" w:eastAsia="宋体" w:hint="default"/>
          <w:spacing w:val="-57"/>
        </w:rPr>
        <w:t> </w:t>
      </w:r>
      <w:r>
        <w:rPr/>
        <w:t>日和</w:t>
      </w:r>
      <w:r>
        <w:rPr>
          <w:spacing w:val="-57"/>
        </w:rPr>
        <w:t> </w:t>
      </w:r>
      <w:r>
        <w:rPr>
          <w:rFonts w:ascii="宋体" w:hAnsi="宋体" w:cs="宋体" w:eastAsia="宋体" w:hint="default"/>
        </w:rPr>
        <w:t>8</w:t>
      </w:r>
      <w:r>
        <w:rPr>
          <w:rFonts w:ascii="宋体" w:hAnsi="宋体" w:cs="宋体" w:eastAsia="宋体" w:hint="default"/>
          <w:spacing w:val="-57"/>
        </w:rPr>
        <w:t> </w:t>
      </w:r>
      <w:r>
        <w:rPr/>
        <w:t>月</w:t>
      </w:r>
      <w:r>
        <w:rPr>
          <w:spacing w:val="-60"/>
        </w:rPr>
        <w:t> </w:t>
      </w:r>
      <w:r>
        <w:rPr>
          <w:rFonts w:ascii="宋体" w:hAnsi="宋体" w:cs="宋体" w:eastAsia="宋体" w:hint="default"/>
        </w:rPr>
        <w:t>15</w:t>
      </w:r>
      <w:r>
        <w:rPr>
          <w:rFonts w:ascii="宋体" w:hAnsi="宋体" w:cs="宋体" w:eastAsia="宋体" w:hint="default"/>
          <w:spacing w:val="-57"/>
        </w:rPr>
        <w:t> </w:t>
      </w:r>
      <w:r>
        <w:rPr/>
        <w:t>日完成通线并产出一片</w:t>
      </w:r>
      <w:r>
        <w:rPr>
          <w:spacing w:val="-57"/>
        </w:rPr>
        <w:t> </w:t>
      </w:r>
      <w:r>
        <w:rPr>
          <w:rFonts w:ascii="宋体" w:hAnsi="宋体" w:cs="宋体" w:eastAsia="宋体" w:hint="default"/>
        </w:rPr>
        <w:t>N</w:t>
      </w:r>
      <w:r>
        <w:rPr>
          <w:rFonts w:ascii="宋体" w:hAnsi="宋体" w:cs="宋体" w:eastAsia="宋体" w:hint="default"/>
          <w:spacing w:val="-57"/>
        </w:rPr>
        <w:t> </w:t>
      </w:r>
      <w:r>
        <w:rPr/>
        <w:t>型高效双玻组件和</w:t>
      </w:r>
      <w:r>
        <w:rPr>
          <w:spacing w:val="-57"/>
        </w:rPr>
        <w:t> </w:t>
      </w:r>
      <w:r>
        <w:rPr>
          <w:rFonts w:ascii="宋体" w:hAnsi="宋体" w:cs="宋体" w:eastAsia="宋体" w:hint="default"/>
        </w:rPr>
        <w:t>N</w:t>
      </w:r>
      <w:r>
        <w:rPr>
          <w:rFonts w:ascii="宋体" w:hAnsi="宋体" w:cs="宋体" w:eastAsia="宋体" w:hint="default"/>
          <w:spacing w:val="-57"/>
        </w:rPr>
        <w:t> </w:t>
      </w:r>
      <w:r>
        <w:rPr/>
        <w:t>型高效双面</w:t>
      </w:r>
      <w:r>
        <w:rPr>
          <w:w w:val="100"/>
        </w:rPr>
        <w:t> </w:t>
      </w:r>
      <w:r>
        <w:rPr/>
        <w:t>电池，当年实现全面量产，并将</w:t>
      </w:r>
      <w:r>
        <w:rPr>
          <w:spacing w:val="-55"/>
        </w:rPr>
        <w:t> </w:t>
      </w:r>
      <w:r>
        <w:rPr>
          <w:rFonts w:ascii="宋体" w:hAnsi="宋体" w:cs="宋体" w:eastAsia="宋体" w:hint="default"/>
        </w:rPr>
        <w:t>N</w:t>
      </w:r>
      <w:r>
        <w:rPr>
          <w:rFonts w:ascii="宋体" w:hAnsi="宋体" w:cs="宋体" w:eastAsia="宋体" w:hint="default"/>
          <w:spacing w:val="-55"/>
        </w:rPr>
        <w:t> </w:t>
      </w:r>
      <w:r>
        <w:rPr/>
        <w:t>型高效半片双面组件应用用到各类分布式光伏电站上，因其卓越</w:t>
      </w:r>
      <w:r>
        <w:rPr>
          <w:w w:val="100"/>
        </w:rPr>
        <w:t> </w:t>
      </w:r>
      <w:r>
        <w:rPr>
          <w:spacing w:val="-2"/>
        </w:rPr>
        <w:t>的双面发电性能、良好的弱光响应与超低的光致衰减率等诸多优势，已经成为降低电站度电成本，</w:t>
      </w:r>
      <w:r>
        <w:rPr>
          <w:spacing w:val="-25"/>
        </w:rPr>
        <w:t> </w:t>
      </w:r>
      <w:r>
        <w:rPr>
          <w:spacing w:val="-25"/>
        </w:rPr>
      </w:r>
      <w:r>
        <w:rPr/>
        <w:t>提升光伏电站项目投资收益率的有效解决方案。</w:t>
      </w:r>
    </w:p>
    <w:p>
      <w:pPr>
        <w:pStyle w:val="Heading2"/>
        <w:spacing w:line="240" w:lineRule="auto" w:before="163"/>
        <w:ind w:left="561" w:right="96"/>
        <w:jc w:val="left"/>
        <w:rPr>
          <w:b w:val="0"/>
          <w:bCs w:val="0"/>
        </w:rPr>
      </w:pPr>
      <w:r>
        <w:rPr>
          <w:rFonts w:ascii="宋体" w:hAnsi="宋体" w:cs="宋体" w:eastAsia="宋体" w:hint="default"/>
        </w:rPr>
        <w:t>3</w:t>
      </w:r>
      <w:r>
        <w:rPr/>
        <w:t>、积极开发新产品、新业务，综合能源服务业务全面启动</w:t>
      </w:r>
      <w:r>
        <w:rPr>
          <w:b w:val="0"/>
          <w:bCs w:val="0"/>
        </w:rPr>
      </w:r>
    </w:p>
    <w:p>
      <w:pPr>
        <w:spacing w:after="0" w:line="240" w:lineRule="auto"/>
        <w:jc w:val="left"/>
        <w:sectPr>
          <w:pgSz w:w="11910" w:h="16840"/>
          <w:pgMar w:header="785" w:footer="974" w:top="1160" w:bottom="1160" w:left="1280" w:right="1200"/>
        </w:sectPr>
      </w:pPr>
    </w:p>
    <w:p>
      <w:pPr>
        <w:spacing w:line="240" w:lineRule="auto" w:before="10"/>
        <w:rPr>
          <w:rFonts w:ascii="宋体" w:hAnsi="宋体" w:cs="宋体" w:eastAsia="宋体" w:hint="default"/>
          <w:b/>
          <w:bCs/>
          <w:sz w:val="22"/>
          <w:szCs w:val="22"/>
        </w:rPr>
      </w:pPr>
    </w:p>
    <w:p>
      <w:pPr>
        <w:pStyle w:val="BodyText"/>
        <w:spacing w:line="240" w:lineRule="auto" w:before="36"/>
        <w:ind w:left="638" w:right="220"/>
        <w:jc w:val="left"/>
      </w:pPr>
      <w:r>
        <w:rPr/>
        <w:t>报告期内，基于公司智慧能效管理云平台已覆盖了</w:t>
      </w:r>
      <w:r>
        <w:rPr>
          <w:spacing w:val="-57"/>
        </w:rPr>
        <w:t> </w:t>
      </w:r>
      <w:r>
        <w:rPr>
          <w:rFonts w:ascii="宋体" w:hAnsi="宋体" w:cs="宋体" w:eastAsia="宋体" w:hint="default"/>
        </w:rPr>
        <w:t>12</w:t>
      </w:r>
      <w:r>
        <w:rPr>
          <w:rFonts w:ascii="宋体" w:hAnsi="宋体" w:cs="宋体" w:eastAsia="宋体" w:hint="default"/>
          <w:spacing w:val="-55"/>
        </w:rPr>
        <w:t> </w:t>
      </w:r>
      <w:r>
        <w:rPr/>
        <w:t>个省</w:t>
      </w:r>
      <w:r>
        <w:rPr>
          <w:spacing w:val="-55"/>
        </w:rPr>
        <w:t> </w:t>
      </w:r>
      <w:r>
        <w:rPr>
          <w:rFonts w:ascii="宋体" w:hAnsi="宋体" w:cs="宋体" w:eastAsia="宋体" w:hint="default"/>
        </w:rPr>
        <w:t>1981</w:t>
      </w:r>
      <w:r>
        <w:rPr>
          <w:rFonts w:ascii="宋体" w:hAnsi="宋体" w:cs="宋体" w:eastAsia="宋体" w:hint="default"/>
          <w:spacing w:val="-55"/>
        </w:rPr>
        <w:t> </w:t>
      </w:r>
      <w:r>
        <w:rPr/>
        <w:t>个工商业用电大户，部署超过</w:t>
      </w:r>
    </w:p>
    <w:p>
      <w:pPr>
        <w:pStyle w:val="BodyText"/>
        <w:spacing w:line="273" w:lineRule="auto" w:before="37"/>
        <w:ind w:left="218" w:right="229"/>
        <w:jc w:val="both"/>
      </w:pPr>
      <w:r>
        <w:rPr>
          <w:rFonts w:ascii="宋体" w:hAnsi="宋体" w:cs="宋体" w:eastAsia="宋体" w:hint="default"/>
        </w:rPr>
        <w:t>18934</w:t>
      </w:r>
      <w:r>
        <w:rPr>
          <w:rFonts w:ascii="宋体" w:hAnsi="宋体" w:cs="宋体" w:eastAsia="宋体" w:hint="default"/>
          <w:spacing w:val="-56"/>
        </w:rPr>
        <w:t> </w:t>
      </w:r>
      <w:r>
        <w:rPr/>
        <w:t>个能效采集点，管理用电负荷超过</w:t>
      </w:r>
      <w:r>
        <w:rPr>
          <w:spacing w:val="-54"/>
        </w:rPr>
        <w:t> </w:t>
      </w:r>
      <w:r>
        <w:rPr>
          <w:rFonts w:ascii="宋体" w:hAnsi="宋体" w:cs="宋体" w:eastAsia="宋体" w:hint="default"/>
        </w:rPr>
        <w:t>480MW</w:t>
      </w:r>
      <w:r>
        <w:rPr/>
        <w:t>，日用电量超过</w:t>
      </w:r>
      <w:r>
        <w:rPr>
          <w:spacing w:val="-54"/>
        </w:rPr>
        <w:t> </w:t>
      </w:r>
      <w:r>
        <w:rPr>
          <w:rFonts w:ascii="宋体" w:hAnsi="宋体" w:cs="宋体" w:eastAsia="宋体" w:hint="default"/>
        </w:rPr>
        <w:t>1000</w:t>
      </w:r>
      <w:r>
        <w:rPr>
          <w:rFonts w:ascii="宋体" w:hAnsi="宋体" w:cs="宋体" w:eastAsia="宋体" w:hint="default"/>
          <w:spacing w:val="-56"/>
        </w:rPr>
        <w:t> </w:t>
      </w:r>
      <w:r>
        <w:rPr/>
        <w:t>万度。依托智慧能效平台技术</w:t>
      </w:r>
      <w:r>
        <w:rPr>
          <w:w w:val="100"/>
        </w:rPr>
        <w:t> </w:t>
      </w:r>
      <w:r>
        <w:rPr>
          <w:spacing w:val="-3"/>
        </w:rPr>
        <w:t>优势，公司承接亚行全球环境基金（</w:t>
      </w:r>
      <w:r>
        <w:rPr>
          <w:rFonts w:ascii="宋体" w:hAnsi="宋体" w:cs="宋体" w:eastAsia="宋体" w:hint="default"/>
          <w:spacing w:val="-3"/>
        </w:rPr>
        <w:t>GEF</w:t>
      </w:r>
      <w:r>
        <w:rPr>
          <w:spacing w:val="-3"/>
        </w:rPr>
        <w:t>）节能减排促进调研项目，深入研究河北省电力需求侧管理</w:t>
      </w:r>
      <w:r>
        <w:rPr>
          <w:spacing w:val="-43"/>
        </w:rPr>
        <w:t> </w:t>
      </w:r>
      <w:r>
        <w:rPr>
          <w:spacing w:val="-43"/>
        </w:rPr>
      </w:r>
      <w:r>
        <w:rPr>
          <w:spacing w:val="-2"/>
        </w:rPr>
        <w:t>平台现状、市场化激励措施，为公司智慧能效云平台继续响应国家、地方电力需求侧管理工作打下</w:t>
      </w:r>
      <w:r>
        <w:rPr>
          <w:spacing w:val="-25"/>
        </w:rPr>
        <w:t> </w:t>
      </w:r>
      <w:r>
        <w:rPr>
          <w:spacing w:val="-25"/>
        </w:rPr>
      </w:r>
      <w:r>
        <w:rPr>
          <w:spacing w:val="-2"/>
        </w:rPr>
        <w:t>坚实基础。河北省电力需求侧管理平台市场化激励措施公司储能、微电网业务在技术和商业模式上</w:t>
      </w:r>
      <w:r>
        <w:rPr>
          <w:spacing w:val="-25"/>
        </w:rPr>
        <w:t> </w:t>
      </w:r>
      <w:r>
        <w:rPr>
          <w:spacing w:val="-25"/>
        </w:rPr>
      </w:r>
      <w:r>
        <w:rPr/>
        <w:t>取得显著突破。报告期内，公司打造了如林洋总部单体</w:t>
      </w:r>
      <w:r>
        <w:rPr>
          <w:spacing w:val="-55"/>
        </w:rPr>
        <w:t> </w:t>
      </w:r>
      <w:r>
        <w:rPr>
          <w:rFonts w:ascii="宋体" w:hAnsi="宋体" w:cs="宋体" w:eastAsia="宋体" w:hint="default"/>
        </w:rPr>
        <w:t>N</w:t>
      </w:r>
      <w:r>
        <w:rPr>
          <w:rFonts w:ascii="宋体" w:hAnsi="宋体" w:cs="宋体" w:eastAsia="宋体" w:hint="default"/>
          <w:spacing w:val="-57"/>
        </w:rPr>
        <w:t> </w:t>
      </w:r>
      <w:r>
        <w:rPr/>
        <w:t>型高效双面光伏建筑一体化车棚项目、亿</w:t>
      </w:r>
      <w:r>
        <w:rPr>
          <w:spacing w:val="-3"/>
          <w:w w:val="100"/>
        </w:rPr>
        <w:t> </w:t>
      </w:r>
      <w:r>
        <w:rPr>
          <w:spacing w:val="-2"/>
        </w:rPr>
        <w:t>纬西坑兆瓦级智慧分布式储能、连云港东霞制衣储能电站、田集电厂微电网等多个储能及微电网系</w:t>
      </w:r>
      <w:r>
        <w:rPr>
          <w:spacing w:val="-25"/>
        </w:rPr>
        <w:t> </w:t>
      </w:r>
      <w:r>
        <w:rPr>
          <w:spacing w:val="-25"/>
        </w:rPr>
      </w:r>
      <w:r>
        <w:rPr/>
        <w:t>统示范项目。</w:t>
      </w:r>
    </w:p>
    <w:p>
      <w:pPr>
        <w:pStyle w:val="BodyText"/>
        <w:spacing w:line="273" w:lineRule="auto" w:before="163"/>
        <w:ind w:left="218" w:right="125" w:firstLine="420"/>
        <w:jc w:val="left"/>
      </w:pPr>
      <w:r>
        <w:rPr>
          <w:spacing w:val="-6"/>
        </w:rPr>
        <w:t>报告期内，公司紧跟能源互联网政策和行业发展趋势，整合智慧能效、节能改造、储能及微网、</w:t>
      </w:r>
      <w:r>
        <w:rPr>
          <w:w w:val="100"/>
        </w:rPr>
        <w:t> </w:t>
      </w:r>
      <w:r>
        <w:rPr/>
        <w:t>电能质量治理等技术基础，加大人才吸引力度，成立智慧能源事业部，重点面向工业园区、大型行</w:t>
      </w:r>
      <w:r>
        <w:rPr>
          <w:w w:val="100"/>
        </w:rPr>
        <w:t> </w:t>
      </w:r>
      <w:r>
        <w:rPr/>
        <w:t>业和集团客户等领域打造综合能源服务整体解决方案，提供投资、设计、总包、融资租赁等多种业</w:t>
      </w:r>
      <w:r>
        <w:rPr>
          <w:w w:val="100"/>
        </w:rPr>
        <w:t> </w:t>
      </w:r>
      <w:r>
        <w:rPr>
          <w:spacing w:val="-4"/>
        </w:rPr>
        <w:t>务合作形式。公司开发的“连云港经济技术开发区能源互联网项目”入选国家能源局</w:t>
      </w:r>
      <w:r>
        <w:rPr>
          <w:spacing w:val="-34"/>
        </w:rPr>
        <w:t> </w:t>
      </w:r>
      <w:r>
        <w:rPr>
          <w:rFonts w:ascii="宋体" w:hAnsi="宋体" w:cs="宋体" w:eastAsia="宋体" w:hint="default"/>
        </w:rPr>
        <w:t>55</w:t>
      </w:r>
      <w:r>
        <w:rPr>
          <w:rFonts w:ascii="宋体" w:hAnsi="宋体" w:cs="宋体" w:eastAsia="宋体" w:hint="default"/>
          <w:spacing w:val="-38"/>
        </w:rPr>
        <w:t> </w:t>
      </w:r>
      <w:r>
        <w:rPr/>
        <w:t>个能源互联</w:t>
      </w:r>
      <w:r>
        <w:rPr>
          <w:spacing w:val="-64"/>
        </w:rPr>
        <w:t> </w:t>
      </w:r>
      <w:r>
        <w:rPr>
          <w:spacing w:val="-64"/>
        </w:rPr>
      </w:r>
      <w:r>
        <w:rPr/>
        <w:t>网试点示范项目，公司携战略合作伙伴</w:t>
      </w:r>
      <w:r>
        <w:rPr>
          <w:spacing w:val="-53"/>
        </w:rPr>
        <w:t> </w:t>
      </w:r>
      <w:r>
        <w:rPr>
          <w:rFonts w:ascii="宋体" w:hAnsi="宋体" w:cs="宋体" w:eastAsia="宋体" w:hint="default"/>
        </w:rPr>
        <w:t>ENGIE</w:t>
      </w:r>
      <w:r>
        <w:rPr>
          <w:rFonts w:ascii="宋体" w:hAnsi="宋体" w:cs="宋体" w:eastAsia="宋体" w:hint="default"/>
          <w:spacing w:val="-56"/>
        </w:rPr>
        <w:t> </w:t>
      </w:r>
      <w:r>
        <w:rPr/>
        <w:t>中国投资有限公司在淮安经济开发区打造能源互联网</w:t>
      </w:r>
      <w:r>
        <w:rPr>
          <w:w w:val="100"/>
        </w:rPr>
        <w:t> </w:t>
      </w:r>
      <w:r>
        <w:rPr/>
        <w:t>项目。</w:t>
      </w:r>
      <w:r>
        <w:rPr>
          <w:rFonts w:ascii="宋体" w:hAnsi="宋体" w:cs="宋体" w:eastAsia="宋体" w:hint="default"/>
        </w:rPr>
        <w:t>2017</w:t>
      </w:r>
      <w:r>
        <w:rPr>
          <w:rFonts w:ascii="宋体" w:hAnsi="宋体" w:cs="宋体" w:eastAsia="宋体" w:hint="default"/>
          <w:spacing w:val="-27"/>
        </w:rPr>
        <w:t> </w:t>
      </w:r>
      <w:r>
        <w:rPr/>
        <w:t>年</w:t>
      </w:r>
      <w:r>
        <w:rPr>
          <w:spacing w:val="-27"/>
        </w:rPr>
        <w:t> </w:t>
      </w:r>
      <w:r>
        <w:rPr>
          <w:rFonts w:ascii="宋体" w:hAnsi="宋体" w:cs="宋体" w:eastAsia="宋体" w:hint="default"/>
        </w:rPr>
        <w:t>3</w:t>
      </w:r>
      <w:r>
        <w:rPr>
          <w:rFonts w:ascii="宋体" w:hAnsi="宋体" w:cs="宋体" w:eastAsia="宋体" w:hint="default"/>
          <w:spacing w:val="-23"/>
        </w:rPr>
        <w:t> </w:t>
      </w:r>
      <w:r>
        <w:rPr/>
        <w:t>月，公司与惠州亿纬锂能股份有限公司达成战略合作协议，双方将在锂离子电池、</w:t>
      </w:r>
      <w:r>
        <w:rPr>
          <w:spacing w:val="-99"/>
        </w:rPr>
        <w:t> </w:t>
      </w:r>
      <w:r>
        <w:rPr>
          <w:spacing w:val="-99"/>
        </w:rPr>
      </w:r>
      <w:r>
        <w:rPr/>
        <w:t>储能变流器、储能云平台、微网等领域开展深度合作。</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月，公司在人民大会堂和法国能</w:t>
      </w:r>
      <w:r>
        <w:rPr>
          <w:w w:val="100"/>
        </w:rPr>
        <w:t> </w:t>
      </w:r>
      <w:r>
        <w:rPr/>
        <w:t>源巨头</w:t>
      </w:r>
      <w:r>
        <w:rPr>
          <w:spacing w:val="-56"/>
        </w:rPr>
        <w:t> </w:t>
      </w:r>
      <w:r>
        <w:rPr>
          <w:rFonts w:ascii="宋体" w:hAnsi="宋体" w:cs="宋体" w:eastAsia="宋体" w:hint="default"/>
        </w:rPr>
        <w:t>ENGIE</w:t>
      </w:r>
      <w:r>
        <w:rPr>
          <w:rFonts w:ascii="宋体" w:hAnsi="宋体" w:cs="宋体" w:eastAsia="宋体" w:hint="default"/>
          <w:spacing w:val="-56"/>
        </w:rPr>
        <w:t> </w:t>
      </w:r>
      <w:r>
        <w:rPr/>
        <w:t>集团达成战略合作协议，双方将在光伏、储能、微网、充电桩等领域展开深度合作。</w:t>
      </w:r>
    </w:p>
    <w:p>
      <w:pPr>
        <w:pStyle w:val="BodyText"/>
        <w:spacing w:line="268" w:lineRule="auto" w:before="163"/>
        <w:ind w:left="218" w:right="100" w:firstLine="420"/>
        <w:jc w:val="left"/>
      </w:pPr>
      <w:r>
        <w:rPr/>
        <w:t>公司多年来一直重视产品技术的研发和创新，收集并分析行业信息和产品关键指标，并通过不</w:t>
      </w:r>
      <w:r>
        <w:rPr>
          <w:w w:val="100"/>
        </w:rPr>
        <w:t> </w:t>
      </w:r>
      <w:r>
        <w:rPr/>
        <w:t>断的测试与开发，目前已经拥有自主知识产权的“易能效”智慧能效管理云平台、“易能效”电能</w:t>
      </w:r>
      <w:r>
        <w:rPr>
          <w:spacing w:val="-3"/>
          <w:w w:val="100"/>
        </w:rPr>
        <w:t> </w:t>
      </w:r>
      <w:r>
        <w:rPr>
          <w:spacing w:val="-2"/>
          <w:w w:val="100"/>
        </w:rPr>
        <w:t>监测终端和</w:t>
      </w:r>
      <w:r>
        <w:rPr>
          <w:spacing w:val="-38"/>
          <w:w w:val="100"/>
        </w:rPr>
        <w:t> </w:t>
      </w:r>
      <w:r>
        <w:rPr>
          <w:rFonts w:ascii="Times New Roman" w:hAnsi="Times New Roman" w:cs="Times New Roman" w:eastAsia="Times New Roman" w:hint="default"/>
          <w:spacing w:val="-2"/>
          <w:w w:val="100"/>
        </w:rPr>
        <w:t>LY-6000</w:t>
      </w:r>
      <w:r>
        <w:rPr>
          <w:rFonts w:ascii="Times New Roman" w:hAnsi="Times New Roman" w:cs="Times New Roman" w:eastAsia="Times New Roman" w:hint="default"/>
          <w:spacing w:val="16"/>
          <w:w w:val="100"/>
        </w:rPr>
        <w:t> </w:t>
      </w:r>
      <w:r>
        <w:rPr>
          <w:spacing w:val="-5"/>
          <w:w w:val="100"/>
        </w:rPr>
        <w:t>用户侧电储能及微电网能源管理系统入围工业领域电力需求侧管理产品（技术）</w:t>
      </w:r>
      <w:r>
        <w:rPr>
          <w:spacing w:val="-100"/>
          <w:w w:val="100"/>
        </w:rPr>
        <w:t> </w:t>
      </w:r>
      <w:r>
        <w:rPr>
          <w:spacing w:val="-100"/>
          <w:w w:val="100"/>
        </w:rPr>
      </w:r>
      <w:r>
        <w:rPr/>
        <w:t>参考目录。上述系统，通过能效监测、数据分析、优化方案、结果反馈的系列运作，满足用电需求</w:t>
      </w:r>
      <w:r>
        <w:rPr>
          <w:w w:val="100"/>
        </w:rPr>
        <w:t> </w:t>
      </w:r>
      <w:r>
        <w:rPr/>
        <w:t>侧的节能需求，是行业领先的能效管理专家。</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2"/>
        <w:spacing w:line="240" w:lineRule="auto" w:before="0"/>
        <w:ind w:right="0"/>
        <w:jc w:val="both"/>
        <w:rPr>
          <w:b w:val="0"/>
          <w:bCs w:val="0"/>
        </w:rPr>
      </w:pPr>
      <w:r>
        <w:rPr/>
        <w:t>二、报告期内主要经营情况</w:t>
      </w:r>
      <w:r>
        <w:rPr>
          <w:b w:val="0"/>
          <w:bCs w:val="0"/>
        </w:rPr>
      </w:r>
    </w:p>
    <w:p>
      <w:pPr>
        <w:pStyle w:val="BodyText"/>
        <w:spacing w:line="273" w:lineRule="auto" w:before="97"/>
        <w:ind w:left="218" w:right="220" w:firstLine="420"/>
        <w:jc w:val="left"/>
      </w:pPr>
      <w:r>
        <w:rPr>
          <w:spacing w:val="-9"/>
          <w:w w:val="100"/>
        </w:rPr>
        <w:t>报告期内，公司实现营业收入</w:t>
      </w:r>
      <w:r>
        <w:rPr>
          <w:spacing w:val="-52"/>
          <w:w w:val="100"/>
        </w:rPr>
        <w:t> </w:t>
      </w:r>
      <w:r>
        <w:rPr>
          <w:rFonts w:ascii="宋体" w:hAnsi="宋体" w:cs="宋体" w:eastAsia="宋体" w:hint="default"/>
          <w:spacing w:val="-1"/>
          <w:w w:val="100"/>
        </w:rPr>
        <w:t>35.88</w:t>
      </w:r>
      <w:r>
        <w:rPr>
          <w:rFonts w:ascii="宋体" w:hAnsi="宋体" w:cs="宋体" w:eastAsia="宋体" w:hint="default"/>
          <w:spacing w:val="-52"/>
          <w:w w:val="100"/>
        </w:rPr>
        <w:t> </w:t>
      </w:r>
      <w:r>
        <w:rPr>
          <w:spacing w:val="-15"/>
          <w:w w:val="100"/>
        </w:rPr>
        <w:t>亿元，同比增长</w:t>
      </w:r>
      <w:r>
        <w:rPr>
          <w:spacing w:val="-52"/>
          <w:w w:val="100"/>
        </w:rPr>
        <w:t> </w:t>
      </w:r>
      <w:r>
        <w:rPr>
          <w:rFonts w:ascii="宋体" w:hAnsi="宋体" w:cs="宋体" w:eastAsia="宋体" w:hint="default"/>
          <w:spacing w:val="-6"/>
          <w:w w:val="100"/>
        </w:rPr>
        <w:t>14.37%</w:t>
      </w:r>
      <w:r>
        <w:rPr>
          <w:spacing w:val="-6"/>
          <w:w w:val="100"/>
        </w:rPr>
        <w:t>，归属于上市公司股东的净利润</w:t>
      </w:r>
      <w:r>
        <w:rPr>
          <w:spacing w:val="-52"/>
          <w:w w:val="100"/>
        </w:rPr>
        <w:t> </w:t>
      </w:r>
      <w:r>
        <w:rPr>
          <w:rFonts w:ascii="宋体" w:hAnsi="宋体" w:cs="宋体" w:eastAsia="宋体" w:hint="default"/>
          <w:spacing w:val="-1"/>
          <w:w w:val="100"/>
        </w:rPr>
        <w:t>6.86</w:t>
      </w:r>
      <w:r>
        <w:rPr>
          <w:rFonts w:ascii="宋体" w:hAnsi="宋体" w:cs="宋体" w:eastAsia="宋体" w:hint="default"/>
          <w:w w:val="100"/>
        </w:rPr>
        <w:t> </w:t>
      </w:r>
      <w:r>
        <w:rPr/>
        <w:t>亿元，同比增长</w:t>
      </w:r>
      <w:r>
        <w:rPr>
          <w:spacing w:val="-57"/>
        </w:rPr>
        <w:t> </w:t>
      </w:r>
      <w:r>
        <w:rPr>
          <w:rFonts w:ascii="宋体" w:hAnsi="宋体" w:cs="宋体" w:eastAsia="宋体" w:hint="default"/>
        </w:rPr>
        <w:t>47.06%</w:t>
      </w:r>
      <w:r>
        <w:rPr/>
        <w:t>。</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85" w:footer="974" w:top="1160" w:bottom="1160" w:left="1200" w:right="1180"/>
        </w:sectPr>
      </w:pPr>
    </w:p>
    <w:p>
      <w:pPr>
        <w:pStyle w:val="Heading2"/>
        <w:tabs>
          <w:tab w:pos="1058" w:val="left" w:leader="none"/>
        </w:tabs>
        <w:spacing w:line="240" w:lineRule="auto"/>
        <w:ind w:right="-17"/>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46"/>
        <w:ind w:left="21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利润表及现金流量表相关科目变动分析表</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200" w:right="1180"/>
          <w:cols w:num="3" w:equalWidth="0">
            <w:col w:w="2327" w:space="496"/>
            <w:col w:w="4016" w:space="131"/>
            <w:col w:w="2560"/>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392"/>
        <w:gridCol w:w="2000"/>
        <w:gridCol w:w="2002"/>
        <w:gridCol w:w="1894"/>
      </w:tblGrid>
      <w:tr>
        <w:trPr>
          <w:trHeight w:val="325"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科目</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5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3,588,198,201.68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3,137,442,385.85</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14.37</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2,264,244,683.85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2,180,347,606.06</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3.85</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119,227,019.36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118,494,874.60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0.62</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330,590,167.58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288,896,194.28</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14.43</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115,464,739.09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28,326,672.96</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307.62</w:t>
            </w:r>
          </w:p>
        </w:tc>
      </w:tr>
      <w:tr>
        <w:trPr>
          <w:trHeight w:val="32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806,223,637.92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-345,411,400.09</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333.41</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-3,949,052,025.19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-2,311,992,471.34</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-70.81</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3,111,705,508.87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3,434,247,652.16</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-9.39</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107,572,245.83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116,993,604.29</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-8.05</w:t>
            </w:r>
          </w:p>
        </w:tc>
      </w:tr>
    </w:tbl>
    <w:p>
      <w:pPr>
        <w:pStyle w:val="BodyText"/>
        <w:spacing w:line="263" w:lineRule="exact"/>
        <w:ind w:left="218" w:right="220"/>
        <w:jc w:val="left"/>
      </w:pPr>
      <w:r>
        <w:rPr>
          <w:rFonts w:ascii="宋体" w:hAnsi="宋体" w:cs="宋体" w:eastAsia="宋体" w:hint="default"/>
        </w:rPr>
        <w:t>1</w:t>
      </w:r>
      <w:r>
        <w:rPr/>
        <w:t>）财务费用上升系银行贷款及可转债利息增加所致；</w:t>
      </w:r>
    </w:p>
    <w:p>
      <w:pPr>
        <w:pStyle w:val="BodyText"/>
        <w:spacing w:line="240" w:lineRule="auto" w:before="37"/>
        <w:ind w:left="218" w:right="220"/>
        <w:jc w:val="left"/>
      </w:pPr>
      <w:r>
        <w:rPr>
          <w:rFonts w:ascii="宋体" w:hAnsi="宋体" w:cs="宋体" w:eastAsia="宋体" w:hint="default"/>
        </w:rPr>
        <w:t>2</w:t>
      </w:r>
      <w:r>
        <w:rPr/>
        <w:t>）经营活动产生的现金流量净额增长主要系公司电站建设完成后发电收入增加所致；</w:t>
      </w:r>
    </w:p>
    <w:p>
      <w:pPr>
        <w:spacing w:after="0" w:line="240" w:lineRule="auto"/>
        <w:jc w:val="left"/>
        <w:sectPr>
          <w:type w:val="continuous"/>
          <w:pgSz w:w="11910" w:h="16840"/>
          <w:pgMar w:top="1580" w:bottom="280" w:left="1200" w:right="1180"/>
        </w:sectPr>
      </w:pPr>
    </w:p>
    <w:p>
      <w:pPr>
        <w:spacing w:line="240" w:lineRule="auto" w:before="10"/>
        <w:rPr>
          <w:rFonts w:ascii="宋体" w:hAnsi="宋体" w:cs="宋体" w:eastAsia="宋体" w:hint="default"/>
          <w:sz w:val="22"/>
          <w:szCs w:val="22"/>
        </w:rPr>
      </w:pPr>
    </w:p>
    <w:p>
      <w:pPr>
        <w:pStyle w:val="BodyText"/>
        <w:spacing w:line="240" w:lineRule="auto" w:before="36"/>
        <w:ind w:left="598" w:right="490"/>
        <w:jc w:val="left"/>
      </w:pPr>
      <w:r>
        <w:rPr>
          <w:rFonts w:ascii="宋体" w:hAnsi="宋体" w:cs="宋体" w:eastAsia="宋体" w:hint="default"/>
        </w:rPr>
        <w:t>3</w:t>
      </w:r>
      <w:r>
        <w:rPr/>
        <w:t>）管理费用上升主要系确认股权激励费用所致。</w:t>
      </w:r>
    </w:p>
    <w:p>
      <w:pPr>
        <w:spacing w:line="240" w:lineRule="auto" w:before="0"/>
        <w:rPr>
          <w:rFonts w:ascii="宋体" w:hAnsi="宋体" w:cs="宋体" w:eastAsia="宋体" w:hint="default"/>
          <w:sz w:val="20"/>
          <w:szCs w:val="20"/>
        </w:rPr>
      </w:pPr>
    </w:p>
    <w:p>
      <w:pPr>
        <w:pStyle w:val="Heading2"/>
        <w:tabs>
          <w:tab w:pos="1018" w:val="left" w:leader="none"/>
        </w:tabs>
        <w:spacing w:line="240" w:lineRule="auto" w:before="147"/>
        <w:ind w:left="598" w:right="490"/>
        <w:jc w:val="left"/>
        <w:rPr>
          <w:b w:val="0"/>
          <w:bCs w:val="0"/>
        </w:rPr>
      </w:pPr>
      <w:r>
        <w:rPr>
          <w:rFonts w:ascii="宋体" w:hAnsi="宋体" w:cs="宋体" w:eastAsia="宋体" w:hint="default"/>
          <w:w w:val="95"/>
        </w:rPr>
        <w:t>1.</w:t>
        <w:tab/>
      </w:r>
      <w:r>
        <w:rPr/>
        <w:t>收入和成本分析</w:t>
      </w:r>
      <w:r>
        <w:rPr>
          <w:b w:val="0"/>
          <w:bCs w:val="0"/>
        </w:rPr>
      </w:r>
    </w:p>
    <w:p>
      <w:pPr>
        <w:pStyle w:val="BodyText"/>
        <w:spacing w:line="240" w:lineRule="auto" w:before="97"/>
        <w:ind w:left="598" w:right="490"/>
        <w:jc w:val="left"/>
      </w:pPr>
      <w:r>
        <w:rPr/>
        <w:t>√适用 □不适用</w:t>
      </w:r>
    </w:p>
    <w:p>
      <w:pPr>
        <w:pStyle w:val="BodyText"/>
        <w:spacing w:line="273" w:lineRule="auto" w:before="37"/>
        <w:ind w:left="598" w:right="490" w:firstLine="420"/>
        <w:jc w:val="left"/>
      </w:pPr>
      <w:r>
        <w:rPr/>
        <w:t>报告期内，公司营业收入</w:t>
      </w:r>
      <w:r>
        <w:rPr>
          <w:spacing w:val="-28"/>
        </w:rPr>
        <w:t> </w:t>
      </w:r>
      <w:r>
        <w:rPr>
          <w:rFonts w:ascii="宋体" w:hAnsi="宋体" w:cs="宋体" w:eastAsia="宋体" w:hint="default"/>
        </w:rPr>
        <w:t>35.88</w:t>
      </w:r>
      <w:r>
        <w:rPr>
          <w:rFonts w:ascii="宋体" w:hAnsi="宋体" w:cs="宋体" w:eastAsia="宋体" w:hint="default"/>
          <w:spacing w:val="-30"/>
        </w:rPr>
        <w:t> </w:t>
      </w:r>
      <w:r>
        <w:rPr/>
        <w:t>亿元，同比增长</w:t>
      </w:r>
      <w:r>
        <w:rPr>
          <w:spacing w:val="-24"/>
        </w:rPr>
        <w:t> </w:t>
      </w:r>
      <w:r>
        <w:rPr>
          <w:rFonts w:ascii="宋体" w:hAnsi="宋体" w:cs="宋体" w:eastAsia="宋体" w:hint="default"/>
        </w:rPr>
        <w:t>14.37%</w:t>
      </w:r>
      <w:r>
        <w:rPr/>
        <w:t>，主要系公司光伏发电收入增长所致；</w:t>
      </w:r>
      <w:r>
        <w:rPr>
          <w:w w:val="100"/>
        </w:rPr>
        <w:t> </w:t>
      </w:r>
      <w:r>
        <w:rPr/>
        <w:t>营业成本</w:t>
      </w:r>
      <w:r>
        <w:rPr>
          <w:spacing w:val="-53"/>
        </w:rPr>
        <w:t> </w:t>
      </w:r>
      <w:r>
        <w:rPr>
          <w:rFonts w:ascii="宋体" w:hAnsi="宋体" w:cs="宋体" w:eastAsia="宋体" w:hint="default"/>
        </w:rPr>
        <w:t>22.64</w:t>
      </w:r>
      <w:r>
        <w:rPr>
          <w:rFonts w:ascii="宋体" w:hAnsi="宋体" w:cs="宋体" w:eastAsia="宋体" w:hint="default"/>
          <w:spacing w:val="-55"/>
        </w:rPr>
        <w:t> </w:t>
      </w:r>
      <w:r>
        <w:rPr/>
        <w:t>亿元，同比增长</w:t>
      </w:r>
      <w:r>
        <w:rPr>
          <w:spacing w:val="-52"/>
        </w:rPr>
        <w:t> </w:t>
      </w:r>
      <w:r>
        <w:rPr>
          <w:rFonts w:ascii="宋体" w:hAnsi="宋体" w:cs="宋体" w:eastAsia="宋体" w:hint="default"/>
        </w:rPr>
        <w:t>3.85%</w:t>
      </w:r>
      <w:r>
        <w:rPr/>
        <w:t>。</w:t>
      </w:r>
    </w:p>
    <w:p>
      <w:pPr>
        <w:spacing w:line="240" w:lineRule="auto" w:before="3"/>
        <w:rPr>
          <w:rFonts w:ascii="宋体" w:hAnsi="宋体" w:cs="宋体" w:eastAsia="宋体" w:hint="default"/>
          <w:sz w:val="26"/>
          <w:szCs w:val="26"/>
        </w:rPr>
      </w:pPr>
    </w:p>
    <w:p>
      <w:pPr>
        <w:pStyle w:val="Heading2"/>
        <w:spacing w:line="240" w:lineRule="auto"/>
        <w:ind w:left="598" w:right="490"/>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97"/>
        <w:ind w:left="0" w:right="591"/>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553"/>
        <w:gridCol w:w="1947"/>
        <w:gridCol w:w="1947"/>
        <w:gridCol w:w="1080"/>
        <w:gridCol w:w="1080"/>
        <w:gridCol w:w="1081"/>
        <w:gridCol w:w="1349"/>
      </w:tblGrid>
      <w:tr>
        <w:trPr>
          <w:trHeight w:val="325" w:hRule="exact"/>
        </w:trPr>
        <w:tc>
          <w:tcPr>
            <w:tcW w:w="10036"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946"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8"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7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0"/>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1"/>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77" w:firstLine="40"/>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634"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电工仪表行业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1,849,013,152.34</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1,353,205,109.00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26.81%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20.49%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28.60%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2"/>
                <w:sz w:val="21"/>
                <w:szCs w:val="21"/>
              </w:rPr>
              <w:t> </w:t>
            </w:r>
            <w:r>
              <w:rPr>
                <w:rFonts w:ascii="宋体" w:hAnsi="宋体" w:cs="宋体" w:eastAsia="宋体" w:hint="default"/>
                <w:sz w:val="21"/>
                <w:szCs w:val="21"/>
              </w:rPr>
              <w:t>4.62</w:t>
            </w:r>
            <w:r>
              <w:rPr>
                <w:rFonts w:ascii="宋体" w:hAnsi="宋体" w:cs="宋体" w:eastAsia="宋体" w:hint="default"/>
                <w:spacing w:val="-65"/>
                <w:sz w:val="21"/>
                <w:szCs w:val="21"/>
              </w:rPr>
              <w:t> </w:t>
            </w:r>
            <w:r>
              <w:rPr>
                <w:rFonts w:ascii="宋体" w:hAnsi="宋体" w:cs="宋体" w:eastAsia="宋体" w:hint="default"/>
                <w:sz w:val="21"/>
                <w:szCs w:val="21"/>
              </w:rPr>
              <w:t>个</w:t>
            </w:r>
          </w:p>
          <w:p>
            <w:pPr>
              <w:pStyle w:val="TableParagraph"/>
              <w:spacing w:line="240" w:lineRule="auto" w:before="37"/>
              <w:ind w:left="604"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4"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LED</w:t>
            </w:r>
            <w:r>
              <w:rPr>
                <w:rFonts w:ascii="宋体" w:hAnsi="宋体" w:cs="宋体" w:eastAsia="宋体" w:hint="default"/>
                <w:spacing w:val="-48"/>
                <w:sz w:val="21"/>
                <w:szCs w:val="21"/>
              </w:rPr>
              <w:t> </w:t>
            </w:r>
            <w:r>
              <w:rPr>
                <w:rFonts w:ascii="宋体" w:hAnsi="宋体" w:cs="宋体" w:eastAsia="宋体" w:hint="default"/>
                <w:spacing w:val="-3"/>
                <w:sz w:val="21"/>
                <w:szCs w:val="21"/>
              </w:rPr>
              <w:t>行业</w:t>
            </w:r>
            <w:r>
              <w:rPr>
                <w:rFonts w:ascii="宋体" w:hAnsi="宋体" w:cs="宋体" w:eastAsia="宋体" w:hint="default"/>
                <w:sz w:val="21"/>
                <w:szCs w:val="21"/>
              </w:rPr>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63,549,739.10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49,840,024.48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21.57%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-30.50%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-32.48%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62"/>
                <w:sz w:val="21"/>
                <w:szCs w:val="21"/>
              </w:rPr>
              <w:t> </w:t>
            </w:r>
            <w:r>
              <w:rPr>
                <w:rFonts w:ascii="宋体" w:hAnsi="宋体" w:cs="宋体" w:eastAsia="宋体" w:hint="default"/>
                <w:sz w:val="21"/>
                <w:szCs w:val="21"/>
              </w:rPr>
              <w:t>2.31</w:t>
            </w:r>
            <w:r>
              <w:rPr>
                <w:rFonts w:ascii="宋体" w:hAnsi="宋体" w:cs="宋体" w:eastAsia="宋体" w:hint="default"/>
                <w:spacing w:val="-65"/>
                <w:sz w:val="21"/>
                <w:szCs w:val="21"/>
              </w:rPr>
              <w:t> </w:t>
            </w:r>
            <w:r>
              <w:rPr>
                <w:rFonts w:ascii="宋体" w:hAnsi="宋体" w:cs="宋体" w:eastAsia="宋体" w:hint="default"/>
                <w:sz w:val="21"/>
                <w:szCs w:val="21"/>
              </w:rPr>
              <w:t>个</w:t>
            </w:r>
          </w:p>
          <w:p>
            <w:pPr>
              <w:pStyle w:val="TableParagraph"/>
              <w:spacing w:line="240" w:lineRule="auto" w:before="37"/>
              <w:ind w:left="604"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4"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光伏行业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1,523,555,307.13</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742,738,166.60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51.25%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15.57%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-18.40%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20.29</w:t>
            </w:r>
          </w:p>
          <w:p>
            <w:pPr>
              <w:pStyle w:val="TableParagraph"/>
              <w:spacing w:line="240" w:lineRule="auto" w:before="37"/>
              <w:ind w:left="295"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其他行业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78,363,724.26</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54,752,708.41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30.13%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-6.20%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0.02%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2"/>
                <w:sz w:val="21"/>
                <w:szCs w:val="21"/>
              </w:rPr>
              <w:t> </w:t>
            </w:r>
            <w:r>
              <w:rPr>
                <w:rFonts w:ascii="宋体" w:hAnsi="宋体" w:cs="宋体" w:eastAsia="宋体" w:hint="default"/>
                <w:sz w:val="21"/>
                <w:szCs w:val="21"/>
              </w:rPr>
              <w:t>4.35</w:t>
            </w:r>
            <w:r>
              <w:rPr>
                <w:rFonts w:ascii="宋体" w:hAnsi="宋体" w:cs="宋体" w:eastAsia="宋体" w:hint="default"/>
                <w:spacing w:val="-65"/>
                <w:sz w:val="21"/>
                <w:szCs w:val="21"/>
              </w:rPr>
              <w:t> </w:t>
            </w:r>
            <w:r>
              <w:rPr>
                <w:rFonts w:ascii="宋体" w:hAnsi="宋体" w:cs="宋体" w:eastAsia="宋体" w:hint="default"/>
                <w:sz w:val="21"/>
                <w:szCs w:val="21"/>
              </w:rPr>
              <w:t>个</w:t>
            </w:r>
          </w:p>
          <w:p>
            <w:pPr>
              <w:pStyle w:val="TableParagraph"/>
              <w:spacing w:line="240" w:lineRule="auto" w:before="37"/>
              <w:ind w:left="604"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324" w:hRule="exact"/>
        </w:trPr>
        <w:tc>
          <w:tcPr>
            <w:tcW w:w="10036"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946"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8"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7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0"/>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1"/>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77" w:firstLine="40"/>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634"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4"/>
              <w:jc w:val="left"/>
              <w:rPr>
                <w:rFonts w:ascii="宋体" w:hAnsi="宋体" w:cs="宋体" w:eastAsia="宋体" w:hint="default"/>
                <w:sz w:val="21"/>
                <w:szCs w:val="21"/>
              </w:rPr>
            </w:pPr>
            <w:r>
              <w:rPr>
                <w:rFonts w:ascii="宋体" w:hAnsi="宋体" w:cs="宋体" w:eastAsia="宋体" w:hint="default"/>
                <w:spacing w:val="13"/>
                <w:sz w:val="21"/>
                <w:szCs w:val="21"/>
              </w:rPr>
              <w:t>电能表及系统</w:t>
            </w:r>
            <w:r>
              <w:rPr>
                <w:rFonts w:ascii="宋体" w:hAnsi="宋体" w:cs="宋体" w:eastAsia="宋体" w:hint="default"/>
                <w:spacing w:val="-92"/>
                <w:sz w:val="21"/>
                <w:szCs w:val="21"/>
              </w:rPr>
              <w:t> </w:t>
            </w:r>
            <w:r>
              <w:rPr>
                <w:rFonts w:ascii="宋体" w:hAnsi="宋体" w:cs="宋体" w:eastAsia="宋体" w:hint="default"/>
                <w:sz w:val="21"/>
                <w:szCs w:val="21"/>
              </w:rPr>
              <w:t>类产品</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1,782,894,286.72</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1,296,014,481.53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27.31%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23.64%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33.28%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2"/>
                <w:sz w:val="21"/>
                <w:szCs w:val="21"/>
              </w:rPr>
              <w:t> </w:t>
            </w:r>
            <w:r>
              <w:rPr>
                <w:rFonts w:ascii="宋体" w:hAnsi="宋体" w:cs="宋体" w:eastAsia="宋体" w:hint="default"/>
                <w:sz w:val="21"/>
                <w:szCs w:val="21"/>
              </w:rPr>
              <w:t>5.26</w:t>
            </w:r>
            <w:r>
              <w:rPr>
                <w:rFonts w:ascii="宋体" w:hAnsi="宋体" w:cs="宋体" w:eastAsia="宋体" w:hint="default"/>
                <w:spacing w:val="-65"/>
                <w:sz w:val="21"/>
                <w:szCs w:val="21"/>
              </w:rPr>
              <w:t> </w:t>
            </w:r>
            <w:r>
              <w:rPr>
                <w:rFonts w:ascii="宋体" w:hAnsi="宋体" w:cs="宋体" w:eastAsia="宋体" w:hint="default"/>
                <w:sz w:val="21"/>
                <w:szCs w:val="21"/>
              </w:rPr>
              <w:t>个</w:t>
            </w:r>
          </w:p>
          <w:p>
            <w:pPr>
              <w:pStyle w:val="TableParagraph"/>
              <w:spacing w:line="240" w:lineRule="auto" w:before="37"/>
              <w:ind w:left="604"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4"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LED</w:t>
            </w:r>
            <w:r>
              <w:rPr>
                <w:rFonts w:ascii="宋体" w:hAnsi="宋体" w:cs="宋体" w:eastAsia="宋体" w:hint="default"/>
                <w:spacing w:val="-52"/>
                <w:sz w:val="21"/>
                <w:szCs w:val="21"/>
              </w:rPr>
              <w:t> </w:t>
            </w:r>
            <w:r>
              <w:rPr>
                <w:rFonts w:ascii="宋体" w:hAnsi="宋体" w:cs="宋体" w:eastAsia="宋体" w:hint="default"/>
                <w:sz w:val="21"/>
                <w:szCs w:val="21"/>
              </w:rPr>
              <w:t>系列产品</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63,549,739.10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49,840,024.48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21.57%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-30.50%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-32.48%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62"/>
                <w:sz w:val="21"/>
                <w:szCs w:val="21"/>
              </w:rPr>
              <w:t> </w:t>
            </w:r>
            <w:r>
              <w:rPr>
                <w:rFonts w:ascii="宋体" w:hAnsi="宋体" w:cs="宋体" w:eastAsia="宋体" w:hint="default"/>
                <w:sz w:val="21"/>
                <w:szCs w:val="21"/>
              </w:rPr>
              <w:t>2.31</w:t>
            </w:r>
            <w:r>
              <w:rPr>
                <w:rFonts w:ascii="宋体" w:hAnsi="宋体" w:cs="宋体" w:eastAsia="宋体" w:hint="default"/>
                <w:spacing w:val="-65"/>
                <w:sz w:val="21"/>
                <w:szCs w:val="21"/>
              </w:rPr>
              <w:t> </w:t>
            </w:r>
            <w:r>
              <w:rPr>
                <w:rFonts w:ascii="宋体" w:hAnsi="宋体" w:cs="宋体" w:eastAsia="宋体" w:hint="default"/>
                <w:sz w:val="21"/>
                <w:szCs w:val="21"/>
              </w:rPr>
              <w:t>个</w:t>
            </w:r>
          </w:p>
          <w:p>
            <w:pPr>
              <w:pStyle w:val="TableParagraph"/>
              <w:spacing w:line="240" w:lineRule="auto" w:before="37"/>
              <w:ind w:left="604"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4"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光伏发电</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1,097,844,879.72</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333,163,290.53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69.65%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123.73%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133.57%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2"/>
                <w:sz w:val="21"/>
                <w:szCs w:val="21"/>
              </w:rPr>
              <w:t> </w:t>
            </w:r>
            <w:r>
              <w:rPr>
                <w:rFonts w:ascii="宋体" w:hAnsi="宋体" w:cs="宋体" w:eastAsia="宋体" w:hint="default"/>
                <w:sz w:val="21"/>
                <w:szCs w:val="21"/>
              </w:rPr>
              <w:t>1.28</w:t>
            </w:r>
            <w:r>
              <w:rPr>
                <w:rFonts w:ascii="宋体" w:hAnsi="宋体" w:cs="宋体" w:eastAsia="宋体" w:hint="default"/>
                <w:spacing w:val="-65"/>
                <w:sz w:val="21"/>
                <w:szCs w:val="21"/>
              </w:rPr>
              <w:t> </w:t>
            </w:r>
            <w:r>
              <w:rPr>
                <w:rFonts w:ascii="宋体" w:hAnsi="宋体" w:cs="宋体" w:eastAsia="宋体" w:hint="default"/>
                <w:sz w:val="21"/>
                <w:szCs w:val="21"/>
              </w:rPr>
              <w:t>个</w:t>
            </w:r>
          </w:p>
          <w:p>
            <w:pPr>
              <w:pStyle w:val="TableParagraph"/>
              <w:spacing w:line="240" w:lineRule="auto" w:before="37"/>
              <w:ind w:left="604"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4"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其它产品</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570,193,017.29</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521,518,211.95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8.54%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-43.19%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-42.19%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2"/>
                <w:sz w:val="21"/>
                <w:szCs w:val="21"/>
              </w:rPr>
              <w:t> </w:t>
            </w:r>
            <w:r>
              <w:rPr>
                <w:rFonts w:ascii="宋体" w:hAnsi="宋体" w:cs="宋体" w:eastAsia="宋体" w:hint="default"/>
                <w:sz w:val="21"/>
                <w:szCs w:val="21"/>
              </w:rPr>
              <w:t>1.58</w:t>
            </w:r>
            <w:r>
              <w:rPr>
                <w:rFonts w:ascii="宋体" w:hAnsi="宋体" w:cs="宋体" w:eastAsia="宋体" w:hint="default"/>
                <w:spacing w:val="-65"/>
                <w:sz w:val="21"/>
                <w:szCs w:val="21"/>
              </w:rPr>
              <w:t> </w:t>
            </w:r>
            <w:r>
              <w:rPr>
                <w:rFonts w:ascii="宋体" w:hAnsi="宋体" w:cs="宋体" w:eastAsia="宋体" w:hint="default"/>
                <w:sz w:val="21"/>
                <w:szCs w:val="21"/>
              </w:rPr>
              <w:t>个</w:t>
            </w:r>
          </w:p>
          <w:p>
            <w:pPr>
              <w:pStyle w:val="TableParagraph"/>
              <w:spacing w:line="240" w:lineRule="auto" w:before="37"/>
              <w:ind w:left="604"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324" w:hRule="exact"/>
        </w:trPr>
        <w:tc>
          <w:tcPr>
            <w:tcW w:w="10036"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946"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8"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7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0"/>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1"/>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77" w:firstLine="40"/>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634"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境内地区</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3,175,245,318.02</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1,928,371,510.17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39.27%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8.03%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-4.45%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62"/>
                <w:sz w:val="21"/>
                <w:szCs w:val="21"/>
              </w:rPr>
              <w:t> </w:t>
            </w:r>
            <w:r>
              <w:rPr>
                <w:rFonts w:ascii="宋体" w:hAnsi="宋体" w:cs="宋体" w:eastAsia="宋体" w:hint="default"/>
                <w:sz w:val="21"/>
                <w:szCs w:val="21"/>
              </w:rPr>
              <w:t>7.93</w:t>
            </w:r>
            <w:r>
              <w:rPr>
                <w:rFonts w:ascii="宋体" w:hAnsi="宋体" w:cs="宋体" w:eastAsia="宋体" w:hint="default"/>
                <w:spacing w:val="-65"/>
                <w:sz w:val="21"/>
                <w:szCs w:val="21"/>
              </w:rPr>
              <w:t> </w:t>
            </w:r>
            <w:r>
              <w:rPr>
                <w:rFonts w:ascii="宋体" w:hAnsi="宋体" w:cs="宋体" w:eastAsia="宋体" w:hint="default"/>
                <w:sz w:val="21"/>
                <w:szCs w:val="21"/>
              </w:rPr>
              <w:t>个</w:t>
            </w:r>
          </w:p>
          <w:p>
            <w:pPr>
              <w:pStyle w:val="TableParagraph"/>
              <w:spacing w:line="240" w:lineRule="auto" w:before="37"/>
              <w:ind w:left="604"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4"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境外地区</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339,236,604.81</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272,164,498.32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19.77%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283.21%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274.13%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62"/>
                <w:sz w:val="21"/>
                <w:szCs w:val="21"/>
              </w:rPr>
              <w:t> </w:t>
            </w:r>
            <w:r>
              <w:rPr>
                <w:rFonts w:ascii="宋体" w:hAnsi="宋体" w:cs="宋体" w:eastAsia="宋体" w:hint="default"/>
                <w:sz w:val="21"/>
                <w:szCs w:val="21"/>
              </w:rPr>
              <w:t>1.95</w:t>
            </w:r>
            <w:r>
              <w:rPr>
                <w:rFonts w:ascii="宋体" w:hAnsi="宋体" w:cs="宋体" w:eastAsia="宋体" w:hint="default"/>
                <w:spacing w:val="-65"/>
                <w:sz w:val="21"/>
                <w:szCs w:val="21"/>
              </w:rPr>
              <w:t> </w:t>
            </w:r>
            <w:r>
              <w:rPr>
                <w:rFonts w:ascii="宋体" w:hAnsi="宋体" w:cs="宋体" w:eastAsia="宋体" w:hint="default"/>
                <w:sz w:val="21"/>
                <w:szCs w:val="21"/>
              </w:rPr>
              <w:t>个</w:t>
            </w:r>
          </w:p>
          <w:p>
            <w:pPr>
              <w:pStyle w:val="TableParagraph"/>
              <w:spacing w:line="240" w:lineRule="auto" w:before="37"/>
              <w:ind w:left="604"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pStyle w:val="BodyText"/>
        <w:spacing w:line="262" w:lineRule="exact"/>
        <w:ind w:left="598" w:right="490"/>
        <w:jc w:val="left"/>
      </w:pPr>
      <w:r>
        <w:rPr/>
        <w:t>主营业务分行业、分产品、分地区情况的说明</w:t>
      </w:r>
    </w:p>
    <w:p>
      <w:pPr>
        <w:pStyle w:val="BodyText"/>
        <w:spacing w:line="240" w:lineRule="auto" w:before="37"/>
        <w:ind w:left="598" w:right="490"/>
        <w:jc w:val="left"/>
      </w:pPr>
      <w:r>
        <w:rPr/>
        <w:t>√适用 □不适用</w:t>
      </w:r>
    </w:p>
    <w:p>
      <w:pPr>
        <w:spacing w:after="0" w:line="240" w:lineRule="auto"/>
        <w:jc w:val="left"/>
        <w:sectPr>
          <w:pgSz w:w="11910" w:h="16840"/>
          <w:pgMar w:header="785" w:footer="974" w:top="1160" w:bottom="1160" w:left="820" w:right="820"/>
        </w:sectPr>
      </w:pPr>
    </w:p>
    <w:p>
      <w:pPr>
        <w:spacing w:line="240" w:lineRule="auto" w:before="10"/>
        <w:rPr>
          <w:rFonts w:ascii="宋体" w:hAnsi="宋体" w:cs="宋体" w:eastAsia="宋体" w:hint="default"/>
          <w:sz w:val="22"/>
          <w:szCs w:val="22"/>
        </w:rPr>
      </w:pPr>
    </w:p>
    <w:p>
      <w:pPr>
        <w:pStyle w:val="BodyText"/>
        <w:spacing w:line="240" w:lineRule="auto" w:before="36"/>
        <w:ind w:left="398" w:right="0"/>
        <w:jc w:val="left"/>
      </w:pPr>
      <w:r>
        <w:rPr>
          <w:rFonts w:ascii="Calibri" w:hAnsi="Calibri" w:cs="Calibri" w:eastAsia="Calibri" w:hint="default"/>
        </w:rPr>
        <w:t>1</w:t>
      </w:r>
      <w:r>
        <w:rPr/>
        <w:t>）</w:t>
      </w:r>
      <w:r>
        <w:rPr>
          <w:spacing w:val="-68"/>
        </w:rPr>
        <w:t> </w:t>
      </w:r>
      <w:r>
        <w:rPr/>
        <w:t>境外营业收入大幅提升</w:t>
      </w:r>
      <w:r>
        <w:rPr>
          <w:spacing w:val="-59"/>
        </w:rPr>
        <w:t> </w:t>
      </w:r>
      <w:r>
        <w:rPr>
          <w:rFonts w:ascii="Calibri" w:hAnsi="Calibri" w:cs="Calibri" w:eastAsia="Calibri" w:hint="default"/>
        </w:rPr>
        <w:t>283.21%</w:t>
      </w:r>
      <w:r>
        <w:rPr/>
        <w:t>，主要是由于海外电表业务快速拓展所致；</w:t>
      </w:r>
    </w:p>
    <w:p>
      <w:pPr>
        <w:pStyle w:val="BodyText"/>
        <w:spacing w:line="240" w:lineRule="auto" w:before="10"/>
        <w:ind w:left="398" w:right="0"/>
        <w:jc w:val="left"/>
      </w:pPr>
      <w:r>
        <w:rPr>
          <w:rFonts w:ascii="Calibri" w:hAnsi="Calibri" w:cs="Calibri" w:eastAsia="Calibri" w:hint="default"/>
        </w:rPr>
        <w:t>2</w:t>
      </w:r>
      <w:r>
        <w:rPr/>
        <w:t>）</w:t>
      </w:r>
      <w:r>
        <w:rPr>
          <w:spacing w:val="-67"/>
        </w:rPr>
        <w:t> </w:t>
      </w:r>
      <w:r>
        <w:rPr/>
        <w:t>光伏发电收益大幅提升</w:t>
      </w:r>
      <w:r>
        <w:rPr>
          <w:spacing w:val="-57"/>
        </w:rPr>
        <w:t> </w:t>
      </w:r>
      <w:r>
        <w:rPr>
          <w:rFonts w:ascii="Calibri" w:hAnsi="Calibri" w:cs="Calibri" w:eastAsia="Calibri" w:hint="default"/>
        </w:rPr>
        <w:t>123.73%</w:t>
      </w:r>
      <w:r>
        <w:rPr/>
        <w:t>，主要是光伏电站并网量提升所致。</w:t>
      </w:r>
    </w:p>
    <w:p>
      <w:pPr>
        <w:spacing w:line="240" w:lineRule="auto" w:before="3"/>
        <w:rPr>
          <w:rFonts w:ascii="宋体" w:hAnsi="宋体" w:cs="宋体" w:eastAsia="宋体" w:hint="default"/>
          <w:sz w:val="29"/>
          <w:szCs w:val="29"/>
        </w:rPr>
      </w:pPr>
    </w:p>
    <w:p>
      <w:pPr>
        <w:pStyle w:val="Heading2"/>
        <w:spacing w:line="240" w:lineRule="auto" w:before="0"/>
        <w:ind w:left="398" w:right="0"/>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pStyle w:val="BodyText"/>
        <w:spacing w:line="240" w:lineRule="auto" w:before="97"/>
        <w:ind w:left="398" w:right="0"/>
        <w:jc w:val="left"/>
      </w:pPr>
      <w:r>
        <w:rPr/>
        <w:t>√适用 □不适用</w:t>
      </w:r>
    </w:p>
    <w:p>
      <w:pPr>
        <w:spacing w:line="240" w:lineRule="auto" w:before="10"/>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1580"/>
        <w:gridCol w:w="1688"/>
        <w:gridCol w:w="1546"/>
        <w:gridCol w:w="1532"/>
        <w:gridCol w:w="1135"/>
        <w:gridCol w:w="1066"/>
        <w:gridCol w:w="1080"/>
      </w:tblGrid>
      <w:tr>
        <w:trPr>
          <w:trHeight w:val="94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销售量</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39"/>
              <w:jc w:val="center"/>
              <w:rPr>
                <w:rFonts w:ascii="宋体" w:hAnsi="宋体" w:cs="宋体" w:eastAsia="宋体" w:hint="default"/>
                <w:sz w:val="21"/>
                <w:szCs w:val="21"/>
              </w:rPr>
            </w:pPr>
            <w:r>
              <w:rPr>
                <w:rFonts w:ascii="宋体" w:hAnsi="宋体" w:cs="宋体" w:eastAsia="宋体" w:hint="default"/>
                <w:sz w:val="21"/>
                <w:szCs w:val="21"/>
              </w:rPr>
              <w:t>生产量比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04"/>
              <w:jc w:val="center"/>
              <w:rPr>
                <w:rFonts w:ascii="宋体" w:hAnsi="宋体" w:cs="宋体" w:eastAsia="宋体" w:hint="default"/>
                <w:sz w:val="21"/>
                <w:szCs w:val="21"/>
              </w:rPr>
            </w:pPr>
            <w:r>
              <w:rPr>
                <w:rFonts w:ascii="宋体" w:hAnsi="宋体" w:cs="宋体" w:eastAsia="宋体" w:hint="default"/>
                <w:sz w:val="21"/>
                <w:szCs w:val="21"/>
              </w:rPr>
              <w:t>销售量比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left="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3"/>
              <w:jc w:val="center"/>
              <w:rPr>
                <w:rFonts w:ascii="宋体" w:hAnsi="宋体" w:cs="宋体" w:eastAsia="宋体" w:hint="default"/>
                <w:sz w:val="21"/>
                <w:szCs w:val="21"/>
              </w:rPr>
            </w:pPr>
            <w:r>
              <w:rPr>
                <w:rFonts w:ascii="宋体" w:hAnsi="宋体" w:cs="宋体" w:eastAsia="宋体" w:hint="default"/>
                <w:sz w:val="21"/>
                <w:szCs w:val="21"/>
              </w:rPr>
              <w:t>库存量比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63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left"/>
              <w:rPr>
                <w:rFonts w:ascii="宋体" w:hAnsi="宋体" w:cs="宋体" w:eastAsia="宋体" w:hint="default"/>
                <w:sz w:val="21"/>
                <w:szCs w:val="21"/>
              </w:rPr>
            </w:pPr>
            <w:r>
              <w:rPr>
                <w:rFonts w:ascii="宋体" w:hAnsi="宋体" w:cs="宋体" w:eastAsia="宋体" w:hint="default"/>
                <w:spacing w:val="15"/>
                <w:sz w:val="21"/>
                <w:szCs w:val="21"/>
              </w:rPr>
              <w:t>智能电能表及</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系统类产品</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sz w:val="21"/>
                <w:szCs w:val="21"/>
              </w:rPr>
              <w:t>11,071,471</w:t>
            </w:r>
            <w:r>
              <w:rPr>
                <w:rFonts w:ascii="宋体" w:hAnsi="宋体" w:cs="宋体" w:eastAsia="宋体" w:hint="default"/>
                <w:spacing w:val="-51"/>
                <w:sz w:val="21"/>
                <w:szCs w:val="21"/>
              </w:rPr>
              <w:t> </w:t>
            </w:r>
            <w:r>
              <w:rPr>
                <w:rFonts w:ascii="宋体" w:hAnsi="宋体" w:cs="宋体" w:eastAsia="宋体" w:hint="default"/>
                <w:sz w:val="21"/>
                <w:szCs w:val="21"/>
              </w:rPr>
              <w:t>台</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center"/>
              <w:rPr>
                <w:rFonts w:ascii="宋体" w:hAnsi="宋体" w:cs="宋体" w:eastAsia="宋体" w:hint="default"/>
                <w:sz w:val="21"/>
                <w:szCs w:val="21"/>
              </w:rPr>
            </w:pPr>
            <w:r>
              <w:rPr>
                <w:rFonts w:ascii="宋体" w:hAnsi="宋体" w:cs="宋体" w:eastAsia="宋体" w:hint="default"/>
                <w:sz w:val="21"/>
                <w:szCs w:val="21"/>
              </w:rPr>
              <w:t>10,680,062</w:t>
            </w:r>
            <w:r>
              <w:rPr>
                <w:rFonts w:ascii="宋体" w:hAnsi="宋体" w:cs="宋体" w:eastAsia="宋体" w:hint="default"/>
                <w:spacing w:val="-52"/>
                <w:sz w:val="21"/>
                <w:szCs w:val="21"/>
              </w:rPr>
              <w:t> </w:t>
            </w:r>
            <w:r>
              <w:rPr>
                <w:rFonts w:ascii="宋体" w:hAnsi="宋体" w:cs="宋体" w:eastAsia="宋体" w:hint="default"/>
                <w:sz w:val="21"/>
                <w:szCs w:val="21"/>
              </w:rPr>
              <w:t>台</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sz w:val="21"/>
                <w:szCs w:val="21"/>
              </w:rPr>
              <w:t>733,216</w:t>
            </w:r>
            <w:r>
              <w:rPr>
                <w:rFonts w:ascii="宋体" w:hAnsi="宋体" w:cs="宋体" w:eastAsia="宋体" w:hint="default"/>
                <w:spacing w:val="-51"/>
                <w:sz w:val="21"/>
                <w:szCs w:val="21"/>
              </w:rPr>
              <w:t> </w:t>
            </w:r>
            <w:r>
              <w:rPr>
                <w:rFonts w:ascii="宋体" w:hAnsi="宋体" w:cs="宋体" w:eastAsia="宋体" w:hint="default"/>
                <w:sz w:val="21"/>
                <w:szCs w:val="21"/>
              </w:rPr>
              <w:t>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29.92%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19.31%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114.51%</w:t>
            </w:r>
          </w:p>
        </w:tc>
      </w:tr>
      <w:tr>
        <w:trPr>
          <w:trHeight w:val="322"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光伏产品</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hAnsi="宋体" w:cs="宋体" w:eastAsia="宋体" w:hint="default"/>
                <w:sz w:val="21"/>
                <w:szCs w:val="21"/>
              </w:rPr>
              <w:t>283,844,776</w:t>
            </w:r>
            <w:r>
              <w:rPr>
                <w:rFonts w:ascii="宋体" w:hAnsi="宋体" w:cs="宋体" w:eastAsia="宋体" w:hint="default"/>
                <w:spacing w:val="-51"/>
                <w:sz w:val="21"/>
                <w:szCs w:val="21"/>
              </w:rPr>
              <w:t> </w:t>
            </w:r>
            <w:r>
              <w:rPr>
                <w:rFonts w:ascii="宋体" w:hAnsi="宋体" w:cs="宋体" w:eastAsia="宋体" w:hint="default"/>
                <w:sz w:val="21"/>
                <w:szCs w:val="21"/>
              </w:rPr>
              <w:t>瓦</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center"/>
              <w:rPr>
                <w:rFonts w:ascii="宋体" w:hAnsi="宋体" w:cs="宋体" w:eastAsia="宋体" w:hint="default"/>
                <w:sz w:val="21"/>
                <w:szCs w:val="21"/>
              </w:rPr>
            </w:pPr>
            <w:r>
              <w:rPr>
                <w:rFonts w:ascii="宋体" w:hAnsi="宋体" w:cs="宋体" w:eastAsia="宋体" w:hint="default"/>
                <w:sz w:val="21"/>
                <w:szCs w:val="21"/>
              </w:rPr>
              <w:t>12,898,149</w:t>
            </w:r>
            <w:r>
              <w:rPr>
                <w:rFonts w:ascii="宋体" w:hAnsi="宋体" w:cs="宋体" w:eastAsia="宋体" w:hint="default"/>
                <w:spacing w:val="-52"/>
                <w:sz w:val="21"/>
                <w:szCs w:val="21"/>
              </w:rPr>
              <w:t> </w:t>
            </w:r>
            <w:r>
              <w:rPr>
                <w:rFonts w:ascii="宋体" w:hAnsi="宋体" w:cs="宋体" w:eastAsia="宋体" w:hint="default"/>
                <w:sz w:val="21"/>
                <w:szCs w:val="21"/>
              </w:rPr>
              <w:t>瓦</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hAnsi="宋体" w:cs="宋体" w:eastAsia="宋体" w:hint="default"/>
                <w:sz w:val="21"/>
                <w:szCs w:val="21"/>
              </w:rPr>
              <w:t>42,799,192</w:t>
            </w:r>
            <w:r>
              <w:rPr>
                <w:rFonts w:ascii="宋体" w:hAnsi="宋体" w:cs="宋体" w:eastAsia="宋体" w:hint="default"/>
                <w:spacing w:val="-51"/>
                <w:sz w:val="21"/>
                <w:szCs w:val="21"/>
              </w:rPr>
              <w:t> </w:t>
            </w:r>
            <w:r>
              <w:rPr>
                <w:rFonts w:ascii="宋体" w:hAnsi="宋体" w:cs="宋体" w:eastAsia="宋体" w:hint="default"/>
                <w:sz w:val="21"/>
                <w:szCs w:val="21"/>
              </w:rPr>
              <w:t>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-49.71%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-85.41%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-55.00%</w:t>
            </w:r>
          </w:p>
        </w:tc>
      </w:tr>
    </w:tbl>
    <w:p>
      <w:pPr>
        <w:pStyle w:val="BodyText"/>
        <w:spacing w:line="262" w:lineRule="exact"/>
        <w:ind w:left="398" w:right="0"/>
        <w:jc w:val="left"/>
      </w:pPr>
      <w:r>
        <w:rPr/>
        <w:t>产销量情况说明</w:t>
      </w:r>
    </w:p>
    <w:p>
      <w:pPr>
        <w:pStyle w:val="BodyText"/>
        <w:spacing w:line="240" w:lineRule="auto" w:before="37"/>
        <w:ind w:left="398" w:right="0"/>
        <w:jc w:val="left"/>
      </w:pPr>
      <w:r>
        <w:rPr>
          <w:rFonts w:ascii="宋体" w:hAnsi="宋体" w:cs="宋体" w:eastAsia="宋体" w:hint="default"/>
        </w:rPr>
        <w:t>1</w:t>
      </w:r>
      <w:r>
        <w:rPr/>
        <w:t>）光伏产品生产量减少系常规单晶产品向</w:t>
      </w:r>
      <w:r>
        <w:rPr>
          <w:spacing w:val="-56"/>
        </w:rPr>
        <w:t> </w:t>
      </w:r>
      <w:r>
        <w:rPr>
          <w:rFonts w:ascii="宋体" w:hAnsi="宋体" w:cs="宋体" w:eastAsia="宋体" w:hint="default"/>
        </w:rPr>
        <w:t>N</w:t>
      </w:r>
      <w:r>
        <w:rPr>
          <w:rFonts w:ascii="宋体" w:hAnsi="宋体" w:cs="宋体" w:eastAsia="宋体" w:hint="default"/>
          <w:spacing w:val="-56"/>
        </w:rPr>
        <w:t> </w:t>
      </w:r>
      <w:r>
        <w:rPr/>
        <w:t>型单晶高效产品转型所致；</w:t>
      </w:r>
    </w:p>
    <w:p>
      <w:pPr>
        <w:pStyle w:val="BodyText"/>
        <w:spacing w:line="240" w:lineRule="auto" w:before="37"/>
        <w:ind w:left="398" w:right="0"/>
        <w:jc w:val="left"/>
      </w:pPr>
      <w:r>
        <w:rPr>
          <w:rFonts w:ascii="宋体" w:hAnsi="宋体" w:cs="宋体" w:eastAsia="宋体" w:hint="default"/>
        </w:rPr>
        <w:t>2</w:t>
      </w:r>
      <w:r>
        <w:rPr/>
        <w:t>）光伏产品销售量减少系产品生产减少的同时光伏产品用于自建电站所致。</w:t>
      </w:r>
    </w:p>
    <w:p>
      <w:pPr>
        <w:spacing w:line="240" w:lineRule="auto" w:before="7"/>
        <w:rPr>
          <w:rFonts w:ascii="宋体" w:hAnsi="宋体" w:cs="宋体" w:eastAsia="宋体" w:hint="default"/>
          <w:sz w:val="28"/>
          <w:szCs w:val="28"/>
        </w:rPr>
      </w:pPr>
    </w:p>
    <w:p>
      <w:pPr>
        <w:pStyle w:val="Heading2"/>
        <w:spacing w:line="240" w:lineRule="auto"/>
        <w:ind w:left="398"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97"/>
        <w:ind w:left="0" w:right="392"/>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286" w:type="dxa"/>
        <w:tblLayout w:type="fixed"/>
        <w:tblCellMar>
          <w:top w:w="0" w:type="dxa"/>
          <w:left w:w="0" w:type="dxa"/>
          <w:bottom w:w="0" w:type="dxa"/>
          <w:right w:w="0" w:type="dxa"/>
        </w:tblCellMar>
        <w:tblLook w:val="01E0"/>
      </w:tblPr>
      <w:tblGrid>
        <w:gridCol w:w="1039"/>
        <w:gridCol w:w="960"/>
        <w:gridCol w:w="1947"/>
        <w:gridCol w:w="934"/>
        <w:gridCol w:w="1947"/>
        <w:gridCol w:w="867"/>
        <w:gridCol w:w="869"/>
        <w:gridCol w:w="725"/>
      </w:tblGrid>
      <w:tr>
        <w:trPr>
          <w:trHeight w:val="322" w:hRule="exact"/>
        </w:trPr>
        <w:tc>
          <w:tcPr>
            <w:tcW w:w="92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570"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58" w:right="156"/>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46" w:right="143"/>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12" w:right="110"/>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0"/>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46" w:right="144"/>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636" w:hRule="exact"/>
        </w:trPr>
        <w:tc>
          <w:tcPr>
            <w:tcW w:w="1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73" w:lineRule="auto"/>
              <w:ind w:left="103" w:right="2"/>
              <w:jc w:val="left"/>
              <w:rPr>
                <w:rFonts w:ascii="宋体" w:hAnsi="宋体" w:cs="宋体" w:eastAsia="宋体" w:hint="default"/>
                <w:sz w:val="21"/>
                <w:szCs w:val="21"/>
              </w:rPr>
            </w:pPr>
            <w:r>
              <w:rPr>
                <w:rFonts w:ascii="宋体" w:hAnsi="宋体" w:cs="宋体" w:eastAsia="宋体" w:hint="default"/>
                <w:spacing w:val="63"/>
                <w:w w:val="100"/>
                <w:sz w:val="21"/>
                <w:szCs w:val="21"/>
              </w:rPr>
              <w:t>电工仪</w:t>
            </w:r>
            <w:r>
              <w:rPr>
                <w:rFonts w:ascii="宋体" w:hAnsi="宋体" w:cs="宋体" w:eastAsia="宋体" w:hint="default"/>
                <w:spacing w:val="-103"/>
                <w:w w:val="100"/>
                <w:sz w:val="21"/>
                <w:szCs w:val="21"/>
              </w:rPr>
              <w:t> </w:t>
            </w:r>
            <w:r>
              <w:rPr>
                <w:rFonts w:ascii="宋体" w:hAnsi="宋体" w:cs="宋体" w:eastAsia="宋体" w:hint="default"/>
                <w:sz w:val="21"/>
                <w:szCs w:val="21"/>
              </w:rPr>
              <w:t>表行业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直接材</w:t>
            </w:r>
            <w:r>
              <w:rPr>
                <w:rFonts w:ascii="宋体" w:hAnsi="宋体" w:cs="宋体" w:eastAsia="宋体" w:hint="default"/>
                <w:spacing w:val="-102"/>
                <w:sz w:val="21"/>
                <w:szCs w:val="21"/>
              </w:rPr>
              <w:t> </w:t>
            </w:r>
            <w:r>
              <w:rPr>
                <w:rFonts w:ascii="宋体" w:hAnsi="宋体" w:cs="宋体" w:eastAsia="宋体" w:hint="default"/>
                <w:sz w:val="21"/>
                <w:szCs w:val="21"/>
              </w:rPr>
              <w:t>料</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1,216,813,824.88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89.92</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938,267,580.63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z w:val="21"/>
              </w:rPr>
              <w:t>89.17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z w:val="21"/>
              </w:rPr>
              <w:t>29.69</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直接人</w:t>
            </w:r>
            <w:r>
              <w:rPr>
                <w:rFonts w:ascii="宋体" w:hAnsi="宋体" w:cs="宋体" w:eastAsia="宋体" w:hint="default"/>
                <w:spacing w:val="-102"/>
                <w:sz w:val="21"/>
                <w:szCs w:val="21"/>
              </w:rPr>
              <w:t> </w:t>
            </w:r>
            <w:r>
              <w:rPr>
                <w:rFonts w:ascii="宋体" w:hAnsi="宋体" w:cs="宋体" w:eastAsia="宋体" w:hint="default"/>
                <w:sz w:val="21"/>
                <w:szCs w:val="21"/>
              </w:rPr>
              <w:t>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85,591,411.31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6.33</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66,500,517.10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6.32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28.71</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制造费</w:t>
            </w:r>
            <w:r>
              <w:rPr>
                <w:rFonts w:ascii="宋体" w:hAnsi="宋体" w:cs="宋体" w:eastAsia="宋体" w:hint="default"/>
                <w:spacing w:val="-102"/>
                <w:sz w:val="21"/>
                <w:szCs w:val="21"/>
              </w:rPr>
              <w:t> </w:t>
            </w:r>
            <w:r>
              <w:rPr>
                <w:rFonts w:ascii="宋体" w:hAnsi="宋体" w:cs="宋体" w:eastAsia="宋体" w:hint="default"/>
                <w:sz w:val="21"/>
                <w:szCs w:val="21"/>
              </w:rPr>
              <w:t>用</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50,799,872.81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3.75</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47,455,274.07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4.51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7.05</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39" w:type="dxa"/>
            <w:vMerge/>
            <w:tcBorders>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1,353,205,109.00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1,052,223,371.80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28.60</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LED</w:t>
            </w:r>
            <w:r>
              <w:rPr>
                <w:rFonts w:ascii="宋体" w:hAnsi="宋体" w:cs="宋体" w:eastAsia="宋体" w:hint="default"/>
                <w:spacing w:val="-49"/>
                <w:sz w:val="21"/>
                <w:szCs w:val="21"/>
              </w:rPr>
              <w:t> </w:t>
            </w:r>
            <w:r>
              <w:rPr>
                <w:rFonts w:ascii="宋体" w:hAnsi="宋体" w:cs="宋体" w:eastAsia="宋体" w:hint="default"/>
                <w:spacing w:val="-3"/>
                <w:sz w:val="21"/>
                <w:szCs w:val="21"/>
              </w:rPr>
              <w:t>行业</w:t>
            </w:r>
            <w:r>
              <w:rPr>
                <w:rFonts w:ascii="宋体" w:hAnsi="宋体" w:cs="宋体" w:eastAsia="宋体" w:hint="default"/>
                <w:sz w:val="21"/>
                <w:szCs w:val="21"/>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直接材</w:t>
            </w:r>
            <w:r>
              <w:rPr>
                <w:rFonts w:ascii="宋体" w:hAnsi="宋体" w:cs="宋体" w:eastAsia="宋体" w:hint="default"/>
                <w:spacing w:val="-102"/>
                <w:sz w:val="21"/>
                <w:szCs w:val="21"/>
              </w:rPr>
              <w:t> </w:t>
            </w:r>
            <w:r>
              <w:rPr>
                <w:rFonts w:ascii="宋体" w:hAnsi="宋体" w:cs="宋体" w:eastAsia="宋体" w:hint="default"/>
                <w:sz w:val="21"/>
                <w:szCs w:val="21"/>
              </w:rPr>
              <w:t>料</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35,384,596.99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71.00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64,633,751.81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z w:val="21"/>
              </w:rPr>
              <w:t>87.56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z w:val="21"/>
              </w:rPr>
              <w:t>-45.25</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直接人</w:t>
            </w:r>
            <w:r>
              <w:rPr>
                <w:rFonts w:ascii="宋体" w:hAnsi="宋体" w:cs="宋体" w:eastAsia="宋体" w:hint="default"/>
                <w:spacing w:val="-102"/>
                <w:sz w:val="21"/>
                <w:szCs w:val="21"/>
              </w:rPr>
              <w:t> </w:t>
            </w:r>
            <w:r>
              <w:rPr>
                <w:rFonts w:ascii="宋体" w:hAnsi="宋体" w:cs="宋体" w:eastAsia="宋体" w:hint="default"/>
                <w:sz w:val="21"/>
                <w:szCs w:val="21"/>
              </w:rPr>
              <w:t>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7,730,449.33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15.51</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5,381,224.88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7.29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43.66</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制造费</w:t>
            </w:r>
            <w:r>
              <w:rPr>
                <w:rFonts w:ascii="宋体" w:hAnsi="宋体" w:cs="宋体" w:eastAsia="宋体" w:hint="default"/>
                <w:spacing w:val="-102"/>
                <w:sz w:val="21"/>
                <w:szCs w:val="21"/>
              </w:rPr>
              <w:t> </w:t>
            </w:r>
            <w:r>
              <w:rPr>
                <w:rFonts w:ascii="宋体" w:hAnsi="宋体" w:cs="宋体" w:eastAsia="宋体" w:hint="default"/>
                <w:sz w:val="21"/>
                <w:szCs w:val="21"/>
              </w:rPr>
              <w:t>用</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6,724,978.16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13.49</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3,801,551.19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z w:val="21"/>
              </w:rPr>
              <w:t>5.15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z w:val="21"/>
              </w:rPr>
              <w:t>76.90</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39" w:type="dxa"/>
            <w:vMerge/>
            <w:tcBorders>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49,840,024.48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73,816,527.88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-32.48</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73" w:lineRule="auto"/>
              <w:ind w:left="103" w:right="2"/>
              <w:jc w:val="left"/>
              <w:rPr>
                <w:rFonts w:ascii="宋体" w:hAnsi="宋体" w:cs="宋体" w:eastAsia="宋体" w:hint="default"/>
                <w:sz w:val="21"/>
                <w:szCs w:val="21"/>
              </w:rPr>
            </w:pPr>
            <w:r>
              <w:rPr>
                <w:rFonts w:ascii="宋体" w:hAnsi="宋体" w:cs="宋体" w:eastAsia="宋体" w:hint="default"/>
                <w:spacing w:val="63"/>
                <w:w w:val="100"/>
                <w:sz w:val="21"/>
                <w:szCs w:val="21"/>
              </w:rPr>
              <w:t>光伏行</w:t>
            </w:r>
            <w:r>
              <w:rPr>
                <w:rFonts w:ascii="宋体" w:hAnsi="宋体" w:cs="宋体" w:eastAsia="宋体" w:hint="default"/>
                <w:spacing w:val="-103"/>
                <w:w w:val="100"/>
                <w:sz w:val="21"/>
                <w:szCs w:val="21"/>
              </w:rPr>
              <w:t> </w:t>
            </w:r>
            <w:r>
              <w:rPr>
                <w:rFonts w:ascii="宋体" w:hAnsi="宋体" w:cs="宋体" w:eastAsia="宋体" w:hint="default"/>
                <w:spacing w:val="-5"/>
                <w:sz w:val="21"/>
                <w:szCs w:val="21"/>
              </w:rPr>
              <w:t>业（除发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电成本）</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直接材</w:t>
            </w:r>
            <w:r>
              <w:rPr>
                <w:rFonts w:ascii="宋体" w:hAnsi="宋体" w:cs="宋体" w:eastAsia="宋体" w:hint="default"/>
                <w:spacing w:val="-102"/>
                <w:sz w:val="21"/>
                <w:szCs w:val="21"/>
              </w:rPr>
              <w:t> </w:t>
            </w:r>
            <w:r>
              <w:rPr>
                <w:rFonts w:ascii="宋体" w:hAnsi="宋体" w:cs="宋体" w:eastAsia="宋体" w:hint="default"/>
                <w:sz w:val="21"/>
                <w:szCs w:val="21"/>
              </w:rPr>
              <w:t>料</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366,044,123.88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89.37</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712,369,044.56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92.81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-48.62</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直接人</w:t>
            </w:r>
            <w:r>
              <w:rPr>
                <w:rFonts w:ascii="宋体" w:hAnsi="宋体" w:cs="宋体" w:eastAsia="宋体" w:hint="default"/>
                <w:spacing w:val="-102"/>
                <w:sz w:val="21"/>
                <w:szCs w:val="21"/>
              </w:rPr>
              <w:t> </w:t>
            </w:r>
            <w:r>
              <w:rPr>
                <w:rFonts w:ascii="宋体" w:hAnsi="宋体" w:cs="宋体" w:eastAsia="宋体" w:hint="default"/>
                <w:sz w:val="21"/>
                <w:szCs w:val="21"/>
              </w:rPr>
              <w:t>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19,159,044.63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4.68</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22,105,622.76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2.88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-13.33</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vMerge/>
            <w:tcBorders>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制造费</w:t>
            </w:r>
            <w:r>
              <w:rPr>
                <w:rFonts w:ascii="宋体" w:hAnsi="宋体" w:cs="宋体" w:eastAsia="宋体" w:hint="default"/>
                <w:spacing w:val="-102"/>
                <w:sz w:val="21"/>
                <w:szCs w:val="21"/>
              </w:rPr>
              <w:t> </w:t>
            </w:r>
            <w:r>
              <w:rPr>
                <w:rFonts w:ascii="宋体" w:hAnsi="宋体" w:cs="宋体" w:eastAsia="宋体" w:hint="default"/>
                <w:sz w:val="21"/>
                <w:szCs w:val="21"/>
              </w:rPr>
              <w:t>用</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24,371,707.56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5.95</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33,081,678.51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4.31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-26.33</w:t>
            </w:r>
          </w:p>
        </w:tc>
        <w:tc>
          <w:tcPr>
            <w:tcW w:w="7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5" w:footer="974" w:top="11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039"/>
        <w:gridCol w:w="960"/>
        <w:gridCol w:w="1947"/>
        <w:gridCol w:w="934"/>
        <w:gridCol w:w="1947"/>
        <w:gridCol w:w="867"/>
        <w:gridCol w:w="869"/>
        <w:gridCol w:w="725"/>
      </w:tblGrid>
      <w:tr>
        <w:trPr>
          <w:trHeight w:val="324" w:hRule="exact"/>
        </w:trPr>
        <w:tc>
          <w:tcPr>
            <w:tcW w:w="103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409,574,876.07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767,556,345.83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-46.64</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5"/>
              <w:ind w:left="103" w:right="2"/>
              <w:jc w:val="left"/>
              <w:rPr>
                <w:rFonts w:ascii="宋体" w:hAnsi="宋体" w:cs="宋体" w:eastAsia="宋体" w:hint="default"/>
                <w:sz w:val="21"/>
                <w:szCs w:val="21"/>
              </w:rPr>
            </w:pPr>
            <w:r>
              <w:rPr>
                <w:rFonts w:ascii="宋体" w:hAnsi="宋体" w:cs="宋体" w:eastAsia="宋体" w:hint="default"/>
                <w:spacing w:val="63"/>
                <w:w w:val="100"/>
                <w:sz w:val="21"/>
                <w:szCs w:val="21"/>
              </w:rPr>
              <w:t>光伏行</w:t>
            </w:r>
            <w:r>
              <w:rPr>
                <w:rFonts w:ascii="宋体" w:hAnsi="宋体" w:cs="宋体" w:eastAsia="宋体" w:hint="default"/>
                <w:spacing w:val="-103"/>
                <w:w w:val="100"/>
                <w:sz w:val="21"/>
                <w:szCs w:val="21"/>
              </w:rPr>
              <w:t> </w:t>
            </w:r>
            <w:r>
              <w:rPr>
                <w:rFonts w:ascii="宋体" w:hAnsi="宋体" w:cs="宋体" w:eastAsia="宋体" w:hint="default"/>
                <w:spacing w:val="-5"/>
                <w:sz w:val="21"/>
                <w:szCs w:val="21"/>
              </w:rPr>
              <w:t>业（发电</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成本）</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228,339,740.44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68.54</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110,991,416.19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77.81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105.73</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运维费</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33,101,000.16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9.94</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17,596,742.42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12.34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88.11</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29,193,238.96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8.76</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6,666,717.44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337.90</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6,407,517.92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1.92</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773,516.71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728.36</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利息支</w:t>
            </w:r>
            <w:r>
              <w:rPr>
                <w:rFonts w:ascii="宋体" w:hAnsi="宋体" w:cs="宋体" w:eastAsia="宋体" w:hint="default"/>
                <w:spacing w:val="-102"/>
                <w:sz w:val="21"/>
                <w:szCs w:val="21"/>
              </w:rPr>
              <w:t> </w:t>
            </w:r>
            <w:r>
              <w:rPr>
                <w:rFonts w:ascii="宋体" w:hAnsi="宋体" w:cs="宋体" w:eastAsia="宋体" w:hint="default"/>
                <w:sz w:val="21"/>
                <w:szCs w:val="21"/>
              </w:rPr>
              <w:t>出</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36,121,793.05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10.84</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6,609,787.93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4.63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446.49</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39" w:type="dxa"/>
            <w:vMerge/>
            <w:tcBorders>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333,163,290.53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100.00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142,638,180.69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133.57</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直接材</w:t>
            </w:r>
            <w:r>
              <w:rPr>
                <w:rFonts w:ascii="宋体" w:hAnsi="宋体" w:cs="宋体" w:eastAsia="宋体" w:hint="default"/>
                <w:spacing w:val="-102"/>
                <w:sz w:val="21"/>
                <w:szCs w:val="21"/>
              </w:rPr>
              <w:t> </w:t>
            </w:r>
            <w:r>
              <w:rPr>
                <w:rFonts w:ascii="宋体" w:hAnsi="宋体" w:cs="宋体" w:eastAsia="宋体" w:hint="default"/>
                <w:sz w:val="21"/>
                <w:szCs w:val="21"/>
              </w:rPr>
              <w:t>料</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53,514,494.76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97.74</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51,342,074.07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93.79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4.23</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直接人</w:t>
            </w:r>
            <w:r>
              <w:rPr>
                <w:rFonts w:ascii="宋体" w:hAnsi="宋体" w:cs="宋体" w:eastAsia="宋体" w:hint="default"/>
                <w:spacing w:val="-102"/>
                <w:sz w:val="21"/>
                <w:szCs w:val="21"/>
              </w:rPr>
              <w:t> </w:t>
            </w:r>
            <w:r>
              <w:rPr>
                <w:rFonts w:ascii="宋体" w:hAnsi="宋体" w:cs="宋体" w:eastAsia="宋体" w:hint="default"/>
                <w:sz w:val="21"/>
                <w:szCs w:val="21"/>
              </w:rPr>
              <w:t>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455,292.04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0.83</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1,987,117.27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z w:val="21"/>
              </w:rPr>
              <w:t>3.63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z w:val="21"/>
              </w:rPr>
              <w:t>-77.09</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制造费</w:t>
            </w:r>
            <w:r>
              <w:rPr>
                <w:rFonts w:ascii="宋体" w:hAnsi="宋体" w:cs="宋体" w:eastAsia="宋体" w:hint="default"/>
                <w:spacing w:val="-102"/>
                <w:sz w:val="21"/>
                <w:szCs w:val="21"/>
              </w:rPr>
              <w:t> </w:t>
            </w:r>
            <w:r>
              <w:rPr>
                <w:rFonts w:ascii="宋体" w:hAnsi="宋体" w:cs="宋体" w:eastAsia="宋体" w:hint="default"/>
                <w:sz w:val="21"/>
                <w:szCs w:val="21"/>
              </w:rPr>
              <w:t>用</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782,921.62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1.43</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1,412,331.28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2.58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-44.57</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39" w:type="dxa"/>
            <w:vMerge/>
            <w:tcBorders>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54,752,708.41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54,741,522.62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0.02</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
              <w:jc w:val="left"/>
              <w:rPr>
                <w:rFonts w:ascii="宋体" w:hAnsi="宋体" w:cs="宋体" w:eastAsia="宋体" w:hint="default"/>
                <w:sz w:val="21"/>
                <w:szCs w:val="21"/>
              </w:rPr>
            </w:pPr>
            <w:r>
              <w:rPr>
                <w:rFonts w:ascii="宋体" w:hAnsi="宋体" w:cs="宋体" w:eastAsia="宋体" w:hint="default"/>
                <w:spacing w:val="63"/>
                <w:w w:val="100"/>
                <w:sz w:val="21"/>
                <w:szCs w:val="21"/>
              </w:rPr>
              <w:t>营业成</w:t>
            </w:r>
            <w:r>
              <w:rPr>
                <w:rFonts w:ascii="宋体" w:hAnsi="宋体" w:cs="宋体" w:eastAsia="宋体" w:hint="default"/>
                <w:spacing w:val="-103"/>
                <w:w w:val="100"/>
                <w:sz w:val="21"/>
                <w:szCs w:val="21"/>
              </w:rPr>
              <w:t> </w:t>
            </w:r>
            <w:r>
              <w:rPr>
                <w:rFonts w:ascii="宋体" w:hAnsi="宋体" w:cs="宋体" w:eastAsia="宋体" w:hint="default"/>
                <w:sz w:val="21"/>
                <w:szCs w:val="21"/>
              </w:rPr>
              <w:t>本合计</w:t>
            </w:r>
          </w:p>
        </w:tc>
        <w:tc>
          <w:tcPr>
            <w:tcW w:w="960"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2,200,536,008.49</w:t>
            </w:r>
          </w:p>
        </w:tc>
        <w:tc>
          <w:tcPr>
            <w:tcW w:w="934"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2,090,975,948.82</w:t>
            </w: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5.24</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2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570"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99"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58" w:right="156"/>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54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46" w:right="143"/>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338"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12" w:right="110"/>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0"/>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46" w:right="144"/>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634" w:hRule="exact"/>
        </w:trPr>
        <w:tc>
          <w:tcPr>
            <w:tcW w:w="1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73" w:lineRule="auto"/>
              <w:ind w:left="103" w:right="2"/>
              <w:jc w:val="left"/>
              <w:rPr>
                <w:rFonts w:ascii="宋体" w:hAnsi="宋体" w:cs="宋体" w:eastAsia="宋体" w:hint="default"/>
                <w:sz w:val="21"/>
                <w:szCs w:val="21"/>
              </w:rPr>
            </w:pPr>
            <w:r>
              <w:rPr>
                <w:rFonts w:ascii="宋体" w:hAnsi="宋体" w:cs="宋体" w:eastAsia="宋体" w:hint="default"/>
                <w:spacing w:val="63"/>
                <w:w w:val="100"/>
                <w:sz w:val="21"/>
                <w:szCs w:val="21"/>
              </w:rPr>
              <w:t>电子式</w:t>
            </w:r>
            <w:r>
              <w:rPr>
                <w:rFonts w:ascii="宋体" w:hAnsi="宋体" w:cs="宋体" w:eastAsia="宋体" w:hint="default"/>
                <w:spacing w:val="-103"/>
                <w:w w:val="100"/>
                <w:sz w:val="21"/>
                <w:szCs w:val="21"/>
              </w:rPr>
              <w:t> </w:t>
            </w:r>
            <w:r>
              <w:rPr>
                <w:rFonts w:ascii="宋体" w:hAnsi="宋体" w:cs="宋体" w:eastAsia="宋体" w:hint="default"/>
                <w:sz w:val="21"/>
                <w:szCs w:val="21"/>
              </w:rPr>
              <w:t>电能表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直接材</w:t>
            </w:r>
            <w:r>
              <w:rPr>
                <w:rFonts w:ascii="宋体" w:hAnsi="宋体" w:cs="宋体" w:eastAsia="宋体" w:hint="default"/>
                <w:spacing w:val="-102"/>
                <w:sz w:val="21"/>
                <w:szCs w:val="21"/>
              </w:rPr>
              <w:t> </w:t>
            </w:r>
            <w:r>
              <w:rPr>
                <w:rFonts w:ascii="宋体" w:hAnsi="宋体" w:cs="宋体" w:eastAsia="宋体" w:hint="default"/>
                <w:sz w:val="21"/>
                <w:szCs w:val="21"/>
              </w:rPr>
              <w:t>料</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944,647,238.38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88.39</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699,354,855.66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87.56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35.07</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直接人</w:t>
            </w:r>
            <w:r>
              <w:rPr>
                <w:rFonts w:ascii="宋体" w:hAnsi="宋体" w:cs="宋体" w:eastAsia="宋体" w:hint="default"/>
                <w:spacing w:val="-102"/>
                <w:sz w:val="21"/>
                <w:szCs w:val="21"/>
              </w:rPr>
              <w:t> </w:t>
            </w:r>
            <w:r>
              <w:rPr>
                <w:rFonts w:ascii="宋体" w:hAnsi="宋体" w:cs="宋体" w:eastAsia="宋体" w:hint="default"/>
                <w:sz w:val="21"/>
                <w:szCs w:val="21"/>
              </w:rPr>
              <w:t>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78,079,333.17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7.31</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58,226,323.64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7.29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34.10</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制造费</w:t>
            </w:r>
            <w:r>
              <w:rPr>
                <w:rFonts w:ascii="宋体" w:hAnsi="宋体" w:cs="宋体" w:eastAsia="宋体" w:hint="default"/>
                <w:spacing w:val="-102"/>
                <w:sz w:val="21"/>
                <w:szCs w:val="21"/>
              </w:rPr>
              <w:t> </w:t>
            </w:r>
            <w:r>
              <w:rPr>
                <w:rFonts w:ascii="宋体" w:hAnsi="宋体" w:cs="宋体" w:eastAsia="宋体" w:hint="default"/>
                <w:sz w:val="21"/>
                <w:szCs w:val="21"/>
              </w:rPr>
              <w:t>用</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45,982,157.60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4.30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41,133,822.60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5.15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11.79</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39" w:type="dxa"/>
            <w:vMerge/>
            <w:tcBorders>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1,068,708,729.15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798,715,001.90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33.80</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1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73" w:lineRule="auto"/>
              <w:ind w:left="103" w:right="2"/>
              <w:jc w:val="left"/>
              <w:rPr>
                <w:rFonts w:ascii="宋体" w:hAnsi="宋体" w:cs="宋体" w:eastAsia="宋体" w:hint="default"/>
                <w:sz w:val="21"/>
                <w:szCs w:val="21"/>
              </w:rPr>
            </w:pPr>
            <w:r>
              <w:rPr>
                <w:rFonts w:ascii="宋体" w:hAnsi="宋体" w:cs="宋体" w:eastAsia="宋体" w:hint="default"/>
                <w:spacing w:val="63"/>
                <w:w w:val="100"/>
                <w:sz w:val="21"/>
                <w:szCs w:val="21"/>
              </w:rPr>
              <w:t>系统类</w:t>
            </w:r>
            <w:r>
              <w:rPr>
                <w:rFonts w:ascii="宋体" w:hAnsi="宋体" w:cs="宋体" w:eastAsia="宋体" w:hint="default"/>
                <w:spacing w:val="-103"/>
                <w:w w:val="100"/>
                <w:sz w:val="21"/>
                <w:szCs w:val="21"/>
              </w:rPr>
              <w:t> </w:t>
            </w:r>
            <w:r>
              <w:rPr>
                <w:rFonts w:ascii="宋体" w:hAnsi="宋体" w:cs="宋体" w:eastAsia="宋体" w:hint="default"/>
                <w:sz w:val="21"/>
                <w:szCs w:val="21"/>
              </w:rPr>
              <w:t>产品</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直接材</w:t>
            </w:r>
            <w:r>
              <w:rPr>
                <w:rFonts w:ascii="宋体" w:hAnsi="宋体" w:cs="宋体" w:eastAsia="宋体" w:hint="default"/>
                <w:spacing w:val="-102"/>
                <w:sz w:val="21"/>
                <w:szCs w:val="21"/>
              </w:rPr>
              <w:t> </w:t>
            </w:r>
            <w:r>
              <w:rPr>
                <w:rFonts w:ascii="宋体" w:hAnsi="宋体" w:cs="宋体" w:eastAsia="宋体" w:hint="default"/>
                <w:sz w:val="21"/>
                <w:szCs w:val="21"/>
              </w:rPr>
              <w:t>料</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216,925,573.94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95.43</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166,013,947.74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z w:val="21"/>
              </w:rPr>
              <w:t>95.59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z w:val="21"/>
              </w:rPr>
              <w:t>30.67</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直接人</w:t>
            </w:r>
            <w:r>
              <w:rPr>
                <w:rFonts w:ascii="宋体" w:hAnsi="宋体" w:cs="宋体" w:eastAsia="宋体" w:hint="default"/>
                <w:spacing w:val="-102"/>
                <w:sz w:val="21"/>
                <w:szCs w:val="21"/>
              </w:rPr>
              <w:t> </w:t>
            </w:r>
            <w:r>
              <w:rPr>
                <w:rFonts w:ascii="宋体" w:hAnsi="宋体" w:cs="宋体" w:eastAsia="宋体" w:hint="default"/>
                <w:sz w:val="21"/>
                <w:szCs w:val="21"/>
              </w:rPr>
              <w:t>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6,341,215.87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2.79</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4,237,619.34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2.44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49.64</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制造费</w:t>
            </w:r>
            <w:r>
              <w:rPr>
                <w:rFonts w:ascii="宋体" w:hAnsi="宋体" w:cs="宋体" w:eastAsia="宋体" w:hint="default"/>
                <w:spacing w:val="-102"/>
                <w:sz w:val="21"/>
                <w:szCs w:val="21"/>
              </w:rPr>
              <w:t> </w:t>
            </w:r>
            <w:r>
              <w:rPr>
                <w:rFonts w:ascii="宋体" w:hAnsi="宋体" w:cs="宋体" w:eastAsia="宋体" w:hint="default"/>
                <w:sz w:val="21"/>
                <w:szCs w:val="21"/>
              </w:rPr>
              <w:t>用</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4,038,962.57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1.78</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3,421,356.60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1.97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18.05</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39" w:type="dxa"/>
            <w:vMerge/>
            <w:tcBorders>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227,305,752.38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173,672,923.67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30.88</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7" w:lineRule="auto" w:before="161"/>
              <w:ind w:left="103" w:right="98"/>
              <w:jc w:val="left"/>
              <w:rPr>
                <w:rFonts w:ascii="宋体" w:hAnsi="宋体" w:cs="宋体" w:eastAsia="宋体" w:hint="default"/>
                <w:sz w:val="21"/>
                <w:szCs w:val="21"/>
              </w:rPr>
            </w:pPr>
            <w:r>
              <w:rPr>
                <w:rFonts w:ascii="Calibri" w:hAnsi="Calibri" w:cs="Calibri" w:eastAsia="Calibri" w:hint="default"/>
                <w:sz w:val="21"/>
                <w:szCs w:val="21"/>
              </w:rPr>
              <w:t>LED</w:t>
            </w:r>
            <w:r>
              <w:rPr>
                <w:rFonts w:ascii="Calibri" w:hAnsi="Calibri" w:cs="Calibri" w:eastAsia="Calibri" w:hint="default"/>
                <w:spacing w:val="37"/>
                <w:sz w:val="21"/>
                <w:szCs w:val="21"/>
              </w:rPr>
              <w:t> </w:t>
            </w:r>
            <w:r>
              <w:rPr>
                <w:rFonts w:ascii="宋体" w:hAnsi="宋体" w:cs="宋体" w:eastAsia="宋体" w:hint="default"/>
                <w:sz w:val="21"/>
                <w:szCs w:val="21"/>
              </w:rPr>
              <w:t>系列</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直接材</w:t>
            </w:r>
            <w:r>
              <w:rPr>
                <w:rFonts w:ascii="宋体" w:hAnsi="宋体" w:cs="宋体" w:eastAsia="宋体" w:hint="default"/>
                <w:spacing w:val="-102"/>
                <w:sz w:val="21"/>
                <w:szCs w:val="21"/>
              </w:rPr>
              <w:t> </w:t>
            </w:r>
            <w:r>
              <w:rPr>
                <w:rFonts w:ascii="宋体" w:hAnsi="宋体" w:cs="宋体" w:eastAsia="宋体" w:hint="default"/>
                <w:sz w:val="21"/>
                <w:szCs w:val="21"/>
              </w:rPr>
              <w:t>料</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35,384,596.99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71.00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64,633,751.81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87.56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-45.25</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直接人</w:t>
            </w:r>
            <w:r>
              <w:rPr>
                <w:rFonts w:ascii="宋体" w:hAnsi="宋体" w:cs="宋体" w:eastAsia="宋体" w:hint="default"/>
                <w:spacing w:val="-102"/>
                <w:sz w:val="21"/>
                <w:szCs w:val="21"/>
              </w:rPr>
              <w:t> </w:t>
            </w:r>
            <w:r>
              <w:rPr>
                <w:rFonts w:ascii="宋体" w:hAnsi="宋体" w:cs="宋体" w:eastAsia="宋体" w:hint="default"/>
                <w:sz w:val="21"/>
                <w:szCs w:val="21"/>
              </w:rPr>
              <w:t>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7,730,449.33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15.51</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5,381,224.88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7.29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43.66</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039" w:type="dxa"/>
            <w:vMerge/>
            <w:tcBorders>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制造费</w:t>
            </w:r>
            <w:r>
              <w:rPr>
                <w:rFonts w:ascii="宋体" w:hAnsi="宋体" w:cs="宋体" w:eastAsia="宋体" w:hint="default"/>
                <w:spacing w:val="-102"/>
                <w:sz w:val="21"/>
                <w:szCs w:val="21"/>
              </w:rPr>
              <w:t> </w:t>
            </w:r>
            <w:r>
              <w:rPr>
                <w:rFonts w:ascii="宋体" w:hAnsi="宋体" w:cs="宋体" w:eastAsia="宋体" w:hint="default"/>
                <w:sz w:val="21"/>
                <w:szCs w:val="21"/>
              </w:rPr>
              <w:t>用</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6,724,978.16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13.49</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3,801,551.19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z w:val="21"/>
              </w:rPr>
              <w:t>5.15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z w:val="21"/>
              </w:rPr>
              <w:t>76.90</w:t>
            </w:r>
          </w:p>
        </w:tc>
        <w:tc>
          <w:tcPr>
            <w:tcW w:w="7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5" w:footer="974" w:top="1160" w:bottom="1160" w:left="1200" w:right="11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039"/>
        <w:gridCol w:w="960"/>
        <w:gridCol w:w="1947"/>
        <w:gridCol w:w="934"/>
        <w:gridCol w:w="1947"/>
        <w:gridCol w:w="867"/>
        <w:gridCol w:w="869"/>
        <w:gridCol w:w="725"/>
      </w:tblGrid>
      <w:tr>
        <w:trPr>
          <w:trHeight w:val="324" w:hRule="exact"/>
        </w:trPr>
        <w:tc>
          <w:tcPr>
            <w:tcW w:w="1039"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49,840,024.48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73,816,527.88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-32.48</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73" w:lineRule="auto"/>
              <w:ind w:left="103" w:right="2"/>
              <w:jc w:val="left"/>
              <w:rPr>
                <w:rFonts w:ascii="宋体" w:hAnsi="宋体" w:cs="宋体" w:eastAsia="宋体" w:hint="default"/>
                <w:sz w:val="21"/>
                <w:szCs w:val="21"/>
              </w:rPr>
            </w:pPr>
            <w:r>
              <w:rPr>
                <w:rFonts w:ascii="宋体" w:hAnsi="宋体" w:cs="宋体" w:eastAsia="宋体" w:hint="default"/>
                <w:spacing w:val="63"/>
                <w:w w:val="100"/>
                <w:sz w:val="21"/>
                <w:szCs w:val="21"/>
              </w:rPr>
              <w:t>光伏发</w:t>
            </w:r>
            <w:r>
              <w:rPr>
                <w:rFonts w:ascii="宋体" w:hAnsi="宋体" w:cs="宋体" w:eastAsia="宋体" w:hint="default"/>
                <w:spacing w:val="-103"/>
                <w:w w:val="100"/>
                <w:sz w:val="21"/>
                <w:szCs w:val="21"/>
              </w:rPr>
              <w:t> </w:t>
            </w:r>
            <w:r>
              <w:rPr>
                <w:rFonts w:ascii="宋体" w:hAnsi="宋体" w:cs="宋体" w:eastAsia="宋体" w:hint="default"/>
                <w:sz w:val="21"/>
                <w:szCs w:val="21"/>
              </w:rPr>
              <w:t>电</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228,339,740.44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68.54</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110,991,416.19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77.81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105.73</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运维费</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33,101,000.16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9.94</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17,596,742.42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12.34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88.11</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29,193,238.96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8.76</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6,666,717.44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337.90</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6,407,517.92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1.92</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773,516.71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728.36</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利息支</w:t>
            </w:r>
            <w:r>
              <w:rPr>
                <w:rFonts w:ascii="宋体" w:hAnsi="宋体" w:cs="宋体" w:eastAsia="宋体" w:hint="default"/>
                <w:spacing w:val="-102"/>
                <w:sz w:val="21"/>
                <w:szCs w:val="21"/>
              </w:rPr>
              <w:t> </w:t>
            </w:r>
            <w:r>
              <w:rPr>
                <w:rFonts w:ascii="宋体" w:hAnsi="宋体" w:cs="宋体" w:eastAsia="宋体" w:hint="default"/>
                <w:sz w:val="21"/>
                <w:szCs w:val="21"/>
              </w:rPr>
              <w:t>出</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36,121,793.05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10.84</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6,609,787.93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4.63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446.49</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39" w:type="dxa"/>
            <w:vMerge/>
            <w:tcBorders>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333,163,290.53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100.00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142,638,180.69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133.57</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直接材</w:t>
            </w:r>
            <w:r>
              <w:rPr>
                <w:rFonts w:ascii="宋体" w:hAnsi="宋体" w:cs="宋体" w:eastAsia="宋体" w:hint="default"/>
                <w:spacing w:val="-102"/>
                <w:sz w:val="21"/>
                <w:szCs w:val="21"/>
              </w:rPr>
              <w:t> </w:t>
            </w:r>
            <w:r>
              <w:rPr>
                <w:rFonts w:ascii="宋体" w:hAnsi="宋体" w:cs="宋体" w:eastAsia="宋体" w:hint="default"/>
                <w:sz w:val="21"/>
                <w:szCs w:val="21"/>
              </w:rPr>
              <w:t>料</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506,703,768.96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97.16</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844,459,806.28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93.61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-40.00</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直接人</w:t>
            </w:r>
            <w:r>
              <w:rPr>
                <w:rFonts w:ascii="宋体" w:hAnsi="宋体" w:cs="宋体" w:eastAsia="宋体" w:hint="default"/>
                <w:spacing w:val="-102"/>
                <w:sz w:val="21"/>
                <w:szCs w:val="21"/>
              </w:rPr>
              <w:t> </w:t>
            </w:r>
            <w:r>
              <w:rPr>
                <w:rFonts w:ascii="宋体" w:hAnsi="宋体" w:cs="宋体" w:eastAsia="宋体" w:hint="default"/>
                <w:sz w:val="21"/>
                <w:szCs w:val="21"/>
              </w:rPr>
              <w:t>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5,725,172.02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1.10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29,858,137.59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z w:val="21"/>
              </w:rPr>
              <w:t>3.31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z w:val="21"/>
              </w:rPr>
              <w:t>-80.83</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39" w:type="dxa"/>
            <w:vMerge/>
            <w:tcBorders>
              <w:left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制造费</w:t>
            </w:r>
            <w:r>
              <w:rPr>
                <w:rFonts w:ascii="宋体" w:hAnsi="宋体" w:cs="宋体" w:eastAsia="宋体" w:hint="default"/>
                <w:spacing w:val="-102"/>
                <w:sz w:val="21"/>
                <w:szCs w:val="21"/>
              </w:rPr>
              <w:t> </w:t>
            </w:r>
            <w:r>
              <w:rPr>
                <w:rFonts w:ascii="宋体" w:hAnsi="宋体" w:cs="宋体" w:eastAsia="宋体" w:hint="default"/>
                <w:sz w:val="21"/>
                <w:szCs w:val="21"/>
              </w:rPr>
              <w:t>用</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9,089,270.97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1.74</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27,815,370.81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3.08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-67.32</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39" w:type="dxa"/>
            <w:vMerge/>
            <w:tcBorders>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521,518,211.95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902,133,314.68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-42.19</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
              <w:jc w:val="left"/>
              <w:rPr>
                <w:rFonts w:ascii="宋体" w:hAnsi="宋体" w:cs="宋体" w:eastAsia="宋体" w:hint="default"/>
                <w:sz w:val="21"/>
                <w:szCs w:val="21"/>
              </w:rPr>
            </w:pPr>
            <w:r>
              <w:rPr>
                <w:rFonts w:ascii="宋体" w:hAnsi="宋体" w:cs="宋体" w:eastAsia="宋体" w:hint="default"/>
                <w:spacing w:val="63"/>
                <w:w w:val="100"/>
                <w:sz w:val="21"/>
                <w:szCs w:val="21"/>
              </w:rPr>
              <w:t>营业成</w:t>
            </w:r>
            <w:r>
              <w:rPr>
                <w:rFonts w:ascii="宋体" w:hAnsi="宋体" w:cs="宋体" w:eastAsia="宋体" w:hint="default"/>
                <w:spacing w:val="-103"/>
                <w:w w:val="100"/>
                <w:sz w:val="21"/>
                <w:szCs w:val="21"/>
              </w:rPr>
              <w:t> </w:t>
            </w:r>
            <w:r>
              <w:rPr>
                <w:rFonts w:ascii="宋体" w:hAnsi="宋体" w:cs="宋体" w:eastAsia="宋体" w:hint="default"/>
                <w:sz w:val="21"/>
                <w:szCs w:val="21"/>
              </w:rPr>
              <w:t>本</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2,200,536,008.49</w:t>
            </w:r>
          </w:p>
        </w:tc>
        <w:tc>
          <w:tcPr>
            <w:tcW w:w="934"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2,090,975,948.82</w:t>
            </w: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5.24</w:t>
            </w:r>
          </w:p>
        </w:tc>
        <w:tc>
          <w:tcPr>
            <w:tcW w:w="7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left="218" w:right="220"/>
        <w:jc w:val="left"/>
      </w:pPr>
      <w:r>
        <w:rPr/>
        <w:t>成本分析其他情况说明</w:t>
      </w:r>
    </w:p>
    <w:p>
      <w:pPr>
        <w:pStyle w:val="BodyText"/>
        <w:spacing w:line="240" w:lineRule="auto" w:before="37"/>
        <w:ind w:left="218" w:right="22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right="22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97"/>
        <w:ind w:left="218" w:right="220"/>
        <w:jc w:val="left"/>
      </w:pPr>
      <w:r>
        <w:rPr/>
        <w:t>√适用 □不适用</w:t>
      </w:r>
    </w:p>
    <w:p>
      <w:pPr>
        <w:pStyle w:val="BodyText"/>
        <w:spacing w:line="273" w:lineRule="auto" w:before="37"/>
        <w:ind w:left="218" w:right="220"/>
        <w:jc w:val="left"/>
      </w:pPr>
      <w:r>
        <w:rPr/>
        <w:t>前五名客户销售额</w:t>
      </w:r>
      <w:r>
        <w:rPr>
          <w:spacing w:val="-52"/>
        </w:rPr>
        <w:t> </w:t>
      </w:r>
      <w:r>
        <w:rPr>
          <w:rFonts w:ascii="宋体" w:hAnsi="宋体" w:cs="宋体" w:eastAsia="宋体" w:hint="default"/>
        </w:rPr>
        <w:t>84,218.76</w:t>
      </w:r>
      <w:r>
        <w:rPr>
          <w:rFonts w:ascii="宋体" w:hAnsi="宋体" w:cs="宋体" w:eastAsia="宋体" w:hint="default"/>
          <w:spacing w:val="-51"/>
        </w:rPr>
        <w:t> </w:t>
      </w:r>
      <w:r>
        <w:rPr>
          <w:spacing w:val="-3"/>
        </w:rPr>
        <w:t>万元，占年度销售总额</w:t>
      </w:r>
      <w:r>
        <w:rPr>
          <w:spacing w:val="-52"/>
        </w:rPr>
        <w:t> </w:t>
      </w:r>
      <w:r>
        <w:rPr>
          <w:rFonts w:ascii="宋体" w:hAnsi="宋体" w:cs="宋体" w:eastAsia="宋体" w:hint="default"/>
        </w:rPr>
        <w:t>23.47%</w:t>
      </w:r>
      <w:r>
        <w:rPr/>
        <w:t>；其中前五名客户销售额中关联方销售</w:t>
      </w:r>
      <w:r>
        <w:rPr>
          <w:w w:val="100"/>
        </w:rPr>
        <w:t> </w:t>
      </w:r>
      <w:r>
        <w:rPr/>
        <w:t>额</w:t>
      </w:r>
      <w:r>
        <w:rPr>
          <w:spacing w:val="-54"/>
        </w:rPr>
        <w:t> </w:t>
      </w:r>
      <w:r>
        <w:rPr>
          <w:rFonts w:ascii="宋体" w:hAnsi="宋体" w:cs="宋体" w:eastAsia="宋体" w:hint="default"/>
        </w:rPr>
        <w:t>0</w:t>
      </w:r>
      <w:r>
        <w:rPr>
          <w:rFonts w:ascii="宋体" w:hAnsi="宋体" w:cs="宋体" w:eastAsia="宋体" w:hint="default"/>
          <w:spacing w:val="-54"/>
        </w:rPr>
        <w:t> </w:t>
      </w:r>
      <w:r>
        <w:rPr/>
        <w:t>万元，占年度销售总额</w:t>
      </w:r>
      <w:r>
        <w:rPr>
          <w:spacing w:val="-53"/>
        </w:rPr>
        <w:t> </w:t>
      </w:r>
      <w:r>
        <w:rPr>
          <w:rFonts w:ascii="宋体" w:hAnsi="宋体" w:cs="宋体" w:eastAsia="宋体" w:hint="default"/>
        </w:rPr>
        <w:t>0</w:t>
      </w:r>
      <w:r>
        <w:rPr>
          <w:rFonts w:ascii="宋体" w:hAnsi="宋体" w:cs="宋体" w:eastAsia="宋体" w:hint="default"/>
          <w:spacing w:val="-2"/>
        </w:rPr>
        <w:t> </w:t>
      </w:r>
      <w:r>
        <w:rPr>
          <w:rFonts w:ascii="宋体" w:hAnsi="宋体" w:cs="宋体" w:eastAsia="宋体" w:hint="default"/>
        </w:rPr>
        <w:t>%</w:t>
      </w:r>
      <w:r>
        <w:rPr/>
        <w:t>。</w:t>
      </w:r>
    </w:p>
    <w:p>
      <w:pPr>
        <w:spacing w:line="240" w:lineRule="auto" w:before="6"/>
        <w:rPr>
          <w:rFonts w:ascii="宋体" w:hAnsi="宋体" w:cs="宋体" w:eastAsia="宋体" w:hint="default"/>
          <w:sz w:val="24"/>
          <w:szCs w:val="24"/>
        </w:rPr>
      </w:pPr>
    </w:p>
    <w:p>
      <w:pPr>
        <w:pStyle w:val="BodyText"/>
        <w:spacing w:line="273" w:lineRule="auto"/>
        <w:ind w:left="218" w:right="323"/>
        <w:jc w:val="left"/>
      </w:pPr>
      <w:r>
        <w:rPr/>
        <w:t>前五名供应商采购额</w:t>
      </w:r>
      <w:r>
        <w:rPr>
          <w:spacing w:val="-57"/>
        </w:rPr>
        <w:t> </w:t>
      </w:r>
      <w:r>
        <w:rPr>
          <w:rFonts w:ascii="宋体" w:hAnsi="宋体" w:cs="宋体" w:eastAsia="宋体" w:hint="default"/>
        </w:rPr>
        <w:t>116,146.65</w:t>
      </w:r>
      <w:r>
        <w:rPr>
          <w:rFonts w:ascii="宋体" w:hAnsi="宋体" w:cs="宋体" w:eastAsia="宋体" w:hint="default"/>
          <w:spacing w:val="-56"/>
        </w:rPr>
        <w:t> </w:t>
      </w:r>
      <w:r>
        <w:rPr/>
        <w:t>万元，占年度采购总额</w:t>
      </w:r>
      <w:r>
        <w:rPr>
          <w:spacing w:val="-57"/>
        </w:rPr>
        <w:t> </w:t>
      </w:r>
      <w:r>
        <w:rPr>
          <w:rFonts w:ascii="宋体" w:hAnsi="宋体" w:cs="宋体" w:eastAsia="宋体" w:hint="default"/>
        </w:rPr>
        <w:t>28.54%</w:t>
      </w:r>
      <w:r>
        <w:rPr/>
        <w:t>；其中前五名供应商采购额中关联</w:t>
      </w:r>
      <w:r>
        <w:rPr>
          <w:w w:val="100"/>
        </w:rPr>
        <w:t> </w:t>
      </w:r>
      <w:r>
        <w:rPr/>
        <w:t>方采购额</w:t>
      </w:r>
      <w:r>
        <w:rPr>
          <w:spacing w:val="-53"/>
        </w:rPr>
        <w:t> </w:t>
      </w:r>
      <w:r>
        <w:rPr>
          <w:rFonts w:ascii="宋体" w:hAnsi="宋体" w:cs="宋体" w:eastAsia="宋体" w:hint="default"/>
        </w:rPr>
        <w:t>0</w:t>
      </w:r>
      <w:r>
        <w:rPr>
          <w:rFonts w:ascii="宋体" w:hAnsi="宋体" w:cs="宋体" w:eastAsia="宋体" w:hint="default"/>
          <w:spacing w:val="-55"/>
        </w:rPr>
        <w:t> </w:t>
      </w:r>
      <w:r>
        <w:rPr/>
        <w:t>万元，占年度采购总额</w:t>
      </w:r>
      <w:r>
        <w:rPr>
          <w:spacing w:val="-52"/>
        </w:rPr>
        <w:t> </w:t>
      </w:r>
      <w:r>
        <w:rPr>
          <w:rFonts w:ascii="宋体" w:hAnsi="宋体" w:cs="宋体" w:eastAsia="宋体" w:hint="default"/>
        </w:rPr>
        <w:t>0%</w:t>
      </w:r>
      <w:r>
        <w:rPr/>
        <w:t>。</w:t>
      </w:r>
    </w:p>
    <w:p>
      <w:pPr>
        <w:spacing w:line="240" w:lineRule="auto" w:before="0"/>
        <w:rPr>
          <w:rFonts w:ascii="宋体" w:hAnsi="宋体" w:cs="宋体" w:eastAsia="宋体" w:hint="default"/>
          <w:sz w:val="29"/>
          <w:szCs w:val="29"/>
        </w:rPr>
      </w:pPr>
    </w:p>
    <w:p>
      <w:pPr>
        <w:pStyle w:val="Heading2"/>
        <w:tabs>
          <w:tab w:pos="638" w:val="left" w:leader="none"/>
        </w:tabs>
        <w:spacing w:line="240" w:lineRule="auto" w:before="0"/>
        <w:ind w:right="220"/>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97"/>
        <w:ind w:left="218" w:right="220"/>
        <w:jc w:val="left"/>
      </w:pPr>
      <w:r>
        <w:rPr/>
        <w:t>√适用 □不适用</w:t>
      </w:r>
    </w:p>
    <w:p>
      <w:pPr>
        <w:spacing w:line="240" w:lineRule="auto" w:before="9"/>
        <w:rPr>
          <w:rFonts w:ascii="宋体" w:hAnsi="宋体" w:cs="宋体" w:eastAsia="宋体" w:hint="default"/>
          <w:sz w:val="27"/>
          <w:szCs w:val="27"/>
        </w:rPr>
      </w:pPr>
    </w:p>
    <w:tbl>
      <w:tblPr>
        <w:tblW w:w="0" w:type="auto"/>
        <w:jc w:val="left"/>
        <w:tblInd w:w="194" w:type="dxa"/>
        <w:tblLayout w:type="fixed"/>
        <w:tblCellMar>
          <w:top w:w="0" w:type="dxa"/>
          <w:left w:w="0" w:type="dxa"/>
          <w:bottom w:w="0" w:type="dxa"/>
          <w:right w:w="0" w:type="dxa"/>
        </w:tblCellMar>
        <w:tblLook w:val="01E0"/>
      </w:tblPr>
      <w:tblGrid>
        <w:gridCol w:w="1486"/>
        <w:gridCol w:w="2182"/>
        <w:gridCol w:w="1980"/>
        <w:gridCol w:w="1313"/>
        <w:gridCol w:w="1985"/>
      </w:tblGrid>
      <w:tr>
        <w:trPr>
          <w:trHeight w:val="574" w:hRule="exact"/>
        </w:trPr>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6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17"/>
              <w:jc w:val="right"/>
              <w:rPr>
                <w:rFonts w:ascii="宋体" w:hAnsi="宋体" w:cs="宋体" w:eastAsia="宋体" w:hint="default"/>
                <w:sz w:val="21"/>
                <w:szCs w:val="21"/>
              </w:rPr>
            </w:pPr>
            <w:r>
              <w:rPr>
                <w:rFonts w:ascii="宋体" w:hAnsi="宋体" w:cs="宋体" w:eastAsia="宋体" w:hint="default"/>
                <w:spacing w:val="-1"/>
                <w:sz w:val="21"/>
                <w:szCs w:val="21"/>
              </w:rPr>
              <w:t>同期增减率</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62"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336" w:hRule="exact"/>
        </w:trPr>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营业费用</w:t>
            </w:r>
          </w:p>
        </w:tc>
        <w:tc>
          <w:tcPr>
            <w:tcW w:w="218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592" w:right="0"/>
              <w:jc w:val="left"/>
              <w:rPr>
                <w:rFonts w:ascii="宋体" w:hAnsi="宋体" w:cs="宋体" w:eastAsia="宋体" w:hint="default"/>
                <w:sz w:val="21"/>
                <w:szCs w:val="21"/>
              </w:rPr>
            </w:pPr>
            <w:r>
              <w:rPr>
                <w:rFonts w:ascii="宋体"/>
                <w:sz w:val="21"/>
              </w:rPr>
              <w:t>119,227,019.36</w:t>
            </w:r>
          </w:p>
        </w:tc>
        <w:tc>
          <w:tcPr>
            <w:tcW w:w="1980" w:type="dxa"/>
            <w:tcBorders>
              <w:top w:val="single" w:sz="8" w:space="0" w:color="000000"/>
              <w:left w:val="single" w:sz="8"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118,494,874.60</w:t>
            </w:r>
          </w:p>
        </w:tc>
        <w:tc>
          <w:tcPr>
            <w:tcW w:w="1313" w:type="dxa"/>
            <w:tcBorders>
              <w:top w:val="single" w:sz="8" w:space="0" w:color="000000"/>
              <w:left w:val="single" w:sz="4" w:space="0" w:color="000000"/>
              <w:bottom w:val="single" w:sz="8" w:space="0" w:color="000000"/>
              <w:right w:val="single" w:sz="8"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0.62%</w:t>
            </w:r>
          </w:p>
        </w:tc>
        <w:tc>
          <w:tcPr>
            <w:tcW w:w="1985"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1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592" w:right="0"/>
              <w:jc w:val="left"/>
              <w:rPr>
                <w:rFonts w:ascii="宋体" w:hAnsi="宋体" w:cs="宋体" w:eastAsia="宋体" w:hint="default"/>
                <w:sz w:val="21"/>
                <w:szCs w:val="21"/>
              </w:rPr>
            </w:pPr>
            <w:r>
              <w:rPr>
                <w:rFonts w:ascii="宋体"/>
                <w:sz w:val="21"/>
              </w:rPr>
              <w:t>330,590,167.58</w:t>
            </w:r>
          </w:p>
        </w:tc>
        <w:tc>
          <w:tcPr>
            <w:tcW w:w="19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48"/>
              <w:ind w:right="99"/>
              <w:jc w:val="right"/>
              <w:rPr>
                <w:rFonts w:ascii="宋体" w:hAnsi="宋体" w:cs="宋体" w:eastAsia="宋体" w:hint="default"/>
                <w:sz w:val="21"/>
                <w:szCs w:val="21"/>
              </w:rPr>
            </w:pPr>
            <w:r>
              <w:rPr>
                <w:rFonts w:ascii="宋体"/>
                <w:spacing w:val="-1"/>
                <w:sz w:val="21"/>
              </w:rPr>
              <w:t>288,896,194.28</w:t>
            </w:r>
          </w:p>
        </w:tc>
        <w:tc>
          <w:tcPr>
            <w:tcW w:w="1313"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43"/>
              <w:ind w:right="95"/>
              <w:jc w:val="right"/>
              <w:rPr>
                <w:rFonts w:ascii="宋体" w:hAnsi="宋体" w:cs="宋体" w:eastAsia="宋体" w:hint="default"/>
                <w:sz w:val="21"/>
                <w:szCs w:val="21"/>
              </w:rPr>
            </w:pPr>
            <w:r>
              <w:rPr>
                <w:rFonts w:ascii="宋体"/>
                <w:sz w:val="21"/>
              </w:rPr>
              <w:t>14.43%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47" w:right="139" w:hanging="106"/>
              <w:jc w:val="left"/>
              <w:rPr>
                <w:rFonts w:ascii="宋体" w:hAnsi="宋体" w:cs="宋体" w:eastAsia="宋体" w:hint="default"/>
                <w:sz w:val="21"/>
                <w:szCs w:val="21"/>
              </w:rPr>
            </w:pPr>
            <w:r>
              <w:rPr>
                <w:rFonts w:ascii="宋体" w:hAnsi="宋体" w:cs="宋体" w:eastAsia="宋体" w:hint="default"/>
                <w:sz w:val="21"/>
                <w:szCs w:val="21"/>
              </w:rPr>
              <w:t>主要系本期股权激</w:t>
            </w:r>
            <w:r>
              <w:rPr>
                <w:rFonts w:ascii="宋体" w:hAnsi="宋体" w:cs="宋体" w:eastAsia="宋体" w:hint="default"/>
                <w:w w:val="100"/>
                <w:sz w:val="21"/>
                <w:szCs w:val="21"/>
              </w:rPr>
              <w:t> </w:t>
            </w:r>
            <w:r>
              <w:rPr>
                <w:rFonts w:ascii="宋体" w:hAnsi="宋体" w:cs="宋体" w:eastAsia="宋体" w:hint="default"/>
                <w:sz w:val="21"/>
                <w:szCs w:val="21"/>
              </w:rPr>
              <w:t>励成本影响所致</w:t>
            </w:r>
          </w:p>
        </w:tc>
      </w:tr>
      <w:tr>
        <w:trPr>
          <w:trHeight w:val="646" w:hRule="exact"/>
        </w:trPr>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1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592" w:right="0"/>
              <w:jc w:val="left"/>
              <w:rPr>
                <w:rFonts w:ascii="宋体" w:hAnsi="宋体" w:cs="宋体" w:eastAsia="宋体" w:hint="default"/>
                <w:sz w:val="21"/>
                <w:szCs w:val="21"/>
              </w:rPr>
            </w:pPr>
            <w:r>
              <w:rPr>
                <w:rFonts w:ascii="宋体"/>
                <w:sz w:val="21"/>
              </w:rPr>
              <w:t>115,464,739.09</w:t>
            </w:r>
          </w:p>
        </w:tc>
        <w:tc>
          <w:tcPr>
            <w:tcW w:w="19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48"/>
              <w:ind w:right="99"/>
              <w:jc w:val="right"/>
              <w:rPr>
                <w:rFonts w:ascii="宋体" w:hAnsi="宋体" w:cs="宋体" w:eastAsia="宋体" w:hint="default"/>
                <w:sz w:val="21"/>
                <w:szCs w:val="21"/>
              </w:rPr>
            </w:pPr>
            <w:r>
              <w:rPr>
                <w:rFonts w:ascii="宋体"/>
                <w:spacing w:val="-1"/>
                <w:sz w:val="21"/>
              </w:rPr>
              <w:t>28,326,672.96</w:t>
            </w:r>
          </w:p>
        </w:tc>
        <w:tc>
          <w:tcPr>
            <w:tcW w:w="1313"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43"/>
              <w:ind w:right="93"/>
              <w:jc w:val="right"/>
              <w:rPr>
                <w:rFonts w:ascii="宋体" w:hAnsi="宋体" w:cs="宋体" w:eastAsia="宋体" w:hint="default"/>
                <w:sz w:val="21"/>
                <w:szCs w:val="21"/>
              </w:rPr>
            </w:pPr>
            <w:r>
              <w:rPr>
                <w:rFonts w:ascii="宋体"/>
                <w:spacing w:val="-1"/>
                <w:sz w:val="21"/>
              </w:rPr>
              <w:t>307.62%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352" w:right="139" w:hanging="212"/>
              <w:jc w:val="left"/>
              <w:rPr>
                <w:rFonts w:ascii="宋体" w:hAnsi="宋体" w:cs="宋体" w:eastAsia="宋体" w:hint="default"/>
                <w:sz w:val="21"/>
                <w:szCs w:val="21"/>
              </w:rPr>
            </w:pPr>
            <w:r>
              <w:rPr>
                <w:rFonts w:ascii="宋体" w:hAnsi="宋体" w:cs="宋体" w:eastAsia="宋体" w:hint="default"/>
                <w:sz w:val="21"/>
                <w:szCs w:val="21"/>
              </w:rPr>
              <w:t>银行贷款及可转债</w:t>
            </w:r>
            <w:r>
              <w:rPr>
                <w:rFonts w:ascii="宋体" w:hAnsi="宋体" w:cs="宋体" w:eastAsia="宋体" w:hint="default"/>
                <w:w w:val="100"/>
                <w:sz w:val="21"/>
                <w:szCs w:val="21"/>
              </w:rPr>
              <w:t> </w:t>
            </w:r>
            <w:r>
              <w:rPr>
                <w:rFonts w:ascii="宋体" w:hAnsi="宋体" w:cs="宋体" w:eastAsia="宋体" w:hint="default"/>
                <w:sz w:val="21"/>
                <w:szCs w:val="21"/>
              </w:rPr>
              <w:t>利息增加所致</w:t>
            </w:r>
          </w:p>
        </w:tc>
      </w:tr>
    </w:tbl>
    <w:p>
      <w:pPr>
        <w:spacing w:line="240" w:lineRule="auto" w:before="9"/>
        <w:rPr>
          <w:rFonts w:ascii="宋体" w:hAnsi="宋体" w:cs="宋体" w:eastAsia="宋体" w:hint="default"/>
          <w:sz w:val="24"/>
          <w:szCs w:val="24"/>
        </w:rPr>
      </w:pPr>
    </w:p>
    <w:p>
      <w:pPr>
        <w:pStyle w:val="Heading2"/>
        <w:tabs>
          <w:tab w:pos="638" w:val="left" w:leader="none"/>
        </w:tabs>
        <w:spacing w:line="326" w:lineRule="auto"/>
        <w:ind w:right="7827"/>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pStyle w:val="BodyText"/>
        <w:spacing w:line="240" w:lineRule="auto" w:before="21"/>
        <w:ind w:left="218" w:right="220"/>
        <w:jc w:val="left"/>
      </w:pPr>
      <w:r>
        <w:rPr/>
        <w:t>√适用 □不适用</w:t>
      </w:r>
    </w:p>
    <w:p>
      <w:pPr>
        <w:spacing w:after="0" w:line="240" w:lineRule="auto"/>
        <w:jc w:val="left"/>
        <w:sectPr>
          <w:pgSz w:w="11910" w:h="16840"/>
          <w:pgMar w:header="785" w:footer="974" w:top="1160" w:bottom="1160" w:left="1200" w:right="1180"/>
        </w:sectPr>
      </w:pPr>
    </w:p>
    <w:p>
      <w:pPr>
        <w:spacing w:line="240" w:lineRule="auto" w:before="10"/>
        <w:rPr>
          <w:rFonts w:ascii="宋体" w:hAnsi="宋体" w:cs="宋体" w:eastAsia="宋体" w:hint="default"/>
          <w:sz w:val="22"/>
          <w:szCs w:val="22"/>
        </w:rPr>
      </w:pPr>
    </w:p>
    <w:p>
      <w:pPr>
        <w:pStyle w:val="BodyText"/>
        <w:spacing w:line="240" w:lineRule="auto" w:before="36"/>
        <w:ind w:left="0" w:right="1112"/>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986" w:type="dxa"/>
        <w:tblLayout w:type="fixed"/>
        <w:tblCellMar>
          <w:top w:w="0" w:type="dxa"/>
          <w:left w:w="0" w:type="dxa"/>
          <w:bottom w:w="0" w:type="dxa"/>
          <w:right w:w="0" w:type="dxa"/>
        </w:tblCellMar>
        <w:tblLook w:val="01E0"/>
      </w:tblPr>
      <w:tblGrid>
        <w:gridCol w:w="3896"/>
        <w:gridCol w:w="5391"/>
      </w:tblGrid>
      <w:tr>
        <w:trPr>
          <w:trHeight w:val="324"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107,572,245.83</w:t>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107,572,245.83</w:t>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3.00</w:t>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571</w:t>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z w:val="21"/>
                <w:szCs w:val="21"/>
              </w:rPr>
              <w:t>）</w:t>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13.69</w:t>
            </w:r>
          </w:p>
        </w:tc>
      </w:tr>
      <w:tr>
        <w:trPr>
          <w:trHeight w:val="324"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spacing w:line="240" w:lineRule="auto"/>
        <w:ind w:left="1098" w:right="988"/>
        <w:jc w:val="left"/>
        <w:rPr>
          <w:b w:val="0"/>
          <w:bCs w:val="0"/>
        </w:rPr>
      </w:pPr>
      <w:r>
        <w:rPr/>
        <w:t>情况说明</w:t>
      </w:r>
      <w:r>
        <w:rPr>
          <w:b w:val="0"/>
          <w:bCs w:val="0"/>
        </w:rPr>
      </w:r>
    </w:p>
    <w:p>
      <w:pPr>
        <w:pStyle w:val="BodyText"/>
        <w:spacing w:line="240" w:lineRule="auto" w:before="97"/>
        <w:ind w:left="1098" w:right="988"/>
        <w:jc w:val="left"/>
      </w:pPr>
      <w:r>
        <w:rPr/>
        <w:t>√适用 □不适用</w:t>
      </w:r>
    </w:p>
    <w:p>
      <w:pPr>
        <w:pStyle w:val="BodyText"/>
        <w:spacing w:line="273" w:lineRule="auto" w:before="97"/>
        <w:ind w:left="1098" w:right="988" w:firstLine="420"/>
        <w:jc w:val="left"/>
        <w:rPr>
          <w:rFonts w:ascii="宋体" w:hAnsi="宋体" w:cs="宋体" w:eastAsia="宋体" w:hint="default"/>
        </w:rPr>
      </w:pPr>
      <w:r>
        <w:rPr>
          <w:rFonts w:ascii="宋体" w:hAnsi="宋体" w:cs="宋体" w:eastAsia="宋体" w:hint="default"/>
          <w:w w:val="100"/>
        </w:rPr>
        <w:t>2017</w:t>
      </w:r>
      <w:r>
        <w:rPr>
          <w:rFonts w:ascii="宋体" w:hAnsi="宋体" w:cs="宋体" w:eastAsia="宋体" w:hint="default"/>
          <w:spacing w:val="-54"/>
          <w:w w:val="100"/>
        </w:rPr>
        <w:t> </w:t>
      </w:r>
      <w:r>
        <w:rPr>
          <w:spacing w:val="-2"/>
          <w:w w:val="100"/>
        </w:rPr>
        <w:t>年公司研发投入</w:t>
      </w:r>
      <w:r>
        <w:rPr>
          <w:spacing w:val="-51"/>
          <w:w w:val="100"/>
        </w:rPr>
        <w:t> </w:t>
      </w:r>
      <w:r>
        <w:rPr>
          <w:rFonts w:ascii="宋体" w:hAnsi="宋体" w:cs="宋体" w:eastAsia="宋体" w:hint="default"/>
          <w:spacing w:val="-1"/>
          <w:w w:val="100"/>
        </w:rPr>
        <w:t>1.08</w:t>
      </w:r>
      <w:r>
        <w:rPr>
          <w:rFonts w:ascii="宋体" w:hAnsi="宋体" w:cs="宋体" w:eastAsia="宋体" w:hint="default"/>
          <w:spacing w:val="-52"/>
          <w:w w:val="100"/>
        </w:rPr>
        <w:t> </w:t>
      </w:r>
      <w:r>
        <w:rPr>
          <w:spacing w:val="-2"/>
          <w:w w:val="100"/>
        </w:rPr>
        <w:t>亿元，占营业收入</w:t>
      </w:r>
      <w:r>
        <w:rPr>
          <w:spacing w:val="-54"/>
          <w:w w:val="100"/>
        </w:rPr>
        <w:t> </w:t>
      </w:r>
      <w:r>
        <w:rPr>
          <w:rFonts w:ascii="宋体" w:hAnsi="宋体" w:cs="宋体" w:eastAsia="宋体" w:hint="default"/>
          <w:spacing w:val="-10"/>
          <w:w w:val="100"/>
        </w:rPr>
        <w:t>3%</w:t>
      </w:r>
      <w:r>
        <w:rPr>
          <w:spacing w:val="-10"/>
          <w:w w:val="100"/>
        </w:rPr>
        <w:t>。，其中母公司研发投入</w:t>
      </w:r>
      <w:r>
        <w:rPr>
          <w:spacing w:val="-52"/>
          <w:w w:val="100"/>
        </w:rPr>
        <w:t> </w:t>
      </w:r>
      <w:r>
        <w:rPr>
          <w:rFonts w:ascii="宋体" w:hAnsi="宋体" w:cs="宋体" w:eastAsia="宋体" w:hint="default"/>
          <w:spacing w:val="-1"/>
          <w:w w:val="100"/>
        </w:rPr>
        <w:t>0.77</w:t>
      </w:r>
      <w:r>
        <w:rPr>
          <w:rFonts w:ascii="宋体" w:hAnsi="宋体" w:cs="宋体" w:eastAsia="宋体" w:hint="default"/>
          <w:spacing w:val="-54"/>
          <w:w w:val="100"/>
        </w:rPr>
        <w:t> </w:t>
      </w:r>
      <w:r>
        <w:rPr>
          <w:spacing w:val="-1"/>
          <w:w w:val="100"/>
        </w:rPr>
        <w:t>亿元，占营业收</w:t>
      </w:r>
      <w:r>
        <w:rPr>
          <w:w w:val="100"/>
        </w:rPr>
        <w:t> </w:t>
      </w:r>
      <w:r>
        <w:rPr/>
        <w:t>入</w:t>
      </w:r>
      <w:r>
        <w:rPr>
          <w:spacing w:val="-56"/>
        </w:rPr>
        <w:t> </w:t>
      </w:r>
      <w:r>
        <w:rPr>
          <w:rFonts w:ascii="宋体" w:hAnsi="宋体" w:cs="宋体" w:eastAsia="宋体" w:hint="default"/>
        </w:rPr>
        <w:t>2.14%</w:t>
      </w:r>
      <w:r>
        <w:rPr/>
        <w:t>。报告期内，公司继续加大技术研发投入，努力降本增效，</w:t>
      </w:r>
      <w:r>
        <w:rPr>
          <w:spacing w:val="-7"/>
        </w:rPr>
        <w:t> </w:t>
      </w:r>
      <w:r>
        <w:rPr/>
        <w:t>在国网</w:t>
      </w:r>
      <w:r>
        <w:rPr>
          <w:spacing w:val="-56"/>
        </w:rPr>
        <w:t> </w:t>
      </w:r>
      <w:r>
        <w:rPr>
          <w:rFonts w:ascii="宋体" w:hAnsi="宋体" w:cs="宋体" w:eastAsia="宋体" w:hint="default"/>
        </w:rPr>
        <w:t>DL/T698</w:t>
      </w:r>
      <w:r>
        <w:rPr>
          <w:rFonts w:ascii="宋体" w:hAnsi="宋体" w:cs="宋体" w:eastAsia="宋体" w:hint="default"/>
          <w:spacing w:val="-58"/>
        </w:rPr>
        <w:t> </w:t>
      </w:r>
      <w:r>
        <w:rPr/>
        <w:t>新标准及海外</w:t>
      </w:r>
      <w:r>
        <w:rPr>
          <w:w w:val="100"/>
        </w:rPr>
        <w:t> </w:t>
      </w:r>
      <w:r>
        <w:rPr>
          <w:spacing w:val="-5"/>
        </w:rPr>
        <w:t>电能表技术的研发和认证取得新的技术成绩，在</w:t>
      </w:r>
      <w:r>
        <w:rPr>
          <w:spacing w:val="-41"/>
        </w:rPr>
        <w:t> </w:t>
      </w:r>
      <w:r>
        <w:rPr>
          <w:rFonts w:ascii="宋体" w:hAnsi="宋体" w:cs="宋体" w:eastAsia="宋体" w:hint="default"/>
        </w:rPr>
        <w:t>N</w:t>
      </w:r>
      <w:r>
        <w:rPr>
          <w:rFonts w:ascii="宋体" w:hAnsi="宋体" w:cs="宋体" w:eastAsia="宋体" w:hint="default"/>
          <w:spacing w:val="-38"/>
        </w:rPr>
        <w:t> </w:t>
      </w:r>
      <w:r>
        <w:rPr/>
        <w:t>型单晶高效电池技术研发中取得转换效率的突破，</w:t>
      </w:r>
      <w:r>
        <w:rPr>
          <w:spacing w:val="-100"/>
        </w:rPr>
        <w:t> </w:t>
      </w:r>
      <w:r>
        <w:rPr>
          <w:spacing w:val="-100"/>
        </w:rPr>
      </w:r>
      <w:r>
        <w:rPr/>
        <w:t>公司电能表以及高效电池的研发已经在行业内取得多项的认证。围绕行业关键技术开展了多个研发</w:t>
      </w:r>
      <w:r>
        <w:rPr>
          <w:w w:val="100"/>
        </w:rPr>
        <w:t> </w:t>
      </w:r>
      <w:r>
        <w:rPr/>
        <w:t>项目，并将研发和工艺改进成果按计划进行大批量导入和供货，进一步强化了公司产品成本和技术</w:t>
      </w:r>
      <w:r>
        <w:rPr>
          <w:w w:val="100"/>
        </w:rPr>
        <w:t> </w:t>
      </w:r>
      <w:r>
        <w:rPr>
          <w:spacing w:val="-4"/>
        </w:rPr>
        <w:t>领先优势。</w:t>
      </w:r>
      <w:r>
        <w:rPr>
          <w:rFonts w:ascii="宋体" w:hAnsi="宋体" w:cs="宋体" w:eastAsia="宋体" w:hint="default"/>
          <w:spacing w:val="-4"/>
        </w:rPr>
        <w:t>2017</w:t>
      </w:r>
      <w:r>
        <w:rPr>
          <w:rFonts w:ascii="宋体" w:hAnsi="宋体" w:cs="宋体" w:eastAsia="宋体" w:hint="default"/>
          <w:spacing w:val="-48"/>
        </w:rPr>
        <w:t> </w:t>
      </w:r>
      <w:r>
        <w:rPr/>
        <w:t>年度公司及子公司新增取得授权专利</w:t>
      </w:r>
      <w:r>
        <w:rPr>
          <w:spacing w:val="-48"/>
        </w:rPr>
        <w:t> </w:t>
      </w:r>
      <w:r>
        <w:rPr>
          <w:rFonts w:ascii="宋体" w:hAnsi="宋体" w:cs="宋体" w:eastAsia="宋体" w:hint="default"/>
        </w:rPr>
        <w:t>36</w:t>
      </w:r>
      <w:r>
        <w:rPr>
          <w:rFonts w:ascii="宋体" w:hAnsi="宋体" w:cs="宋体" w:eastAsia="宋体" w:hint="default"/>
          <w:spacing w:val="-51"/>
        </w:rPr>
        <w:t> </w:t>
      </w:r>
      <w:r>
        <w:rPr>
          <w:spacing w:val="-4"/>
        </w:rPr>
        <w:t>件，其中发明专利</w:t>
      </w:r>
      <w:r>
        <w:rPr>
          <w:spacing w:val="-51"/>
        </w:rPr>
        <w:t> </w:t>
      </w:r>
      <w:r>
        <w:rPr>
          <w:rFonts w:ascii="宋体" w:hAnsi="宋体" w:cs="宋体" w:eastAsia="宋体" w:hint="default"/>
        </w:rPr>
        <w:t>5</w:t>
      </w:r>
      <w:r>
        <w:rPr>
          <w:rFonts w:ascii="宋体" w:hAnsi="宋体" w:cs="宋体" w:eastAsia="宋体" w:hint="default"/>
          <w:spacing w:val="-51"/>
        </w:rPr>
        <w:t> </w:t>
      </w:r>
      <w:r>
        <w:rPr>
          <w:spacing w:val="-4"/>
        </w:rPr>
        <w:t>件；累计授权专利</w:t>
      </w:r>
      <w:r>
        <w:rPr>
          <w:spacing w:val="-47"/>
        </w:rPr>
        <w:t> </w:t>
      </w:r>
      <w:r>
        <w:rPr>
          <w:rFonts w:ascii="宋体" w:hAnsi="宋体" w:cs="宋体" w:eastAsia="宋体" w:hint="default"/>
        </w:rPr>
        <w:t>183</w:t>
      </w:r>
    </w:p>
    <w:p>
      <w:pPr>
        <w:pStyle w:val="BodyText"/>
        <w:spacing w:line="240" w:lineRule="auto" w:before="7"/>
        <w:ind w:left="1098" w:right="988"/>
        <w:jc w:val="left"/>
      </w:pPr>
      <w:r>
        <w:rPr/>
        <w:t>项，其中发明专利</w:t>
      </w:r>
      <w:r>
        <w:rPr>
          <w:spacing w:val="-53"/>
        </w:rPr>
        <w:t> </w:t>
      </w:r>
      <w:r>
        <w:rPr>
          <w:rFonts w:ascii="宋体" w:hAnsi="宋体" w:cs="宋体" w:eastAsia="宋体" w:hint="default"/>
        </w:rPr>
        <w:t>34</w:t>
      </w:r>
      <w:r>
        <w:rPr>
          <w:rFonts w:ascii="宋体" w:hAnsi="宋体" w:cs="宋体" w:eastAsia="宋体" w:hint="default"/>
          <w:spacing w:val="-53"/>
        </w:rPr>
        <w:t> </w:t>
      </w:r>
      <w:r>
        <w:rPr>
          <w:spacing w:val="-3"/>
        </w:rPr>
        <w:t>件。</w:t>
      </w:r>
      <w:r>
        <w:rPr/>
      </w:r>
    </w:p>
    <w:p>
      <w:pPr>
        <w:spacing w:line="240" w:lineRule="auto" w:before="0"/>
        <w:rPr>
          <w:rFonts w:ascii="宋体" w:hAnsi="宋体" w:cs="宋体" w:eastAsia="宋体" w:hint="default"/>
          <w:sz w:val="20"/>
          <w:szCs w:val="20"/>
        </w:rPr>
      </w:pPr>
    </w:p>
    <w:p>
      <w:pPr>
        <w:pStyle w:val="Heading2"/>
        <w:tabs>
          <w:tab w:pos="1518" w:val="left" w:leader="none"/>
        </w:tabs>
        <w:spacing w:line="240" w:lineRule="auto" w:before="147"/>
        <w:ind w:left="1098" w:right="988"/>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97"/>
        <w:ind w:left="1098" w:right="988"/>
        <w:jc w:val="left"/>
      </w:pPr>
      <w:r>
        <w:rPr/>
        <w:t>√适用 □不适用</w:t>
      </w:r>
    </w:p>
    <w:p>
      <w:pPr>
        <w:spacing w:line="240" w:lineRule="auto" w:before="8"/>
        <w:rPr>
          <w:rFonts w:ascii="宋体" w:hAnsi="宋体" w:cs="宋体" w:eastAsia="宋体" w:hint="default"/>
          <w:sz w:val="27"/>
          <w:szCs w:val="27"/>
        </w:rPr>
      </w:pPr>
    </w:p>
    <w:tbl>
      <w:tblPr>
        <w:tblW w:w="0" w:type="auto"/>
        <w:jc w:val="left"/>
        <w:tblInd w:w="700" w:type="dxa"/>
        <w:tblLayout w:type="fixed"/>
        <w:tblCellMar>
          <w:top w:w="0" w:type="dxa"/>
          <w:left w:w="0" w:type="dxa"/>
          <w:bottom w:w="0" w:type="dxa"/>
          <w:right w:w="0" w:type="dxa"/>
        </w:tblCellMar>
        <w:tblLook w:val="01E0"/>
      </w:tblPr>
      <w:tblGrid>
        <w:gridCol w:w="2504"/>
        <w:gridCol w:w="2002"/>
        <w:gridCol w:w="2002"/>
        <w:gridCol w:w="1046"/>
        <w:gridCol w:w="2295"/>
      </w:tblGrid>
      <w:tr>
        <w:trPr>
          <w:trHeight w:val="643" w:hRule="exact"/>
        </w:trPr>
        <w:tc>
          <w:tcPr>
            <w:tcW w:w="2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91"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90" w:right="0"/>
              <w:jc w:val="left"/>
              <w:rPr>
                <w:rFonts w:ascii="宋体" w:hAnsi="宋体" w:cs="宋体" w:eastAsia="宋体" w:hint="default"/>
                <w:sz w:val="20"/>
                <w:szCs w:val="20"/>
              </w:rPr>
            </w:pPr>
            <w:r>
              <w:rPr>
                <w:rFonts w:ascii="宋体" w:hAnsi="宋体" w:cs="宋体" w:eastAsia="宋体" w:hint="default"/>
                <w:sz w:val="20"/>
                <w:szCs w:val="20"/>
              </w:rPr>
              <w:t>上期金额</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304" w:right="192" w:hanging="106"/>
              <w:jc w:val="left"/>
              <w:rPr>
                <w:rFonts w:ascii="宋体" w:hAnsi="宋体" w:cs="宋体" w:eastAsia="宋体" w:hint="default"/>
                <w:sz w:val="21"/>
                <w:szCs w:val="21"/>
              </w:rPr>
            </w:pPr>
            <w:r>
              <w:rPr>
                <w:rFonts w:ascii="宋体" w:hAnsi="宋体" w:cs="宋体" w:eastAsia="宋体" w:hint="default"/>
                <w:sz w:val="21"/>
                <w:szCs w:val="21"/>
              </w:rPr>
              <w:t>同期增</w:t>
            </w:r>
            <w:r>
              <w:rPr>
                <w:rFonts w:ascii="宋体" w:hAnsi="宋体" w:cs="宋体" w:eastAsia="宋体" w:hint="default"/>
                <w:spacing w:val="-102"/>
                <w:sz w:val="21"/>
                <w:szCs w:val="21"/>
              </w:rPr>
              <w:t> </w:t>
            </w:r>
            <w:r>
              <w:rPr>
                <w:rFonts w:ascii="宋体" w:hAnsi="宋体" w:cs="宋体" w:eastAsia="宋体" w:hint="default"/>
                <w:sz w:val="21"/>
                <w:szCs w:val="21"/>
              </w:rPr>
              <w:t>减率</w:t>
            </w:r>
          </w:p>
        </w:tc>
        <w:tc>
          <w:tcPr>
            <w:tcW w:w="2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718"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955" w:hRule="exact"/>
        </w:trPr>
        <w:tc>
          <w:tcPr>
            <w:tcW w:w="2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经营活动现金流量净额</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806,223,637.92</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-345,411,400.09</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333.41%</w:t>
            </w:r>
          </w:p>
        </w:tc>
        <w:tc>
          <w:tcPr>
            <w:tcW w:w="2295"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96"/>
              <w:jc w:val="both"/>
              <w:rPr>
                <w:rFonts w:ascii="宋体" w:hAnsi="宋体" w:cs="宋体" w:eastAsia="宋体" w:hint="default"/>
                <w:sz w:val="21"/>
                <w:szCs w:val="21"/>
              </w:rPr>
            </w:pPr>
            <w:r>
              <w:rPr>
                <w:rFonts w:ascii="宋体" w:hAnsi="宋体" w:cs="宋体" w:eastAsia="宋体" w:hint="default"/>
                <w:spacing w:val="18"/>
                <w:sz w:val="21"/>
                <w:szCs w:val="21"/>
              </w:rPr>
              <w:t>主要系公司电站建设</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8"/>
                <w:sz w:val="21"/>
                <w:szCs w:val="21"/>
              </w:rPr>
              <w:t>完成后发电收入增加</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所致</w:t>
            </w:r>
          </w:p>
        </w:tc>
      </w:tr>
      <w:tr>
        <w:trPr>
          <w:trHeight w:val="958" w:hRule="exact"/>
        </w:trPr>
        <w:tc>
          <w:tcPr>
            <w:tcW w:w="2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投资活动现金流量净额</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-3,949,052,025.19</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-2,311,992,471.34</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-70.81%</w:t>
            </w:r>
          </w:p>
        </w:tc>
        <w:tc>
          <w:tcPr>
            <w:tcW w:w="2295"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96"/>
              <w:jc w:val="both"/>
              <w:rPr>
                <w:rFonts w:ascii="宋体" w:hAnsi="宋体" w:cs="宋体" w:eastAsia="宋体" w:hint="default"/>
                <w:sz w:val="21"/>
                <w:szCs w:val="21"/>
              </w:rPr>
            </w:pPr>
            <w:r>
              <w:rPr>
                <w:rFonts w:ascii="宋体" w:hAnsi="宋体" w:cs="宋体" w:eastAsia="宋体" w:hint="default"/>
                <w:spacing w:val="18"/>
                <w:sz w:val="21"/>
                <w:szCs w:val="21"/>
              </w:rPr>
              <w:t>主要系公司电站建设</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8"/>
                <w:sz w:val="21"/>
                <w:szCs w:val="21"/>
              </w:rPr>
              <w:t>及高效电池线组件线</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建设投入增加所致</w:t>
            </w:r>
          </w:p>
        </w:tc>
      </w:tr>
      <w:tr>
        <w:trPr>
          <w:trHeight w:val="577" w:hRule="exact"/>
        </w:trPr>
        <w:tc>
          <w:tcPr>
            <w:tcW w:w="2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98" w:right="0"/>
              <w:jc w:val="left"/>
              <w:rPr>
                <w:rFonts w:ascii="宋体" w:hAnsi="宋体" w:cs="宋体" w:eastAsia="宋体" w:hint="default"/>
                <w:sz w:val="21"/>
                <w:szCs w:val="21"/>
              </w:rPr>
            </w:pPr>
            <w:r>
              <w:rPr>
                <w:rFonts w:ascii="宋体" w:hAnsi="宋体" w:cs="宋体" w:eastAsia="宋体" w:hint="default"/>
                <w:sz w:val="21"/>
                <w:szCs w:val="21"/>
              </w:rPr>
              <w:t>筹资活动现金流量净额</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4"/>
              <w:jc w:val="right"/>
              <w:rPr>
                <w:rFonts w:ascii="宋体" w:hAnsi="宋体" w:cs="宋体" w:eastAsia="宋体" w:hint="default"/>
                <w:sz w:val="21"/>
                <w:szCs w:val="21"/>
              </w:rPr>
            </w:pPr>
            <w:r>
              <w:rPr>
                <w:rFonts w:ascii="宋体"/>
                <w:spacing w:val="-1"/>
                <w:sz w:val="21"/>
              </w:rPr>
              <w:t>3,111,705,508.87</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4"/>
              <w:jc w:val="right"/>
              <w:rPr>
                <w:rFonts w:ascii="宋体" w:hAnsi="宋体" w:cs="宋体" w:eastAsia="宋体" w:hint="default"/>
                <w:sz w:val="21"/>
                <w:szCs w:val="21"/>
              </w:rPr>
            </w:pPr>
            <w:r>
              <w:rPr>
                <w:rFonts w:ascii="宋体"/>
                <w:spacing w:val="-1"/>
                <w:sz w:val="21"/>
              </w:rPr>
              <w:t>3,434,247,652.16</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1"/>
              <w:jc w:val="right"/>
              <w:rPr>
                <w:rFonts w:ascii="宋体" w:hAnsi="宋体" w:cs="宋体" w:eastAsia="宋体" w:hint="default"/>
                <w:sz w:val="21"/>
                <w:szCs w:val="21"/>
              </w:rPr>
            </w:pPr>
            <w:r>
              <w:rPr>
                <w:rFonts w:ascii="宋体"/>
                <w:sz w:val="21"/>
              </w:rPr>
              <w:t>-9.39%</w:t>
            </w:r>
          </w:p>
        </w:tc>
        <w:tc>
          <w:tcPr>
            <w:tcW w:w="2295"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9"/>
        <w:rPr>
          <w:rFonts w:ascii="宋体" w:hAnsi="宋体" w:cs="宋体" w:eastAsia="宋体" w:hint="default"/>
          <w:sz w:val="24"/>
          <w:szCs w:val="24"/>
        </w:rPr>
      </w:pPr>
    </w:p>
    <w:p>
      <w:pPr>
        <w:pStyle w:val="Heading2"/>
        <w:tabs>
          <w:tab w:pos="1938" w:val="left" w:leader="none"/>
        </w:tabs>
        <w:spacing w:line="240" w:lineRule="auto"/>
        <w:ind w:left="1098" w:right="98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240" w:lineRule="auto" w:before="97"/>
        <w:ind w:left="1098" w:right="988"/>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85" w:footer="974" w:top="1160" w:bottom="1160" w:left="320" w:right="300"/>
        </w:sectPr>
      </w:pPr>
    </w:p>
    <w:p>
      <w:pPr>
        <w:pStyle w:val="Heading2"/>
        <w:tabs>
          <w:tab w:pos="1938" w:val="left" w:leader="none"/>
        </w:tabs>
        <w:spacing w:line="240" w:lineRule="auto"/>
        <w:ind w:left="1098" w:right="-16"/>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BodyText"/>
        <w:spacing w:line="240" w:lineRule="auto" w:before="97"/>
        <w:ind w:left="1098" w:right="-16"/>
        <w:jc w:val="left"/>
      </w:pPr>
      <w:r>
        <w:rPr/>
        <w:t>√适用 □不适用</w:t>
      </w:r>
    </w:p>
    <w:p>
      <w:pPr>
        <w:pStyle w:val="Heading2"/>
        <w:tabs>
          <w:tab w:pos="1523" w:val="left" w:leader="none"/>
        </w:tabs>
        <w:spacing w:line="240" w:lineRule="auto" w:before="97"/>
        <w:ind w:left="109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1081" w:right="1094"/>
        <w:jc w:val="center"/>
      </w:pPr>
      <w:r>
        <w:rPr/>
        <w:t>单位：元</w:t>
      </w:r>
    </w:p>
    <w:p>
      <w:pPr>
        <w:spacing w:after="0" w:line="240" w:lineRule="auto"/>
        <w:jc w:val="center"/>
        <w:sectPr>
          <w:type w:val="continuous"/>
          <w:pgSz w:w="11910" w:h="16840"/>
          <w:pgMar w:top="1580" w:bottom="280" w:left="320" w:right="300"/>
          <w:cols w:num="2" w:equalWidth="0">
            <w:col w:w="3840" w:space="4391"/>
            <w:col w:w="3059"/>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604"/>
        <w:gridCol w:w="2036"/>
        <w:gridCol w:w="1452"/>
        <w:gridCol w:w="2038"/>
        <w:gridCol w:w="1164"/>
        <w:gridCol w:w="1253"/>
        <w:gridCol w:w="1508"/>
      </w:tblGrid>
      <w:tr>
        <w:trPr>
          <w:trHeight w:val="322"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4"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3" w:right="0"/>
              <w:jc w:val="left"/>
              <w:rPr>
                <w:rFonts w:ascii="宋体" w:hAnsi="宋体" w:cs="宋体" w:eastAsia="宋体" w:hint="default"/>
                <w:sz w:val="21"/>
                <w:szCs w:val="21"/>
              </w:rPr>
            </w:pPr>
            <w:r>
              <w:rPr>
                <w:rFonts w:ascii="宋体" w:hAnsi="宋体" w:cs="宋体" w:eastAsia="宋体" w:hint="default"/>
                <w:sz w:val="21"/>
                <w:szCs w:val="21"/>
              </w:rPr>
              <w:t>上期期末</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2" w:right="0"/>
              <w:jc w:val="left"/>
              <w:rPr>
                <w:rFonts w:ascii="宋体" w:hAnsi="宋体" w:cs="宋体" w:eastAsia="宋体" w:hint="default"/>
                <w:sz w:val="21"/>
                <w:szCs w:val="21"/>
              </w:rPr>
            </w:pPr>
            <w:r>
              <w:rPr>
                <w:rFonts w:ascii="宋体" w:hAnsi="宋体" w:cs="宋体" w:eastAsia="宋体" w:hint="default"/>
                <w:sz w:val="21"/>
                <w:szCs w:val="21"/>
              </w:rPr>
              <w:t>本期期末</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8" w:right="0"/>
              <w:jc w:val="left"/>
              <w:rPr>
                <w:rFonts w:ascii="宋体" w:hAnsi="宋体" w:cs="宋体" w:eastAsia="宋体" w:hint="default"/>
                <w:sz w:val="21"/>
                <w:szCs w:val="21"/>
              </w:rPr>
            </w:pPr>
            <w:r>
              <w:rPr>
                <w:rFonts w:ascii="宋体" w:hAnsi="宋体" w:cs="宋体" w:eastAsia="宋体" w:hint="default"/>
                <w:sz w:val="21"/>
                <w:szCs w:val="21"/>
              </w:rPr>
              <w:t>情况说明</w:t>
            </w:r>
          </w:p>
        </w:tc>
      </w:tr>
    </w:tbl>
    <w:p>
      <w:pPr>
        <w:spacing w:after="0" w:line="262" w:lineRule="exact"/>
        <w:jc w:val="left"/>
        <w:rPr>
          <w:rFonts w:ascii="宋体" w:hAnsi="宋体" w:cs="宋体" w:eastAsia="宋体" w:hint="default"/>
          <w:sz w:val="21"/>
          <w:szCs w:val="21"/>
        </w:rPr>
        <w:sectPr>
          <w:type w:val="continuous"/>
          <w:pgSz w:w="11910" w:h="16840"/>
          <w:pgMar w:top="1580" w:bottom="280" w:left="320" w:right="30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604"/>
        <w:gridCol w:w="2036"/>
        <w:gridCol w:w="1452"/>
        <w:gridCol w:w="2038"/>
        <w:gridCol w:w="1164"/>
        <w:gridCol w:w="1253"/>
        <w:gridCol w:w="1508"/>
      </w:tblGrid>
      <w:tr>
        <w:trPr>
          <w:trHeight w:val="948" w:hRule="exact"/>
        </w:trPr>
        <w:tc>
          <w:tcPr>
            <w:tcW w:w="1604"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7" w:right="192" w:hanging="53"/>
              <w:jc w:val="left"/>
              <w:rPr>
                <w:rFonts w:ascii="宋体" w:hAnsi="宋体" w:cs="宋体" w:eastAsia="宋体" w:hint="default"/>
                <w:sz w:val="21"/>
                <w:szCs w:val="21"/>
              </w:rPr>
            </w:pP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203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3" w:right="156"/>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hanging="105"/>
              <w:jc w:val="center"/>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pacing w:val="-3"/>
                <w:sz w:val="21"/>
                <w:szCs w:val="21"/>
              </w:rPr>
              <w:t>动比例（</w:t>
            </w:r>
            <w:r>
              <w:rPr>
                <w:rFonts w:ascii="宋体" w:hAnsi="宋体" w:cs="宋体" w:eastAsia="宋体" w:hint="default"/>
                <w:spacing w:val="-3"/>
                <w:sz w:val="21"/>
                <w:szCs w:val="21"/>
              </w:rPr>
              <w:t>%</w:t>
            </w:r>
            <w:r>
              <w:rPr>
                <w:rFonts w:ascii="宋体" w:hAnsi="宋体" w:cs="宋体" w:eastAsia="宋体" w:hint="default"/>
                <w:spacing w:val="-3"/>
                <w:sz w:val="21"/>
                <w:szCs w:val="21"/>
              </w:rPr>
              <w:t>）</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71,742,402.35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0.43</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33,935,681.86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z w:val="21"/>
              </w:rPr>
              <w:t>0.26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111.41%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2"/>
                <w:sz w:val="21"/>
                <w:szCs w:val="21"/>
              </w:rPr>
              <w:t>主要系本期预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付材料款增加</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导致</w:t>
            </w:r>
          </w:p>
        </w:tc>
      </w:tr>
      <w:tr>
        <w:trPr>
          <w:trHeight w:val="94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33,118,718.81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0.20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21,530,247.11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z w:val="21"/>
              </w:rPr>
              <w:t>0.17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53.82%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2"/>
                <w:sz w:val="21"/>
                <w:szCs w:val="21"/>
              </w:rPr>
              <w:t>主要系应收的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出品退税款增</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加所致</w:t>
            </w:r>
          </w:p>
        </w:tc>
      </w:tr>
      <w:tr>
        <w:trPr>
          <w:trHeight w:val="63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1,321,298.61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0.01</w:t>
            </w:r>
          </w:p>
        </w:tc>
        <w:tc>
          <w:tcPr>
            <w:tcW w:w="203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2"/>
                <w:sz w:val="21"/>
                <w:szCs w:val="21"/>
              </w:rPr>
              <w:t>为应收银行定</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期存款利息</w:t>
            </w:r>
          </w:p>
        </w:tc>
      </w:tr>
      <w:tr>
        <w:trPr>
          <w:trHeight w:val="1570"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7"/>
                <w:sz w:val="21"/>
                <w:szCs w:val="21"/>
              </w:rPr>
              <w:t>一年内到期</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非流动资产</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1"/>
              <w:jc w:val="right"/>
              <w:rPr>
                <w:rFonts w:ascii="宋体" w:hAnsi="宋体" w:cs="宋体" w:eastAsia="宋体" w:hint="default"/>
                <w:sz w:val="21"/>
                <w:szCs w:val="21"/>
              </w:rPr>
            </w:pPr>
            <w:r>
              <w:rPr>
                <w:rFonts w:ascii="宋体"/>
                <w:spacing w:val="-1"/>
                <w:sz w:val="21"/>
              </w:rPr>
              <w:t>31,458,845.75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宋体" w:hAnsi="宋体" w:cs="宋体" w:eastAsia="宋体" w:hint="default"/>
                <w:sz w:val="21"/>
                <w:szCs w:val="21"/>
              </w:rPr>
            </w:pPr>
            <w:r>
              <w:rPr>
                <w:rFonts w:ascii="宋体"/>
                <w:sz w:val="21"/>
              </w:rPr>
              <w:t>0.19</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1"/>
              <w:jc w:val="right"/>
              <w:rPr>
                <w:rFonts w:ascii="宋体" w:hAnsi="宋体" w:cs="宋体" w:eastAsia="宋体" w:hint="default"/>
                <w:sz w:val="21"/>
                <w:szCs w:val="21"/>
              </w:rPr>
            </w:pPr>
            <w:r>
              <w:rPr>
                <w:rFonts w:ascii="宋体"/>
                <w:spacing w:val="-1"/>
                <w:sz w:val="21"/>
              </w:rPr>
              <w:t>12,769,180.05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1"/>
              <w:jc w:val="right"/>
              <w:rPr>
                <w:rFonts w:ascii="宋体" w:hAnsi="宋体" w:cs="宋体" w:eastAsia="宋体" w:hint="default"/>
                <w:sz w:val="21"/>
                <w:szCs w:val="21"/>
              </w:rPr>
            </w:pPr>
            <w:r>
              <w:rPr>
                <w:rFonts w:ascii="宋体"/>
                <w:sz w:val="21"/>
              </w:rPr>
              <w:t>0.10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宋体" w:hAnsi="宋体" w:cs="宋体" w:eastAsia="宋体" w:hint="default"/>
                <w:sz w:val="21"/>
                <w:szCs w:val="21"/>
              </w:rPr>
            </w:pPr>
            <w:r>
              <w:rPr>
                <w:rFonts w:ascii="宋体"/>
                <w:spacing w:val="-1"/>
                <w:sz w:val="21"/>
              </w:rPr>
              <w:t>146.37%</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2"/>
                <w:sz w:val="21"/>
                <w:szCs w:val="21"/>
              </w:rPr>
              <w:t>主要系长期应</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收款转作一年</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内到期的非流</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动资产增加所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致</w:t>
            </w:r>
          </w:p>
        </w:tc>
      </w:tr>
      <w:tr>
        <w:trPr>
          <w:trHeight w:val="63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1,902,242,837.93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11.34</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775,456,642.85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5.97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145.31%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2"/>
                <w:sz w:val="21"/>
                <w:szCs w:val="21"/>
              </w:rPr>
              <w:t>主要系理财产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品增加所致</w:t>
            </w:r>
          </w:p>
        </w:tc>
      </w:tr>
      <w:tr>
        <w:trPr>
          <w:trHeight w:val="1572"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right="101"/>
              <w:jc w:val="right"/>
              <w:rPr>
                <w:rFonts w:ascii="宋体" w:hAnsi="宋体" w:cs="宋体" w:eastAsia="宋体" w:hint="default"/>
                <w:sz w:val="21"/>
                <w:szCs w:val="21"/>
              </w:rPr>
            </w:pPr>
            <w:r>
              <w:rPr>
                <w:rFonts w:ascii="宋体"/>
                <w:spacing w:val="-1"/>
                <w:sz w:val="21"/>
              </w:rPr>
              <w:t>10,476,563.20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right="98"/>
              <w:jc w:val="right"/>
              <w:rPr>
                <w:rFonts w:ascii="宋体" w:hAnsi="宋体" w:cs="宋体" w:eastAsia="宋体" w:hint="default"/>
                <w:sz w:val="21"/>
                <w:szCs w:val="21"/>
              </w:rPr>
            </w:pPr>
            <w:r>
              <w:rPr>
                <w:rFonts w:ascii="宋体"/>
                <w:sz w:val="21"/>
              </w:rPr>
              <w:t>0.06</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right="101"/>
              <w:jc w:val="right"/>
              <w:rPr>
                <w:rFonts w:ascii="宋体" w:hAnsi="宋体" w:cs="宋体" w:eastAsia="宋体" w:hint="default"/>
                <w:sz w:val="21"/>
                <w:szCs w:val="21"/>
              </w:rPr>
            </w:pPr>
            <w:r>
              <w:rPr>
                <w:rFonts w:ascii="宋体"/>
                <w:spacing w:val="-1"/>
                <w:sz w:val="21"/>
              </w:rPr>
              <w:t>61,055,571.75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right="101"/>
              <w:jc w:val="right"/>
              <w:rPr>
                <w:rFonts w:ascii="宋体" w:hAnsi="宋体" w:cs="宋体" w:eastAsia="宋体" w:hint="default"/>
                <w:sz w:val="21"/>
                <w:szCs w:val="21"/>
              </w:rPr>
            </w:pPr>
            <w:r>
              <w:rPr>
                <w:rFonts w:ascii="宋体"/>
                <w:sz w:val="21"/>
              </w:rPr>
              <w:t>0.47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right="98"/>
              <w:jc w:val="right"/>
              <w:rPr>
                <w:rFonts w:ascii="宋体" w:hAnsi="宋体" w:cs="宋体" w:eastAsia="宋体" w:hint="default"/>
                <w:sz w:val="21"/>
                <w:szCs w:val="21"/>
              </w:rPr>
            </w:pPr>
            <w:r>
              <w:rPr>
                <w:rFonts w:ascii="宋体"/>
                <w:spacing w:val="-1"/>
                <w:sz w:val="21"/>
              </w:rPr>
              <w:t>-82.84%</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2"/>
                <w:sz w:val="21"/>
                <w:szCs w:val="21"/>
              </w:rPr>
              <w:t>主要系长期应</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收款回款及转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作一年内到期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的非流动资产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所致</w:t>
            </w:r>
          </w:p>
        </w:tc>
      </w:tr>
      <w:tr>
        <w:trPr>
          <w:trHeight w:val="125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8,024,250,866.72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47.84</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5,870,346,933.16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45.16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36.69%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2"/>
                <w:sz w:val="21"/>
                <w:szCs w:val="21"/>
              </w:rPr>
              <w:t>主要系公司光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伏电站及高效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组件线竣工验</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收后转固所致</w:t>
            </w:r>
          </w:p>
        </w:tc>
      </w:tr>
      <w:tr>
        <w:trPr>
          <w:trHeight w:val="63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335,187,532.62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2.00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244,220,311.47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1.88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37.25%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2"/>
                <w:sz w:val="21"/>
                <w:szCs w:val="21"/>
              </w:rPr>
              <w:t>主要系在建高</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效电池线</w:t>
            </w:r>
          </w:p>
        </w:tc>
      </w:tr>
      <w:tr>
        <w:trPr>
          <w:trHeight w:val="94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88,797,377.85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0.53</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244,611,500.15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z w:val="21"/>
              </w:rPr>
              <w:t>1.88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-63.70%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2"/>
                <w:sz w:val="21"/>
                <w:szCs w:val="21"/>
              </w:rPr>
              <w:t>主要系电站工</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程物资领用所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致</w:t>
            </w:r>
          </w:p>
        </w:tc>
      </w:tr>
      <w:tr>
        <w:trPr>
          <w:trHeight w:val="63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3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2,630,664.50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0.02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2"/>
                <w:sz w:val="21"/>
                <w:szCs w:val="21"/>
              </w:rPr>
              <w:t>对商誉计提减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值准备所致</w:t>
            </w:r>
          </w:p>
        </w:tc>
      </w:tr>
      <w:tr>
        <w:trPr>
          <w:trHeight w:val="125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7"/>
                <w:sz w:val="21"/>
                <w:szCs w:val="21"/>
              </w:rPr>
              <w:t>其他非流动</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1,005,272,169.54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5.99</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701,766,821.81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5.40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43.25%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2"/>
                <w:sz w:val="21"/>
                <w:szCs w:val="21"/>
              </w:rPr>
              <w:t>主要系光伏电</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站建设投入的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预付款和待抵</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进项税金导致</w:t>
            </w:r>
          </w:p>
        </w:tc>
      </w:tr>
      <w:tr>
        <w:trPr>
          <w:trHeight w:val="94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721,890,677.01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4.30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1,040,452,490.51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z w:val="21"/>
              </w:rPr>
              <w:t>8.00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-30.62%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2"/>
                <w:sz w:val="21"/>
                <w:szCs w:val="21"/>
              </w:rPr>
              <w:t>主要系本期建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设电站支付的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承兑汇票减少</w:t>
            </w:r>
          </w:p>
        </w:tc>
      </w:tr>
      <w:tr>
        <w:trPr>
          <w:trHeight w:val="63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4,446,599.88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0.03</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2,067,117.25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z w:val="21"/>
              </w:rPr>
              <w:t>0.02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115.11%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2"/>
                <w:sz w:val="21"/>
                <w:szCs w:val="21"/>
              </w:rPr>
              <w:t>本期应支付银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行利息增加所</w:t>
            </w:r>
          </w:p>
        </w:tc>
      </w:tr>
    </w:tbl>
    <w:p>
      <w:pPr>
        <w:spacing w:after="0" w:line="273" w:lineRule="auto"/>
        <w:jc w:val="left"/>
        <w:rPr>
          <w:rFonts w:ascii="宋体" w:hAnsi="宋体" w:cs="宋体" w:eastAsia="宋体" w:hint="default"/>
          <w:sz w:val="21"/>
          <w:szCs w:val="21"/>
        </w:rPr>
        <w:sectPr>
          <w:footerReference w:type="default" r:id="rId15"/>
          <w:pgSz w:w="11910" w:h="16840"/>
          <w:pgMar w:footer="974" w:header="785" w:top="1160" w:bottom="1160" w:left="320" w:right="30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604"/>
        <w:gridCol w:w="2036"/>
        <w:gridCol w:w="1452"/>
        <w:gridCol w:w="2038"/>
        <w:gridCol w:w="1164"/>
        <w:gridCol w:w="1253"/>
        <w:gridCol w:w="1508"/>
      </w:tblGrid>
      <w:tr>
        <w:trPr>
          <w:trHeight w:val="324" w:hRule="exact"/>
        </w:trPr>
        <w:tc>
          <w:tcPr>
            <w:tcW w:w="1604"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致</w:t>
            </w:r>
          </w:p>
        </w:tc>
      </w:tr>
      <w:tr>
        <w:trPr>
          <w:trHeight w:val="1882"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144,736,012.40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0.86</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27,810,732.06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z w:val="21"/>
              </w:rPr>
              <w:t>0.21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420.43%</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2"/>
                <w:sz w:val="21"/>
                <w:szCs w:val="21"/>
              </w:rPr>
              <w:t>主要系公司取</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得职工认购限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制性股票支付</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的款项在未解</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锁前确认为负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债所致</w:t>
            </w:r>
          </w:p>
        </w:tc>
      </w:tr>
      <w:tr>
        <w:trPr>
          <w:trHeight w:val="94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9"/>
              <w:jc w:val="left"/>
              <w:rPr>
                <w:rFonts w:ascii="宋体" w:hAnsi="宋体" w:cs="宋体" w:eastAsia="宋体" w:hint="default"/>
                <w:sz w:val="21"/>
                <w:szCs w:val="21"/>
              </w:rPr>
            </w:pPr>
            <w:r>
              <w:rPr>
                <w:rFonts w:ascii="宋体" w:hAnsi="宋体" w:cs="宋体" w:eastAsia="宋体" w:hint="default"/>
                <w:spacing w:val="17"/>
                <w:sz w:val="21"/>
                <w:szCs w:val="21"/>
              </w:rPr>
              <w:t>一年内到期</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非流动负债</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155,250,000.00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0.93</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78,260,000.00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z w:val="21"/>
              </w:rPr>
              <w:t>0.60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98.38%</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2"/>
                <w:sz w:val="21"/>
                <w:szCs w:val="21"/>
              </w:rPr>
              <w:t>本期一年内到</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期的银行长期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借款增加所致</w:t>
            </w:r>
          </w:p>
        </w:tc>
      </w:tr>
      <w:tr>
        <w:trPr>
          <w:trHeight w:val="63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1,310,600,000.00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7.81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763,990,000.00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z w:val="21"/>
              </w:rPr>
              <w:t>5.88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71.55%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3"/>
              <w:jc w:val="left"/>
              <w:rPr>
                <w:rFonts w:ascii="宋体" w:hAnsi="宋体" w:cs="宋体" w:eastAsia="宋体" w:hint="default"/>
                <w:sz w:val="21"/>
                <w:szCs w:val="21"/>
              </w:rPr>
            </w:pPr>
            <w:r>
              <w:rPr>
                <w:rFonts w:ascii="宋体" w:hAnsi="宋体" w:cs="宋体" w:eastAsia="宋体" w:hint="default"/>
                <w:spacing w:val="4"/>
                <w:sz w:val="21"/>
                <w:szCs w:val="21"/>
              </w:rPr>
              <w:t>本期银行项目</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贷款增加所致</w:t>
            </w:r>
          </w:p>
        </w:tc>
      </w:tr>
      <w:tr>
        <w:trPr>
          <w:trHeight w:val="94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3,343,734.20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0.02</w:t>
            </w:r>
          </w:p>
        </w:tc>
        <w:tc>
          <w:tcPr>
            <w:tcW w:w="203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2"/>
                <w:sz w:val="21"/>
                <w:szCs w:val="21"/>
              </w:rPr>
              <w:t>应付控股子公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司少数股东股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利</w:t>
            </w:r>
          </w:p>
        </w:tc>
      </w:tr>
      <w:tr>
        <w:trPr>
          <w:trHeight w:val="63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2,340,152,259.78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13.95</w:t>
            </w:r>
          </w:p>
        </w:tc>
        <w:tc>
          <w:tcPr>
            <w:tcW w:w="203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2"/>
                <w:sz w:val="21"/>
                <w:szCs w:val="21"/>
              </w:rPr>
              <w:t>发行可转债所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致</w:t>
            </w:r>
          </w:p>
        </w:tc>
      </w:tr>
    </w:tbl>
    <w:p>
      <w:pPr>
        <w:spacing w:line="240" w:lineRule="auto" w:before="1"/>
        <w:rPr>
          <w:rFonts w:ascii="Times New Roman" w:hAnsi="Times New Roman" w:cs="Times New Roman" w:eastAsia="Times New Roman" w:hint="default"/>
          <w:sz w:val="28"/>
          <w:szCs w:val="28"/>
        </w:rPr>
      </w:pPr>
    </w:p>
    <w:p>
      <w:pPr>
        <w:pStyle w:val="Heading2"/>
        <w:tabs>
          <w:tab w:pos="1523" w:val="left" w:leader="none"/>
        </w:tabs>
        <w:spacing w:line="240" w:lineRule="auto"/>
        <w:ind w:left="1098" w:right="988"/>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spacing w:line="240" w:lineRule="auto" w:before="97"/>
        <w:ind w:left="1098" w:right="988"/>
        <w:jc w:val="left"/>
      </w:pPr>
      <w:r>
        <w:rPr/>
        <w:t>√适用 □不适用</w:t>
      </w:r>
    </w:p>
    <w:p>
      <w:pPr>
        <w:pStyle w:val="BodyText"/>
        <w:spacing w:line="273" w:lineRule="auto" w:before="37"/>
        <w:ind w:left="1098" w:right="988"/>
        <w:jc w:val="left"/>
      </w:pPr>
      <w:r>
        <w:rPr/>
        <w:t>详见附注七</w:t>
      </w:r>
      <w:r>
        <w:rPr>
          <w:rFonts w:ascii="宋体" w:hAnsi="宋体" w:cs="宋体" w:eastAsia="宋体" w:hint="default"/>
        </w:rPr>
        <w:t>-1</w:t>
      </w:r>
      <w:r>
        <w:rPr>
          <w:rFonts w:ascii="宋体" w:hAnsi="宋体" w:cs="宋体" w:eastAsia="宋体" w:hint="default"/>
          <w:spacing w:val="-47"/>
        </w:rPr>
        <w:t> </w:t>
      </w:r>
      <w:r>
        <w:rPr>
          <w:spacing w:val="-3"/>
        </w:rPr>
        <w:t>货币资金受限情况、附注七</w:t>
      </w:r>
      <w:r>
        <w:rPr>
          <w:rFonts w:ascii="宋体" w:hAnsi="宋体" w:cs="宋体" w:eastAsia="宋体" w:hint="default"/>
          <w:spacing w:val="-3"/>
        </w:rPr>
        <w:t>-76</w:t>
      </w:r>
      <w:r>
        <w:rPr>
          <w:rFonts w:ascii="宋体" w:hAnsi="宋体" w:cs="宋体" w:eastAsia="宋体" w:hint="default"/>
          <w:spacing w:val="-45"/>
        </w:rPr>
        <w:t> </w:t>
      </w:r>
      <w:r>
        <w:rPr/>
        <w:t>所有权或使用权受到限制的资产和附注十四</w:t>
      </w:r>
      <w:r>
        <w:rPr>
          <w:rFonts w:ascii="宋体" w:hAnsi="宋体" w:cs="宋体" w:eastAsia="宋体" w:hint="default"/>
        </w:rPr>
        <w:t>-1</w:t>
      </w:r>
      <w:r>
        <w:rPr>
          <w:rFonts w:ascii="宋体" w:hAnsi="宋体" w:cs="宋体" w:eastAsia="宋体" w:hint="default"/>
          <w:spacing w:val="-47"/>
        </w:rPr>
        <w:t> </w:t>
      </w:r>
      <w:r>
        <w:rPr/>
        <w:t>重要承</w:t>
      </w:r>
      <w:r>
        <w:rPr>
          <w:spacing w:val="-102"/>
        </w:rPr>
        <w:t> </w:t>
      </w:r>
      <w:r>
        <w:rPr>
          <w:spacing w:val="-102"/>
        </w:rPr>
      </w:r>
      <w:r>
        <w:rPr/>
        <w:t>诺事项。</w:t>
      </w:r>
    </w:p>
    <w:p>
      <w:pPr>
        <w:spacing w:line="240" w:lineRule="auto" w:before="0"/>
        <w:rPr>
          <w:rFonts w:ascii="宋体" w:hAnsi="宋体" w:cs="宋体" w:eastAsia="宋体" w:hint="default"/>
          <w:sz w:val="29"/>
          <w:szCs w:val="29"/>
        </w:rPr>
      </w:pPr>
    </w:p>
    <w:p>
      <w:pPr>
        <w:pStyle w:val="Heading2"/>
        <w:tabs>
          <w:tab w:pos="1523" w:val="left" w:leader="none"/>
        </w:tabs>
        <w:spacing w:line="240" w:lineRule="auto" w:before="0"/>
        <w:ind w:left="1098" w:right="988"/>
        <w:jc w:val="left"/>
        <w:rPr>
          <w:b w:val="0"/>
          <w:bCs w:val="0"/>
        </w:rPr>
      </w:pPr>
      <w:r>
        <w:rPr>
          <w:rFonts w:ascii="宋体" w:hAnsi="宋体" w:cs="宋体" w:eastAsia="宋体" w:hint="default"/>
          <w:w w:val="95"/>
        </w:rPr>
        <w:t>3.</w:t>
        <w:tab/>
      </w:r>
      <w:r>
        <w:rPr/>
        <w:t>其他说明</w:t>
      </w:r>
      <w:r>
        <w:rPr>
          <w:b w:val="0"/>
          <w:bCs w:val="0"/>
        </w:rPr>
      </w:r>
    </w:p>
    <w:p>
      <w:pPr>
        <w:pStyle w:val="BodyText"/>
        <w:spacing w:line="240" w:lineRule="auto" w:before="97"/>
        <w:ind w:left="1098" w:right="988"/>
        <w:jc w:val="left"/>
      </w:pPr>
      <w:r>
        <w:rPr/>
        <w:t>□适用 √不适用</w:t>
      </w:r>
    </w:p>
    <w:p>
      <w:pPr>
        <w:spacing w:line="240" w:lineRule="auto" w:before="0"/>
        <w:rPr>
          <w:rFonts w:ascii="宋体" w:hAnsi="宋体" w:cs="宋体" w:eastAsia="宋体" w:hint="default"/>
          <w:sz w:val="20"/>
          <w:szCs w:val="20"/>
        </w:rPr>
      </w:pPr>
    </w:p>
    <w:p>
      <w:pPr>
        <w:pStyle w:val="Heading2"/>
        <w:tabs>
          <w:tab w:pos="1938" w:val="left" w:leader="none"/>
        </w:tabs>
        <w:spacing w:line="240" w:lineRule="auto" w:before="147"/>
        <w:ind w:left="1098" w:right="988"/>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spacing w:line="240" w:lineRule="auto" w:before="97"/>
        <w:ind w:left="1098" w:right="988"/>
        <w:jc w:val="left"/>
      </w:pPr>
      <w:r>
        <w:rPr/>
        <w:t>√适用 □不适用</w:t>
      </w:r>
    </w:p>
    <w:p>
      <w:pPr>
        <w:pStyle w:val="BodyText"/>
        <w:spacing w:line="240" w:lineRule="auto" w:before="37"/>
        <w:ind w:left="1098" w:right="988"/>
        <w:jc w:val="left"/>
      </w:pPr>
      <w:r>
        <w:rPr/>
        <w:t>参照“第四节</w:t>
      </w:r>
      <w:r>
        <w:rPr>
          <w:spacing w:val="-11"/>
        </w:rPr>
        <w:t> </w:t>
      </w:r>
      <w:r>
        <w:rPr/>
        <w:t>经营情况讨论与分析”中“三、（一）行业格局和趋势”。</w:t>
      </w:r>
    </w:p>
    <w:p>
      <w:pPr>
        <w:spacing w:after="0" w:line="240" w:lineRule="auto"/>
        <w:jc w:val="left"/>
        <w:sectPr>
          <w:footerReference w:type="default" r:id="rId16"/>
          <w:pgSz w:w="11910" w:h="16840"/>
          <w:pgMar w:footer="974" w:header="785" w:top="1160" w:bottom="1160" w:left="320" w:right="300"/>
          <w:pgNumType w:start="31"/>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2"/>
        <w:spacing w:line="240" w:lineRule="auto" w:before="0"/>
        <w:ind w:right="0"/>
        <w:jc w:val="left"/>
        <w:rPr>
          <w:b w:val="0"/>
          <w:bCs w:val="0"/>
        </w:rPr>
      </w:pPr>
      <w:r>
        <w:rPr/>
        <w:t>光伏行业经营性信息分析</w:t>
      </w:r>
      <w:r>
        <w:rPr>
          <w:b w:val="0"/>
          <w:bCs w:val="0"/>
        </w:rPr>
      </w:r>
    </w:p>
    <w:p>
      <w:pPr>
        <w:tabs>
          <w:tab w:pos="642" w:val="left" w:leader="none"/>
        </w:tabs>
        <w:spacing w:before="58"/>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光伏产品关键技术指标</w:t>
      </w:r>
      <w:r>
        <w:rPr>
          <w:rFonts w:ascii="宋体" w:hAnsi="宋体" w:cs="宋体" w:eastAsia="宋体" w:hint="default"/>
          <w:sz w:val="21"/>
          <w:szCs w:val="21"/>
        </w:rPr>
      </w:r>
    </w:p>
    <w:p>
      <w:pPr>
        <w:pStyle w:val="BodyText"/>
        <w:tabs>
          <w:tab w:pos="1060" w:val="left" w:leader="none"/>
        </w:tabs>
        <w:spacing w:line="240" w:lineRule="auto" w:before="56"/>
        <w:ind w:left="218" w:right="0"/>
        <w:jc w:val="left"/>
      </w:pPr>
      <w:r>
        <w:rPr>
          <w:spacing w:val="-1"/>
        </w:rPr>
        <w:t>√适用</w:t>
        <w:tab/>
      </w:r>
      <w:r>
        <w:rPr>
          <w:spacing w:val="-2"/>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2681"/>
        <w:gridCol w:w="3425"/>
      </w:tblGrid>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产品类别</w:t>
            </w:r>
          </w:p>
        </w:tc>
        <w:tc>
          <w:tcPr>
            <w:tcW w:w="61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技术指标</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太阳能级多晶硅：</w:t>
            </w:r>
          </w:p>
        </w:tc>
        <w:tc>
          <w:tcPr>
            <w:tcW w:w="61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各级产品产出比例</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太阳能级多晶硅</w:t>
            </w:r>
          </w:p>
        </w:tc>
        <w:tc>
          <w:tcPr>
            <w:tcW w:w="6107" w:type="dxa"/>
            <w:gridSpan w:val="2"/>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硅片：</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平均少子寿命</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碳、氧、金属等杂质平均含量</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太阳能电池：</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92"/>
              <w:jc w:val="right"/>
              <w:rPr>
                <w:rFonts w:ascii="宋体" w:hAnsi="宋体" w:cs="宋体" w:eastAsia="宋体" w:hint="default"/>
                <w:sz w:val="21"/>
                <w:szCs w:val="21"/>
              </w:rPr>
            </w:pPr>
            <w:r>
              <w:rPr>
                <w:rFonts w:ascii="宋体" w:hAnsi="宋体" w:cs="宋体" w:eastAsia="宋体" w:hint="default"/>
                <w:spacing w:val="-2"/>
                <w:sz w:val="21"/>
                <w:szCs w:val="21"/>
              </w:rPr>
              <w:t>量产平均转换效率</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研发最高转换效率</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单晶硅电池</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21.3%</w:t>
            </w:r>
          </w:p>
        </w:tc>
        <w:tc>
          <w:tcPr>
            <w:tcW w:w="34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电池组件：</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2"/>
              <w:jc w:val="right"/>
              <w:rPr>
                <w:rFonts w:ascii="宋体" w:hAnsi="宋体" w:cs="宋体" w:eastAsia="宋体" w:hint="default"/>
                <w:sz w:val="21"/>
                <w:szCs w:val="21"/>
              </w:rPr>
            </w:pPr>
            <w:r>
              <w:rPr>
                <w:rFonts w:ascii="宋体" w:hAnsi="宋体" w:cs="宋体" w:eastAsia="宋体" w:hint="default"/>
                <w:spacing w:val="-2"/>
                <w:sz w:val="21"/>
                <w:szCs w:val="21"/>
              </w:rPr>
              <w:t>量产平均组件功率</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研发最高组件功率</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晶体硅电池</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340W</w:t>
            </w:r>
          </w:p>
        </w:tc>
        <w:tc>
          <w:tcPr>
            <w:tcW w:w="3425" w:type="dxa"/>
            <w:tcBorders>
              <w:top w:val="single" w:sz="4" w:space="0" w:color="000000"/>
              <w:left w:val="single" w:sz="4" w:space="0" w:color="000000"/>
              <w:bottom w:val="single" w:sz="4" w:space="0" w:color="000000"/>
              <w:right w:val="single" w:sz="4" w:space="0" w:color="000000"/>
            </w:tcBorders>
          </w:tcPr>
          <w:p>
            <w:pPr/>
          </w:p>
        </w:tc>
      </w:tr>
      <w:tr>
        <w:trPr>
          <w:trHeight w:val="4369"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指标含义及讨论与分析：</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b/>
                <w:bCs/>
                <w:spacing w:val="-2"/>
                <w:sz w:val="21"/>
                <w:szCs w:val="21"/>
              </w:rPr>
              <w:t>量产平均电池转换效率：</w:t>
            </w:r>
            <w:r>
              <w:rPr>
                <w:rFonts w:ascii="宋体" w:hAnsi="宋体" w:cs="宋体" w:eastAsia="宋体" w:hint="default"/>
                <w:spacing w:val="-2"/>
                <w:sz w:val="21"/>
                <w:szCs w:val="21"/>
              </w:rPr>
              <w:t>是指电池的输出功率占入射光功率百分比；采用一定功率密度的太阳光</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2"/>
                <w:sz w:val="21"/>
                <w:szCs w:val="21"/>
              </w:rPr>
              <w:t>照射电池，电池吸收光子以后会激发材料产生载流子，对电池性能有贡献的载流子最终要被电极</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收集，在收集的同时会伴有电流、电压特性，即对应一个输出功率，以该产生的功率除以入射光</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的功率即为转换效率。</w:t>
            </w:r>
          </w:p>
          <w:p>
            <w:pPr>
              <w:pStyle w:val="TableParagraph"/>
              <w:spacing w:line="237" w:lineRule="auto" w:before="1"/>
              <w:ind w:left="103" w:right="96"/>
              <w:jc w:val="left"/>
              <w:rPr>
                <w:rFonts w:ascii="宋体" w:hAnsi="宋体" w:cs="宋体" w:eastAsia="宋体" w:hint="default"/>
                <w:sz w:val="21"/>
                <w:szCs w:val="21"/>
              </w:rPr>
            </w:pPr>
            <w:r>
              <w:rPr>
                <w:rFonts w:ascii="宋体" w:hAnsi="宋体" w:cs="宋体" w:eastAsia="宋体" w:hint="default"/>
                <w:sz w:val="21"/>
                <w:szCs w:val="21"/>
              </w:rPr>
              <w:t>N</w:t>
            </w:r>
            <w:r>
              <w:rPr>
                <w:rFonts w:ascii="宋体" w:hAnsi="宋体" w:cs="宋体" w:eastAsia="宋体" w:hint="default"/>
                <w:spacing w:val="-56"/>
                <w:sz w:val="21"/>
                <w:szCs w:val="21"/>
              </w:rPr>
              <w:t> </w:t>
            </w:r>
            <w:r>
              <w:rPr>
                <w:rFonts w:ascii="宋体" w:hAnsi="宋体" w:cs="宋体" w:eastAsia="宋体" w:hint="default"/>
                <w:sz w:val="21"/>
                <w:szCs w:val="21"/>
              </w:rPr>
              <w:t>型双面电池还额外附带背面转换效率的增益，背面效率</w:t>
            </w:r>
            <w:r>
              <w:rPr>
                <w:rFonts w:ascii="宋体" w:hAnsi="宋体" w:cs="宋体" w:eastAsia="宋体" w:hint="default"/>
                <w:sz w:val="21"/>
                <w:szCs w:val="21"/>
              </w:rPr>
              <w:t>/</w:t>
            </w:r>
            <w:r>
              <w:rPr>
                <w:rFonts w:ascii="宋体" w:hAnsi="宋体" w:cs="宋体" w:eastAsia="宋体" w:hint="default"/>
                <w:sz w:val="21"/>
                <w:szCs w:val="21"/>
              </w:rPr>
              <w:t>正面效率即电池的双面性达</w:t>
            </w:r>
            <w:r>
              <w:rPr>
                <w:rFonts w:ascii="宋体" w:hAnsi="宋体" w:cs="宋体" w:eastAsia="宋体" w:hint="default"/>
                <w:spacing w:val="-56"/>
                <w:sz w:val="21"/>
                <w:szCs w:val="21"/>
              </w:rPr>
              <w:t> </w:t>
            </w:r>
            <w:r>
              <w:rPr>
                <w:rFonts w:ascii="宋体" w:hAnsi="宋体" w:cs="宋体" w:eastAsia="宋体" w:hint="default"/>
                <w:sz w:val="21"/>
                <w:szCs w:val="21"/>
              </w:rPr>
              <w:t>88%</w:t>
            </w:r>
            <w:r>
              <w:rPr>
                <w:rFonts w:ascii="宋体" w:hAnsi="宋体" w:cs="宋体" w:eastAsia="宋体" w:hint="default"/>
                <w:sz w:val="21"/>
                <w:szCs w:val="21"/>
              </w:rPr>
              <w:t>。单面</w:t>
            </w:r>
            <w:r>
              <w:rPr>
                <w:rFonts w:ascii="宋体" w:hAnsi="宋体" w:cs="宋体" w:eastAsia="宋体" w:hint="default"/>
                <w:w w:val="100"/>
                <w:sz w:val="21"/>
                <w:szCs w:val="21"/>
              </w:rPr>
              <w:t> </w:t>
            </w:r>
            <w:r>
              <w:rPr>
                <w:rFonts w:ascii="宋体" w:hAnsi="宋体" w:cs="宋体" w:eastAsia="宋体" w:hint="default"/>
                <w:spacing w:val="-2"/>
                <w:sz w:val="21"/>
                <w:szCs w:val="21"/>
              </w:rPr>
              <w:t>效率</w:t>
            </w:r>
            <w:r>
              <w:rPr>
                <w:rFonts w:ascii="宋体" w:hAnsi="宋体" w:cs="宋体" w:eastAsia="宋体" w:hint="default"/>
                <w:spacing w:val="-2"/>
                <w:sz w:val="21"/>
                <w:szCs w:val="21"/>
              </w:rPr>
              <w:t>=</w:t>
            </w:r>
            <w:r>
              <w:rPr>
                <w:rFonts w:ascii="宋体" w:hAnsi="宋体" w:cs="宋体" w:eastAsia="宋体" w:hint="default"/>
                <w:spacing w:val="-2"/>
                <w:sz w:val="21"/>
                <w:szCs w:val="21"/>
              </w:rPr>
              <w:t>（开路电压</w:t>
            </w:r>
            <w:r>
              <w:rPr>
                <w:rFonts w:ascii="宋体" w:hAnsi="宋体" w:cs="宋体" w:eastAsia="宋体" w:hint="default"/>
                <w:spacing w:val="-2"/>
                <w:sz w:val="21"/>
                <w:szCs w:val="21"/>
              </w:rPr>
              <w:t>*</w:t>
            </w:r>
            <w:r>
              <w:rPr>
                <w:rFonts w:ascii="宋体" w:hAnsi="宋体" w:cs="宋体" w:eastAsia="宋体" w:hint="default"/>
                <w:spacing w:val="-2"/>
                <w:sz w:val="21"/>
                <w:szCs w:val="21"/>
              </w:rPr>
              <w:t>短路电流</w:t>
            </w:r>
            <w:r>
              <w:rPr>
                <w:rFonts w:ascii="宋体" w:hAnsi="宋体" w:cs="宋体" w:eastAsia="宋体" w:hint="default"/>
                <w:spacing w:val="-2"/>
                <w:sz w:val="21"/>
                <w:szCs w:val="21"/>
              </w:rPr>
              <w:t>*</w:t>
            </w:r>
            <w:r>
              <w:rPr>
                <w:rFonts w:ascii="宋体" w:hAnsi="宋体" w:cs="宋体" w:eastAsia="宋体" w:hint="default"/>
                <w:spacing w:val="-2"/>
                <w:sz w:val="21"/>
                <w:szCs w:val="21"/>
              </w:rPr>
              <w:t>填充因子）</w:t>
            </w:r>
            <w:r>
              <w:rPr>
                <w:rFonts w:ascii="宋体" w:hAnsi="宋体" w:cs="宋体" w:eastAsia="宋体" w:hint="default"/>
                <w:spacing w:val="-2"/>
                <w:sz w:val="21"/>
                <w:szCs w:val="21"/>
              </w:rPr>
              <w:t>/</w:t>
            </w:r>
            <w:r>
              <w:rPr>
                <w:rFonts w:ascii="宋体" w:hAnsi="宋体" w:cs="宋体" w:eastAsia="宋体" w:hint="default"/>
                <w:spacing w:val="-2"/>
                <w:sz w:val="21"/>
                <w:szCs w:val="21"/>
              </w:rPr>
              <w:t>单面入射光功率密度</w:t>
            </w:r>
            <w:r>
              <w:rPr>
                <w:rFonts w:ascii="宋体" w:hAnsi="宋体" w:cs="宋体" w:eastAsia="宋体" w:hint="default"/>
                <w:spacing w:val="-2"/>
                <w:sz w:val="21"/>
                <w:szCs w:val="21"/>
              </w:rPr>
              <w:t>=</w:t>
            </w:r>
            <w:r>
              <w:rPr>
                <w:rFonts w:ascii="宋体" w:hAnsi="宋体" w:cs="宋体" w:eastAsia="宋体" w:hint="default"/>
                <w:spacing w:val="-2"/>
                <w:sz w:val="21"/>
                <w:szCs w:val="21"/>
              </w:rPr>
              <w:t>电池输出功率密度</w:t>
            </w:r>
            <w:r>
              <w:rPr>
                <w:rFonts w:ascii="宋体" w:hAnsi="宋体" w:cs="宋体" w:eastAsia="宋体" w:hint="default"/>
                <w:spacing w:val="-2"/>
                <w:sz w:val="21"/>
                <w:szCs w:val="21"/>
              </w:rPr>
              <w:t>/</w:t>
            </w:r>
            <w:r>
              <w:rPr>
                <w:rFonts w:ascii="宋体" w:hAnsi="宋体" w:cs="宋体" w:eastAsia="宋体" w:hint="default"/>
                <w:spacing w:val="-2"/>
                <w:sz w:val="21"/>
                <w:szCs w:val="21"/>
              </w:rPr>
              <w:t>单面入射光功</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9"/>
                <w:w w:val="100"/>
                <w:sz w:val="21"/>
                <w:szCs w:val="21"/>
              </w:rPr>
              <w:t>率密度。报告期内公司开发的</w:t>
            </w:r>
            <w:r>
              <w:rPr>
                <w:rFonts w:ascii="宋体" w:hAnsi="宋体" w:cs="宋体" w:eastAsia="宋体" w:hint="default"/>
                <w:spacing w:val="-42"/>
                <w:w w:val="100"/>
                <w:sz w:val="21"/>
                <w:szCs w:val="21"/>
              </w:rPr>
              <w:t> </w:t>
            </w:r>
            <w:r>
              <w:rPr>
                <w:rFonts w:ascii="宋体" w:hAnsi="宋体" w:cs="宋体" w:eastAsia="宋体" w:hint="default"/>
                <w:spacing w:val="-1"/>
                <w:w w:val="100"/>
                <w:sz w:val="21"/>
                <w:szCs w:val="21"/>
              </w:rPr>
              <w:t>N-PERT</w:t>
            </w:r>
            <w:r>
              <w:rPr>
                <w:rFonts w:ascii="宋体" w:hAnsi="宋体" w:cs="宋体" w:eastAsia="宋体" w:hint="default"/>
                <w:spacing w:val="-45"/>
                <w:w w:val="100"/>
                <w:sz w:val="21"/>
                <w:szCs w:val="21"/>
              </w:rPr>
              <w:t> </w:t>
            </w:r>
            <w:r>
              <w:rPr>
                <w:rFonts w:ascii="宋体" w:hAnsi="宋体" w:cs="宋体" w:eastAsia="宋体" w:hint="default"/>
                <w:spacing w:val="-2"/>
                <w:w w:val="100"/>
                <w:sz w:val="21"/>
                <w:szCs w:val="21"/>
              </w:rPr>
              <w:t>双面电池取得了国家太阳能光伏产品质量监督检测中心出具</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的《检测报告》（编号：</w:t>
            </w:r>
            <w:r>
              <w:rPr>
                <w:rFonts w:ascii="宋体" w:hAnsi="宋体" w:cs="宋体" w:eastAsia="宋体" w:hint="default"/>
                <w:sz w:val="21"/>
                <w:szCs w:val="21"/>
              </w:rPr>
              <w:t>2017DMWA01428</w:t>
            </w:r>
            <w:r>
              <w:rPr>
                <w:rFonts w:ascii="宋体" w:hAnsi="宋体" w:cs="宋体" w:eastAsia="宋体" w:hint="default"/>
                <w:sz w:val="21"/>
                <w:szCs w:val="21"/>
              </w:rPr>
              <w:t>），中国计量科学研究院出具的《校准证书》（编号：</w:t>
            </w:r>
            <w:r>
              <w:rPr>
                <w:rFonts w:ascii="宋体" w:hAnsi="宋体" w:cs="宋体" w:eastAsia="宋体" w:hint="default"/>
                <w:w w:val="100"/>
                <w:sz w:val="21"/>
                <w:szCs w:val="21"/>
              </w:rPr>
              <w:t> </w:t>
            </w:r>
            <w:r>
              <w:rPr>
                <w:rFonts w:ascii="宋体" w:hAnsi="宋体" w:cs="宋体" w:eastAsia="宋体" w:hint="default"/>
                <w:spacing w:val="-2"/>
                <w:sz w:val="21"/>
                <w:szCs w:val="21"/>
              </w:rPr>
              <w:t>GXtc2017-2214</w:t>
            </w:r>
            <w:r>
              <w:rPr>
                <w:rFonts w:ascii="宋体" w:hAnsi="宋体" w:cs="宋体" w:eastAsia="宋体" w:hint="default"/>
                <w:spacing w:val="-2"/>
                <w:sz w:val="21"/>
                <w:szCs w:val="21"/>
              </w:rPr>
              <w:t>）和福建省计量科学研究院出具的《校准证书》（编号：（</w:t>
            </w:r>
            <w:r>
              <w:rPr>
                <w:rFonts w:ascii="宋体" w:hAnsi="宋体" w:cs="宋体" w:eastAsia="宋体" w:hint="default"/>
                <w:spacing w:val="-2"/>
                <w:sz w:val="21"/>
                <w:szCs w:val="21"/>
              </w:rPr>
              <w:t>MLY</w:t>
            </w:r>
            <w:r>
              <w:rPr>
                <w:rFonts w:ascii="宋体" w:hAnsi="宋体" w:cs="宋体" w:eastAsia="宋体" w:hint="default"/>
                <w:spacing w:val="-2"/>
                <w:sz w:val="21"/>
                <w:szCs w:val="21"/>
              </w:rPr>
              <w:t>）</w:t>
            </w:r>
            <w:r>
              <w:rPr>
                <w:rFonts w:ascii="宋体" w:hAnsi="宋体" w:cs="宋体" w:eastAsia="宋体" w:hint="default"/>
                <w:spacing w:val="-2"/>
                <w:sz w:val="21"/>
                <w:szCs w:val="21"/>
              </w:rPr>
              <w:t>Q2/17-00330</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均处于</w:t>
            </w:r>
            <w:r>
              <w:rPr>
                <w:rFonts w:ascii="宋体" w:hAnsi="宋体" w:cs="宋体" w:eastAsia="宋体" w:hint="default"/>
                <w:spacing w:val="-53"/>
                <w:sz w:val="21"/>
                <w:szCs w:val="21"/>
              </w:rPr>
              <w:t> </w:t>
            </w:r>
            <w:r>
              <w:rPr>
                <w:rFonts w:ascii="宋体" w:hAnsi="宋体" w:cs="宋体" w:eastAsia="宋体" w:hint="default"/>
                <w:sz w:val="21"/>
                <w:szCs w:val="21"/>
              </w:rPr>
              <w:t>N</w:t>
            </w:r>
            <w:r>
              <w:rPr>
                <w:rFonts w:ascii="宋体" w:hAnsi="宋体" w:cs="宋体" w:eastAsia="宋体" w:hint="default"/>
                <w:spacing w:val="-53"/>
                <w:sz w:val="21"/>
                <w:szCs w:val="21"/>
              </w:rPr>
              <w:t> </w:t>
            </w:r>
            <w:r>
              <w:rPr>
                <w:rFonts w:ascii="宋体" w:hAnsi="宋体" w:cs="宋体" w:eastAsia="宋体" w:hint="default"/>
                <w:sz w:val="21"/>
                <w:szCs w:val="21"/>
              </w:rPr>
              <w:t>型双面电池行业领先水平。</w:t>
            </w:r>
            <w:r>
              <w:rPr>
                <w:rFonts w:ascii="宋体" w:hAnsi="宋体" w:cs="宋体" w:eastAsia="宋体" w:hint="default"/>
                <w:w w:val="100"/>
                <w:sz w:val="21"/>
                <w:szCs w:val="21"/>
              </w:rPr>
              <w:t> </w:t>
            </w:r>
            <w:r>
              <w:rPr>
                <w:rFonts w:ascii="宋体" w:hAnsi="宋体" w:cs="宋体" w:eastAsia="宋体" w:hint="default"/>
                <w:b/>
                <w:bCs/>
                <w:sz w:val="21"/>
                <w:szCs w:val="21"/>
              </w:rPr>
              <w:t>量产平均组件功率：</w:t>
            </w:r>
            <w:r>
              <w:rPr>
                <w:rFonts w:ascii="宋体" w:hAnsi="宋体" w:cs="宋体" w:eastAsia="宋体" w:hint="default"/>
                <w:sz w:val="21"/>
                <w:szCs w:val="21"/>
              </w:rPr>
              <w:t>是指标准测试条件下（</w:t>
            </w:r>
            <w:r>
              <w:rPr>
                <w:rFonts w:ascii="宋体" w:hAnsi="宋体" w:cs="宋体" w:eastAsia="宋体" w:hint="default"/>
                <w:sz w:val="21"/>
                <w:szCs w:val="21"/>
              </w:rPr>
              <w:t>AM1.5</w:t>
            </w:r>
            <w:r>
              <w:rPr>
                <w:rFonts w:ascii="宋体" w:hAnsi="宋体" w:cs="宋体" w:eastAsia="宋体" w:hint="default"/>
                <w:sz w:val="21"/>
                <w:szCs w:val="21"/>
              </w:rPr>
              <w:t>、组件温度</w:t>
            </w:r>
            <w:r>
              <w:rPr>
                <w:rFonts w:ascii="宋体" w:hAnsi="宋体" w:cs="宋体" w:eastAsia="宋体" w:hint="default"/>
                <w:spacing w:val="-56"/>
                <w:sz w:val="21"/>
                <w:szCs w:val="21"/>
              </w:rPr>
              <w:t> </w:t>
            </w:r>
            <w:r>
              <w:rPr>
                <w:rFonts w:ascii="宋体" w:hAnsi="宋体" w:cs="宋体" w:eastAsia="宋体" w:hint="default"/>
                <w:sz w:val="21"/>
                <w:szCs w:val="21"/>
              </w:rPr>
              <w:t>25℃，辐照度</w:t>
            </w:r>
            <w:r>
              <w:rPr>
                <w:rFonts w:ascii="宋体" w:hAnsi="宋体" w:cs="宋体" w:eastAsia="宋体" w:hint="default"/>
                <w:spacing w:val="-57"/>
                <w:sz w:val="21"/>
                <w:szCs w:val="21"/>
              </w:rPr>
              <w:t> </w:t>
            </w:r>
            <w:r>
              <w:rPr>
                <w:rFonts w:ascii="宋体" w:hAnsi="宋体" w:cs="宋体" w:eastAsia="宋体" w:hint="default"/>
                <w:sz w:val="21"/>
                <w:szCs w:val="21"/>
              </w:rPr>
              <w:t>1000W/m2</w:t>
            </w:r>
            <w:r>
              <w:rPr>
                <w:rFonts w:ascii="宋体" w:hAnsi="宋体" w:cs="宋体" w:eastAsia="宋体" w:hint="default"/>
                <w:sz w:val="21"/>
                <w:szCs w:val="21"/>
              </w:rPr>
              <w:t>），光伏组</w:t>
            </w:r>
            <w:r>
              <w:rPr>
                <w:rFonts w:ascii="宋体" w:hAnsi="宋体" w:cs="宋体" w:eastAsia="宋体" w:hint="default"/>
                <w:w w:val="100"/>
                <w:sz w:val="21"/>
                <w:szCs w:val="21"/>
              </w:rPr>
              <w:t> </w:t>
            </w:r>
            <w:r>
              <w:rPr>
                <w:rFonts w:ascii="宋体" w:hAnsi="宋体" w:cs="宋体" w:eastAsia="宋体" w:hint="default"/>
                <w:sz w:val="21"/>
                <w:szCs w:val="21"/>
              </w:rPr>
              <w:t>件最大输出功率。光伏组件功率通过</w:t>
            </w:r>
            <w:r>
              <w:rPr>
                <w:rFonts w:ascii="宋体" w:hAnsi="宋体" w:cs="宋体" w:eastAsia="宋体" w:hint="default"/>
                <w:spacing w:val="-54"/>
                <w:sz w:val="21"/>
                <w:szCs w:val="21"/>
              </w:rPr>
              <w:t> </w:t>
            </w:r>
            <w:r>
              <w:rPr>
                <w:rFonts w:ascii="宋体" w:hAnsi="宋体" w:cs="宋体" w:eastAsia="宋体" w:hint="default"/>
                <w:sz w:val="21"/>
                <w:szCs w:val="21"/>
              </w:rPr>
              <w:t>TUV</w:t>
            </w:r>
            <w:r>
              <w:rPr>
                <w:rFonts w:ascii="宋体" w:hAnsi="宋体" w:cs="宋体" w:eastAsia="宋体" w:hint="default"/>
                <w:spacing w:val="-56"/>
                <w:sz w:val="21"/>
                <w:szCs w:val="21"/>
              </w:rPr>
              <w:t> </w:t>
            </w:r>
            <w:r>
              <w:rPr>
                <w:rFonts w:ascii="宋体" w:hAnsi="宋体" w:cs="宋体" w:eastAsia="宋体" w:hint="default"/>
                <w:sz w:val="21"/>
                <w:szCs w:val="21"/>
              </w:rPr>
              <w:t>莱茵实验室测试确认，在常规组件</w:t>
            </w:r>
            <w:r>
              <w:rPr>
                <w:rFonts w:ascii="宋体" w:hAnsi="宋体" w:cs="宋体" w:eastAsia="宋体" w:hint="default"/>
                <w:spacing w:val="-56"/>
                <w:sz w:val="21"/>
                <w:szCs w:val="21"/>
              </w:rPr>
              <w:t> </w:t>
            </w:r>
            <w:r>
              <w:rPr>
                <w:rFonts w:ascii="宋体" w:hAnsi="宋体" w:cs="宋体" w:eastAsia="宋体" w:hint="default"/>
                <w:sz w:val="21"/>
                <w:szCs w:val="21"/>
              </w:rPr>
              <w:t>STC</w:t>
            </w:r>
            <w:r>
              <w:rPr>
                <w:rFonts w:ascii="宋体" w:hAnsi="宋体" w:cs="宋体" w:eastAsia="宋体" w:hint="default"/>
                <w:spacing w:val="-53"/>
                <w:sz w:val="21"/>
                <w:szCs w:val="21"/>
              </w:rPr>
              <w:t> </w:t>
            </w:r>
            <w:r>
              <w:rPr>
                <w:rFonts w:ascii="宋体" w:hAnsi="宋体" w:cs="宋体" w:eastAsia="宋体" w:hint="default"/>
                <w:sz w:val="21"/>
                <w:szCs w:val="21"/>
              </w:rPr>
              <w:t>基础上，铭牌上</w:t>
            </w:r>
            <w:r>
              <w:rPr>
                <w:rFonts w:ascii="宋体" w:hAnsi="宋体" w:cs="宋体" w:eastAsia="宋体" w:hint="default"/>
                <w:w w:val="100"/>
                <w:sz w:val="21"/>
                <w:szCs w:val="21"/>
              </w:rPr>
              <w:t> </w:t>
            </w: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BSTC</w:t>
            </w:r>
            <w:r>
              <w:rPr>
                <w:rFonts w:ascii="宋体" w:hAnsi="宋体" w:cs="宋体" w:eastAsia="宋体" w:hint="default"/>
                <w:spacing w:val="-55"/>
                <w:sz w:val="21"/>
                <w:szCs w:val="21"/>
              </w:rPr>
              <w:t> </w:t>
            </w:r>
            <w:r>
              <w:rPr>
                <w:rFonts w:ascii="宋体" w:hAnsi="宋体" w:cs="宋体" w:eastAsia="宋体" w:hint="default"/>
                <w:sz w:val="21"/>
                <w:szCs w:val="21"/>
              </w:rPr>
              <w:t>双面标准测试条件下（参见</w:t>
            </w:r>
            <w:r>
              <w:rPr>
                <w:rFonts w:ascii="宋体" w:hAnsi="宋体" w:cs="宋体" w:eastAsia="宋体" w:hint="default"/>
                <w:spacing w:val="-53"/>
                <w:sz w:val="21"/>
                <w:szCs w:val="21"/>
              </w:rPr>
              <w:t> </w:t>
            </w:r>
            <w:r>
              <w:rPr>
                <w:rFonts w:ascii="宋体" w:hAnsi="宋体" w:cs="宋体" w:eastAsia="宋体" w:hint="default"/>
                <w:sz w:val="21"/>
                <w:szCs w:val="21"/>
              </w:rPr>
              <w:t>TUV</w:t>
            </w:r>
            <w:r>
              <w:rPr>
                <w:rFonts w:ascii="宋体" w:hAnsi="宋体" w:cs="宋体" w:eastAsia="宋体" w:hint="default"/>
                <w:spacing w:val="-55"/>
                <w:sz w:val="21"/>
                <w:szCs w:val="21"/>
              </w:rPr>
              <w:t> </w:t>
            </w:r>
            <w:r>
              <w:rPr>
                <w:rFonts w:ascii="宋体" w:hAnsi="宋体" w:cs="宋体" w:eastAsia="宋体" w:hint="default"/>
                <w:sz w:val="21"/>
                <w:szCs w:val="21"/>
              </w:rPr>
              <w:t>莱茵</w:t>
            </w:r>
            <w:r>
              <w:rPr>
                <w:rFonts w:ascii="宋体" w:hAnsi="宋体" w:cs="宋体" w:eastAsia="宋体" w:hint="default"/>
                <w:spacing w:val="-53"/>
                <w:sz w:val="21"/>
                <w:szCs w:val="21"/>
              </w:rPr>
              <w:t> </w:t>
            </w:r>
            <w:r>
              <w:rPr>
                <w:rFonts w:ascii="宋体" w:hAnsi="宋体" w:cs="宋体" w:eastAsia="宋体" w:hint="default"/>
                <w:sz w:val="21"/>
                <w:szCs w:val="21"/>
              </w:rPr>
              <w:t>2PfG</w:t>
            </w:r>
            <w:r>
              <w:rPr>
                <w:rFonts w:ascii="宋体" w:hAnsi="宋体" w:cs="宋体" w:eastAsia="宋体" w:hint="default"/>
                <w:spacing w:val="-55"/>
                <w:sz w:val="21"/>
                <w:szCs w:val="21"/>
              </w:rPr>
              <w:t> </w:t>
            </w:r>
            <w:r>
              <w:rPr>
                <w:rFonts w:ascii="宋体" w:hAnsi="宋体" w:cs="宋体" w:eastAsia="宋体" w:hint="default"/>
                <w:sz w:val="21"/>
                <w:szCs w:val="21"/>
              </w:rPr>
              <w:t>方法）的组件标称功率，自质保日起第</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内输出功率不低于</w:t>
            </w:r>
            <w:r>
              <w:rPr>
                <w:rFonts w:ascii="宋体" w:hAnsi="宋体" w:cs="宋体" w:eastAsia="宋体" w:hint="default"/>
                <w:spacing w:val="-54"/>
                <w:sz w:val="21"/>
                <w:szCs w:val="21"/>
              </w:rPr>
              <w:t> </w:t>
            </w:r>
            <w:r>
              <w:rPr>
                <w:rFonts w:ascii="宋体" w:hAnsi="宋体" w:cs="宋体" w:eastAsia="宋体" w:hint="default"/>
                <w:sz w:val="21"/>
                <w:szCs w:val="21"/>
              </w:rPr>
              <w:t>98%</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年至第</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年间每年衰减不大于</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年结束时输出功率不少</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宋体" w:hAnsi="宋体" w:cs="宋体" w:eastAsia="宋体" w:hint="default"/>
                <w:sz w:val="21"/>
                <w:szCs w:val="21"/>
              </w:rPr>
              <w:t>83.5%</w:t>
            </w:r>
            <w:r>
              <w:rPr>
                <w:rFonts w:ascii="宋体" w:hAnsi="宋体" w:cs="宋体" w:eastAsia="宋体" w:hint="default"/>
                <w:sz w:val="21"/>
                <w:szCs w:val="21"/>
              </w:rPr>
              <w:t>。现量产组件功率</w:t>
            </w:r>
            <w:r>
              <w:rPr>
                <w:rFonts w:ascii="宋体" w:hAnsi="宋体" w:cs="宋体" w:eastAsia="宋体" w:hint="default"/>
                <w:spacing w:val="-54"/>
                <w:sz w:val="21"/>
                <w:szCs w:val="21"/>
              </w:rPr>
              <w:t> </w:t>
            </w:r>
            <w:r>
              <w:rPr>
                <w:rFonts w:ascii="宋体" w:hAnsi="宋体" w:cs="宋体" w:eastAsia="宋体" w:hint="default"/>
                <w:sz w:val="21"/>
                <w:szCs w:val="21"/>
              </w:rPr>
              <w:t>5W</w:t>
            </w:r>
            <w:r>
              <w:rPr>
                <w:rFonts w:ascii="宋体" w:hAnsi="宋体" w:cs="宋体" w:eastAsia="宋体" w:hint="default"/>
                <w:spacing w:val="-57"/>
                <w:sz w:val="21"/>
                <w:szCs w:val="21"/>
              </w:rPr>
              <w:t> </w:t>
            </w:r>
            <w:r>
              <w:rPr>
                <w:rFonts w:ascii="宋体" w:hAnsi="宋体" w:cs="宋体" w:eastAsia="宋体" w:hint="default"/>
                <w:sz w:val="21"/>
                <w:szCs w:val="21"/>
              </w:rPr>
              <w:t>一档，整体功率呈正态分布。</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17"/>
          <w:pgSz w:w="11910" w:h="16840"/>
          <w:pgMar w:header="880" w:footer="974" w:top="1080" w:bottom="1160" w:left="1580" w:right="1040"/>
        </w:sectPr>
      </w:pPr>
    </w:p>
    <w:p>
      <w:pPr>
        <w:pStyle w:val="Heading2"/>
        <w:tabs>
          <w:tab w:pos="642" w:val="left" w:leader="none"/>
        </w:tabs>
        <w:spacing w:line="240" w:lineRule="auto"/>
        <w:ind w:right="-17"/>
        <w:jc w:val="left"/>
        <w:rPr>
          <w:b w:val="0"/>
          <w:bCs w:val="0"/>
        </w:rPr>
      </w:pPr>
      <w:r>
        <w:rPr>
          <w:rFonts w:ascii="宋体" w:hAnsi="宋体" w:cs="宋体" w:eastAsia="宋体" w:hint="default"/>
          <w:w w:val="95"/>
        </w:rPr>
        <w:t>2.</w:t>
        <w:tab/>
      </w:r>
      <w:r>
        <w:rPr/>
        <w:t>光伏电站信息</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580" w:bottom="280" w:left="1580" w:right="1040"/>
          <w:cols w:num="2" w:equalWidth="0">
            <w:col w:w="1911" w:space="4400"/>
            <w:col w:w="2979"/>
          </w:cols>
        </w:sectPr>
      </w:pPr>
    </w:p>
    <w:p>
      <w:pPr>
        <w:spacing w:line="240" w:lineRule="auto" w:before="7"/>
        <w:rPr>
          <w:rFonts w:ascii="宋体" w:hAnsi="宋体" w:cs="宋体" w:eastAsia="宋体" w:hint="default"/>
          <w:sz w:val="2"/>
          <w:szCs w:val="2"/>
        </w:rPr>
      </w:pPr>
      <w:r>
        <w:rPr/>
        <w:pict>
          <v:group style="position:absolute;margin-left:88.103996pt;margin-top:39.249985pt;width:444.35pt;height:19.650pt;mso-position-horizontal-relative:page;mso-position-vertical-relative:page;z-index:-1133080" coordorigin="1762,785" coordsize="8887,393">
            <v:group style="position:absolute;left:1769;top:1116;width:8872;height:2" coordorigin="1769,1116" coordsize="8872,2">
              <v:shape style="position:absolute;left:1769;top:1116;width:8872;height:2" coordorigin="1769,1116" coordsize="8872,0" path="m1769,1116l10641,1116e" filled="false" stroked="true" strokeweight=".72pt" strokecolor="#000000">
                <v:path arrowok="t"/>
              </v:shape>
              <v:shape style="position:absolute;left:1803;top:785;width:465;height:393" type="#_x0000_t75" stroked="false">
                <v:imagedata r:id="rId18" o:title=""/>
              </v:shape>
            </v:group>
            <w10:wrap type="none"/>
          </v:group>
        </w:pict>
      </w:r>
    </w:p>
    <w:tbl>
      <w:tblPr>
        <w:tblW w:w="0" w:type="auto"/>
        <w:jc w:val="left"/>
        <w:tblInd w:w="105" w:type="dxa"/>
        <w:tblLayout w:type="fixed"/>
        <w:tblCellMar>
          <w:top w:w="0" w:type="dxa"/>
          <w:left w:w="0" w:type="dxa"/>
          <w:bottom w:w="0" w:type="dxa"/>
          <w:right w:w="0" w:type="dxa"/>
        </w:tblCellMar>
        <w:tblLook w:val="01E0"/>
      </w:tblPr>
      <w:tblGrid>
        <w:gridCol w:w="1459"/>
        <w:gridCol w:w="1477"/>
        <w:gridCol w:w="1462"/>
        <w:gridCol w:w="1431"/>
        <w:gridCol w:w="1508"/>
        <w:gridCol w:w="1714"/>
      </w:tblGrid>
      <w:tr>
        <w:trPr>
          <w:trHeight w:val="283" w:hRule="exact"/>
        </w:trPr>
        <w:tc>
          <w:tcPr>
            <w:tcW w:w="90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光伏电站开发：</w:t>
            </w:r>
          </w:p>
        </w:tc>
      </w:tr>
      <w:tr>
        <w:trPr>
          <w:trHeight w:val="826"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hAnsi="宋体" w:cs="宋体" w:eastAsia="宋体" w:hint="default"/>
                <w:sz w:val="21"/>
                <w:szCs w:val="21"/>
              </w:rPr>
              <w:t>期初持有电</w:t>
            </w:r>
          </w:p>
          <w:p>
            <w:pPr>
              <w:pStyle w:val="TableParagraph"/>
              <w:spacing w:line="240" w:lineRule="auto"/>
              <w:ind w:left="407" w:right="194" w:hanging="209"/>
              <w:jc w:val="left"/>
              <w:rPr>
                <w:rFonts w:ascii="宋体" w:hAnsi="宋体" w:cs="宋体" w:eastAsia="宋体" w:hint="default"/>
                <w:sz w:val="21"/>
                <w:szCs w:val="21"/>
              </w:rPr>
            </w:pPr>
            <w:r>
              <w:rPr>
                <w:rFonts w:ascii="宋体" w:hAnsi="宋体" w:cs="宋体" w:eastAsia="宋体" w:hint="default"/>
                <w:sz w:val="21"/>
                <w:szCs w:val="21"/>
              </w:rPr>
              <w:t>站数及总装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机容量</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报告期内出售</w:t>
            </w:r>
          </w:p>
          <w:p>
            <w:pPr>
              <w:pStyle w:val="TableParagraph"/>
              <w:spacing w:line="240" w:lineRule="auto"/>
              <w:ind w:left="417" w:right="99" w:hanging="315"/>
              <w:jc w:val="left"/>
              <w:rPr>
                <w:rFonts w:ascii="宋体" w:hAnsi="宋体" w:cs="宋体" w:eastAsia="宋体" w:hint="default"/>
                <w:sz w:val="21"/>
                <w:szCs w:val="21"/>
              </w:rPr>
            </w:pPr>
            <w:r>
              <w:rPr>
                <w:rFonts w:ascii="宋体" w:hAnsi="宋体" w:cs="宋体" w:eastAsia="宋体" w:hint="default"/>
                <w:sz w:val="21"/>
                <w:szCs w:val="21"/>
              </w:rPr>
              <w:t>电站数及总装</w:t>
            </w:r>
            <w:r>
              <w:rPr>
                <w:rFonts w:ascii="宋体" w:hAnsi="宋体" w:cs="宋体" w:eastAsia="宋体" w:hint="default"/>
                <w:w w:val="100"/>
                <w:sz w:val="21"/>
                <w:szCs w:val="21"/>
              </w:rPr>
              <w:t> </w:t>
            </w:r>
            <w:r>
              <w:rPr>
                <w:rFonts w:ascii="宋体" w:hAnsi="宋体" w:cs="宋体" w:eastAsia="宋体" w:hint="default"/>
                <w:sz w:val="21"/>
                <w:szCs w:val="21"/>
              </w:rPr>
              <w:t>机容量</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hAnsi="宋体" w:cs="宋体" w:eastAsia="宋体" w:hint="default"/>
                <w:sz w:val="21"/>
                <w:szCs w:val="21"/>
              </w:rPr>
              <w:t>期末持有电</w:t>
            </w:r>
          </w:p>
          <w:p>
            <w:pPr>
              <w:pStyle w:val="TableParagraph"/>
              <w:spacing w:line="240" w:lineRule="auto"/>
              <w:ind w:left="410" w:right="197" w:hanging="212"/>
              <w:jc w:val="left"/>
              <w:rPr>
                <w:rFonts w:ascii="宋体" w:hAnsi="宋体" w:cs="宋体" w:eastAsia="宋体" w:hint="default"/>
                <w:sz w:val="21"/>
                <w:szCs w:val="21"/>
              </w:rPr>
            </w:pPr>
            <w:r>
              <w:rPr>
                <w:rFonts w:ascii="宋体" w:hAnsi="宋体" w:cs="宋体" w:eastAsia="宋体" w:hint="default"/>
                <w:sz w:val="21"/>
                <w:szCs w:val="21"/>
              </w:rPr>
              <w:t>站数及总装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机容量</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在手已核准</w:t>
            </w:r>
          </w:p>
          <w:p>
            <w:pPr>
              <w:pStyle w:val="TableParagraph"/>
              <w:spacing w:line="240" w:lineRule="auto"/>
              <w:ind w:left="290" w:right="285"/>
              <w:jc w:val="center"/>
              <w:rPr>
                <w:rFonts w:ascii="宋体" w:hAnsi="宋体" w:cs="宋体" w:eastAsia="宋体" w:hint="default"/>
                <w:sz w:val="21"/>
                <w:szCs w:val="21"/>
              </w:rPr>
            </w:pPr>
            <w:r>
              <w:rPr>
                <w:rFonts w:ascii="宋体" w:hAnsi="宋体" w:cs="宋体" w:eastAsia="宋体" w:hint="default"/>
                <w:sz w:val="21"/>
                <w:szCs w:val="21"/>
              </w:rPr>
              <w:t>的总装机</w:t>
            </w:r>
            <w:r>
              <w:rPr>
                <w:rFonts w:ascii="宋体" w:hAnsi="宋体" w:cs="宋体" w:eastAsia="宋体" w:hint="default"/>
                <w:w w:val="100"/>
                <w:sz w:val="21"/>
                <w:szCs w:val="21"/>
              </w:rPr>
              <w:t> </w:t>
            </w:r>
            <w:r>
              <w:rPr>
                <w:rFonts w:ascii="宋体" w:hAnsi="宋体" w:cs="宋体" w:eastAsia="宋体" w:hint="default"/>
                <w:sz w:val="21"/>
                <w:szCs w:val="21"/>
              </w:rPr>
              <w:t>容量</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已出售电站项</w:t>
            </w:r>
          </w:p>
          <w:p>
            <w:pPr>
              <w:pStyle w:val="TableParagraph"/>
              <w:spacing w:line="240" w:lineRule="auto"/>
              <w:ind w:left="223" w:right="219"/>
              <w:jc w:val="center"/>
              <w:rPr>
                <w:rFonts w:ascii="宋体" w:hAnsi="宋体" w:cs="宋体" w:eastAsia="宋体" w:hint="default"/>
                <w:sz w:val="21"/>
                <w:szCs w:val="21"/>
              </w:rPr>
            </w:pPr>
            <w:r>
              <w:rPr>
                <w:rFonts w:ascii="宋体" w:hAnsi="宋体" w:cs="宋体" w:eastAsia="宋体" w:hint="default"/>
                <w:sz w:val="21"/>
                <w:szCs w:val="21"/>
              </w:rPr>
              <w:t>目的总成交</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当期出售电站对</w:t>
            </w:r>
          </w:p>
          <w:p>
            <w:pPr>
              <w:pStyle w:val="TableParagraph"/>
              <w:spacing w:line="240" w:lineRule="auto"/>
              <w:ind w:left="220" w:right="113" w:hanging="106"/>
              <w:jc w:val="left"/>
              <w:rPr>
                <w:rFonts w:ascii="宋体" w:hAnsi="宋体" w:cs="宋体" w:eastAsia="宋体" w:hint="default"/>
                <w:sz w:val="21"/>
                <w:szCs w:val="21"/>
              </w:rPr>
            </w:pPr>
            <w:r>
              <w:rPr>
                <w:rFonts w:ascii="宋体" w:hAnsi="宋体" w:cs="宋体" w:eastAsia="宋体" w:hint="default"/>
                <w:sz w:val="21"/>
                <w:szCs w:val="21"/>
              </w:rPr>
              <w:t>公司当期经营业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绩产生的影响</w:t>
            </w:r>
          </w:p>
        </w:tc>
      </w:tr>
      <w:tr>
        <w:trPr>
          <w:trHeight w:val="828"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58</w:t>
            </w:r>
            <w:r>
              <w:rPr>
                <w:rFonts w:ascii="宋体" w:hAnsi="宋体" w:cs="宋体" w:eastAsia="宋体" w:hint="default"/>
                <w:spacing w:val="-52"/>
                <w:sz w:val="21"/>
                <w:szCs w:val="21"/>
              </w:rPr>
              <w:t> </w:t>
            </w:r>
            <w:r>
              <w:rPr>
                <w:rFonts w:ascii="宋体" w:hAnsi="宋体" w:cs="宋体" w:eastAsia="宋体" w:hint="default"/>
                <w:sz w:val="21"/>
                <w:szCs w:val="21"/>
              </w:rPr>
              <w:t>座电站</w:t>
            </w:r>
          </w:p>
          <w:p>
            <w:pPr>
              <w:pStyle w:val="TableParagraph"/>
              <w:spacing w:line="272" w:lineRule="exact" w:before="27"/>
              <w:ind w:left="103" w:right="501"/>
              <w:jc w:val="left"/>
              <w:rPr>
                <w:rFonts w:ascii="宋体" w:hAnsi="宋体" w:cs="宋体" w:eastAsia="宋体" w:hint="default"/>
                <w:sz w:val="21"/>
                <w:szCs w:val="21"/>
              </w:rPr>
            </w:pPr>
            <w:r>
              <w:rPr>
                <w:rFonts w:ascii="宋体" w:hAnsi="宋体" w:cs="宋体" w:eastAsia="宋体" w:hint="default"/>
                <w:sz w:val="21"/>
                <w:szCs w:val="21"/>
              </w:rPr>
              <w:t>装机容量</w:t>
            </w:r>
            <w:r>
              <w:rPr>
                <w:rFonts w:ascii="宋体" w:hAnsi="宋体" w:cs="宋体" w:eastAsia="宋体" w:hint="default"/>
                <w:w w:val="100"/>
                <w:sz w:val="21"/>
                <w:szCs w:val="21"/>
              </w:rPr>
              <w:t> </w:t>
            </w:r>
            <w:r>
              <w:rPr>
                <w:rFonts w:ascii="宋体" w:hAnsi="宋体" w:cs="宋体" w:eastAsia="宋体" w:hint="default"/>
                <w:sz w:val="21"/>
                <w:szCs w:val="21"/>
              </w:rPr>
              <w:t>875MW</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117</w:t>
            </w:r>
            <w:r>
              <w:rPr>
                <w:rFonts w:ascii="宋体" w:hAnsi="宋体" w:cs="宋体" w:eastAsia="宋体" w:hint="default"/>
                <w:spacing w:val="-53"/>
                <w:sz w:val="21"/>
                <w:szCs w:val="21"/>
              </w:rPr>
              <w:t> </w:t>
            </w:r>
            <w:r>
              <w:rPr>
                <w:rFonts w:ascii="宋体" w:hAnsi="宋体" w:cs="宋体" w:eastAsia="宋体" w:hint="default"/>
                <w:sz w:val="21"/>
                <w:szCs w:val="21"/>
              </w:rPr>
              <w:t>座电站装</w:t>
            </w:r>
          </w:p>
          <w:p>
            <w:pPr>
              <w:pStyle w:val="TableParagraph"/>
              <w:spacing w:line="272" w:lineRule="exact" w:before="27"/>
              <w:ind w:left="103" w:right="713"/>
              <w:jc w:val="left"/>
              <w:rPr>
                <w:rFonts w:ascii="宋体" w:hAnsi="宋体" w:cs="宋体" w:eastAsia="宋体" w:hint="default"/>
                <w:sz w:val="21"/>
                <w:szCs w:val="21"/>
              </w:rPr>
            </w:pPr>
            <w:r>
              <w:rPr>
                <w:rFonts w:ascii="宋体" w:hAnsi="宋体" w:cs="宋体" w:eastAsia="宋体" w:hint="default"/>
                <w:sz w:val="21"/>
                <w:szCs w:val="21"/>
              </w:rPr>
              <w:t>机容量</w:t>
            </w:r>
            <w:r>
              <w:rPr>
                <w:rFonts w:ascii="宋体" w:hAnsi="宋体" w:cs="宋体" w:eastAsia="宋体" w:hint="default"/>
                <w:spacing w:val="-102"/>
                <w:sz w:val="21"/>
                <w:szCs w:val="21"/>
              </w:rPr>
              <w:t> </w:t>
            </w:r>
            <w:r>
              <w:rPr>
                <w:rFonts w:ascii="宋体" w:hAnsi="宋体" w:cs="宋体" w:eastAsia="宋体" w:hint="default"/>
                <w:sz w:val="21"/>
                <w:szCs w:val="21"/>
              </w:rPr>
              <w:t>1303MW</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620MW</w:t>
            </w:r>
          </w:p>
        </w:tc>
        <w:tc>
          <w:tcPr>
            <w:tcW w:w="1508"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218" w:right="0"/>
        <w:jc w:val="left"/>
      </w:pPr>
      <w:r>
        <w:rPr/>
        <w:t>√适用</w:t>
      </w:r>
      <w:r>
        <w:rPr>
          <w:spacing w:val="-1"/>
        </w:rPr>
        <w:t> </w:t>
      </w:r>
      <w:r>
        <w:rPr/>
        <w:t>□不适用</w:t>
      </w:r>
    </w:p>
    <w:p>
      <w:pPr>
        <w:pStyle w:val="BodyText"/>
        <w:tabs>
          <w:tab w:pos="1262" w:val="left" w:leader="none"/>
        </w:tabs>
        <w:spacing w:line="274" w:lineRule="exact"/>
        <w:ind w:left="0" w:right="23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91"/>
        <w:gridCol w:w="677"/>
        <w:gridCol w:w="709"/>
        <w:gridCol w:w="1332"/>
        <w:gridCol w:w="857"/>
        <w:gridCol w:w="932"/>
        <w:gridCol w:w="907"/>
        <w:gridCol w:w="910"/>
        <w:gridCol w:w="878"/>
        <w:gridCol w:w="857"/>
      </w:tblGrid>
      <w:tr>
        <w:trPr>
          <w:trHeight w:val="283"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光伏电站运营：</w:t>
            </w:r>
          </w:p>
        </w:tc>
      </w:tr>
      <w:tr>
        <w:trPr>
          <w:trHeight w:val="1099"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83" w:right="170" w:hanging="209"/>
              <w:jc w:val="left"/>
              <w:rPr>
                <w:rFonts w:ascii="宋体" w:hAnsi="宋体" w:cs="宋体" w:eastAsia="宋体" w:hint="default"/>
                <w:sz w:val="21"/>
                <w:szCs w:val="21"/>
              </w:rPr>
            </w:pPr>
            <w:r>
              <w:rPr>
                <w:rFonts w:ascii="宋体" w:hAnsi="宋体" w:cs="宋体" w:eastAsia="宋体" w:hint="default"/>
                <w:sz w:val="21"/>
                <w:szCs w:val="21"/>
              </w:rPr>
              <w:t>光伏电</w:t>
            </w:r>
            <w:r>
              <w:rPr>
                <w:rFonts w:ascii="宋体" w:hAnsi="宋体" w:cs="宋体" w:eastAsia="宋体" w:hint="default"/>
                <w:spacing w:val="-102"/>
                <w:sz w:val="21"/>
                <w:szCs w:val="21"/>
              </w:rPr>
              <w:t> </w:t>
            </w:r>
            <w:r>
              <w:rPr>
                <w:rFonts w:ascii="宋体" w:hAnsi="宋体" w:cs="宋体" w:eastAsia="宋体" w:hint="default"/>
                <w:sz w:val="21"/>
                <w:szCs w:val="21"/>
              </w:rPr>
              <w:t>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27" w:right="120" w:hanging="106"/>
              <w:jc w:val="left"/>
              <w:rPr>
                <w:rFonts w:ascii="宋体" w:hAnsi="宋体" w:cs="宋体" w:eastAsia="宋体" w:hint="default"/>
                <w:sz w:val="21"/>
                <w:szCs w:val="21"/>
              </w:rPr>
            </w:pPr>
            <w:r>
              <w:rPr>
                <w:rFonts w:ascii="宋体" w:hAnsi="宋体" w:cs="宋体" w:eastAsia="宋体" w:hint="default"/>
                <w:sz w:val="21"/>
                <w:szCs w:val="21"/>
              </w:rPr>
              <w:t>所在</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39" w:right="135"/>
              <w:jc w:val="left"/>
              <w:rPr>
                <w:rFonts w:ascii="宋体" w:hAnsi="宋体" w:cs="宋体" w:eastAsia="宋体" w:hint="default"/>
                <w:sz w:val="21"/>
                <w:szCs w:val="21"/>
              </w:rPr>
            </w:pPr>
            <w:r>
              <w:rPr>
                <w:rFonts w:ascii="宋体" w:hAnsi="宋体" w:cs="宋体" w:eastAsia="宋体" w:hint="default"/>
                <w:sz w:val="21"/>
                <w:szCs w:val="21"/>
              </w:rPr>
              <w:t>装机</w:t>
            </w:r>
            <w:r>
              <w:rPr>
                <w:rFonts w:ascii="宋体" w:hAnsi="宋体" w:cs="宋体" w:eastAsia="宋体" w:hint="default"/>
                <w:spacing w:val="-103"/>
                <w:sz w:val="21"/>
                <w:szCs w:val="21"/>
              </w:rPr>
              <w:t> </w:t>
            </w:r>
            <w:r>
              <w:rPr>
                <w:rFonts w:ascii="宋体" w:hAnsi="宋体" w:cs="宋体" w:eastAsia="宋体" w:hint="default"/>
                <w:sz w:val="21"/>
                <w:szCs w:val="21"/>
              </w:rPr>
              <w:t>容量</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48" w:right="132" w:hanging="315"/>
              <w:jc w:val="left"/>
              <w:rPr>
                <w:rFonts w:ascii="宋体" w:hAnsi="宋体" w:cs="宋体" w:eastAsia="宋体" w:hint="default"/>
                <w:sz w:val="21"/>
                <w:szCs w:val="21"/>
              </w:rPr>
            </w:pPr>
            <w:r>
              <w:rPr>
                <w:rFonts w:ascii="宋体" w:hAnsi="宋体" w:cs="宋体" w:eastAsia="宋体" w:hint="default"/>
                <w:sz w:val="21"/>
                <w:szCs w:val="21"/>
              </w:rPr>
              <w:t>电价补贴及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年限</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sz w:val="21"/>
                <w:szCs w:val="21"/>
              </w:rPr>
              <w:t>发电量</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50" w:right="247"/>
              <w:jc w:val="left"/>
              <w:rPr>
                <w:rFonts w:ascii="宋体" w:hAnsi="宋体" w:cs="宋体" w:eastAsia="宋体" w:hint="default"/>
                <w:sz w:val="21"/>
                <w:szCs w:val="21"/>
              </w:rPr>
            </w:pPr>
            <w:r>
              <w:rPr>
                <w:rFonts w:ascii="宋体" w:hAnsi="宋体" w:cs="宋体" w:eastAsia="宋体" w:hint="default"/>
                <w:sz w:val="21"/>
                <w:szCs w:val="21"/>
              </w:rPr>
              <w:t>上网</w:t>
            </w:r>
            <w:r>
              <w:rPr>
                <w:rFonts w:ascii="宋体" w:hAnsi="宋体" w:cs="宋体" w:eastAsia="宋体" w:hint="default"/>
                <w:spacing w:val="-103"/>
                <w:sz w:val="21"/>
                <w:szCs w:val="21"/>
              </w:rPr>
              <w:t> </w:t>
            </w:r>
            <w:r>
              <w:rPr>
                <w:rFonts w:ascii="宋体" w:hAnsi="宋体" w:cs="宋体" w:eastAsia="宋体" w:hint="default"/>
                <w:sz w:val="21"/>
                <w:szCs w:val="21"/>
              </w:rPr>
              <w:t>电量</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37" w:right="235"/>
              <w:jc w:val="left"/>
              <w:rPr>
                <w:rFonts w:ascii="宋体" w:hAnsi="宋体" w:cs="宋体" w:eastAsia="宋体" w:hint="default"/>
                <w:sz w:val="21"/>
                <w:szCs w:val="21"/>
              </w:rPr>
            </w:pPr>
            <w:r>
              <w:rPr>
                <w:rFonts w:ascii="宋体" w:hAnsi="宋体" w:cs="宋体" w:eastAsia="宋体" w:hint="default"/>
                <w:sz w:val="21"/>
                <w:szCs w:val="21"/>
              </w:rPr>
              <w:t>结算</w:t>
            </w:r>
            <w:r>
              <w:rPr>
                <w:rFonts w:ascii="宋体" w:hAnsi="宋体" w:cs="宋体" w:eastAsia="宋体" w:hint="default"/>
                <w:spacing w:val="-103"/>
                <w:sz w:val="21"/>
                <w:szCs w:val="21"/>
              </w:rPr>
              <w:t> </w:t>
            </w:r>
            <w:r>
              <w:rPr>
                <w:rFonts w:ascii="宋体" w:hAnsi="宋体" w:cs="宋体" w:eastAsia="宋体" w:hint="default"/>
                <w:sz w:val="21"/>
                <w:szCs w:val="21"/>
              </w:rPr>
              <w:t>电量</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31"/>
              <w:jc w:val="left"/>
              <w:rPr>
                <w:rFonts w:ascii="宋体" w:hAnsi="宋体" w:cs="宋体" w:eastAsia="宋体" w:hint="default"/>
                <w:sz w:val="21"/>
                <w:szCs w:val="21"/>
              </w:rPr>
            </w:pPr>
            <w:r>
              <w:rPr>
                <w:rFonts w:ascii="宋体" w:hAnsi="宋体" w:cs="宋体" w:eastAsia="宋体" w:hint="default"/>
                <w:sz w:val="21"/>
                <w:szCs w:val="21"/>
              </w:rPr>
              <w:t>上网电</w:t>
            </w:r>
          </w:p>
          <w:p>
            <w:pPr>
              <w:pStyle w:val="TableParagraph"/>
              <w:spacing w:line="237" w:lineRule="auto" w:before="2"/>
              <w:ind w:left="240" w:right="99" w:hanging="137"/>
              <w:jc w:val="left"/>
              <w:rPr>
                <w:rFonts w:ascii="宋体" w:hAnsi="宋体" w:cs="宋体" w:eastAsia="宋体" w:hint="default"/>
                <w:sz w:val="21"/>
                <w:szCs w:val="21"/>
              </w:rPr>
            </w:pPr>
            <w:r>
              <w:rPr>
                <w:rFonts w:ascii="宋体" w:hAnsi="宋体" w:cs="宋体" w:eastAsia="宋体" w:hint="default"/>
                <w:spacing w:val="-11"/>
                <w:sz w:val="21"/>
                <w:szCs w:val="21"/>
              </w:rPr>
              <w:t>价（元</w:t>
            </w:r>
            <w:r>
              <w:rPr>
                <w:rFonts w:ascii="宋体" w:hAnsi="宋体" w:cs="宋体" w:eastAsia="宋体" w:hint="default"/>
                <w:spacing w:val="-11"/>
                <w:sz w:val="21"/>
                <w:szCs w:val="21"/>
              </w:rPr>
              <w:t>/</w:t>
            </w:r>
            <w:r>
              <w:rPr>
                <w:rFonts w:ascii="宋体" w:hAnsi="宋体" w:cs="宋体" w:eastAsia="宋体" w:hint="default"/>
                <w:spacing w:val="-101"/>
                <w:sz w:val="21"/>
                <w:szCs w:val="21"/>
              </w:rPr>
              <w:t> </w:t>
            </w:r>
            <w:r>
              <w:rPr>
                <w:rFonts w:ascii="宋体" w:hAnsi="宋体" w:cs="宋体" w:eastAsia="宋体" w:hint="default"/>
                <w:sz w:val="21"/>
                <w:szCs w:val="21"/>
              </w:rPr>
              <w:t>千瓦</w:t>
            </w:r>
            <w:r>
              <w:rPr>
                <w:rFonts w:ascii="宋体" w:hAnsi="宋体" w:cs="宋体" w:eastAsia="宋体" w:hint="default"/>
                <w:w w:val="100"/>
                <w:sz w:val="21"/>
                <w:szCs w:val="21"/>
              </w:rPr>
              <w:t> </w:t>
            </w:r>
            <w:r>
              <w:rPr>
                <w:rFonts w:ascii="宋体" w:hAnsi="宋体" w:cs="宋体" w:eastAsia="宋体" w:hint="default"/>
                <w:sz w:val="21"/>
                <w:szCs w:val="21"/>
              </w:rPr>
              <w:t>时）</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23" w:right="221"/>
              <w:jc w:val="left"/>
              <w:rPr>
                <w:rFonts w:ascii="宋体" w:hAnsi="宋体" w:cs="宋体" w:eastAsia="宋体" w:hint="default"/>
                <w:sz w:val="21"/>
                <w:szCs w:val="21"/>
              </w:rPr>
            </w:pPr>
            <w:r>
              <w:rPr>
                <w:rFonts w:ascii="宋体" w:hAnsi="宋体" w:cs="宋体" w:eastAsia="宋体" w:hint="default"/>
                <w:sz w:val="21"/>
                <w:szCs w:val="21"/>
              </w:rPr>
              <w:t>电费</w:t>
            </w:r>
            <w:r>
              <w:rPr>
                <w:rFonts w:ascii="宋体" w:hAnsi="宋体" w:cs="宋体" w:eastAsia="宋体" w:hint="default"/>
                <w:spacing w:val="-103"/>
                <w:sz w:val="21"/>
                <w:szCs w:val="21"/>
              </w:rPr>
              <w:t> </w:t>
            </w:r>
            <w:r>
              <w:rPr>
                <w:rFonts w:ascii="宋体" w:hAnsi="宋体" w:cs="宋体" w:eastAsia="宋体" w:hint="default"/>
                <w:sz w:val="21"/>
                <w:szCs w:val="21"/>
              </w:rPr>
              <w:t>收入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13" w:right="209"/>
              <w:jc w:val="left"/>
              <w:rPr>
                <w:rFonts w:ascii="宋体" w:hAnsi="宋体" w:cs="宋体" w:eastAsia="宋体" w:hint="default"/>
                <w:sz w:val="21"/>
                <w:szCs w:val="21"/>
              </w:rPr>
            </w:pPr>
            <w:r>
              <w:rPr>
                <w:rFonts w:ascii="宋体" w:hAnsi="宋体" w:cs="宋体" w:eastAsia="宋体" w:hint="default"/>
                <w:sz w:val="21"/>
                <w:szCs w:val="21"/>
              </w:rPr>
              <w:t>营业</w:t>
            </w:r>
            <w:r>
              <w:rPr>
                <w:rFonts w:ascii="宋体" w:hAnsi="宋体" w:cs="宋体" w:eastAsia="宋体" w:hint="default"/>
                <w:spacing w:val="-103"/>
                <w:sz w:val="21"/>
                <w:szCs w:val="21"/>
              </w:rPr>
              <w:t> </w:t>
            </w:r>
            <w:r>
              <w:rPr>
                <w:rFonts w:ascii="宋体" w:hAnsi="宋体" w:cs="宋体" w:eastAsia="宋体" w:hint="default"/>
                <w:sz w:val="21"/>
                <w:szCs w:val="21"/>
              </w:rPr>
              <w:t>利润</w:t>
            </w:r>
          </w:p>
        </w:tc>
      </w:tr>
      <w:tr>
        <w:trPr>
          <w:trHeight w:val="284"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集中式：</w:t>
            </w:r>
          </w:p>
        </w:tc>
      </w:tr>
      <w:tr>
        <w:trPr>
          <w:trHeight w:val="554"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托克托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sz w:val="21"/>
              </w:rPr>
              <w:t>100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firstLine="62"/>
              <w:jc w:val="left"/>
              <w:rPr>
                <w:rFonts w:ascii="宋体" w:hAnsi="宋体" w:cs="宋体" w:eastAsia="宋体" w:hint="default"/>
                <w:sz w:val="21"/>
                <w:szCs w:val="21"/>
              </w:rPr>
            </w:pPr>
            <w:r>
              <w:rPr>
                <w:rFonts w:ascii="宋体" w:hAnsi="宋体" w:cs="宋体" w:eastAsia="宋体" w:hint="default"/>
                <w:sz w:val="21"/>
                <w:szCs w:val="21"/>
              </w:rPr>
              <w:t>全额上网，</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sz w:val="21"/>
                <w:szCs w:val="21"/>
              </w:rPr>
              <w:t>电价</w:t>
            </w:r>
            <w:r>
              <w:rPr>
                <w:rFonts w:ascii="宋体" w:hAnsi="宋体" w:cs="宋体" w:eastAsia="宋体" w:hint="default"/>
                <w:spacing w:val="-71"/>
                <w:sz w:val="21"/>
                <w:szCs w:val="21"/>
              </w:rPr>
              <w:t> </w:t>
            </w:r>
            <w:r>
              <w:rPr>
                <w:rFonts w:ascii="宋体" w:hAnsi="宋体" w:cs="宋体" w:eastAsia="宋体" w:hint="default"/>
                <w:sz w:val="21"/>
                <w:szCs w:val="21"/>
              </w:rPr>
              <w:t>0.9</w:t>
            </w:r>
            <w:r>
              <w:rPr>
                <w:rFonts w:ascii="宋体" w:hAnsi="宋体" w:cs="宋体" w:eastAsia="宋体" w:hint="default"/>
                <w:spacing w:val="-74"/>
                <w:sz w:val="21"/>
                <w:szCs w:val="21"/>
              </w:rPr>
              <w:t> </w:t>
            </w:r>
            <w:r>
              <w:rPr>
                <w:rFonts w:ascii="宋体" w:hAnsi="宋体" w:cs="宋体" w:eastAsia="宋体" w:hint="default"/>
                <w:sz w:val="21"/>
                <w:szCs w:val="21"/>
              </w:rPr>
              <w:t>元，</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16,580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5" w:right="0"/>
              <w:jc w:val="left"/>
              <w:rPr>
                <w:rFonts w:ascii="宋体" w:hAnsi="宋体" w:cs="宋体" w:eastAsia="宋体" w:hint="default"/>
                <w:sz w:val="21"/>
                <w:szCs w:val="21"/>
              </w:rPr>
            </w:pPr>
            <w:r>
              <w:rPr>
                <w:rFonts w:ascii="宋体"/>
                <w:sz w:val="21"/>
              </w:rPr>
              <w:t>16,441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宋体" w:hAnsi="宋体" w:cs="宋体" w:eastAsia="宋体" w:hint="default"/>
                <w:sz w:val="21"/>
                <w:szCs w:val="21"/>
              </w:rPr>
            </w:pPr>
            <w:r>
              <w:rPr>
                <w:rFonts w:ascii="宋体"/>
                <w:sz w:val="21"/>
              </w:rPr>
              <w:t>16,441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2" w:right="0"/>
              <w:jc w:val="left"/>
              <w:rPr>
                <w:rFonts w:ascii="宋体" w:hAnsi="宋体" w:cs="宋体" w:eastAsia="宋体" w:hint="default"/>
                <w:sz w:val="21"/>
                <w:szCs w:val="21"/>
              </w:rPr>
            </w:pPr>
            <w:r>
              <w:rPr>
                <w:rFonts w:ascii="宋体"/>
                <w:sz w:val="21"/>
              </w:rPr>
              <w:t>0.9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宋体" w:hAnsi="宋体" w:cs="宋体" w:eastAsia="宋体" w:hint="default"/>
                <w:sz w:val="21"/>
                <w:szCs w:val="21"/>
              </w:rPr>
            </w:pPr>
            <w:r>
              <w:rPr>
                <w:rFonts w:ascii="宋体"/>
                <w:sz w:val="21"/>
              </w:rPr>
              <w:t>12,367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5" w:right="0"/>
              <w:jc w:val="left"/>
              <w:rPr>
                <w:rFonts w:ascii="宋体" w:hAnsi="宋体" w:cs="宋体" w:eastAsia="宋体" w:hint="default"/>
                <w:sz w:val="21"/>
                <w:szCs w:val="21"/>
              </w:rPr>
            </w:pPr>
            <w:r>
              <w:rPr>
                <w:rFonts w:ascii="宋体"/>
                <w:sz w:val="21"/>
              </w:rPr>
              <w:t>12,506</w:t>
            </w:r>
          </w:p>
        </w:tc>
      </w:tr>
    </w:tbl>
    <w:p>
      <w:pPr>
        <w:spacing w:after="0" w:line="240" w:lineRule="auto"/>
        <w:jc w:val="left"/>
        <w:rPr>
          <w:rFonts w:ascii="宋体" w:hAnsi="宋体" w:cs="宋体" w:eastAsia="宋体" w:hint="default"/>
          <w:sz w:val="21"/>
          <w:szCs w:val="21"/>
        </w:rPr>
        <w:sectPr>
          <w:type w:val="continuous"/>
          <w:pgSz w:w="11910" w:h="16840"/>
          <w:pgMar w:top="1580" w:bottom="280" w:left="1580" w:right="1040"/>
        </w:sectPr>
      </w:pPr>
    </w:p>
    <w:p>
      <w:pPr>
        <w:spacing w:line="240" w:lineRule="auto" w:before="6"/>
        <w:rPr>
          <w:rFonts w:ascii="宋体" w:hAnsi="宋体" w:cs="宋体" w:eastAsia="宋体" w:hint="default"/>
          <w:sz w:val="26"/>
          <w:szCs w:val="26"/>
        </w:rPr>
      </w:pPr>
    </w:p>
    <w:tbl>
      <w:tblPr>
        <w:tblW w:w="0" w:type="auto"/>
        <w:jc w:val="left"/>
        <w:tblInd w:w="285" w:type="dxa"/>
        <w:tblLayout w:type="fixed"/>
        <w:tblCellMar>
          <w:top w:w="0" w:type="dxa"/>
          <w:left w:w="0" w:type="dxa"/>
          <w:bottom w:w="0" w:type="dxa"/>
          <w:right w:w="0" w:type="dxa"/>
        </w:tblCellMar>
        <w:tblLook w:val="01E0"/>
      </w:tblPr>
      <w:tblGrid>
        <w:gridCol w:w="991"/>
        <w:gridCol w:w="677"/>
        <w:gridCol w:w="709"/>
        <w:gridCol w:w="1332"/>
        <w:gridCol w:w="857"/>
        <w:gridCol w:w="932"/>
        <w:gridCol w:w="907"/>
        <w:gridCol w:w="910"/>
        <w:gridCol w:w="878"/>
        <w:gridCol w:w="857"/>
      </w:tblGrid>
      <w:tr>
        <w:trPr>
          <w:trHeight w:val="284"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p>
        </w:tc>
        <w:tc>
          <w:tcPr>
            <w:tcW w:w="6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4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85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vMerge w:val="restart"/>
            <w:tcBorders>
              <w:top w:val="single" w:sz="4" w:space="0" w:color="000000"/>
              <w:left w:val="single" w:sz="4" w:space="0" w:color="000000"/>
              <w:right w:val="single" w:sz="4" w:space="0" w:color="000000"/>
            </w:tcBorders>
          </w:tcPr>
          <w:p>
            <w:pPr/>
          </w:p>
        </w:tc>
      </w:tr>
      <w:tr>
        <w:trPr>
          <w:trHeight w:val="82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托克托</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项目二</w:t>
            </w:r>
            <w:r>
              <w:rPr>
                <w:rFonts w:ascii="宋体" w:hAnsi="宋体" w:cs="宋体" w:eastAsia="宋体" w:hint="default"/>
                <w:spacing w:val="-102"/>
                <w:sz w:val="21"/>
                <w:szCs w:val="21"/>
              </w:rPr>
              <w:t> </w:t>
            </w:r>
            <w:r>
              <w:rPr>
                <w:rFonts w:ascii="宋体" w:hAnsi="宋体" w:cs="宋体" w:eastAsia="宋体" w:hint="default"/>
                <w:sz w:val="21"/>
                <w:szCs w:val="21"/>
              </w:rPr>
              <w:t>期</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firstLine="62"/>
              <w:jc w:val="left"/>
              <w:rPr>
                <w:rFonts w:ascii="宋体" w:hAnsi="宋体" w:cs="宋体" w:eastAsia="宋体" w:hint="default"/>
                <w:sz w:val="21"/>
                <w:szCs w:val="21"/>
              </w:rPr>
            </w:pPr>
            <w:r>
              <w:rPr>
                <w:rFonts w:ascii="宋体" w:hAnsi="宋体" w:cs="宋体" w:eastAsia="宋体" w:hint="default"/>
                <w:sz w:val="21"/>
                <w:szCs w:val="21"/>
              </w:rPr>
              <w:t>全额上网，</w:t>
            </w:r>
          </w:p>
          <w:p>
            <w:pPr>
              <w:pStyle w:val="TableParagraph"/>
              <w:spacing w:line="272" w:lineRule="exact"/>
              <w:ind w:left="103" w:right="-3"/>
              <w:jc w:val="left"/>
              <w:rPr>
                <w:rFonts w:ascii="宋体" w:hAnsi="宋体" w:cs="宋体" w:eastAsia="宋体" w:hint="default"/>
                <w:sz w:val="21"/>
                <w:szCs w:val="21"/>
              </w:rPr>
            </w:pPr>
            <w:r>
              <w:rPr>
                <w:rFonts w:ascii="宋体" w:hAnsi="宋体" w:cs="宋体" w:eastAsia="宋体" w:hint="default"/>
                <w:sz w:val="21"/>
                <w:szCs w:val="21"/>
              </w:rPr>
              <w:t>电价</w:t>
            </w:r>
            <w:r>
              <w:rPr>
                <w:rFonts w:ascii="宋体" w:hAnsi="宋体" w:cs="宋体" w:eastAsia="宋体" w:hint="default"/>
                <w:spacing w:val="-71"/>
                <w:sz w:val="21"/>
                <w:szCs w:val="21"/>
              </w:rPr>
              <w:t> </w:t>
            </w:r>
            <w:r>
              <w:rPr>
                <w:rFonts w:ascii="宋体" w:hAnsi="宋体" w:cs="宋体" w:eastAsia="宋体" w:hint="default"/>
                <w:sz w:val="21"/>
                <w:szCs w:val="21"/>
              </w:rPr>
              <w:t>0.9</w:t>
            </w:r>
            <w:r>
              <w:rPr>
                <w:rFonts w:ascii="宋体" w:hAnsi="宋体" w:cs="宋体" w:eastAsia="宋体" w:hint="default"/>
                <w:spacing w:val="-74"/>
                <w:sz w:val="21"/>
                <w:szCs w:val="21"/>
              </w:rPr>
              <w:t> </w:t>
            </w:r>
            <w:r>
              <w:rPr>
                <w:rFonts w:ascii="宋体" w:hAnsi="宋体" w:cs="宋体" w:eastAsia="宋体" w:hint="default"/>
                <w:sz w:val="21"/>
                <w:szCs w:val="21"/>
              </w:rPr>
              <w:t>元，</w:t>
            </w:r>
          </w:p>
          <w:p>
            <w:pPr>
              <w:pStyle w:val="TableParagraph"/>
              <w:spacing w:line="273" w:lineRule="exact"/>
              <w:ind w:left="74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3,260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3,157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3,157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2,430</w:t>
            </w:r>
          </w:p>
        </w:tc>
        <w:tc>
          <w:tcPr>
            <w:tcW w:w="857" w:type="dxa"/>
            <w:vMerge/>
            <w:tcBorders>
              <w:left w:val="single" w:sz="4" w:space="0" w:color="000000"/>
              <w:right w:val="single" w:sz="4" w:space="0" w:color="000000"/>
            </w:tcBorders>
          </w:tcPr>
          <w:p>
            <w:pPr/>
          </w:p>
        </w:tc>
      </w:tr>
      <w:tr>
        <w:trPr>
          <w:trHeight w:val="82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托克托</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项目三</w:t>
            </w:r>
            <w:r>
              <w:rPr>
                <w:rFonts w:ascii="宋体" w:hAnsi="宋体" w:cs="宋体" w:eastAsia="宋体" w:hint="default"/>
                <w:spacing w:val="-102"/>
                <w:sz w:val="21"/>
                <w:szCs w:val="21"/>
              </w:rPr>
              <w:t> </w:t>
            </w:r>
            <w:r>
              <w:rPr>
                <w:rFonts w:ascii="宋体" w:hAnsi="宋体" w:cs="宋体" w:eastAsia="宋体" w:hint="default"/>
                <w:sz w:val="21"/>
                <w:szCs w:val="21"/>
              </w:rPr>
              <w:t>期</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firstLine="62"/>
              <w:jc w:val="left"/>
              <w:rPr>
                <w:rFonts w:ascii="宋体" w:hAnsi="宋体" w:cs="宋体" w:eastAsia="宋体" w:hint="default"/>
                <w:sz w:val="21"/>
                <w:szCs w:val="21"/>
              </w:rPr>
            </w:pPr>
            <w:r>
              <w:rPr>
                <w:rFonts w:ascii="宋体" w:hAnsi="宋体" w:cs="宋体" w:eastAsia="宋体" w:hint="default"/>
                <w:sz w:val="21"/>
                <w:szCs w:val="21"/>
              </w:rPr>
              <w:t>全额上网，</w:t>
            </w:r>
          </w:p>
          <w:p>
            <w:pPr>
              <w:pStyle w:val="TableParagraph"/>
              <w:spacing w:line="272" w:lineRule="exact"/>
              <w:ind w:left="103" w:right="-3"/>
              <w:jc w:val="left"/>
              <w:rPr>
                <w:rFonts w:ascii="宋体" w:hAnsi="宋体" w:cs="宋体" w:eastAsia="宋体" w:hint="default"/>
                <w:sz w:val="21"/>
                <w:szCs w:val="21"/>
              </w:rPr>
            </w:pPr>
            <w:r>
              <w:rPr>
                <w:rFonts w:ascii="宋体" w:hAnsi="宋体" w:cs="宋体" w:eastAsia="宋体" w:hint="default"/>
                <w:sz w:val="21"/>
                <w:szCs w:val="21"/>
              </w:rPr>
              <w:t>电价</w:t>
            </w:r>
            <w:r>
              <w:rPr>
                <w:rFonts w:ascii="宋体" w:hAnsi="宋体" w:cs="宋体" w:eastAsia="宋体" w:hint="default"/>
                <w:spacing w:val="-71"/>
                <w:sz w:val="21"/>
                <w:szCs w:val="21"/>
              </w:rPr>
              <w:t> </w:t>
            </w:r>
            <w:r>
              <w:rPr>
                <w:rFonts w:ascii="宋体" w:hAnsi="宋体" w:cs="宋体" w:eastAsia="宋体" w:hint="default"/>
                <w:sz w:val="21"/>
                <w:szCs w:val="21"/>
              </w:rPr>
              <w:t>0.9</w:t>
            </w:r>
            <w:r>
              <w:rPr>
                <w:rFonts w:ascii="宋体" w:hAnsi="宋体" w:cs="宋体" w:eastAsia="宋体" w:hint="default"/>
                <w:spacing w:val="-74"/>
                <w:sz w:val="21"/>
                <w:szCs w:val="21"/>
              </w:rPr>
              <w:t> </w:t>
            </w:r>
            <w:r>
              <w:rPr>
                <w:rFonts w:ascii="宋体" w:hAnsi="宋体" w:cs="宋体" w:eastAsia="宋体" w:hint="default"/>
                <w:sz w:val="21"/>
                <w:szCs w:val="21"/>
              </w:rPr>
              <w:t>元，</w:t>
            </w:r>
          </w:p>
          <w:p>
            <w:pPr>
              <w:pStyle w:val="TableParagraph"/>
              <w:spacing w:line="274" w:lineRule="exact"/>
              <w:ind w:left="74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2,743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2,713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2,713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2,088</w:t>
            </w:r>
          </w:p>
        </w:tc>
        <w:tc>
          <w:tcPr>
            <w:tcW w:w="857" w:type="dxa"/>
            <w:vMerge/>
            <w:tcBorders>
              <w:left w:val="single" w:sz="4" w:space="0" w:color="000000"/>
              <w:bottom w:val="single" w:sz="4" w:space="0" w:color="000000"/>
              <w:right w:val="single" w:sz="4" w:space="0" w:color="000000"/>
            </w:tcBorders>
          </w:tcPr>
          <w:p>
            <w:pPr/>
          </w:p>
        </w:tc>
      </w:tr>
      <w:tr>
        <w:trPr>
          <w:trHeight w:val="283"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分布式：</w:t>
            </w:r>
          </w:p>
        </w:tc>
      </w:tr>
      <w:tr>
        <w:trPr>
          <w:trHeight w:val="104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z w:val="20"/>
                <w:szCs w:val="20"/>
              </w:rPr>
              <w:t>聊城冠</w:t>
            </w:r>
          </w:p>
          <w:p>
            <w:pPr>
              <w:pStyle w:val="TableParagraph"/>
              <w:spacing w:line="260" w:lineRule="exact" w:before="24"/>
              <w:ind w:left="103" w:right="278"/>
              <w:jc w:val="both"/>
              <w:rPr>
                <w:rFonts w:ascii="宋体" w:hAnsi="宋体" w:cs="宋体" w:eastAsia="宋体" w:hint="default"/>
                <w:sz w:val="20"/>
                <w:szCs w:val="20"/>
              </w:rPr>
            </w:pPr>
            <w:r>
              <w:rPr>
                <w:rFonts w:ascii="宋体" w:hAnsi="宋体" w:cs="宋体" w:eastAsia="宋体" w:hint="default"/>
                <w:sz w:val="20"/>
                <w:szCs w:val="20"/>
              </w:rPr>
              <w:t>县高效</w:t>
            </w:r>
            <w:r>
              <w:rPr>
                <w:rFonts w:ascii="宋体" w:hAnsi="宋体" w:cs="宋体" w:eastAsia="宋体" w:hint="default"/>
                <w:w w:val="99"/>
                <w:sz w:val="20"/>
                <w:szCs w:val="20"/>
              </w:rPr>
              <w:t> </w:t>
            </w:r>
            <w:r>
              <w:rPr>
                <w:rFonts w:ascii="宋体" w:hAnsi="宋体" w:cs="宋体" w:eastAsia="宋体" w:hint="default"/>
                <w:sz w:val="20"/>
                <w:szCs w:val="20"/>
              </w:rPr>
              <w:t>农业光</w:t>
            </w:r>
            <w:r>
              <w:rPr>
                <w:rFonts w:ascii="宋体" w:hAnsi="宋体" w:cs="宋体" w:eastAsia="宋体" w:hint="default"/>
                <w:w w:val="99"/>
                <w:sz w:val="20"/>
                <w:szCs w:val="20"/>
              </w:rPr>
              <w:t> </w:t>
            </w:r>
            <w:r>
              <w:rPr>
                <w:rFonts w:ascii="宋体" w:hAnsi="宋体" w:cs="宋体" w:eastAsia="宋体" w:hint="default"/>
                <w:sz w:val="20"/>
                <w:szCs w:val="20"/>
              </w:rPr>
              <w:t>伏电站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z w:val="21"/>
              </w:rPr>
              <w:t>72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8"/>
              <w:ind w:left="323" w:right="101" w:hanging="159"/>
              <w:jc w:val="both"/>
              <w:rPr>
                <w:rFonts w:ascii="宋体" w:hAnsi="宋体" w:cs="宋体" w:eastAsia="宋体" w:hint="default"/>
                <w:sz w:val="21"/>
                <w:szCs w:val="21"/>
              </w:rPr>
            </w:pPr>
            <w:r>
              <w:rPr>
                <w:rFonts w:ascii="宋体" w:hAnsi="宋体" w:cs="宋体" w:eastAsia="宋体" w:hint="default"/>
                <w:sz w:val="21"/>
                <w:szCs w:val="21"/>
              </w:rPr>
              <w:t>全额上网，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电价</w:t>
            </w:r>
            <w:r>
              <w:rPr>
                <w:rFonts w:ascii="宋体" w:hAnsi="宋体" w:cs="宋体" w:eastAsia="宋体" w:hint="default"/>
                <w:spacing w:val="-53"/>
                <w:sz w:val="21"/>
                <w:szCs w:val="21"/>
              </w:rPr>
              <w:t> </w:t>
            </w:r>
            <w:r>
              <w:rPr>
                <w:rFonts w:ascii="宋体" w:hAnsi="宋体" w:cs="宋体" w:eastAsia="宋体" w:hint="default"/>
                <w:sz w:val="21"/>
                <w:szCs w:val="21"/>
              </w:rPr>
              <w:t>0.98</w:t>
            </w:r>
            <w:r>
              <w:rPr>
                <w:rFonts w:ascii="宋体" w:hAnsi="宋体" w:cs="宋体" w:eastAsia="宋体" w:hint="default"/>
                <w:w w:val="100"/>
                <w:sz w:val="21"/>
                <w:szCs w:val="21"/>
              </w:rPr>
              <w:t> </w:t>
            </w:r>
            <w:r>
              <w:rPr>
                <w:rFonts w:ascii="宋体" w:hAnsi="宋体" w:cs="宋体" w:eastAsia="宋体" w:hint="default"/>
                <w:sz w:val="21"/>
                <w:szCs w:val="21"/>
              </w:rPr>
              <w:t>元，</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9,660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z w:val="21"/>
              </w:rPr>
              <w:t>9,599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9,599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z w:val="21"/>
              </w:rPr>
              <w:t>0.98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8,750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20" w:right="0"/>
              <w:jc w:val="left"/>
              <w:rPr>
                <w:rFonts w:ascii="宋体" w:hAnsi="宋体" w:cs="宋体" w:eastAsia="宋体" w:hint="default"/>
                <w:sz w:val="21"/>
                <w:szCs w:val="21"/>
              </w:rPr>
            </w:pPr>
            <w:r>
              <w:rPr>
                <w:rFonts w:ascii="宋体"/>
                <w:sz w:val="21"/>
              </w:rPr>
              <w:t>6,791</w:t>
            </w:r>
          </w:p>
        </w:tc>
      </w:tr>
      <w:tr>
        <w:trPr>
          <w:trHeight w:val="284"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与电站电费收入等相关的金融衍生产品情况（若有）：</w:t>
            </w:r>
          </w:p>
        </w:tc>
      </w:tr>
    </w:tbl>
    <w:p>
      <w:pPr>
        <w:pStyle w:val="BodyText"/>
        <w:spacing w:line="241" w:lineRule="exact"/>
        <w:ind w:left="398" w:right="243"/>
        <w:jc w:val="left"/>
      </w:pPr>
      <w:r>
        <w:rPr/>
        <w:t>本报告期内公司运营的光伏电站总收入中补贴和电费分别占比</w:t>
      </w:r>
      <w:r>
        <w:rPr>
          <w:spacing w:val="-56"/>
        </w:rPr>
        <w:t> </w:t>
      </w:r>
      <w:r>
        <w:rPr>
          <w:rFonts w:ascii="宋体" w:hAnsi="宋体" w:cs="宋体" w:eastAsia="宋体" w:hint="default"/>
        </w:rPr>
        <w:t>61.24%</w:t>
      </w:r>
      <w:r>
        <w:rPr/>
        <w:t>及</w:t>
      </w:r>
      <w:r>
        <w:rPr>
          <w:spacing w:val="-56"/>
        </w:rPr>
        <w:t> </w:t>
      </w:r>
      <w:r>
        <w:rPr>
          <w:rFonts w:ascii="宋体" w:hAnsi="宋体" w:cs="宋体" w:eastAsia="宋体" w:hint="default"/>
        </w:rPr>
        <w:t>38.76%</w:t>
      </w:r>
      <w:r>
        <w:rPr/>
        <w:t>。</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19"/>
          <w:pgSz w:w="11910" w:h="16840"/>
          <w:pgMar w:header="785" w:footer="974" w:top="1160" w:bottom="1160" w:left="1400" w:right="1040"/>
        </w:sectPr>
      </w:pPr>
    </w:p>
    <w:p>
      <w:pPr>
        <w:pStyle w:val="Heading2"/>
        <w:tabs>
          <w:tab w:pos="822" w:val="left" w:leader="none"/>
        </w:tabs>
        <w:spacing w:line="290" w:lineRule="auto"/>
        <w:ind w:left="398" w:right="0"/>
        <w:jc w:val="left"/>
        <w:rPr>
          <w:b w:val="0"/>
          <w:bCs w:val="0"/>
        </w:rPr>
      </w:pPr>
      <w:r>
        <w:rPr>
          <w:rFonts w:ascii="宋体" w:hAnsi="宋体" w:cs="宋体" w:eastAsia="宋体" w:hint="default"/>
          <w:w w:val="95"/>
        </w:rPr>
        <w:t>3.</w:t>
        <w:tab/>
      </w:r>
      <w:r>
        <w:rPr/>
        <w:t>推荐使用表格</w:t>
      </w:r>
      <w:r>
        <w:rPr>
          <w:spacing w:val="-104"/>
        </w:rPr>
        <w:t> </w:t>
      </w:r>
      <w:r>
        <w:rPr>
          <w:rFonts w:ascii="宋体" w:hAnsi="宋体" w:cs="宋体" w:eastAsia="宋体" w:hint="default"/>
          <w:spacing w:val="-1"/>
        </w:rPr>
        <w:t>(1).</w:t>
      </w:r>
      <w:r>
        <w:rPr>
          <w:spacing w:val="-1"/>
        </w:rPr>
        <w:t>光伏产品生产和在建产能情况</w:t>
      </w:r>
      <w:r>
        <w:rPr>
          <w:b w:val="0"/>
          <w:bCs w:val="0"/>
          <w:spacing w:val="-1"/>
        </w:rPr>
      </w:r>
    </w:p>
    <w:p>
      <w:pPr>
        <w:pStyle w:val="BodyText"/>
        <w:tabs>
          <w:tab w:pos="1240" w:val="left" w:leader="none"/>
        </w:tabs>
        <w:spacing w:line="240" w:lineRule="auto" w:before="12"/>
        <w:ind w:left="39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660" w:val="left" w:leader="none"/>
        </w:tabs>
        <w:spacing w:line="240" w:lineRule="auto"/>
        <w:ind w:left="398" w:right="0"/>
        <w:jc w:val="left"/>
      </w:pPr>
      <w:r>
        <w:rPr>
          <w:spacing w:val="-1"/>
        </w:rPr>
        <w:t>单位：万元</w:t>
        <w:tab/>
      </w:r>
      <w:r>
        <w:rPr>
          <w:spacing w:val="-2"/>
        </w:rPr>
        <w:t>币种：人民币</w:t>
      </w:r>
    </w:p>
    <w:p>
      <w:pPr>
        <w:spacing w:after="0" w:line="240" w:lineRule="auto"/>
        <w:jc w:val="left"/>
        <w:sectPr>
          <w:type w:val="continuous"/>
          <w:pgSz w:w="11910" w:h="16840"/>
          <w:pgMar w:top="1580" w:bottom="280" w:left="1400" w:right="1040"/>
          <w:cols w:num="2" w:equalWidth="0">
            <w:col w:w="3564" w:space="2746"/>
            <w:col w:w="3160"/>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706"/>
        <w:gridCol w:w="1126"/>
        <w:gridCol w:w="1135"/>
        <w:gridCol w:w="1133"/>
        <w:gridCol w:w="1219"/>
        <w:gridCol w:w="967"/>
        <w:gridCol w:w="968"/>
        <w:gridCol w:w="970"/>
      </w:tblGrid>
      <w:tr>
        <w:trPr>
          <w:trHeight w:val="55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4" w:right="0"/>
              <w:jc w:val="left"/>
              <w:rPr>
                <w:rFonts w:ascii="宋体" w:hAnsi="宋体" w:cs="宋体" w:eastAsia="宋体" w:hint="default"/>
                <w:sz w:val="21"/>
                <w:szCs w:val="21"/>
              </w:rPr>
            </w:pPr>
            <w:r>
              <w:rPr>
                <w:rFonts w:ascii="宋体" w:hAnsi="宋体" w:cs="宋体" w:eastAsia="宋体" w:hint="default"/>
                <w:sz w:val="21"/>
                <w:szCs w:val="21"/>
              </w:rPr>
              <w:t>产品类别</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产量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产能利</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用率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在建产能</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总投资额</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3" w:right="0"/>
              <w:jc w:val="left"/>
              <w:rPr>
                <w:rFonts w:ascii="宋体" w:hAnsi="宋体" w:cs="宋体" w:eastAsia="宋体" w:hint="default"/>
                <w:sz w:val="21"/>
                <w:szCs w:val="21"/>
              </w:rPr>
            </w:pPr>
            <w:r>
              <w:rPr>
                <w:rFonts w:ascii="宋体" w:hAnsi="宋体" w:cs="宋体" w:eastAsia="宋体" w:hint="default"/>
                <w:sz w:val="21"/>
                <w:szCs w:val="21"/>
              </w:rPr>
              <w:t>设计</w:t>
            </w:r>
          </w:p>
          <w:p>
            <w:pPr>
              <w:pStyle w:val="TableParagraph"/>
              <w:spacing w:line="274" w:lineRule="exact"/>
              <w:ind w:left="393" w:right="0"/>
              <w:jc w:val="left"/>
              <w:rPr>
                <w:rFonts w:ascii="宋体" w:hAnsi="宋体" w:cs="宋体" w:eastAsia="宋体" w:hint="default"/>
                <w:sz w:val="21"/>
                <w:szCs w:val="21"/>
              </w:rPr>
            </w:pPr>
            <w:r>
              <w:rPr>
                <w:rFonts w:ascii="宋体" w:hAnsi="宋体" w:cs="宋体" w:eastAsia="宋体" w:hint="default"/>
                <w:sz w:val="21"/>
                <w:szCs w:val="21"/>
              </w:rPr>
              <w:t>产能</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8" w:right="0"/>
              <w:jc w:val="left"/>
              <w:rPr>
                <w:rFonts w:ascii="宋体" w:hAnsi="宋体" w:cs="宋体" w:eastAsia="宋体" w:hint="default"/>
                <w:sz w:val="21"/>
                <w:szCs w:val="21"/>
              </w:rPr>
            </w:pPr>
            <w:r>
              <w:rPr>
                <w:rFonts w:ascii="宋体" w:hAnsi="宋体" w:cs="宋体" w:eastAsia="宋体" w:hint="default"/>
                <w:sz w:val="21"/>
                <w:szCs w:val="21"/>
              </w:rPr>
              <w:t>投产</w:t>
            </w:r>
          </w:p>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时间</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9" w:right="0"/>
              <w:jc w:val="left"/>
              <w:rPr>
                <w:rFonts w:ascii="宋体" w:hAnsi="宋体" w:cs="宋体" w:eastAsia="宋体" w:hint="default"/>
                <w:sz w:val="21"/>
                <w:szCs w:val="21"/>
              </w:rPr>
            </w:pPr>
            <w:r>
              <w:rPr>
                <w:rFonts w:ascii="宋体" w:hAnsi="宋体" w:cs="宋体" w:eastAsia="宋体" w:hint="default"/>
                <w:sz w:val="21"/>
                <w:szCs w:val="21"/>
              </w:rPr>
              <w:t>工艺</w:t>
            </w:r>
          </w:p>
          <w:p>
            <w:pPr>
              <w:pStyle w:val="TableParagraph"/>
              <w:spacing w:line="274" w:lineRule="exact"/>
              <w:ind w:left="269" w:right="0"/>
              <w:jc w:val="left"/>
              <w:rPr>
                <w:rFonts w:ascii="宋体" w:hAnsi="宋体" w:cs="宋体" w:eastAsia="宋体" w:hint="default"/>
                <w:sz w:val="21"/>
                <w:szCs w:val="21"/>
              </w:rPr>
            </w:pPr>
            <w:r>
              <w:rPr>
                <w:rFonts w:ascii="宋体" w:hAnsi="宋体" w:cs="宋体" w:eastAsia="宋体" w:hint="default"/>
                <w:sz w:val="21"/>
                <w:szCs w:val="21"/>
              </w:rPr>
              <w:t>路线</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8" w:right="0"/>
              <w:jc w:val="left"/>
              <w:rPr>
                <w:rFonts w:ascii="宋体" w:hAnsi="宋体" w:cs="宋体" w:eastAsia="宋体" w:hint="default"/>
                <w:sz w:val="21"/>
                <w:szCs w:val="21"/>
              </w:rPr>
            </w:pPr>
            <w:r>
              <w:rPr>
                <w:rFonts w:ascii="宋体" w:hAnsi="宋体" w:cs="宋体" w:eastAsia="宋体" w:hint="default"/>
                <w:sz w:val="21"/>
                <w:szCs w:val="21"/>
              </w:rPr>
              <w:t>环保</w:t>
            </w:r>
          </w:p>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投入</w:t>
            </w:r>
          </w:p>
        </w:tc>
      </w:tr>
      <w:tr>
        <w:trPr>
          <w:trHeight w:val="283" w:hRule="exact"/>
        </w:trPr>
        <w:tc>
          <w:tcPr>
            <w:tcW w:w="922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太阳能电池：</w:t>
            </w:r>
          </w:p>
        </w:tc>
      </w:tr>
      <w:tr>
        <w:trPr>
          <w:trHeight w:val="555"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0" w:right="0"/>
              <w:jc w:val="left"/>
              <w:rPr>
                <w:rFonts w:ascii="宋体" w:hAnsi="宋体" w:cs="宋体" w:eastAsia="宋体" w:hint="default"/>
                <w:sz w:val="21"/>
                <w:szCs w:val="21"/>
              </w:rPr>
            </w:pPr>
            <w:r>
              <w:rPr>
                <w:rFonts w:ascii="宋体" w:hAnsi="宋体" w:cs="宋体" w:eastAsia="宋体" w:hint="default"/>
                <w:sz w:val="21"/>
                <w:szCs w:val="21"/>
              </w:rPr>
              <w:t>单晶硅电池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11MW</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宋体" w:hAnsi="宋体" w:cs="宋体" w:eastAsia="宋体" w:hint="default"/>
                <w:sz w:val="21"/>
                <w:szCs w:val="21"/>
              </w:rPr>
            </w:pPr>
            <w:r>
              <w:rPr>
                <w:rFonts w:ascii="宋体"/>
                <w:sz w:val="21"/>
              </w:rPr>
              <w:t>67,609.9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400MW/</w:t>
            </w:r>
            <w:r>
              <w:rPr>
                <w:rFonts w:ascii="宋体" w:hAnsi="宋体" w:cs="宋体" w:eastAsia="宋体" w:hint="default"/>
                <w:sz w:val="21"/>
                <w:szCs w:val="21"/>
              </w:rPr>
              <w:t>年</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宋体" w:hAnsi="宋体" w:cs="宋体" w:eastAsia="宋体" w:hint="default"/>
                <w:sz w:val="21"/>
                <w:szCs w:val="21"/>
              </w:rPr>
            </w:pPr>
            <w:r>
              <w:rPr>
                <w:rFonts w:ascii="宋体"/>
                <w:sz w:val="21"/>
              </w:rPr>
              <w:t>N-PERT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6" w:right="0"/>
              <w:jc w:val="left"/>
              <w:rPr>
                <w:rFonts w:ascii="宋体" w:hAnsi="宋体" w:cs="宋体" w:eastAsia="宋体" w:hint="default"/>
                <w:sz w:val="21"/>
                <w:szCs w:val="21"/>
              </w:rPr>
            </w:pPr>
            <w:r>
              <w:rPr>
                <w:rFonts w:ascii="宋体"/>
                <w:sz w:val="21"/>
              </w:rPr>
              <w:t>2,000</w:t>
            </w:r>
          </w:p>
        </w:tc>
      </w:tr>
      <w:tr>
        <w:trPr>
          <w:trHeight w:val="283" w:hRule="exact"/>
        </w:trPr>
        <w:tc>
          <w:tcPr>
            <w:tcW w:w="922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电池组件：</w:t>
            </w:r>
          </w:p>
        </w:tc>
      </w:tr>
      <w:tr>
        <w:trPr>
          <w:trHeight w:val="55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晶体硅电池</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N</w:t>
            </w:r>
            <w:r>
              <w:rPr>
                <w:rFonts w:ascii="宋体" w:hAnsi="宋体" w:cs="宋体" w:eastAsia="宋体" w:hint="default"/>
                <w:spacing w:val="-53"/>
                <w:sz w:val="21"/>
                <w:szCs w:val="21"/>
              </w:rPr>
              <w:t> </w:t>
            </w:r>
            <w:r>
              <w:rPr>
                <w:rFonts w:ascii="宋体" w:hAnsi="宋体" w:cs="宋体" w:eastAsia="宋体" w:hint="default"/>
                <w:sz w:val="21"/>
                <w:szCs w:val="21"/>
              </w:rPr>
              <w:t>型双面）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sz w:val="21"/>
              </w:rPr>
              <w:t>42MW</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1" w:right="0"/>
              <w:jc w:val="left"/>
              <w:rPr>
                <w:rFonts w:ascii="宋体" w:hAnsi="宋体" w:cs="宋体" w:eastAsia="宋体" w:hint="default"/>
                <w:sz w:val="21"/>
                <w:szCs w:val="21"/>
              </w:rPr>
            </w:pPr>
            <w:r>
              <w:rPr>
                <w:rFonts w:ascii="宋体"/>
                <w:sz w:val="21"/>
              </w:rPr>
              <w:t>67,609.9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400MW/</w:t>
            </w:r>
            <w:r>
              <w:rPr>
                <w:rFonts w:ascii="宋体" w:hAnsi="宋体" w:cs="宋体" w:eastAsia="宋体" w:hint="default"/>
                <w:sz w:val="21"/>
                <w:szCs w:val="21"/>
              </w:rPr>
              <w:t>年</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切</w:t>
            </w:r>
            <w:r>
              <w:rPr>
                <w:rFonts w:ascii="宋体" w:hAnsi="宋体" w:cs="宋体" w:eastAsia="宋体" w:hint="default"/>
                <w:spacing w:val="-3"/>
                <w:w w:val="100"/>
                <w:sz w:val="21"/>
                <w:szCs w:val="21"/>
              </w:rPr>
              <w:t>半</w:t>
            </w:r>
            <w:r>
              <w:rPr>
                <w:rFonts w:ascii="宋体" w:hAnsi="宋体" w:cs="宋体" w:eastAsia="宋体" w:hint="default"/>
                <w:spacing w:val="-89"/>
                <w:w w:val="100"/>
                <w:sz w:val="21"/>
                <w:szCs w:val="21"/>
              </w:rPr>
              <w:t>、</w:t>
            </w:r>
            <w:r>
              <w:rPr>
                <w:rFonts w:ascii="宋体" w:hAnsi="宋体" w:cs="宋体" w:eastAsia="宋体" w:hint="default"/>
                <w:w w:val="100"/>
                <w:sz w:val="21"/>
                <w:szCs w:val="21"/>
              </w:rPr>
              <w:t>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面</w:t>
            </w:r>
            <w:r>
              <w:rPr>
                <w:rFonts w:ascii="宋体" w:hAnsi="宋体" w:cs="宋体" w:eastAsia="宋体" w:hint="default"/>
                <w:spacing w:val="-92"/>
                <w:w w:val="100"/>
                <w:sz w:val="21"/>
                <w:szCs w:val="21"/>
              </w:rPr>
              <w:t>、</w:t>
            </w:r>
            <w:r>
              <w:rPr>
                <w:rFonts w:ascii="宋体" w:hAnsi="宋体" w:cs="宋体" w:eastAsia="宋体" w:hint="default"/>
                <w:w w:val="100"/>
                <w:sz w:val="21"/>
                <w:szCs w:val="21"/>
              </w:rPr>
              <w:t>双玻</w:t>
            </w: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晶体硅电池</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P</w:t>
            </w:r>
            <w:r>
              <w:rPr>
                <w:rFonts w:ascii="宋体" w:hAnsi="宋体" w:cs="宋体" w:eastAsia="宋体" w:hint="default"/>
                <w:spacing w:val="-53"/>
                <w:sz w:val="21"/>
                <w:szCs w:val="21"/>
              </w:rPr>
              <w:t> </w:t>
            </w:r>
            <w:r>
              <w:rPr>
                <w:rFonts w:ascii="宋体" w:hAnsi="宋体" w:cs="宋体" w:eastAsia="宋体" w:hint="default"/>
                <w:sz w:val="21"/>
                <w:szCs w:val="21"/>
              </w:rPr>
              <w:t>型常规）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241MW</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200MW/</w:t>
            </w:r>
            <w:r>
              <w:rPr>
                <w:rFonts w:ascii="宋体" w:hAnsi="宋体" w:cs="宋体" w:eastAsia="宋体" w:hint="default"/>
                <w:sz w:val="21"/>
                <w:szCs w:val="21"/>
              </w:rPr>
              <w:t>年</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常规</w:t>
            </w:r>
            <w:r>
              <w:rPr>
                <w:rFonts w:ascii="宋体" w:hAnsi="宋体" w:cs="宋体" w:eastAsia="宋体" w:hint="default"/>
                <w:spacing w:val="-50"/>
                <w:sz w:val="21"/>
                <w:szCs w:val="21"/>
              </w:rPr>
              <w:t> </w:t>
            </w:r>
            <w:r>
              <w:rPr>
                <w:rFonts w:ascii="宋体" w:hAnsi="宋体" w:cs="宋体" w:eastAsia="宋体" w:hint="default"/>
                <w:sz w:val="21"/>
                <w:szCs w:val="21"/>
              </w:rPr>
              <w:t>P</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型</w:t>
            </w: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9225" w:type="dxa"/>
            <w:gridSpan w:val="8"/>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产能利用率分析：公司</w:t>
            </w:r>
            <w:r>
              <w:rPr>
                <w:rFonts w:ascii="宋体" w:hAnsi="宋体" w:cs="宋体" w:eastAsia="宋体" w:hint="default"/>
                <w:spacing w:val="-57"/>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年度引进高效电池组件生产线，上述电池产能利用率根据报告期内</w:t>
            </w:r>
            <w:r>
              <w:rPr>
                <w:rFonts w:ascii="宋体" w:hAnsi="宋体" w:cs="宋体" w:eastAsia="宋体" w:hint="default"/>
                <w:spacing w:val="-57"/>
                <w:sz w:val="21"/>
                <w:szCs w:val="21"/>
              </w:rPr>
              <w:t> </w:t>
            </w:r>
            <w:r>
              <w:rPr>
                <w:rFonts w:ascii="宋体" w:hAnsi="宋体" w:cs="宋体" w:eastAsia="宋体" w:hint="default"/>
                <w:sz w:val="21"/>
                <w:szCs w:val="21"/>
              </w:rPr>
              <w:t>8</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6"/>
                <w:sz w:val="21"/>
                <w:szCs w:val="21"/>
              </w:rPr>
              <w:t> </w:t>
            </w:r>
            <w:r>
              <w:rPr>
                <w:rFonts w:ascii="宋体" w:hAnsi="宋体" w:cs="宋体" w:eastAsia="宋体" w:hint="default"/>
                <w:sz w:val="21"/>
                <w:szCs w:val="21"/>
              </w:rPr>
              <w:t>日出第一片电池，小中大试到</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日产品发布会达到日均效率</w:t>
            </w:r>
            <w:r>
              <w:rPr>
                <w:rFonts w:ascii="宋体" w:hAnsi="宋体" w:cs="宋体" w:eastAsia="宋体" w:hint="default"/>
                <w:spacing w:val="-54"/>
                <w:sz w:val="21"/>
                <w:szCs w:val="21"/>
              </w:rPr>
              <w:t> </w:t>
            </w:r>
            <w:r>
              <w:rPr>
                <w:rFonts w:ascii="宋体" w:hAnsi="宋体" w:cs="宋体" w:eastAsia="宋体" w:hint="default"/>
                <w:sz w:val="21"/>
                <w:szCs w:val="21"/>
              </w:rPr>
              <w:t>21.1%</w:t>
            </w:r>
            <w:r>
              <w:rPr>
                <w:rFonts w:ascii="宋体" w:hAnsi="宋体" w:cs="宋体" w:eastAsia="宋体" w:hint="default"/>
                <w:sz w:val="21"/>
                <w:szCs w:val="21"/>
              </w:rPr>
              <w:t>，因产能在持续放量</w:t>
            </w:r>
          </w:p>
          <w:p>
            <w:pPr>
              <w:pStyle w:val="TableParagraph"/>
              <w:spacing w:line="272" w:lineRule="exact" w:before="27"/>
              <w:ind w:left="100" w:right="100"/>
              <w:jc w:val="left"/>
              <w:rPr>
                <w:rFonts w:ascii="宋体" w:hAnsi="宋体" w:cs="宋体" w:eastAsia="宋体" w:hint="default"/>
                <w:sz w:val="21"/>
                <w:szCs w:val="21"/>
              </w:rPr>
            </w:pPr>
            <w:r>
              <w:rPr>
                <w:rFonts w:ascii="宋体" w:hAnsi="宋体" w:cs="宋体" w:eastAsia="宋体" w:hint="default"/>
                <w:sz w:val="21"/>
                <w:szCs w:val="21"/>
              </w:rPr>
              <w:t>同时需稳定良率和效率，所以分阶段提产至</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pacing w:val="-3"/>
                <w:sz w:val="21"/>
                <w:szCs w:val="21"/>
              </w:rPr>
              <w:t>年年底第一条大线达产，导致</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年综合产能利</w:t>
            </w:r>
            <w:r>
              <w:rPr>
                <w:rFonts w:ascii="宋体" w:hAnsi="宋体" w:cs="宋体" w:eastAsia="宋体" w:hint="default"/>
                <w:w w:val="100"/>
                <w:sz w:val="21"/>
                <w:szCs w:val="21"/>
              </w:rPr>
              <w:t> </w:t>
            </w:r>
            <w:r>
              <w:rPr>
                <w:rFonts w:ascii="宋体" w:hAnsi="宋体" w:cs="宋体" w:eastAsia="宋体" w:hint="default"/>
                <w:sz w:val="21"/>
                <w:szCs w:val="21"/>
              </w:rPr>
              <w:t>用率在</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z w:val="21"/>
                <w:szCs w:val="21"/>
              </w:rPr>
              <w:t>。</w:t>
            </w:r>
          </w:p>
        </w:tc>
      </w:tr>
    </w:tbl>
    <w:p>
      <w:pPr>
        <w:spacing w:line="240" w:lineRule="auto" w:before="2"/>
        <w:rPr>
          <w:rFonts w:ascii="宋体" w:hAnsi="宋体" w:cs="宋体" w:eastAsia="宋体" w:hint="default"/>
          <w:sz w:val="20"/>
          <w:szCs w:val="20"/>
        </w:rPr>
      </w:pPr>
    </w:p>
    <w:p>
      <w:pPr>
        <w:pStyle w:val="Heading2"/>
        <w:spacing w:line="240" w:lineRule="auto"/>
        <w:ind w:left="398" w:right="243"/>
        <w:jc w:val="left"/>
        <w:rPr>
          <w:b w:val="0"/>
          <w:bCs w:val="0"/>
        </w:rPr>
      </w:pPr>
      <w:r>
        <w:rPr>
          <w:rFonts w:ascii="宋体" w:hAnsi="宋体" w:cs="宋体" w:eastAsia="宋体" w:hint="default"/>
        </w:rPr>
        <w:t>(2).</w:t>
      </w:r>
      <w:r>
        <w:rPr/>
        <w:t>光伏产品主要财务指标</w:t>
      </w:r>
      <w:r>
        <w:rPr>
          <w:b w:val="0"/>
          <w:bCs w:val="0"/>
        </w:rPr>
      </w:r>
    </w:p>
    <w:p>
      <w:pPr>
        <w:pStyle w:val="BodyText"/>
        <w:spacing w:line="240" w:lineRule="auto" w:before="57"/>
        <w:ind w:left="398" w:right="2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398" w:right="243"/>
        <w:jc w:val="left"/>
        <w:rPr>
          <w:b w:val="0"/>
          <w:bCs w:val="0"/>
        </w:rPr>
      </w:pPr>
      <w:r>
        <w:rPr>
          <w:rFonts w:ascii="宋体" w:hAnsi="宋体" w:cs="宋体" w:eastAsia="宋体" w:hint="default"/>
        </w:rPr>
        <w:t>(3).</w:t>
      </w:r>
      <w:r>
        <w:rPr/>
        <w:t>光伏电站工程承包或开发项目信息</w:t>
      </w:r>
      <w:r>
        <w:rPr>
          <w:b w:val="0"/>
          <w:bCs w:val="0"/>
        </w:rPr>
      </w:r>
    </w:p>
    <w:p>
      <w:pPr>
        <w:pStyle w:val="BodyText"/>
        <w:spacing w:line="240" w:lineRule="auto" w:before="56"/>
        <w:ind w:left="398" w:right="2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822" w:val="left" w:leader="none"/>
        </w:tabs>
        <w:spacing w:line="240" w:lineRule="auto" w:before="0"/>
        <w:ind w:left="398" w:right="243"/>
        <w:jc w:val="left"/>
        <w:rPr>
          <w:b w:val="0"/>
          <w:bCs w:val="0"/>
        </w:rPr>
      </w:pPr>
      <w:r>
        <w:rPr>
          <w:rFonts w:ascii="宋体" w:hAnsi="宋体" w:cs="宋体" w:eastAsia="宋体" w:hint="default"/>
          <w:w w:val="95"/>
        </w:rPr>
        <w:t>4.</w:t>
        <w:tab/>
      </w:r>
      <w:r>
        <w:rPr/>
        <w:t>其他说明</w:t>
      </w:r>
      <w:r>
        <w:rPr>
          <w:b w:val="0"/>
          <w:bCs w:val="0"/>
        </w:rPr>
      </w:r>
    </w:p>
    <w:p>
      <w:pPr>
        <w:pStyle w:val="BodyText"/>
        <w:spacing w:line="240" w:lineRule="auto" w:before="58"/>
        <w:ind w:left="398" w:right="243"/>
        <w:jc w:val="left"/>
      </w:pPr>
      <w:r>
        <w:rPr/>
        <w:t>□适用</w:t>
      </w:r>
      <w:r>
        <w:rPr>
          <w:spacing w:val="-1"/>
        </w:rPr>
        <w:t> </w:t>
      </w:r>
      <w:r>
        <w:rPr/>
        <w:t>√不适用</w:t>
      </w:r>
    </w:p>
    <w:p>
      <w:pPr>
        <w:spacing w:after="0" w:line="240" w:lineRule="auto"/>
        <w:jc w:val="left"/>
        <w:sectPr>
          <w:type w:val="continuous"/>
          <w:pgSz w:w="11910" w:h="16840"/>
          <w:pgMar w:top="1580" w:bottom="280" w:left="1400" w:right="1040"/>
        </w:sectPr>
      </w:pPr>
    </w:p>
    <w:p>
      <w:pPr>
        <w:spacing w:line="240" w:lineRule="auto" w:before="0"/>
        <w:rPr>
          <w:rFonts w:ascii="宋体" w:hAnsi="宋体" w:cs="宋体" w:eastAsia="宋体" w:hint="default"/>
          <w:sz w:val="20"/>
          <w:szCs w:val="20"/>
        </w:rPr>
      </w:pPr>
      <w:r>
        <w:rPr/>
        <w:pict>
          <v:group style="position:absolute;margin-left:69.143997pt;margin-top:39.249985pt;width:456.1pt;height:19.650pt;mso-position-horizontal-relative:page;mso-position-vertical-relative:page;z-index:-1133056" coordorigin="1383,785" coordsize="9122,393">
            <v:group style="position:absolute;left:1390;top:1118;width:9107;height:2" coordorigin="1390,1118" coordsize="9107,2">
              <v:shape style="position:absolute;left:1390;top:1118;width:9107;height:2" coordorigin="1390,1118" coordsize="9107,0" path="m1390,1118l10497,1118e" filled="false" stroked="true" strokeweight=".72pt" strokecolor="#000000">
                <v:path arrowok="t"/>
              </v:shape>
              <v:shape style="position:absolute;left:1424;top:785;width:465;height:393" type="#_x0000_t75" stroked="false">
                <v:imagedata r:id="rId18" o:title=""/>
              </v:shape>
            </v:group>
            <w10:wrap type="none"/>
          </v:group>
        </w:pict>
      </w:r>
    </w:p>
    <w:p>
      <w:pPr>
        <w:spacing w:line="240" w:lineRule="auto" w:before="9"/>
        <w:rPr>
          <w:rFonts w:ascii="宋体" w:hAnsi="宋体" w:cs="宋体" w:eastAsia="宋体" w:hint="default"/>
          <w:sz w:val="14"/>
          <w:szCs w:val="14"/>
        </w:rPr>
      </w:pPr>
    </w:p>
    <w:p>
      <w:pPr>
        <w:pStyle w:val="Heading2"/>
        <w:tabs>
          <w:tab w:pos="1578" w:val="left" w:leader="none"/>
        </w:tabs>
        <w:spacing w:line="240" w:lineRule="auto"/>
        <w:ind w:left="738" w:right="0"/>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投资状况分析</w:t>
      </w:r>
      <w:r>
        <w:rPr>
          <w:b w:val="0"/>
          <w:bCs w:val="0"/>
        </w:rPr>
      </w:r>
    </w:p>
    <w:p>
      <w:pPr>
        <w:spacing w:before="97"/>
        <w:ind w:left="7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对外股权投资总体分析</w:t>
      </w:r>
      <w:r>
        <w:rPr>
          <w:rFonts w:ascii="宋体" w:hAnsi="宋体" w:cs="宋体" w:eastAsia="宋体" w:hint="default"/>
          <w:sz w:val="21"/>
          <w:szCs w:val="21"/>
        </w:rPr>
      </w:r>
    </w:p>
    <w:p>
      <w:pPr>
        <w:pStyle w:val="BodyText"/>
        <w:spacing w:line="240" w:lineRule="auto" w:before="97"/>
        <w:ind w:left="738" w:right="0"/>
        <w:jc w:val="left"/>
      </w:pPr>
      <w:r>
        <w:rPr/>
        <w:t>√适用 □不适用</w:t>
      </w:r>
    </w:p>
    <w:p>
      <w:pPr>
        <w:pStyle w:val="BodyText"/>
        <w:spacing w:line="240" w:lineRule="auto" w:before="37"/>
        <w:ind w:left="1158" w:right="0"/>
        <w:jc w:val="left"/>
      </w:pPr>
      <w:r>
        <w:rPr>
          <w:rFonts w:ascii="宋体" w:hAnsi="宋体" w:cs="宋体" w:eastAsia="宋体" w:hint="default"/>
        </w:rPr>
        <w:t>2017</w:t>
      </w:r>
      <w:r>
        <w:rPr>
          <w:rFonts w:ascii="宋体" w:hAnsi="宋体" w:cs="宋体" w:eastAsia="宋体" w:hint="default"/>
          <w:spacing w:val="-57"/>
        </w:rPr>
        <w:t> </w:t>
      </w:r>
      <w:r>
        <w:rPr/>
        <w:t>年度，公司紧紧围绕年初的战略规划进行对外股权投资。截至</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日，共计</w:t>
      </w:r>
    </w:p>
    <w:p>
      <w:pPr>
        <w:spacing w:line="408" w:lineRule="auto" w:before="37"/>
        <w:ind w:left="738" w:right="4858" w:firstLine="0"/>
        <w:jc w:val="left"/>
        <w:rPr>
          <w:rFonts w:ascii="宋体" w:hAnsi="宋体" w:cs="宋体" w:eastAsia="宋体" w:hint="default"/>
          <w:sz w:val="21"/>
          <w:szCs w:val="21"/>
        </w:rPr>
      </w:pPr>
      <w:r>
        <w:rPr/>
        <w:pict>
          <v:shape style="position:absolute;margin-left:39.720001pt;margin-top:41.473656pt;width:516.5pt;height:581.7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63"/>
                    <w:gridCol w:w="2030"/>
                    <w:gridCol w:w="1937"/>
                    <w:gridCol w:w="1277"/>
                    <w:gridCol w:w="1133"/>
                    <w:gridCol w:w="2552"/>
                    <w:gridCol w:w="708"/>
                  </w:tblGrid>
                  <w:tr>
                    <w:trPr>
                      <w:trHeight w:val="334"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成立时间</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所在地</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主要从事业务</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643"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上海华钥新能源科技有 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
                    </w:tc>
                  </w:tr>
                  <w:tr>
                    <w:trPr>
                      <w:trHeight w:val="644"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阜阳永颍太阳能科技有 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安徽阜阳</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
                    </w:tc>
                  </w:tr>
                  <w:tr>
                    <w:trPr>
                      <w:trHeight w:val="646"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110"/>
                          <w:jc w:val="left"/>
                          <w:rPr>
                            <w:rFonts w:ascii="宋体" w:hAnsi="宋体" w:cs="宋体" w:eastAsia="宋体" w:hint="default"/>
                            <w:sz w:val="18"/>
                            <w:szCs w:val="18"/>
                          </w:rPr>
                        </w:pPr>
                        <w:r>
                          <w:rPr>
                            <w:rFonts w:ascii="宋体" w:hAnsi="宋体" w:cs="宋体" w:eastAsia="宋体" w:hint="default"/>
                            <w:sz w:val="18"/>
                            <w:szCs w:val="18"/>
                          </w:rPr>
                          <w:t>界首市永明光伏科技有 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安徽界首</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临泉金明光伏科技有限 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安徽临泉</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淮安华虹新能源科技有 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江苏淮安</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
                    </w:tc>
                  </w:tr>
                  <w:tr>
                    <w:trPr>
                      <w:trHeight w:val="646"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110"/>
                          <w:jc w:val="left"/>
                          <w:rPr>
                            <w:rFonts w:ascii="宋体" w:hAnsi="宋体" w:cs="宋体" w:eastAsia="宋体" w:hint="default"/>
                            <w:sz w:val="18"/>
                            <w:szCs w:val="18"/>
                          </w:rPr>
                        </w:pPr>
                        <w:r>
                          <w:rPr>
                            <w:rFonts w:ascii="宋体" w:hAnsi="宋体" w:cs="宋体" w:eastAsia="宋体" w:hint="default"/>
                            <w:sz w:val="18"/>
                            <w:szCs w:val="18"/>
                          </w:rPr>
                          <w:t>启东市永兴光伏科技有 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江苏启东</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
                    </w:tc>
                  </w:tr>
                  <w:tr>
                    <w:trPr>
                      <w:trHeight w:val="644"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东营永洋光伏发电有限 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山东东营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南京盈宸新能源发展有 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江苏南京</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
                    </w:tc>
                  </w:tr>
                  <w:tr>
                    <w:trPr>
                      <w:trHeight w:val="646"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110"/>
                          <w:jc w:val="left"/>
                          <w:rPr>
                            <w:rFonts w:ascii="宋体" w:hAnsi="宋体" w:cs="宋体" w:eastAsia="宋体" w:hint="default"/>
                            <w:sz w:val="18"/>
                            <w:szCs w:val="18"/>
                          </w:rPr>
                        </w:pPr>
                        <w:r>
                          <w:rPr>
                            <w:rFonts w:ascii="宋体" w:hAnsi="宋体" w:cs="宋体" w:eastAsia="宋体" w:hint="default"/>
                            <w:sz w:val="18"/>
                            <w:szCs w:val="18"/>
                          </w:rPr>
                          <w:t>肥东县永耀新能源科技 有限公司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安徽合肥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南通市永乐新能源电力 有限公司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江苏南通</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东营华创新能源有限公 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山东东营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
                    </w:tc>
                  </w:tr>
                  <w:tr>
                    <w:trPr>
                      <w:trHeight w:val="646"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0"/>
                          <w:ind w:left="98" w:right="110"/>
                          <w:jc w:val="left"/>
                          <w:rPr>
                            <w:rFonts w:ascii="宋体" w:hAnsi="宋体" w:cs="宋体" w:eastAsia="宋体" w:hint="default"/>
                            <w:sz w:val="18"/>
                            <w:szCs w:val="18"/>
                          </w:rPr>
                        </w:pPr>
                        <w:r>
                          <w:rPr>
                            <w:rFonts w:ascii="宋体" w:hAnsi="宋体" w:cs="宋体" w:eastAsia="宋体" w:hint="default"/>
                            <w:sz w:val="18"/>
                            <w:szCs w:val="18"/>
                          </w:rPr>
                          <w:t>四川林洋新能源技术有 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四川成都</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0"/>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江苏永林新能源科技有 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江苏南通</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微山永旭新能源有限公 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山东济宁</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
                    </w:tc>
                  </w:tr>
                  <w:tr>
                    <w:trPr>
                      <w:trHeight w:val="646"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110"/>
                          <w:jc w:val="left"/>
                          <w:rPr>
                            <w:rFonts w:ascii="宋体" w:hAnsi="宋体" w:cs="宋体" w:eastAsia="宋体" w:hint="default"/>
                            <w:sz w:val="18"/>
                            <w:szCs w:val="18"/>
                          </w:rPr>
                        </w:pPr>
                        <w:r>
                          <w:rPr>
                            <w:rFonts w:ascii="宋体" w:hAnsi="宋体" w:cs="宋体" w:eastAsia="宋体" w:hint="default"/>
                            <w:sz w:val="18"/>
                            <w:szCs w:val="18"/>
                          </w:rPr>
                          <w:t>泗洪永盛新能源科技有 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江苏泗洪</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南通华陆新能源科技有 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江苏南通</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
                    </w:tc>
                  </w:tr>
                  <w:tr>
                    <w:trPr>
                      <w:trHeight w:val="644"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南通林森新能源科技有 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江苏南通</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18</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z w:val="18"/>
                            <w:szCs w:val="18"/>
                          </w:rPr>
                          <w:t>临沂永科光伏发电有限</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山东临沂</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太阳能相关产品研发、销售与</w:t>
                        </w:r>
                      </w:p>
                    </w:tc>
                    <w:tc>
                      <w:tcPr>
                        <w:tcW w:w="708" w:type="dxa"/>
                        <w:tcBorders>
                          <w:top w:val="single" w:sz="8" w:space="0" w:color="000000"/>
                          <w:left w:val="single" w:sz="8" w:space="0" w:color="000000"/>
                          <w:bottom w:val="single" w:sz="8" w:space="0" w:color="000000"/>
                          <w:right w:val="single" w:sz="8" w:space="0" w:color="000000"/>
                        </w:tcBorders>
                      </w:tcPr>
                      <w:p>
                        <w:pPr/>
                      </w:p>
                    </w:tc>
                  </w:tr>
                </w:tbl>
                <w:p>
                  <w:pPr/>
                </w:p>
              </w:txbxContent>
            </v:textbox>
            <w10:wrap type="none"/>
          </v:shape>
        </w:pict>
      </w:r>
      <w:r>
        <w:rPr>
          <w:rFonts w:ascii="宋体" w:hAnsi="宋体" w:cs="宋体" w:eastAsia="宋体" w:hint="default"/>
          <w:sz w:val="21"/>
          <w:szCs w:val="21"/>
        </w:rPr>
        <w:t>对外增资或投资</w:t>
      </w:r>
      <w:r>
        <w:rPr>
          <w:rFonts w:ascii="宋体" w:hAnsi="宋体" w:cs="宋体" w:eastAsia="宋体" w:hint="default"/>
          <w:spacing w:val="-54"/>
          <w:sz w:val="21"/>
          <w:szCs w:val="21"/>
        </w:rPr>
        <w:t> </w:t>
      </w:r>
      <w:r>
        <w:rPr>
          <w:rFonts w:ascii="宋体" w:hAnsi="宋体" w:cs="宋体" w:eastAsia="宋体" w:hint="default"/>
          <w:sz w:val="21"/>
          <w:szCs w:val="21"/>
        </w:rPr>
        <w:t>47</w:t>
      </w:r>
      <w:r>
        <w:rPr>
          <w:rFonts w:ascii="宋体" w:hAnsi="宋体" w:cs="宋体" w:eastAsia="宋体" w:hint="default"/>
          <w:spacing w:val="-56"/>
          <w:sz w:val="21"/>
          <w:szCs w:val="21"/>
        </w:rPr>
        <w:t> </w:t>
      </w:r>
      <w:r>
        <w:rPr>
          <w:rFonts w:ascii="宋体" w:hAnsi="宋体" w:cs="宋体" w:eastAsia="宋体" w:hint="default"/>
          <w:sz w:val="21"/>
          <w:szCs w:val="21"/>
        </w:rPr>
        <w:t>家控股公司，具体投资情况如下：</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、对外投资设立新公司情况</w:t>
      </w:r>
      <w:r>
        <w:rPr>
          <w:rFonts w:ascii="宋体" w:hAnsi="宋体" w:cs="宋体" w:eastAsia="宋体" w:hint="default"/>
          <w:sz w:val="21"/>
          <w:szCs w:val="21"/>
        </w:rPr>
      </w:r>
    </w:p>
    <w:p>
      <w:pPr>
        <w:spacing w:after="0" w:line="408" w:lineRule="auto"/>
        <w:jc w:val="left"/>
        <w:rPr>
          <w:rFonts w:ascii="宋体" w:hAnsi="宋体" w:cs="宋体" w:eastAsia="宋体" w:hint="default"/>
          <w:sz w:val="21"/>
          <w:szCs w:val="21"/>
        </w:rPr>
        <w:sectPr>
          <w:headerReference w:type="default" r:id="rId20"/>
          <w:footerReference w:type="default" r:id="rId21"/>
          <w:pgSz w:w="11910" w:h="16840"/>
          <w:pgMar w:header="880" w:footer="974" w:top="1080" w:bottom="1160" w:left="680" w:right="680"/>
          <w:pgNumType w:start="34"/>
        </w:sectPr>
      </w:pPr>
    </w:p>
    <w:p>
      <w:pPr>
        <w:spacing w:line="240" w:lineRule="auto" w:before="9"/>
        <w:rPr>
          <w:rFonts w:ascii="宋体" w:hAnsi="宋体" w:cs="宋体" w:eastAsia="宋体" w:hint="default"/>
          <w:b/>
          <w:bCs/>
          <w:sz w:val="25"/>
          <w:szCs w:val="25"/>
        </w:rPr>
      </w:pPr>
    </w:p>
    <w:tbl>
      <w:tblPr>
        <w:tblW w:w="0" w:type="auto"/>
        <w:jc w:val="left"/>
        <w:tblInd w:w="114" w:type="dxa"/>
        <w:tblLayout w:type="fixed"/>
        <w:tblCellMar>
          <w:top w:w="0" w:type="dxa"/>
          <w:left w:w="0" w:type="dxa"/>
          <w:bottom w:w="0" w:type="dxa"/>
          <w:right w:w="0" w:type="dxa"/>
        </w:tblCellMar>
        <w:tblLook w:val="01E0"/>
      </w:tblPr>
      <w:tblGrid>
        <w:gridCol w:w="663"/>
        <w:gridCol w:w="2030"/>
        <w:gridCol w:w="1937"/>
        <w:gridCol w:w="1277"/>
        <w:gridCol w:w="1133"/>
        <w:gridCol w:w="2552"/>
        <w:gridCol w:w="708"/>
      </w:tblGrid>
      <w:tr>
        <w:trPr>
          <w:trHeight w:val="322" w:hRule="exact"/>
        </w:trPr>
        <w:tc>
          <w:tcPr>
            <w:tcW w:w="663" w:type="dxa"/>
            <w:tcBorders>
              <w:top w:val="nil" w:sz="6" w:space="0" w:color="auto"/>
              <w:left w:val="single" w:sz="8" w:space="0" w:color="000000"/>
              <w:bottom w:val="single" w:sz="8" w:space="0" w:color="000000"/>
              <w:right w:val="single" w:sz="8" w:space="0" w:color="000000"/>
            </w:tcBorders>
          </w:tcPr>
          <w:p>
            <w:pPr/>
          </w:p>
        </w:tc>
        <w:tc>
          <w:tcPr>
            <w:tcW w:w="203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37" w:type="dxa"/>
            <w:tcBorders>
              <w:top w:val="nil" w:sz="6" w:space="0" w:color="auto"/>
              <w:left w:val="single" w:sz="8" w:space="0" w:color="000000"/>
              <w:bottom w:val="single" w:sz="8" w:space="0" w:color="000000"/>
              <w:right w:val="single" w:sz="8" w:space="0" w:color="000000"/>
            </w:tcBorders>
          </w:tcPr>
          <w:p>
            <w:pPr/>
          </w:p>
        </w:tc>
        <w:tc>
          <w:tcPr>
            <w:tcW w:w="1277" w:type="dxa"/>
            <w:tcBorders>
              <w:top w:val="nil" w:sz="6" w:space="0" w:color="auto"/>
              <w:left w:val="single" w:sz="8" w:space="0" w:color="000000"/>
              <w:bottom w:val="single" w:sz="8" w:space="0" w:color="000000"/>
              <w:right w:val="single" w:sz="8" w:space="0" w:color="000000"/>
            </w:tcBorders>
          </w:tcPr>
          <w:p>
            <w:pPr/>
          </w:p>
        </w:tc>
        <w:tc>
          <w:tcPr>
            <w:tcW w:w="1133" w:type="dxa"/>
            <w:tcBorders>
              <w:top w:val="nil" w:sz="6" w:space="0" w:color="auto"/>
              <w:left w:val="single" w:sz="8" w:space="0" w:color="000000"/>
              <w:bottom w:val="single" w:sz="8" w:space="0" w:color="000000"/>
              <w:right w:val="single" w:sz="8" w:space="0" w:color="000000"/>
            </w:tcBorders>
          </w:tcPr>
          <w:p>
            <w:pPr/>
          </w:p>
        </w:tc>
        <w:tc>
          <w:tcPr>
            <w:tcW w:w="255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运营管理及相关业务</w:t>
            </w:r>
          </w:p>
        </w:tc>
        <w:tc>
          <w:tcPr>
            <w:tcW w:w="708" w:type="dxa"/>
            <w:tcBorders>
              <w:top w:val="nil" w:sz="6" w:space="0" w:color="auto"/>
              <w:left w:val="single" w:sz="8" w:space="0" w:color="000000"/>
              <w:bottom w:val="single" w:sz="8" w:space="0" w:color="000000"/>
              <w:right w:val="single" w:sz="8" w:space="0" w:color="000000"/>
            </w:tcBorders>
          </w:tcPr>
          <w:p>
            <w:pPr/>
          </w:p>
        </w:tc>
      </w:tr>
      <w:tr>
        <w:trPr>
          <w:trHeight w:val="646"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110"/>
              <w:jc w:val="left"/>
              <w:rPr>
                <w:rFonts w:ascii="宋体" w:hAnsi="宋体" w:cs="宋体" w:eastAsia="宋体" w:hint="default"/>
                <w:sz w:val="18"/>
                <w:szCs w:val="18"/>
              </w:rPr>
            </w:pPr>
            <w:r>
              <w:rPr>
                <w:rFonts w:ascii="宋体" w:hAnsi="宋体" w:cs="宋体" w:eastAsia="宋体" w:hint="default"/>
                <w:sz w:val="18"/>
                <w:szCs w:val="18"/>
              </w:rPr>
              <w:t>邹城市华泽新能源科技 有限公司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山东邹城</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长丰吉润新能源科技有 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安徽合肥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青州华荣光伏科技有限 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山东青州</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
        </w:tc>
      </w:tr>
      <w:tr>
        <w:trPr>
          <w:trHeight w:val="958"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22</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江苏华乐光电有限公司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江苏启东</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52000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0"/>
              <w:ind w:left="98" w:right="99"/>
              <w:jc w:val="both"/>
              <w:rPr>
                <w:rFonts w:ascii="宋体" w:hAnsi="宋体" w:cs="宋体" w:eastAsia="宋体" w:hint="default"/>
                <w:sz w:val="18"/>
                <w:szCs w:val="18"/>
              </w:rPr>
            </w:pPr>
            <w:r>
              <w:rPr>
                <w:rFonts w:ascii="Times New Roman" w:hAnsi="Times New Roman" w:cs="Times New Roman" w:eastAsia="Times New Roman" w:hint="default"/>
                <w:sz w:val="18"/>
                <w:szCs w:val="18"/>
              </w:rPr>
              <w:t>LED </w:t>
            </w:r>
            <w:r>
              <w:rPr>
                <w:rFonts w:ascii="宋体" w:hAnsi="宋体" w:cs="宋体" w:eastAsia="宋体" w:hint="default"/>
                <w:spacing w:val="-4"/>
                <w:sz w:val="18"/>
                <w:szCs w:val="18"/>
              </w:rPr>
              <w:t>蓝宝石晶体长晶、加工及</w:t>
            </w:r>
            <w:r>
              <w:rPr>
                <w:rFonts w:ascii="宋体" w:hAnsi="宋体" w:cs="宋体" w:eastAsia="宋体" w:hint="default"/>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pacing w:val="-4"/>
                <w:sz w:val="18"/>
                <w:szCs w:val="18"/>
              </w:rPr>
              <w:t>应用产品的研发、制造和</w:t>
            </w:r>
            <w:r>
              <w:rPr>
                <w:rFonts w:ascii="宋体" w:hAnsi="宋体" w:cs="宋体" w:eastAsia="宋体" w:hint="default"/>
                <w:sz w:val="18"/>
                <w:szCs w:val="18"/>
              </w:rPr>
              <w:t> 销售</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收购</w:t>
            </w:r>
          </w:p>
        </w:tc>
      </w:tr>
      <w:tr>
        <w:trPr>
          <w:trHeight w:val="644"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扬中市阜润电力科技有 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江苏扬中</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收购</w:t>
            </w:r>
          </w:p>
        </w:tc>
      </w:tr>
      <w:tr>
        <w:trPr>
          <w:trHeight w:val="643"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连云港易睐珂新能源有 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江苏连云港</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2034.32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收购</w:t>
            </w:r>
          </w:p>
        </w:tc>
      </w:tr>
      <w:tr>
        <w:trPr>
          <w:trHeight w:val="646"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110"/>
              <w:jc w:val="left"/>
              <w:rPr>
                <w:rFonts w:ascii="宋体" w:hAnsi="宋体" w:cs="宋体" w:eastAsia="宋体" w:hint="default"/>
                <w:sz w:val="18"/>
                <w:szCs w:val="18"/>
              </w:rPr>
            </w:pPr>
            <w:r>
              <w:rPr>
                <w:rFonts w:ascii="宋体" w:hAnsi="宋体" w:cs="宋体" w:eastAsia="宋体" w:hint="default"/>
                <w:sz w:val="18"/>
                <w:szCs w:val="18"/>
              </w:rPr>
              <w:t>潍坊创能新能源发展有 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山东潍坊</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收购</w:t>
            </w:r>
          </w:p>
        </w:tc>
      </w:tr>
      <w:tr>
        <w:trPr>
          <w:trHeight w:val="643"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灌云中森太阳能科技有 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江苏灌云</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收购</w:t>
            </w:r>
          </w:p>
        </w:tc>
      </w:tr>
      <w:tr>
        <w:trPr>
          <w:trHeight w:val="643"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江苏飞展能源科技有限 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江苏连云港</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收购</w:t>
            </w:r>
          </w:p>
        </w:tc>
      </w:tr>
      <w:tr>
        <w:trPr>
          <w:trHeight w:val="646"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110"/>
              <w:jc w:val="left"/>
              <w:rPr>
                <w:rFonts w:ascii="宋体" w:hAnsi="宋体" w:cs="宋体" w:eastAsia="宋体" w:hint="default"/>
                <w:sz w:val="18"/>
                <w:szCs w:val="18"/>
              </w:rPr>
            </w:pPr>
            <w:r>
              <w:rPr>
                <w:rFonts w:ascii="宋体" w:hAnsi="宋体" w:cs="宋体" w:eastAsia="宋体" w:hint="default"/>
                <w:sz w:val="18"/>
                <w:szCs w:val="18"/>
              </w:rPr>
              <w:t>永城永阳农业科技有限 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河南商丘</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收购</w:t>
            </w:r>
          </w:p>
        </w:tc>
      </w:tr>
      <w:tr>
        <w:trPr>
          <w:trHeight w:val="643"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东海县中盛红利新能源 有限公司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江苏连云港</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收购</w:t>
            </w:r>
          </w:p>
        </w:tc>
      </w:tr>
      <w:tr>
        <w:trPr>
          <w:trHeight w:val="643"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兴化市旭晖电力科技有 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江苏兴化</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收购</w:t>
            </w:r>
          </w:p>
        </w:tc>
      </w:tr>
      <w:tr>
        <w:trPr>
          <w:trHeight w:val="646"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110"/>
              <w:jc w:val="left"/>
              <w:rPr>
                <w:rFonts w:ascii="宋体" w:hAnsi="宋体" w:cs="宋体" w:eastAsia="宋体" w:hint="default"/>
                <w:sz w:val="18"/>
                <w:szCs w:val="18"/>
              </w:rPr>
            </w:pPr>
            <w:r>
              <w:rPr>
                <w:rFonts w:ascii="宋体" w:hAnsi="宋体" w:cs="宋体" w:eastAsia="宋体" w:hint="default"/>
                <w:sz w:val="18"/>
                <w:szCs w:val="18"/>
              </w:rPr>
              <w:t>合肥吉田新能源有限公 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安徽合肥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收购</w:t>
            </w:r>
          </w:p>
        </w:tc>
      </w:tr>
      <w:tr>
        <w:trPr>
          <w:trHeight w:val="643"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连云港市首耀新能源科 技有限公司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江苏连云港</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收购</w:t>
            </w:r>
          </w:p>
        </w:tc>
      </w:tr>
      <w:tr>
        <w:trPr>
          <w:trHeight w:val="644"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10"/>
              <w:jc w:val="left"/>
              <w:rPr>
                <w:rFonts w:ascii="宋体" w:hAnsi="宋体" w:cs="宋体" w:eastAsia="宋体" w:hint="default"/>
                <w:sz w:val="18"/>
                <w:szCs w:val="18"/>
              </w:rPr>
            </w:pPr>
            <w:r>
              <w:rPr>
                <w:rFonts w:ascii="宋体" w:hAnsi="宋体" w:cs="宋体" w:eastAsia="宋体" w:hint="default"/>
                <w:sz w:val="18"/>
                <w:szCs w:val="18"/>
              </w:rPr>
              <w:t>合肥慧天云网新能源有 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安徽合肥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收购</w:t>
            </w:r>
          </w:p>
        </w:tc>
      </w:tr>
      <w:tr>
        <w:trPr>
          <w:trHeight w:val="646" w:hRule="exact"/>
        </w:trPr>
        <w:tc>
          <w:tcPr>
            <w:tcW w:w="6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w:t>
            </w:r>
          </w:p>
        </w:tc>
        <w:tc>
          <w:tcPr>
            <w:tcW w:w="203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110"/>
              <w:jc w:val="left"/>
              <w:rPr>
                <w:rFonts w:ascii="宋体" w:hAnsi="宋体" w:cs="宋体" w:eastAsia="宋体" w:hint="default"/>
                <w:sz w:val="18"/>
                <w:szCs w:val="18"/>
              </w:rPr>
            </w:pPr>
            <w:r>
              <w:rPr>
                <w:rFonts w:ascii="宋体" w:hAnsi="宋体" w:cs="宋体" w:eastAsia="宋体" w:hint="default"/>
                <w:sz w:val="18"/>
                <w:szCs w:val="18"/>
              </w:rPr>
              <w:t>邳州市城阳电力科技有 限公司</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江苏徐州</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97"/>
              <w:jc w:val="left"/>
              <w:rPr>
                <w:rFonts w:ascii="宋体" w:hAnsi="宋体" w:cs="宋体" w:eastAsia="宋体" w:hint="default"/>
                <w:sz w:val="18"/>
                <w:szCs w:val="18"/>
              </w:rPr>
            </w:pPr>
            <w:r>
              <w:rPr>
                <w:rFonts w:ascii="宋体" w:hAnsi="宋体" w:cs="宋体" w:eastAsia="宋体" w:hint="default"/>
                <w:sz w:val="18"/>
                <w:szCs w:val="18"/>
              </w:rPr>
              <w:t>太阳能相关产品研发、销售与 运营管理及相关业务</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收购</w:t>
            </w:r>
          </w:p>
        </w:tc>
      </w:tr>
    </w:tbl>
    <w:p>
      <w:pPr>
        <w:spacing w:line="240" w:lineRule="auto" w:before="2"/>
        <w:rPr>
          <w:rFonts w:ascii="宋体" w:hAnsi="宋体" w:cs="宋体" w:eastAsia="宋体" w:hint="default"/>
          <w:b/>
          <w:bCs/>
          <w:sz w:val="20"/>
          <w:szCs w:val="20"/>
        </w:rPr>
      </w:pPr>
    </w:p>
    <w:p>
      <w:pPr>
        <w:pStyle w:val="Heading2"/>
        <w:spacing w:line="240" w:lineRule="auto"/>
        <w:ind w:left="738" w:right="0"/>
        <w:jc w:val="left"/>
        <w:rPr>
          <w:b w:val="0"/>
          <w:bCs w:val="0"/>
        </w:rPr>
      </w:pPr>
      <w:r>
        <w:rPr>
          <w:rFonts w:ascii="宋体" w:hAnsi="宋体" w:cs="宋体" w:eastAsia="宋体" w:hint="default"/>
        </w:rPr>
        <w:t>2</w:t>
      </w:r>
      <w:r>
        <w:rPr/>
        <w:t>、报告期内对子公司增资情况</w:t>
      </w:r>
      <w:r>
        <w:rPr>
          <w:b w:val="0"/>
          <w:bCs w:val="0"/>
        </w:rPr>
      </w:r>
    </w:p>
    <w:p>
      <w:pPr>
        <w:spacing w:line="240" w:lineRule="auto" w:before="10"/>
        <w:rPr>
          <w:rFonts w:ascii="宋体" w:hAnsi="宋体" w:cs="宋体" w:eastAsia="宋体" w:hint="default"/>
          <w:b/>
          <w:bCs/>
          <w:sz w:val="3"/>
          <w:szCs w:val="3"/>
        </w:rPr>
      </w:pPr>
    </w:p>
    <w:tbl>
      <w:tblPr>
        <w:tblW w:w="0" w:type="auto"/>
        <w:jc w:val="left"/>
        <w:tblInd w:w="368" w:type="dxa"/>
        <w:tblLayout w:type="fixed"/>
        <w:tblCellMar>
          <w:top w:w="0" w:type="dxa"/>
          <w:left w:w="0" w:type="dxa"/>
          <w:bottom w:w="0" w:type="dxa"/>
          <w:right w:w="0" w:type="dxa"/>
        </w:tblCellMar>
        <w:tblLook w:val="01E0"/>
      </w:tblPr>
      <w:tblGrid>
        <w:gridCol w:w="711"/>
        <w:gridCol w:w="2686"/>
        <w:gridCol w:w="1702"/>
        <w:gridCol w:w="1133"/>
        <w:gridCol w:w="1135"/>
        <w:gridCol w:w="2425"/>
      </w:tblGrid>
      <w:tr>
        <w:trPr>
          <w:trHeight w:val="331" w:hRule="exact"/>
        </w:trPr>
        <w:tc>
          <w:tcPr>
            <w:tcW w:w="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增资时间</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所在地</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增资金额</w:t>
            </w:r>
          </w:p>
        </w:tc>
        <w:tc>
          <w:tcPr>
            <w:tcW w:w="24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662" w:right="0"/>
              <w:jc w:val="left"/>
              <w:rPr>
                <w:rFonts w:ascii="宋体" w:hAnsi="宋体" w:cs="宋体" w:eastAsia="宋体" w:hint="default"/>
                <w:sz w:val="18"/>
                <w:szCs w:val="18"/>
              </w:rPr>
            </w:pPr>
            <w:r>
              <w:rPr>
                <w:rFonts w:ascii="宋体" w:hAnsi="宋体" w:cs="宋体" w:eastAsia="宋体" w:hint="default"/>
                <w:sz w:val="18"/>
                <w:szCs w:val="18"/>
              </w:rPr>
              <w:t>主要从事业务</w:t>
            </w:r>
          </w:p>
        </w:tc>
      </w:tr>
      <w:tr>
        <w:trPr>
          <w:trHeight w:val="646" w:hRule="exact"/>
        </w:trPr>
        <w:tc>
          <w:tcPr>
            <w:tcW w:w="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268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226"/>
              <w:jc w:val="left"/>
              <w:rPr>
                <w:rFonts w:ascii="宋体" w:hAnsi="宋体" w:cs="宋体" w:eastAsia="宋体" w:hint="default"/>
                <w:sz w:val="18"/>
                <w:szCs w:val="18"/>
              </w:rPr>
            </w:pPr>
            <w:r>
              <w:rPr>
                <w:rFonts w:ascii="宋体" w:hAnsi="宋体" w:cs="宋体" w:eastAsia="宋体" w:hint="default"/>
                <w:sz w:val="18"/>
                <w:szCs w:val="18"/>
              </w:rPr>
              <w:t>商丘市鑫炎新能源开发有限公 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河南商丘</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42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146"/>
              <w:jc w:val="left"/>
              <w:rPr>
                <w:rFonts w:ascii="宋体" w:hAnsi="宋体" w:cs="宋体" w:eastAsia="宋体" w:hint="default"/>
                <w:sz w:val="18"/>
                <w:szCs w:val="18"/>
              </w:rPr>
            </w:pPr>
            <w:r>
              <w:rPr>
                <w:rFonts w:ascii="宋体" w:hAnsi="宋体" w:cs="宋体" w:eastAsia="宋体" w:hint="default"/>
                <w:sz w:val="18"/>
                <w:szCs w:val="18"/>
              </w:rPr>
              <w:t>太阳能相关产品研发、销售 与运营管理及相关业务</w:t>
            </w:r>
          </w:p>
        </w:tc>
      </w:tr>
      <w:tr>
        <w:trPr>
          <w:trHeight w:val="644" w:hRule="exact"/>
        </w:trPr>
        <w:tc>
          <w:tcPr>
            <w:tcW w:w="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268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226"/>
              <w:jc w:val="left"/>
              <w:rPr>
                <w:rFonts w:ascii="宋体" w:hAnsi="宋体" w:cs="宋体" w:eastAsia="宋体" w:hint="default"/>
                <w:sz w:val="18"/>
                <w:szCs w:val="18"/>
              </w:rPr>
            </w:pPr>
            <w:r>
              <w:rPr>
                <w:rFonts w:ascii="宋体" w:hAnsi="宋体" w:cs="宋体" w:eastAsia="宋体" w:hint="default"/>
                <w:sz w:val="18"/>
                <w:szCs w:val="18"/>
              </w:rPr>
              <w:t>围场满族蒙古族自治县风阳光 伏发电有限公司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河北围场</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42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46"/>
              <w:jc w:val="left"/>
              <w:rPr>
                <w:rFonts w:ascii="宋体" w:hAnsi="宋体" w:cs="宋体" w:eastAsia="宋体" w:hint="default"/>
                <w:sz w:val="18"/>
                <w:szCs w:val="18"/>
              </w:rPr>
            </w:pPr>
            <w:r>
              <w:rPr>
                <w:rFonts w:ascii="宋体" w:hAnsi="宋体" w:cs="宋体" w:eastAsia="宋体" w:hint="default"/>
                <w:sz w:val="18"/>
                <w:szCs w:val="18"/>
              </w:rPr>
              <w:t>太阳能相关产品研发、销售 与运营管理及相关业务</w:t>
            </w:r>
          </w:p>
        </w:tc>
      </w:tr>
      <w:tr>
        <w:trPr>
          <w:trHeight w:val="334" w:hRule="exact"/>
        </w:trPr>
        <w:tc>
          <w:tcPr>
            <w:tcW w:w="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w:t>
            </w:r>
          </w:p>
        </w:tc>
        <w:tc>
          <w:tcPr>
            <w:tcW w:w="2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江苏林洋光伏科技有限公司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江苏启东</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20000 </w:t>
            </w:r>
            <w:r>
              <w:rPr>
                <w:rFonts w:ascii="宋体" w:hAnsi="宋体" w:cs="宋体" w:eastAsia="宋体" w:hint="default"/>
                <w:sz w:val="18"/>
                <w:szCs w:val="18"/>
              </w:rPr>
              <w:t>万</w:t>
            </w:r>
          </w:p>
        </w:tc>
        <w:tc>
          <w:tcPr>
            <w:tcW w:w="24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太阳能组件制造</w:t>
            </w:r>
          </w:p>
        </w:tc>
      </w:tr>
    </w:tbl>
    <w:p>
      <w:pPr>
        <w:spacing w:after="0" w:line="240" w:lineRule="auto"/>
        <w:jc w:val="left"/>
        <w:rPr>
          <w:rFonts w:ascii="宋体" w:hAnsi="宋体" w:cs="宋体" w:eastAsia="宋体" w:hint="default"/>
          <w:sz w:val="18"/>
          <w:szCs w:val="18"/>
        </w:rPr>
        <w:sectPr>
          <w:headerReference w:type="default" r:id="rId22"/>
          <w:pgSz w:w="11910" w:h="16840"/>
          <w:pgMar w:header="785" w:footer="974" w:top="1160" w:bottom="1160" w:left="680" w:right="680"/>
        </w:sectPr>
      </w:pP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711"/>
        <w:gridCol w:w="2686"/>
        <w:gridCol w:w="1702"/>
        <w:gridCol w:w="1133"/>
        <w:gridCol w:w="1135"/>
        <w:gridCol w:w="2425"/>
      </w:tblGrid>
      <w:tr>
        <w:trPr>
          <w:trHeight w:val="634" w:hRule="exact"/>
        </w:trPr>
        <w:tc>
          <w:tcPr>
            <w:tcW w:w="71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268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萧县裕晟新能源科技有限公司</w:t>
            </w:r>
          </w:p>
        </w:tc>
        <w:tc>
          <w:tcPr>
            <w:tcW w:w="170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安徽萧县</w:t>
            </w:r>
          </w:p>
        </w:tc>
        <w:tc>
          <w:tcPr>
            <w:tcW w:w="113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425" w:type="dxa"/>
            <w:tcBorders>
              <w:top w:val="nil" w:sz="6" w:space="0" w:color="auto"/>
              <w:left w:val="single" w:sz="8" w:space="0" w:color="000000"/>
              <w:bottom w:val="single" w:sz="8" w:space="0" w:color="000000"/>
              <w:right w:val="single" w:sz="8" w:space="0" w:color="000000"/>
            </w:tcBorders>
          </w:tcPr>
          <w:p>
            <w:pPr>
              <w:pStyle w:val="TableParagraph"/>
              <w:spacing w:line="316" w:lineRule="auto" w:before="8"/>
              <w:ind w:left="98" w:right="146"/>
              <w:jc w:val="left"/>
              <w:rPr>
                <w:rFonts w:ascii="宋体" w:hAnsi="宋体" w:cs="宋体" w:eastAsia="宋体" w:hint="default"/>
                <w:sz w:val="18"/>
                <w:szCs w:val="18"/>
              </w:rPr>
            </w:pPr>
            <w:r>
              <w:rPr>
                <w:rFonts w:ascii="宋体" w:hAnsi="宋体" w:cs="宋体" w:eastAsia="宋体" w:hint="default"/>
                <w:sz w:val="18"/>
                <w:szCs w:val="18"/>
              </w:rPr>
              <w:t>太阳能相关产品研发、销售 与运营管理及相关业务</w:t>
            </w:r>
          </w:p>
        </w:tc>
      </w:tr>
      <w:tr>
        <w:trPr>
          <w:trHeight w:val="646" w:hRule="exact"/>
        </w:trPr>
        <w:tc>
          <w:tcPr>
            <w:tcW w:w="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2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安丘汇创新能源科技有限公司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9"/>
              <w:jc w:val="right"/>
              <w:rPr>
                <w:rFonts w:ascii="宋体" w:hAnsi="宋体" w:cs="宋体" w:eastAsia="宋体" w:hint="default"/>
                <w:sz w:val="18"/>
                <w:szCs w:val="18"/>
              </w:rPr>
            </w:pPr>
            <w:r>
              <w:rPr>
                <w:rFonts w:ascii="Times New Roman" w:hAnsi="Times New Roman" w:cs="Times New Roman" w:eastAsia="Times New Roman" w:hint="default"/>
                <w:sz w:val="18"/>
                <w:szCs w:val="18"/>
              </w:rPr>
              <w:t>2107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山东安丘</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42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146"/>
              <w:jc w:val="left"/>
              <w:rPr>
                <w:rFonts w:ascii="宋体" w:hAnsi="宋体" w:cs="宋体" w:eastAsia="宋体" w:hint="default"/>
                <w:sz w:val="18"/>
                <w:szCs w:val="18"/>
              </w:rPr>
            </w:pPr>
            <w:r>
              <w:rPr>
                <w:rFonts w:ascii="宋体" w:hAnsi="宋体" w:cs="宋体" w:eastAsia="宋体" w:hint="default"/>
                <w:sz w:val="18"/>
                <w:szCs w:val="18"/>
              </w:rPr>
              <w:t>太阳能相关产品研发、销售 与运营管理及相关业务</w:t>
            </w:r>
          </w:p>
        </w:tc>
      </w:tr>
      <w:tr>
        <w:trPr>
          <w:trHeight w:val="643" w:hRule="exact"/>
        </w:trPr>
        <w:tc>
          <w:tcPr>
            <w:tcW w:w="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2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铁岭林燕新能源科技有限公司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3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辽宁铁岭</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700 </w:t>
            </w:r>
            <w:r>
              <w:rPr>
                <w:rFonts w:ascii="宋体" w:hAnsi="宋体" w:cs="宋体" w:eastAsia="宋体" w:hint="default"/>
                <w:sz w:val="18"/>
                <w:szCs w:val="18"/>
              </w:rPr>
              <w:t>万</w:t>
            </w:r>
          </w:p>
        </w:tc>
        <w:tc>
          <w:tcPr>
            <w:tcW w:w="242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46"/>
              <w:jc w:val="left"/>
              <w:rPr>
                <w:rFonts w:ascii="宋体" w:hAnsi="宋体" w:cs="宋体" w:eastAsia="宋体" w:hint="default"/>
                <w:sz w:val="18"/>
                <w:szCs w:val="18"/>
              </w:rPr>
            </w:pPr>
            <w:r>
              <w:rPr>
                <w:rFonts w:ascii="宋体" w:hAnsi="宋体" w:cs="宋体" w:eastAsia="宋体" w:hint="default"/>
                <w:sz w:val="18"/>
                <w:szCs w:val="18"/>
              </w:rPr>
              <w:t>太阳能相关产品研发、销售 与运营管理及相关业务</w:t>
            </w:r>
          </w:p>
        </w:tc>
      </w:tr>
      <w:tr>
        <w:trPr>
          <w:trHeight w:val="643" w:hRule="exact"/>
        </w:trPr>
        <w:tc>
          <w:tcPr>
            <w:tcW w:w="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2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颍上永阳新能源科技有限公司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安徽颍上</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42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46"/>
              <w:jc w:val="left"/>
              <w:rPr>
                <w:rFonts w:ascii="宋体" w:hAnsi="宋体" w:cs="宋体" w:eastAsia="宋体" w:hint="default"/>
                <w:sz w:val="18"/>
                <w:szCs w:val="18"/>
              </w:rPr>
            </w:pPr>
            <w:r>
              <w:rPr>
                <w:rFonts w:ascii="宋体" w:hAnsi="宋体" w:cs="宋体" w:eastAsia="宋体" w:hint="default"/>
                <w:sz w:val="18"/>
                <w:szCs w:val="18"/>
              </w:rPr>
              <w:t>太阳能相关产品研发、销售 与运营管理及相关业务</w:t>
            </w:r>
          </w:p>
        </w:tc>
      </w:tr>
      <w:tr>
        <w:trPr>
          <w:trHeight w:val="641" w:hRule="exact"/>
        </w:trPr>
        <w:tc>
          <w:tcPr>
            <w:tcW w:w="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2686" w:type="dxa"/>
            <w:tcBorders>
              <w:top w:val="single" w:sz="8" w:space="0" w:color="000000"/>
              <w:left w:val="single" w:sz="8" w:space="0" w:color="000000"/>
              <w:bottom w:val="single" w:sz="4" w:space="0" w:color="000000"/>
              <w:right w:val="single" w:sz="4" w:space="0" w:color="000000"/>
            </w:tcBorders>
          </w:tcPr>
          <w:p>
            <w:pPr>
              <w:pStyle w:val="TableParagraph"/>
              <w:spacing w:line="316" w:lineRule="auto" w:before="10"/>
              <w:ind w:left="98" w:right="231"/>
              <w:jc w:val="left"/>
              <w:rPr>
                <w:rFonts w:ascii="宋体" w:hAnsi="宋体" w:cs="宋体" w:eastAsia="宋体" w:hint="default"/>
                <w:sz w:val="18"/>
                <w:szCs w:val="18"/>
              </w:rPr>
            </w:pPr>
            <w:r>
              <w:rPr>
                <w:rFonts w:ascii="宋体" w:hAnsi="宋体" w:cs="宋体" w:eastAsia="宋体" w:hint="default"/>
                <w:sz w:val="18"/>
                <w:szCs w:val="18"/>
              </w:rPr>
              <w:t>商丘市鑫炎新能源开发有限公 司</w:t>
            </w:r>
          </w:p>
        </w:tc>
        <w:tc>
          <w:tcPr>
            <w:tcW w:w="170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河南商丘</w:t>
            </w:r>
          </w:p>
        </w:tc>
        <w:tc>
          <w:tcPr>
            <w:tcW w:w="1135"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425" w:type="dxa"/>
            <w:tcBorders>
              <w:top w:val="single" w:sz="8" w:space="0" w:color="000000"/>
              <w:left w:val="single" w:sz="4" w:space="0" w:color="000000"/>
              <w:bottom w:val="single" w:sz="8" w:space="0" w:color="000000"/>
              <w:right w:val="single" w:sz="8" w:space="0" w:color="000000"/>
            </w:tcBorders>
          </w:tcPr>
          <w:p>
            <w:pPr>
              <w:pStyle w:val="TableParagraph"/>
              <w:spacing w:line="316" w:lineRule="auto" w:before="10"/>
              <w:ind w:left="103" w:right="146"/>
              <w:jc w:val="left"/>
              <w:rPr>
                <w:rFonts w:ascii="宋体" w:hAnsi="宋体" w:cs="宋体" w:eastAsia="宋体" w:hint="default"/>
                <w:sz w:val="18"/>
                <w:szCs w:val="18"/>
              </w:rPr>
            </w:pPr>
            <w:r>
              <w:rPr>
                <w:rFonts w:ascii="宋体" w:hAnsi="宋体" w:cs="宋体" w:eastAsia="宋体" w:hint="default"/>
                <w:sz w:val="18"/>
                <w:szCs w:val="18"/>
              </w:rPr>
              <w:t>太阳能相关产品研发、销售 与运营管理及相关业务</w:t>
            </w:r>
          </w:p>
        </w:tc>
      </w:tr>
      <w:tr>
        <w:trPr>
          <w:trHeight w:val="644" w:hRule="exact"/>
        </w:trPr>
        <w:tc>
          <w:tcPr>
            <w:tcW w:w="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w:t>
            </w:r>
          </w:p>
        </w:tc>
        <w:tc>
          <w:tcPr>
            <w:tcW w:w="26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河南林洋新能源科技有限公司</w:t>
            </w:r>
          </w:p>
        </w:tc>
        <w:tc>
          <w:tcPr>
            <w:tcW w:w="170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3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河南郑州</w:t>
            </w:r>
          </w:p>
        </w:tc>
        <w:tc>
          <w:tcPr>
            <w:tcW w:w="1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w:t>
            </w:r>
          </w:p>
        </w:tc>
        <w:tc>
          <w:tcPr>
            <w:tcW w:w="2425" w:type="dxa"/>
            <w:tcBorders>
              <w:top w:val="single" w:sz="8" w:space="0" w:color="000000"/>
              <w:left w:val="single" w:sz="4" w:space="0" w:color="000000"/>
              <w:bottom w:val="single" w:sz="8" w:space="0" w:color="000000"/>
              <w:right w:val="single" w:sz="8" w:space="0" w:color="000000"/>
            </w:tcBorders>
          </w:tcPr>
          <w:p>
            <w:pPr>
              <w:pStyle w:val="TableParagraph"/>
              <w:spacing w:line="316" w:lineRule="auto" w:before="13"/>
              <w:ind w:left="103" w:right="146"/>
              <w:jc w:val="left"/>
              <w:rPr>
                <w:rFonts w:ascii="宋体" w:hAnsi="宋体" w:cs="宋体" w:eastAsia="宋体" w:hint="default"/>
                <w:sz w:val="18"/>
                <w:szCs w:val="18"/>
              </w:rPr>
            </w:pPr>
            <w:r>
              <w:rPr>
                <w:rFonts w:ascii="宋体" w:hAnsi="宋体" w:cs="宋体" w:eastAsia="宋体" w:hint="default"/>
                <w:sz w:val="18"/>
                <w:szCs w:val="18"/>
              </w:rPr>
              <w:t>太阳能相关产品研发、销售 与运营管理及相关业务</w:t>
            </w:r>
          </w:p>
        </w:tc>
      </w:tr>
      <w:tr>
        <w:trPr>
          <w:trHeight w:val="643" w:hRule="exact"/>
        </w:trPr>
        <w:tc>
          <w:tcPr>
            <w:tcW w:w="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c>
          <w:tcPr>
            <w:tcW w:w="26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江苏昆瑞新能源有限公司</w:t>
            </w:r>
          </w:p>
        </w:tc>
        <w:tc>
          <w:tcPr>
            <w:tcW w:w="170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3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江苏镇江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425" w:type="dxa"/>
            <w:tcBorders>
              <w:top w:val="single" w:sz="8" w:space="0" w:color="000000"/>
              <w:left w:val="single" w:sz="4" w:space="0" w:color="000000"/>
              <w:bottom w:val="single" w:sz="8" w:space="0" w:color="000000"/>
              <w:right w:val="single" w:sz="8" w:space="0" w:color="000000"/>
            </w:tcBorders>
          </w:tcPr>
          <w:p>
            <w:pPr>
              <w:pStyle w:val="TableParagraph"/>
              <w:spacing w:line="316" w:lineRule="auto" w:before="13"/>
              <w:ind w:left="103" w:right="146"/>
              <w:jc w:val="left"/>
              <w:rPr>
                <w:rFonts w:ascii="宋体" w:hAnsi="宋体" w:cs="宋体" w:eastAsia="宋体" w:hint="default"/>
                <w:sz w:val="18"/>
                <w:szCs w:val="18"/>
              </w:rPr>
            </w:pPr>
            <w:r>
              <w:rPr>
                <w:rFonts w:ascii="宋体" w:hAnsi="宋体" w:cs="宋体" w:eastAsia="宋体" w:hint="default"/>
                <w:sz w:val="18"/>
                <w:szCs w:val="18"/>
              </w:rPr>
              <w:t>太阳能相关产品研发、销售 与运营管理及相关业务</w:t>
            </w:r>
          </w:p>
        </w:tc>
      </w:tr>
      <w:tr>
        <w:trPr>
          <w:trHeight w:val="646" w:hRule="exact"/>
        </w:trPr>
        <w:tc>
          <w:tcPr>
            <w:tcW w:w="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w:t>
            </w:r>
          </w:p>
        </w:tc>
        <w:tc>
          <w:tcPr>
            <w:tcW w:w="2686" w:type="dxa"/>
            <w:tcBorders>
              <w:top w:val="single" w:sz="4" w:space="0" w:color="000000"/>
              <w:left w:val="single" w:sz="8" w:space="0" w:color="000000"/>
              <w:bottom w:val="single" w:sz="4" w:space="0" w:color="000000"/>
              <w:right w:val="single" w:sz="4" w:space="0" w:color="000000"/>
            </w:tcBorders>
          </w:tcPr>
          <w:p>
            <w:pPr>
              <w:pStyle w:val="TableParagraph"/>
              <w:spacing w:line="316" w:lineRule="auto" w:before="20"/>
              <w:ind w:left="98" w:right="231"/>
              <w:jc w:val="left"/>
              <w:rPr>
                <w:rFonts w:ascii="宋体" w:hAnsi="宋体" w:cs="宋体" w:eastAsia="宋体" w:hint="default"/>
                <w:sz w:val="18"/>
                <w:szCs w:val="18"/>
              </w:rPr>
            </w:pPr>
            <w:r>
              <w:rPr>
                <w:rFonts w:ascii="宋体" w:hAnsi="宋体" w:cs="宋体" w:eastAsia="宋体" w:hint="default"/>
                <w:sz w:val="18"/>
                <w:szCs w:val="18"/>
              </w:rPr>
              <w:t>启东市华乐新能源电力有限公 司</w:t>
            </w:r>
          </w:p>
        </w:tc>
        <w:tc>
          <w:tcPr>
            <w:tcW w:w="170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3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13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江苏启东</w:t>
            </w:r>
          </w:p>
        </w:tc>
        <w:tc>
          <w:tcPr>
            <w:tcW w:w="1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4353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425" w:type="dxa"/>
            <w:tcBorders>
              <w:top w:val="single" w:sz="8" w:space="0" w:color="000000"/>
              <w:left w:val="single" w:sz="4" w:space="0" w:color="000000"/>
              <w:bottom w:val="single" w:sz="8" w:space="0" w:color="000000"/>
              <w:right w:val="single" w:sz="8" w:space="0" w:color="000000"/>
            </w:tcBorders>
          </w:tcPr>
          <w:p>
            <w:pPr>
              <w:pStyle w:val="TableParagraph"/>
              <w:spacing w:line="316" w:lineRule="auto" w:before="15"/>
              <w:ind w:left="103" w:right="146"/>
              <w:jc w:val="left"/>
              <w:rPr>
                <w:rFonts w:ascii="宋体" w:hAnsi="宋体" w:cs="宋体" w:eastAsia="宋体" w:hint="default"/>
                <w:sz w:val="18"/>
                <w:szCs w:val="18"/>
              </w:rPr>
            </w:pPr>
            <w:r>
              <w:rPr>
                <w:rFonts w:ascii="宋体" w:hAnsi="宋体" w:cs="宋体" w:eastAsia="宋体" w:hint="default"/>
                <w:sz w:val="18"/>
                <w:szCs w:val="18"/>
              </w:rPr>
              <w:t>太阳能相关产品研发、销售 与运营管理及相关业务</w:t>
            </w:r>
          </w:p>
        </w:tc>
      </w:tr>
      <w:tr>
        <w:trPr>
          <w:trHeight w:val="643" w:hRule="exact"/>
        </w:trPr>
        <w:tc>
          <w:tcPr>
            <w:tcW w:w="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w:t>
            </w:r>
          </w:p>
        </w:tc>
        <w:tc>
          <w:tcPr>
            <w:tcW w:w="26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江苏林洋电力服务有限公司</w:t>
            </w:r>
          </w:p>
        </w:tc>
        <w:tc>
          <w:tcPr>
            <w:tcW w:w="170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江苏启东</w:t>
            </w:r>
          </w:p>
        </w:tc>
        <w:tc>
          <w:tcPr>
            <w:tcW w:w="1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425" w:type="dxa"/>
            <w:tcBorders>
              <w:top w:val="single" w:sz="8" w:space="0" w:color="000000"/>
              <w:left w:val="single" w:sz="4" w:space="0" w:color="000000"/>
              <w:bottom w:val="single" w:sz="4" w:space="0" w:color="000000"/>
              <w:right w:val="single" w:sz="4" w:space="0" w:color="000000"/>
            </w:tcBorders>
          </w:tcPr>
          <w:p>
            <w:pPr>
              <w:pStyle w:val="TableParagraph"/>
              <w:spacing w:line="316" w:lineRule="auto" w:before="13"/>
              <w:ind w:left="127" w:right="125"/>
              <w:jc w:val="left"/>
              <w:rPr>
                <w:rFonts w:ascii="宋体" w:hAnsi="宋体" w:cs="宋体" w:eastAsia="宋体" w:hint="default"/>
                <w:sz w:val="18"/>
                <w:szCs w:val="18"/>
              </w:rPr>
            </w:pPr>
            <w:r>
              <w:rPr>
                <w:rFonts w:ascii="宋体" w:hAnsi="宋体" w:cs="宋体" w:eastAsia="宋体" w:hint="default"/>
                <w:sz w:val="18"/>
                <w:szCs w:val="18"/>
              </w:rPr>
              <w:t>电力工程建设安装和电力技 术咨询等相关电力服务业务</w:t>
            </w:r>
          </w:p>
        </w:tc>
      </w:tr>
      <w:tr>
        <w:trPr>
          <w:trHeight w:val="646" w:hRule="exact"/>
        </w:trPr>
        <w:tc>
          <w:tcPr>
            <w:tcW w:w="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w:t>
            </w:r>
          </w:p>
        </w:tc>
        <w:tc>
          <w:tcPr>
            <w:tcW w:w="2686" w:type="dxa"/>
            <w:tcBorders>
              <w:top w:val="single" w:sz="4" w:space="0" w:color="000000"/>
              <w:left w:val="single" w:sz="8" w:space="0" w:color="000000"/>
              <w:bottom w:val="single" w:sz="4" w:space="0" w:color="000000"/>
              <w:right w:val="single" w:sz="4" w:space="0" w:color="000000"/>
            </w:tcBorders>
          </w:tcPr>
          <w:p>
            <w:pPr>
              <w:pStyle w:val="TableParagraph"/>
              <w:spacing w:line="316" w:lineRule="auto" w:before="17"/>
              <w:ind w:left="98" w:right="231"/>
              <w:jc w:val="left"/>
              <w:rPr>
                <w:rFonts w:ascii="宋体" w:hAnsi="宋体" w:cs="宋体" w:eastAsia="宋体" w:hint="default"/>
                <w:sz w:val="18"/>
                <w:szCs w:val="18"/>
              </w:rPr>
            </w:pPr>
            <w:r>
              <w:rPr>
                <w:rFonts w:ascii="宋体" w:hAnsi="宋体" w:cs="宋体" w:eastAsia="宋体" w:hint="default"/>
                <w:sz w:val="18"/>
                <w:szCs w:val="18"/>
              </w:rPr>
              <w:t>启东市永乐新能源电力有限公 司</w:t>
            </w:r>
          </w:p>
        </w:tc>
        <w:tc>
          <w:tcPr>
            <w:tcW w:w="170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江苏启东</w:t>
            </w:r>
          </w:p>
        </w:tc>
        <w:tc>
          <w:tcPr>
            <w:tcW w:w="1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万美元</w:t>
            </w:r>
          </w:p>
        </w:tc>
        <w:tc>
          <w:tcPr>
            <w:tcW w:w="2425" w:type="dxa"/>
            <w:tcBorders>
              <w:top w:val="single" w:sz="4" w:space="0" w:color="000000"/>
              <w:left w:val="single" w:sz="4" w:space="0" w:color="000000"/>
              <w:bottom w:val="single" w:sz="8" w:space="0" w:color="000000"/>
              <w:right w:val="single" w:sz="8" w:space="0" w:color="000000"/>
            </w:tcBorders>
          </w:tcPr>
          <w:p>
            <w:pPr>
              <w:pStyle w:val="TableParagraph"/>
              <w:spacing w:line="316" w:lineRule="auto" w:before="17"/>
              <w:ind w:left="103" w:right="146"/>
              <w:jc w:val="left"/>
              <w:rPr>
                <w:rFonts w:ascii="宋体" w:hAnsi="宋体" w:cs="宋体" w:eastAsia="宋体" w:hint="default"/>
                <w:sz w:val="18"/>
                <w:szCs w:val="18"/>
              </w:rPr>
            </w:pPr>
            <w:r>
              <w:rPr>
                <w:rFonts w:ascii="宋体" w:hAnsi="宋体" w:cs="宋体" w:eastAsia="宋体" w:hint="default"/>
                <w:sz w:val="18"/>
                <w:szCs w:val="18"/>
              </w:rPr>
              <w:t>太阳能相关产品研发、销售 与运营管理及相关业务</w:t>
            </w:r>
          </w:p>
        </w:tc>
      </w:tr>
    </w:tbl>
    <w:p>
      <w:pPr>
        <w:spacing w:line="240" w:lineRule="auto" w:before="7"/>
        <w:rPr>
          <w:rFonts w:ascii="宋体" w:hAnsi="宋体" w:cs="宋体" w:eastAsia="宋体" w:hint="default"/>
          <w:b/>
          <w:bCs/>
          <w:sz w:val="20"/>
          <w:szCs w:val="20"/>
        </w:rPr>
      </w:pPr>
    </w:p>
    <w:p>
      <w:pPr>
        <w:spacing w:before="36"/>
        <w:ind w:left="47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、报告期内子公司注销情况</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95" w:type="dxa"/>
        <w:tblLayout w:type="fixed"/>
        <w:tblCellMar>
          <w:top w:w="0" w:type="dxa"/>
          <w:left w:w="0" w:type="dxa"/>
          <w:bottom w:w="0" w:type="dxa"/>
          <w:right w:w="0" w:type="dxa"/>
        </w:tblCellMar>
        <w:tblLook w:val="01E0"/>
      </w:tblPr>
      <w:tblGrid>
        <w:gridCol w:w="677"/>
        <w:gridCol w:w="2269"/>
        <w:gridCol w:w="1702"/>
        <w:gridCol w:w="1133"/>
        <w:gridCol w:w="1135"/>
        <w:gridCol w:w="2703"/>
      </w:tblGrid>
      <w:tr>
        <w:trPr>
          <w:trHeight w:val="331" w:hRule="exact"/>
        </w:trPr>
        <w:tc>
          <w:tcPr>
            <w:tcW w:w="6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480" w:right="0"/>
              <w:jc w:val="left"/>
              <w:rPr>
                <w:rFonts w:ascii="宋体" w:hAnsi="宋体" w:cs="宋体" w:eastAsia="宋体" w:hint="default"/>
                <w:sz w:val="18"/>
                <w:szCs w:val="18"/>
              </w:rPr>
            </w:pPr>
            <w:r>
              <w:rPr>
                <w:rFonts w:ascii="宋体" w:hAnsi="宋体" w:cs="宋体" w:eastAsia="宋体" w:hint="default"/>
                <w:sz w:val="18"/>
                <w:szCs w:val="18"/>
              </w:rPr>
              <w:t>注销时间</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所在地</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9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799" w:right="0"/>
              <w:jc w:val="left"/>
              <w:rPr>
                <w:rFonts w:ascii="宋体" w:hAnsi="宋体" w:cs="宋体" w:eastAsia="宋体" w:hint="default"/>
                <w:sz w:val="18"/>
                <w:szCs w:val="18"/>
              </w:rPr>
            </w:pPr>
            <w:r>
              <w:rPr>
                <w:rFonts w:ascii="宋体" w:hAnsi="宋体" w:cs="宋体" w:eastAsia="宋体" w:hint="default"/>
                <w:sz w:val="18"/>
                <w:szCs w:val="18"/>
              </w:rPr>
              <w:t>主要从事业务</w:t>
            </w:r>
          </w:p>
        </w:tc>
      </w:tr>
      <w:tr>
        <w:trPr>
          <w:trHeight w:val="643" w:hRule="exact"/>
        </w:trPr>
        <w:tc>
          <w:tcPr>
            <w:tcW w:w="6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68"/>
              <w:jc w:val="left"/>
              <w:rPr>
                <w:rFonts w:ascii="宋体" w:hAnsi="宋体" w:cs="宋体" w:eastAsia="宋体" w:hint="default"/>
                <w:sz w:val="18"/>
                <w:szCs w:val="18"/>
              </w:rPr>
            </w:pPr>
            <w:r>
              <w:rPr>
                <w:rFonts w:ascii="宋体" w:hAnsi="宋体" w:cs="宋体" w:eastAsia="宋体" w:hint="default"/>
                <w:sz w:val="18"/>
                <w:szCs w:val="18"/>
              </w:rPr>
              <w:t>肥城永昌光电科技有限公 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山东肥城</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7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6" w:right="96"/>
              <w:jc w:val="left"/>
              <w:rPr>
                <w:rFonts w:ascii="宋体" w:hAnsi="宋体" w:cs="宋体" w:eastAsia="宋体" w:hint="default"/>
                <w:sz w:val="18"/>
                <w:szCs w:val="18"/>
              </w:rPr>
            </w:pPr>
            <w:r>
              <w:rPr>
                <w:rFonts w:ascii="宋体" w:hAnsi="宋体" w:cs="宋体" w:eastAsia="宋体" w:hint="default"/>
                <w:spacing w:val="-3"/>
                <w:sz w:val="18"/>
                <w:szCs w:val="18"/>
              </w:rPr>
              <w:t>太阳能相关产品研发、销售与运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营管理及相关业务</w:t>
            </w:r>
          </w:p>
        </w:tc>
      </w:tr>
      <w:tr>
        <w:trPr>
          <w:trHeight w:val="646" w:hRule="exact"/>
        </w:trPr>
        <w:tc>
          <w:tcPr>
            <w:tcW w:w="6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168"/>
              <w:jc w:val="left"/>
              <w:rPr>
                <w:rFonts w:ascii="宋体" w:hAnsi="宋体" w:cs="宋体" w:eastAsia="宋体" w:hint="default"/>
                <w:sz w:val="18"/>
                <w:szCs w:val="18"/>
              </w:rPr>
            </w:pPr>
            <w:r>
              <w:rPr>
                <w:rFonts w:ascii="宋体" w:hAnsi="宋体" w:cs="宋体" w:eastAsia="宋体" w:hint="default"/>
                <w:sz w:val="18"/>
                <w:szCs w:val="18"/>
              </w:rPr>
              <w:t>盐城华虹农业科技有限公 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江苏盐城</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tc>
        <w:tc>
          <w:tcPr>
            <w:tcW w:w="27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6" w:right="96"/>
              <w:jc w:val="left"/>
              <w:rPr>
                <w:rFonts w:ascii="宋体" w:hAnsi="宋体" w:cs="宋体" w:eastAsia="宋体" w:hint="default"/>
                <w:sz w:val="18"/>
                <w:szCs w:val="18"/>
              </w:rPr>
            </w:pPr>
            <w:r>
              <w:rPr>
                <w:rFonts w:ascii="宋体" w:hAnsi="宋体" w:cs="宋体" w:eastAsia="宋体" w:hint="default"/>
                <w:spacing w:val="-3"/>
                <w:sz w:val="18"/>
                <w:szCs w:val="18"/>
              </w:rPr>
              <w:t>太阳能相关产品研发、销售与运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营管理及相关业务</w:t>
            </w:r>
          </w:p>
        </w:tc>
      </w:tr>
      <w:tr>
        <w:trPr>
          <w:trHeight w:val="643" w:hRule="exact"/>
        </w:trPr>
        <w:tc>
          <w:tcPr>
            <w:tcW w:w="6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68"/>
              <w:jc w:val="left"/>
              <w:rPr>
                <w:rFonts w:ascii="宋体" w:hAnsi="宋体" w:cs="宋体" w:eastAsia="宋体" w:hint="default"/>
                <w:sz w:val="18"/>
                <w:szCs w:val="18"/>
              </w:rPr>
            </w:pPr>
            <w:r>
              <w:rPr>
                <w:rFonts w:ascii="宋体" w:hAnsi="宋体" w:cs="宋体" w:eastAsia="宋体" w:hint="default"/>
                <w:sz w:val="18"/>
                <w:szCs w:val="18"/>
              </w:rPr>
              <w:t>盐城林洋新能源科技有限 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江苏盐城</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tc>
        <w:tc>
          <w:tcPr>
            <w:tcW w:w="27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6" w:right="96"/>
              <w:jc w:val="left"/>
              <w:rPr>
                <w:rFonts w:ascii="宋体" w:hAnsi="宋体" w:cs="宋体" w:eastAsia="宋体" w:hint="default"/>
                <w:sz w:val="18"/>
                <w:szCs w:val="18"/>
              </w:rPr>
            </w:pPr>
            <w:r>
              <w:rPr>
                <w:rFonts w:ascii="宋体" w:hAnsi="宋体" w:cs="宋体" w:eastAsia="宋体" w:hint="default"/>
                <w:spacing w:val="-3"/>
                <w:sz w:val="18"/>
                <w:szCs w:val="18"/>
              </w:rPr>
              <w:t>太阳能相关产品研发、销售与运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营管理及相关业务</w:t>
            </w:r>
          </w:p>
        </w:tc>
      </w:tr>
      <w:tr>
        <w:trPr>
          <w:trHeight w:val="644" w:hRule="exact"/>
        </w:trPr>
        <w:tc>
          <w:tcPr>
            <w:tcW w:w="6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8"/>
              <w:ind w:left="98" w:right="168"/>
              <w:jc w:val="left"/>
              <w:rPr>
                <w:rFonts w:ascii="宋体" w:hAnsi="宋体" w:cs="宋体" w:eastAsia="宋体" w:hint="default"/>
                <w:sz w:val="18"/>
                <w:szCs w:val="18"/>
              </w:rPr>
            </w:pPr>
            <w:r>
              <w:rPr>
                <w:rFonts w:ascii="宋体" w:hAnsi="宋体" w:cs="宋体" w:eastAsia="宋体" w:hint="default"/>
                <w:sz w:val="18"/>
                <w:szCs w:val="18"/>
              </w:rPr>
              <w:t>夏邑县林安新能源科技有 限公司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河南夏邑</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tc>
        <w:tc>
          <w:tcPr>
            <w:tcW w:w="2703"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8"/>
              <w:ind w:left="96" w:right="96"/>
              <w:jc w:val="left"/>
              <w:rPr>
                <w:rFonts w:ascii="宋体" w:hAnsi="宋体" w:cs="宋体" w:eastAsia="宋体" w:hint="default"/>
                <w:sz w:val="18"/>
                <w:szCs w:val="18"/>
              </w:rPr>
            </w:pPr>
            <w:r>
              <w:rPr>
                <w:rFonts w:ascii="宋体" w:hAnsi="宋体" w:cs="宋体" w:eastAsia="宋体" w:hint="default"/>
                <w:spacing w:val="-3"/>
                <w:sz w:val="18"/>
                <w:szCs w:val="18"/>
              </w:rPr>
              <w:t>太阳能相关产品研发、销售与运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营管理及相关业务</w:t>
            </w:r>
          </w:p>
        </w:tc>
      </w:tr>
      <w:tr>
        <w:trPr>
          <w:trHeight w:val="646" w:hRule="exact"/>
        </w:trPr>
        <w:tc>
          <w:tcPr>
            <w:tcW w:w="6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永城永强农业有限公司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河南永城</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7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6" w:right="96"/>
              <w:jc w:val="left"/>
              <w:rPr>
                <w:rFonts w:ascii="宋体" w:hAnsi="宋体" w:cs="宋体" w:eastAsia="宋体" w:hint="default"/>
                <w:sz w:val="18"/>
                <w:szCs w:val="18"/>
              </w:rPr>
            </w:pPr>
            <w:r>
              <w:rPr>
                <w:rFonts w:ascii="宋体" w:hAnsi="宋体" w:cs="宋体" w:eastAsia="宋体" w:hint="default"/>
                <w:spacing w:val="-3"/>
                <w:sz w:val="18"/>
                <w:szCs w:val="18"/>
              </w:rPr>
              <w:t>太阳能相关产品研发、销售与运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营管理及相关业务</w:t>
            </w:r>
          </w:p>
        </w:tc>
      </w:tr>
      <w:tr>
        <w:trPr>
          <w:trHeight w:val="643" w:hRule="exact"/>
        </w:trPr>
        <w:tc>
          <w:tcPr>
            <w:tcW w:w="6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永城永亮农业有限公司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河南永城</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7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6" w:right="96"/>
              <w:jc w:val="left"/>
              <w:rPr>
                <w:rFonts w:ascii="宋体" w:hAnsi="宋体" w:cs="宋体" w:eastAsia="宋体" w:hint="default"/>
                <w:sz w:val="18"/>
                <w:szCs w:val="18"/>
              </w:rPr>
            </w:pPr>
            <w:r>
              <w:rPr>
                <w:rFonts w:ascii="宋体" w:hAnsi="宋体" w:cs="宋体" w:eastAsia="宋体" w:hint="default"/>
                <w:spacing w:val="-3"/>
                <w:sz w:val="18"/>
                <w:szCs w:val="18"/>
              </w:rPr>
              <w:t>太阳能相关产品研发、销售与运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营管理及相关业务</w:t>
            </w:r>
          </w:p>
        </w:tc>
      </w:tr>
      <w:tr>
        <w:trPr>
          <w:trHeight w:val="643" w:hRule="exact"/>
        </w:trPr>
        <w:tc>
          <w:tcPr>
            <w:tcW w:w="6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68"/>
              <w:jc w:val="left"/>
              <w:rPr>
                <w:rFonts w:ascii="宋体" w:hAnsi="宋体" w:cs="宋体" w:eastAsia="宋体" w:hint="default"/>
                <w:sz w:val="18"/>
                <w:szCs w:val="18"/>
              </w:rPr>
            </w:pPr>
            <w:r>
              <w:rPr>
                <w:rFonts w:ascii="宋体" w:hAnsi="宋体" w:cs="宋体" w:eastAsia="宋体" w:hint="default"/>
                <w:sz w:val="18"/>
                <w:szCs w:val="18"/>
              </w:rPr>
              <w:t>天津林洋新能源科技有限 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天津</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w:t>
            </w:r>
          </w:p>
        </w:tc>
        <w:tc>
          <w:tcPr>
            <w:tcW w:w="27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6" w:right="96"/>
              <w:jc w:val="left"/>
              <w:rPr>
                <w:rFonts w:ascii="宋体" w:hAnsi="宋体" w:cs="宋体" w:eastAsia="宋体" w:hint="default"/>
                <w:sz w:val="18"/>
                <w:szCs w:val="18"/>
              </w:rPr>
            </w:pPr>
            <w:r>
              <w:rPr>
                <w:rFonts w:ascii="宋体" w:hAnsi="宋体" w:cs="宋体" w:eastAsia="宋体" w:hint="default"/>
                <w:spacing w:val="-3"/>
                <w:sz w:val="18"/>
                <w:szCs w:val="18"/>
              </w:rPr>
              <w:t>太阳能相关产品研发、销售与运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营管理及相关业务</w:t>
            </w:r>
          </w:p>
        </w:tc>
      </w:tr>
      <w:tr>
        <w:trPr>
          <w:trHeight w:val="646" w:hRule="exact"/>
        </w:trPr>
        <w:tc>
          <w:tcPr>
            <w:tcW w:w="6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168"/>
              <w:jc w:val="left"/>
              <w:rPr>
                <w:rFonts w:ascii="宋体" w:hAnsi="宋体" w:cs="宋体" w:eastAsia="宋体" w:hint="default"/>
                <w:sz w:val="18"/>
                <w:szCs w:val="18"/>
              </w:rPr>
            </w:pPr>
            <w:r>
              <w:rPr>
                <w:rFonts w:ascii="宋体" w:hAnsi="宋体" w:cs="宋体" w:eastAsia="宋体" w:hint="default"/>
                <w:sz w:val="18"/>
                <w:szCs w:val="18"/>
              </w:rPr>
              <w:t>尉氏县林晟新能源科技有 限公司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河南尉氏</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7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6" w:right="96"/>
              <w:jc w:val="left"/>
              <w:rPr>
                <w:rFonts w:ascii="宋体" w:hAnsi="宋体" w:cs="宋体" w:eastAsia="宋体" w:hint="default"/>
                <w:sz w:val="18"/>
                <w:szCs w:val="18"/>
              </w:rPr>
            </w:pPr>
            <w:r>
              <w:rPr>
                <w:rFonts w:ascii="宋体" w:hAnsi="宋体" w:cs="宋体" w:eastAsia="宋体" w:hint="default"/>
                <w:spacing w:val="-3"/>
                <w:sz w:val="18"/>
                <w:szCs w:val="18"/>
              </w:rPr>
              <w:t>太阳能相关产品研发、销售与运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营管理及相关业务</w:t>
            </w:r>
          </w:p>
        </w:tc>
      </w:tr>
      <w:tr>
        <w:trPr>
          <w:trHeight w:val="644" w:hRule="exact"/>
        </w:trPr>
        <w:tc>
          <w:tcPr>
            <w:tcW w:w="6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68"/>
              <w:jc w:val="left"/>
              <w:rPr>
                <w:rFonts w:ascii="宋体" w:hAnsi="宋体" w:cs="宋体" w:eastAsia="宋体" w:hint="default"/>
                <w:sz w:val="18"/>
                <w:szCs w:val="18"/>
              </w:rPr>
            </w:pPr>
            <w:r>
              <w:rPr>
                <w:rFonts w:ascii="宋体" w:hAnsi="宋体" w:cs="宋体" w:eastAsia="宋体" w:hint="default"/>
                <w:sz w:val="18"/>
                <w:szCs w:val="18"/>
              </w:rPr>
              <w:t>扶沟县林丘新能源科技有 限公司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河南扶沟</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tc>
        <w:tc>
          <w:tcPr>
            <w:tcW w:w="27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6" w:right="96"/>
              <w:jc w:val="left"/>
              <w:rPr>
                <w:rFonts w:ascii="宋体" w:hAnsi="宋体" w:cs="宋体" w:eastAsia="宋体" w:hint="default"/>
                <w:sz w:val="18"/>
                <w:szCs w:val="18"/>
              </w:rPr>
            </w:pPr>
            <w:r>
              <w:rPr>
                <w:rFonts w:ascii="宋体" w:hAnsi="宋体" w:cs="宋体" w:eastAsia="宋体" w:hint="default"/>
                <w:spacing w:val="-3"/>
                <w:sz w:val="18"/>
                <w:szCs w:val="18"/>
              </w:rPr>
              <w:t>太阳能相关产品研发、销售与运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营管理及相关业务</w:t>
            </w:r>
          </w:p>
        </w:tc>
      </w:tr>
      <w:tr>
        <w:trPr>
          <w:trHeight w:val="646" w:hRule="exact"/>
        </w:trPr>
        <w:tc>
          <w:tcPr>
            <w:tcW w:w="6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168"/>
              <w:jc w:val="left"/>
              <w:rPr>
                <w:rFonts w:ascii="宋体" w:hAnsi="宋体" w:cs="宋体" w:eastAsia="宋体" w:hint="default"/>
                <w:sz w:val="18"/>
                <w:szCs w:val="18"/>
              </w:rPr>
            </w:pPr>
            <w:r>
              <w:rPr>
                <w:rFonts w:ascii="宋体" w:hAnsi="宋体" w:cs="宋体" w:eastAsia="宋体" w:hint="default"/>
                <w:sz w:val="18"/>
                <w:szCs w:val="18"/>
              </w:rPr>
              <w:t>郑州林乾新能源科技有限 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河南郑州</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w:t>
            </w:r>
          </w:p>
        </w:tc>
        <w:tc>
          <w:tcPr>
            <w:tcW w:w="27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6" w:right="96"/>
              <w:jc w:val="left"/>
              <w:rPr>
                <w:rFonts w:ascii="宋体" w:hAnsi="宋体" w:cs="宋体" w:eastAsia="宋体" w:hint="default"/>
                <w:sz w:val="18"/>
                <w:szCs w:val="18"/>
              </w:rPr>
            </w:pPr>
            <w:r>
              <w:rPr>
                <w:rFonts w:ascii="宋体" w:hAnsi="宋体" w:cs="宋体" w:eastAsia="宋体" w:hint="default"/>
                <w:spacing w:val="-3"/>
                <w:sz w:val="18"/>
                <w:szCs w:val="18"/>
              </w:rPr>
              <w:t>太阳能相关产品研发、销售与运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营管理及相关业务</w:t>
            </w:r>
          </w:p>
        </w:tc>
      </w:tr>
    </w:tbl>
    <w:p>
      <w:pPr>
        <w:spacing w:after="0" w:line="316" w:lineRule="auto"/>
        <w:jc w:val="left"/>
        <w:rPr>
          <w:rFonts w:ascii="宋体" w:hAnsi="宋体" w:cs="宋体" w:eastAsia="宋体" w:hint="default"/>
          <w:sz w:val="18"/>
          <w:szCs w:val="18"/>
        </w:rPr>
        <w:sectPr>
          <w:pgSz w:w="11910" w:h="16840"/>
          <w:pgMar w:header="785" w:footer="974" w:top="1160" w:bottom="1160" w:left="940" w:right="920"/>
        </w:sectPr>
      </w:pPr>
    </w:p>
    <w:p>
      <w:pPr>
        <w:spacing w:line="240" w:lineRule="auto" w:before="9"/>
        <w:rPr>
          <w:rFonts w:ascii="宋体" w:hAnsi="宋体" w:cs="宋体" w:eastAsia="宋体" w:hint="default"/>
          <w:b/>
          <w:bCs/>
          <w:sz w:val="25"/>
          <w:szCs w:val="25"/>
        </w:rPr>
      </w:pPr>
    </w:p>
    <w:tbl>
      <w:tblPr>
        <w:tblW w:w="0" w:type="auto"/>
        <w:jc w:val="left"/>
        <w:tblInd w:w="675" w:type="dxa"/>
        <w:tblLayout w:type="fixed"/>
        <w:tblCellMar>
          <w:top w:w="0" w:type="dxa"/>
          <w:left w:w="0" w:type="dxa"/>
          <w:bottom w:w="0" w:type="dxa"/>
          <w:right w:w="0" w:type="dxa"/>
        </w:tblCellMar>
        <w:tblLook w:val="01E0"/>
      </w:tblPr>
      <w:tblGrid>
        <w:gridCol w:w="677"/>
        <w:gridCol w:w="2269"/>
        <w:gridCol w:w="1702"/>
        <w:gridCol w:w="1133"/>
        <w:gridCol w:w="1135"/>
        <w:gridCol w:w="2703"/>
      </w:tblGrid>
      <w:tr>
        <w:trPr>
          <w:trHeight w:val="634" w:hRule="exact"/>
        </w:trPr>
        <w:tc>
          <w:tcPr>
            <w:tcW w:w="67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w:t>
            </w:r>
          </w:p>
        </w:tc>
        <w:tc>
          <w:tcPr>
            <w:tcW w:w="2269" w:type="dxa"/>
            <w:tcBorders>
              <w:top w:val="nil" w:sz="6" w:space="0" w:color="auto"/>
              <w:left w:val="single" w:sz="8" w:space="0" w:color="000000"/>
              <w:bottom w:val="single" w:sz="8" w:space="0" w:color="000000"/>
              <w:right w:val="single" w:sz="8" w:space="0" w:color="000000"/>
            </w:tcBorders>
          </w:tcPr>
          <w:p>
            <w:pPr>
              <w:pStyle w:val="TableParagraph"/>
              <w:spacing w:line="316" w:lineRule="auto" w:before="8"/>
              <w:ind w:left="98" w:right="168"/>
              <w:jc w:val="left"/>
              <w:rPr>
                <w:rFonts w:ascii="宋体" w:hAnsi="宋体" w:cs="宋体" w:eastAsia="宋体" w:hint="default"/>
                <w:sz w:val="18"/>
                <w:szCs w:val="18"/>
              </w:rPr>
            </w:pPr>
            <w:r>
              <w:rPr>
                <w:rFonts w:ascii="宋体" w:hAnsi="宋体" w:cs="宋体" w:eastAsia="宋体" w:hint="default"/>
                <w:sz w:val="18"/>
                <w:szCs w:val="18"/>
              </w:rPr>
              <w:t>唐山市林吉新能源科技有 限公司</w:t>
            </w:r>
          </w:p>
        </w:tc>
        <w:tc>
          <w:tcPr>
            <w:tcW w:w="170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3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13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河北唐山</w:t>
            </w:r>
          </w:p>
        </w:tc>
        <w:tc>
          <w:tcPr>
            <w:tcW w:w="113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tc>
        <w:tc>
          <w:tcPr>
            <w:tcW w:w="2703" w:type="dxa"/>
            <w:tcBorders>
              <w:top w:val="nil" w:sz="6" w:space="0" w:color="auto"/>
              <w:left w:val="single" w:sz="8" w:space="0" w:color="000000"/>
              <w:bottom w:val="single" w:sz="8" w:space="0" w:color="000000"/>
              <w:right w:val="single" w:sz="8" w:space="0" w:color="000000"/>
            </w:tcBorders>
          </w:tcPr>
          <w:p>
            <w:pPr>
              <w:pStyle w:val="TableParagraph"/>
              <w:spacing w:line="316" w:lineRule="auto" w:before="8"/>
              <w:ind w:left="96" w:right="96"/>
              <w:jc w:val="left"/>
              <w:rPr>
                <w:rFonts w:ascii="宋体" w:hAnsi="宋体" w:cs="宋体" w:eastAsia="宋体" w:hint="default"/>
                <w:sz w:val="18"/>
                <w:szCs w:val="18"/>
              </w:rPr>
            </w:pPr>
            <w:r>
              <w:rPr>
                <w:rFonts w:ascii="宋体" w:hAnsi="宋体" w:cs="宋体" w:eastAsia="宋体" w:hint="default"/>
                <w:spacing w:val="-3"/>
                <w:sz w:val="18"/>
                <w:szCs w:val="18"/>
              </w:rPr>
              <w:t>太阳能相关产品研发、销售与运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营管理及相关业务</w:t>
            </w:r>
          </w:p>
        </w:tc>
      </w:tr>
      <w:tr>
        <w:trPr>
          <w:trHeight w:val="646" w:hRule="exact"/>
        </w:trPr>
        <w:tc>
          <w:tcPr>
            <w:tcW w:w="6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168"/>
              <w:jc w:val="left"/>
              <w:rPr>
                <w:rFonts w:ascii="宋体" w:hAnsi="宋体" w:cs="宋体" w:eastAsia="宋体" w:hint="default"/>
                <w:sz w:val="18"/>
                <w:szCs w:val="18"/>
              </w:rPr>
            </w:pPr>
            <w:r>
              <w:rPr>
                <w:rFonts w:ascii="宋体" w:hAnsi="宋体" w:cs="宋体" w:eastAsia="宋体" w:hint="default"/>
                <w:sz w:val="18"/>
                <w:szCs w:val="18"/>
              </w:rPr>
              <w:t>北京林洋新能源科技有限 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w:t>
            </w:r>
          </w:p>
        </w:tc>
        <w:tc>
          <w:tcPr>
            <w:tcW w:w="27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6" w:right="96"/>
              <w:jc w:val="left"/>
              <w:rPr>
                <w:rFonts w:ascii="宋体" w:hAnsi="宋体" w:cs="宋体" w:eastAsia="宋体" w:hint="default"/>
                <w:sz w:val="18"/>
                <w:szCs w:val="18"/>
              </w:rPr>
            </w:pPr>
            <w:r>
              <w:rPr>
                <w:rFonts w:ascii="宋体" w:hAnsi="宋体" w:cs="宋体" w:eastAsia="宋体" w:hint="default"/>
                <w:spacing w:val="-3"/>
                <w:sz w:val="18"/>
                <w:szCs w:val="18"/>
              </w:rPr>
              <w:t>太阳能相关产品研发、销售与运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营管理及相关业务</w:t>
            </w:r>
          </w:p>
        </w:tc>
      </w:tr>
    </w:tbl>
    <w:p>
      <w:pPr>
        <w:spacing w:line="240" w:lineRule="auto" w:before="9"/>
        <w:rPr>
          <w:rFonts w:ascii="宋体" w:hAnsi="宋体" w:cs="宋体" w:eastAsia="宋体" w:hint="default"/>
          <w:b/>
          <w:bCs/>
          <w:sz w:val="24"/>
          <w:szCs w:val="24"/>
        </w:rPr>
      </w:pPr>
    </w:p>
    <w:p>
      <w:pPr>
        <w:spacing w:before="36"/>
        <w:ind w:left="95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重大的股权投资</w:t>
      </w:r>
      <w:r>
        <w:rPr>
          <w:rFonts w:ascii="宋体" w:hAnsi="宋体" w:cs="宋体" w:eastAsia="宋体" w:hint="default"/>
          <w:sz w:val="21"/>
          <w:szCs w:val="21"/>
        </w:rPr>
      </w:r>
    </w:p>
    <w:p>
      <w:pPr>
        <w:pStyle w:val="BodyText"/>
        <w:tabs>
          <w:tab w:pos="1801" w:val="left" w:leader="none"/>
        </w:tabs>
        <w:spacing w:line="240" w:lineRule="auto" w:before="97"/>
        <w:ind w:left="958" w:right="0"/>
        <w:jc w:val="left"/>
      </w:pPr>
      <w:r>
        <w:rPr/>
        <w:t>□适用</w:t>
        <w:tab/>
        <w:t>√不适用</w:t>
      </w:r>
    </w:p>
    <w:p>
      <w:pPr>
        <w:spacing w:line="240" w:lineRule="auto" w:before="0"/>
        <w:rPr>
          <w:rFonts w:ascii="宋体" w:hAnsi="宋体" w:cs="宋体" w:eastAsia="宋体" w:hint="default"/>
          <w:sz w:val="20"/>
          <w:szCs w:val="20"/>
        </w:rPr>
      </w:pPr>
    </w:p>
    <w:p>
      <w:pPr>
        <w:pStyle w:val="Heading2"/>
        <w:spacing w:line="240" w:lineRule="auto" w:before="147"/>
        <w:ind w:left="958"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97"/>
        <w:ind w:left="95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left="958"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97"/>
        <w:ind w:left="958" w:right="0"/>
        <w:jc w:val="left"/>
      </w:pPr>
      <w:r>
        <w:rPr/>
        <w:t>□适用 √不适用</w:t>
      </w:r>
    </w:p>
    <w:p>
      <w:pPr>
        <w:spacing w:line="240" w:lineRule="auto" w:before="0"/>
        <w:rPr>
          <w:rFonts w:ascii="宋体" w:hAnsi="宋体" w:cs="宋体" w:eastAsia="宋体" w:hint="default"/>
          <w:sz w:val="20"/>
          <w:szCs w:val="20"/>
        </w:rPr>
      </w:pPr>
    </w:p>
    <w:p>
      <w:pPr>
        <w:pStyle w:val="Heading2"/>
        <w:tabs>
          <w:tab w:pos="1798" w:val="left" w:leader="none"/>
        </w:tabs>
        <w:spacing w:line="240" w:lineRule="auto" w:before="147"/>
        <w:ind w:left="958" w:right="0"/>
        <w:jc w:val="left"/>
        <w:rPr>
          <w:b w:val="0"/>
          <w:bCs w:val="0"/>
        </w:rPr>
      </w:pPr>
      <w:r>
        <w:rPr>
          <w:rFonts w:ascii="宋体" w:hAnsi="宋体" w:cs="宋体" w:eastAsia="宋体" w:hint="default"/>
          <w:w w:val="95"/>
        </w:rPr>
        <w:t>(</w:t>
      </w:r>
      <w:r>
        <w:rPr>
          <w:w w:val="95"/>
        </w:rPr>
        <w:t>六</w:t>
      </w:r>
      <w:r>
        <w:rPr>
          <w:rFonts w:ascii="宋体" w:hAnsi="宋体" w:cs="宋体" w:eastAsia="宋体" w:hint="default"/>
          <w:w w:val="95"/>
        </w:rPr>
        <w:t>)</w:t>
        <w:tab/>
      </w:r>
      <w:r>
        <w:rPr/>
        <w:t>重大资产和股权出售</w:t>
      </w:r>
      <w:r>
        <w:rPr>
          <w:b w:val="0"/>
          <w:bCs w:val="0"/>
        </w:rPr>
      </w:r>
    </w:p>
    <w:p>
      <w:pPr>
        <w:pStyle w:val="BodyText"/>
        <w:spacing w:line="240" w:lineRule="auto" w:before="97"/>
        <w:ind w:left="958" w:right="0"/>
        <w:jc w:val="left"/>
      </w:pPr>
      <w:r>
        <w:rPr/>
        <w:t>□适用 √不适用</w:t>
      </w:r>
    </w:p>
    <w:p>
      <w:pPr>
        <w:spacing w:line="240" w:lineRule="auto" w:before="0"/>
        <w:rPr>
          <w:rFonts w:ascii="宋体" w:hAnsi="宋体" w:cs="宋体" w:eastAsia="宋体" w:hint="default"/>
          <w:sz w:val="20"/>
          <w:szCs w:val="20"/>
        </w:rPr>
      </w:pPr>
    </w:p>
    <w:p>
      <w:pPr>
        <w:pStyle w:val="Heading2"/>
        <w:tabs>
          <w:tab w:pos="1798" w:val="left" w:leader="none"/>
        </w:tabs>
        <w:spacing w:line="240" w:lineRule="auto" w:before="147"/>
        <w:ind w:left="958" w:right="0"/>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t>主要控股参股公司分析</w:t>
      </w:r>
      <w:r>
        <w:rPr>
          <w:b w:val="0"/>
          <w:bCs w:val="0"/>
        </w:rPr>
      </w:r>
    </w:p>
    <w:p>
      <w:pPr>
        <w:pStyle w:val="BodyText"/>
        <w:spacing w:line="240" w:lineRule="auto" w:before="97"/>
        <w:ind w:left="958" w:right="0"/>
        <w:jc w:val="left"/>
      </w:pPr>
      <w:r>
        <w:rPr/>
        <w:t>√适用 □不适用</w:t>
      </w:r>
    </w:p>
    <w:p>
      <w:pPr>
        <w:pStyle w:val="BodyText"/>
        <w:spacing w:line="240" w:lineRule="auto" w:before="37"/>
        <w:ind w:left="1318" w:right="0"/>
        <w:jc w:val="left"/>
      </w:pPr>
      <w:r>
        <w:rPr>
          <w:rFonts w:ascii="Calibri" w:hAnsi="Calibri" w:cs="Calibri" w:eastAsia="Calibri" w:hint="default"/>
          <w:w w:val="100"/>
        </w:rPr>
        <w:t>1</w:t>
      </w:r>
      <w:r>
        <w:rPr>
          <w:w w:val="100"/>
        </w:rPr>
        <w:t>）</w:t>
      </w:r>
      <w:r>
        <w:rPr>
          <w:spacing w:val="-65"/>
        </w:rPr>
        <w:t> </w:t>
      </w:r>
      <w:r>
        <w:rPr>
          <w:w w:val="100"/>
        </w:rPr>
        <w:t>主要</w:t>
      </w:r>
      <w:r>
        <w:rPr>
          <w:spacing w:val="-3"/>
          <w:w w:val="100"/>
        </w:rPr>
        <w:t>控</w:t>
      </w:r>
      <w:r>
        <w:rPr>
          <w:w w:val="100"/>
        </w:rPr>
        <w:t>股</w:t>
      </w:r>
      <w:r>
        <w:rPr>
          <w:spacing w:val="-3"/>
          <w:w w:val="100"/>
        </w:rPr>
        <w:t>公</w:t>
      </w:r>
      <w:r>
        <w:rPr>
          <w:spacing w:val="-1"/>
          <w:w w:val="100"/>
        </w:rPr>
        <w:t>司</w:t>
      </w:r>
      <w:r>
        <w:rPr>
          <w:spacing w:val="-3"/>
          <w:w w:val="100"/>
        </w:rPr>
        <w:t>分</w:t>
      </w:r>
      <w:r>
        <w:rPr>
          <w:w w:val="100"/>
        </w:rPr>
        <w:t>析</w:t>
      </w:r>
      <w:r>
        <w:rPr>
          <w:spacing w:val="-3"/>
          <w:w w:val="100"/>
        </w:rPr>
        <w:t>（</w:t>
      </w:r>
      <w:r>
        <w:rPr>
          <w:w w:val="100"/>
        </w:rPr>
        <w:t>单</w:t>
      </w:r>
      <w:r>
        <w:rPr>
          <w:spacing w:val="-3"/>
          <w:w w:val="100"/>
        </w:rPr>
        <w:t>位</w:t>
      </w:r>
      <w:r>
        <w:rPr>
          <w:w w:val="100"/>
        </w:rPr>
        <w:t>：万</w:t>
      </w:r>
      <w:r>
        <w:rPr>
          <w:spacing w:val="-3"/>
          <w:w w:val="100"/>
        </w:rPr>
        <w:t>元</w:t>
      </w:r>
      <w:r>
        <w:rPr>
          <w:spacing w:val="-106"/>
          <w:w w:val="100"/>
        </w:rPr>
        <w:t>）</w:t>
      </w:r>
      <w:r>
        <w:rPr>
          <w:w w:val="100"/>
        </w:rPr>
        <w:t>：</w:t>
      </w:r>
    </w:p>
    <w:tbl>
      <w:tblPr>
        <w:tblW w:w="0" w:type="auto"/>
        <w:jc w:val="left"/>
        <w:tblInd w:w="111" w:type="dxa"/>
        <w:tblLayout w:type="fixed"/>
        <w:tblCellMar>
          <w:top w:w="0" w:type="dxa"/>
          <w:left w:w="0" w:type="dxa"/>
          <w:bottom w:w="0" w:type="dxa"/>
          <w:right w:w="0" w:type="dxa"/>
        </w:tblCellMar>
        <w:tblLook w:val="01E0"/>
      </w:tblPr>
      <w:tblGrid>
        <w:gridCol w:w="1654"/>
        <w:gridCol w:w="710"/>
        <w:gridCol w:w="850"/>
        <w:gridCol w:w="709"/>
        <w:gridCol w:w="852"/>
        <w:gridCol w:w="1152"/>
        <w:gridCol w:w="566"/>
        <w:gridCol w:w="566"/>
        <w:gridCol w:w="1277"/>
        <w:gridCol w:w="1274"/>
        <w:gridCol w:w="1145"/>
      </w:tblGrid>
      <w:tr>
        <w:trPr>
          <w:trHeight w:val="634" w:hRule="exact"/>
        </w:trPr>
        <w:tc>
          <w:tcPr>
            <w:tcW w:w="16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259" w:right="170" w:hanging="92"/>
              <w:jc w:val="left"/>
              <w:rPr>
                <w:rFonts w:ascii="宋体" w:hAnsi="宋体" w:cs="宋体" w:eastAsia="宋体" w:hint="default"/>
                <w:sz w:val="18"/>
                <w:szCs w:val="18"/>
              </w:rPr>
            </w:pPr>
            <w:r>
              <w:rPr>
                <w:rFonts w:ascii="宋体" w:hAnsi="宋体" w:cs="宋体" w:eastAsia="宋体" w:hint="default"/>
                <w:sz w:val="18"/>
                <w:szCs w:val="18"/>
              </w:rPr>
              <w:t>注册 地</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331" w:right="146"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168" w:right="168"/>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331" w:right="1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2"/>
              <w:jc w:val="center"/>
              <w:rPr>
                <w:rFonts w:ascii="Times New Roman" w:hAnsi="Times New Roman" w:cs="Times New Roman" w:eastAsia="Times New Roman" w:hint="default"/>
                <w:sz w:val="18"/>
                <w:szCs w:val="18"/>
              </w:rPr>
            </w:pPr>
            <w:r>
              <w:rPr>
                <w:rFonts w:ascii="Times New Roman"/>
                <w:sz w:val="18"/>
              </w:rPr>
              <w:t>(%)</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542" w:right="183" w:hanging="360"/>
              <w:jc w:val="left"/>
              <w:rPr>
                <w:rFonts w:ascii="宋体" w:hAnsi="宋体" w:cs="宋体" w:eastAsia="宋体" w:hint="default"/>
                <w:sz w:val="18"/>
                <w:szCs w:val="18"/>
              </w:rPr>
            </w:pPr>
            <w:r>
              <w:rPr>
                <w:rFonts w:ascii="宋体" w:hAnsi="宋体" w:cs="宋体" w:eastAsia="宋体" w:hint="default"/>
                <w:sz w:val="18"/>
                <w:szCs w:val="18"/>
              </w:rPr>
              <w:t>期末资产总 额</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634" w:hRule="exact"/>
        </w:trPr>
        <w:tc>
          <w:tcPr>
            <w:tcW w:w="1654"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275"/>
              <w:jc w:val="left"/>
              <w:rPr>
                <w:rFonts w:ascii="宋体" w:hAnsi="宋体" w:cs="宋体" w:eastAsia="宋体" w:hint="default"/>
                <w:sz w:val="18"/>
                <w:szCs w:val="18"/>
              </w:rPr>
            </w:pPr>
            <w:r>
              <w:rPr>
                <w:rFonts w:ascii="宋体" w:hAnsi="宋体" w:cs="宋体" w:eastAsia="宋体" w:hint="default"/>
                <w:sz w:val="18"/>
                <w:szCs w:val="18"/>
              </w:rPr>
              <w:t>直 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7" w:right="187"/>
              <w:jc w:val="center"/>
              <w:rPr>
                <w:rFonts w:ascii="宋体" w:hAnsi="宋体" w:cs="宋体" w:eastAsia="宋体" w:hint="default"/>
                <w:sz w:val="18"/>
                <w:szCs w:val="18"/>
              </w:rPr>
            </w:pPr>
            <w:r>
              <w:rPr>
                <w:rFonts w:ascii="宋体" w:hAnsi="宋体" w:cs="宋体" w:eastAsia="宋体" w:hint="default"/>
                <w:sz w:val="18"/>
                <w:szCs w:val="18"/>
              </w:rPr>
              <w:t>间 接</w:t>
            </w: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45" w:type="dxa"/>
            <w:vMerge/>
            <w:tcBorders>
              <w:left w:val="single" w:sz="4" w:space="0" w:color="000000"/>
              <w:bottom w:val="single" w:sz="4" w:space="0" w:color="000000"/>
              <w:right w:val="single" w:sz="4" w:space="0" w:color="000000"/>
            </w:tcBorders>
          </w:tcPr>
          <w:p>
            <w:pPr/>
          </w:p>
        </w:tc>
      </w:tr>
      <w:tr>
        <w:trPr>
          <w:trHeight w:val="948"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279"/>
              <w:jc w:val="left"/>
              <w:rPr>
                <w:rFonts w:ascii="宋体" w:hAnsi="宋体" w:cs="宋体" w:eastAsia="宋体" w:hint="default"/>
                <w:sz w:val="18"/>
                <w:szCs w:val="18"/>
              </w:rPr>
            </w:pPr>
            <w:r>
              <w:rPr>
                <w:rFonts w:ascii="宋体" w:hAnsi="宋体" w:cs="宋体" w:eastAsia="宋体" w:hint="default"/>
                <w:sz w:val="18"/>
                <w:szCs w:val="18"/>
              </w:rPr>
              <w:t>安徽永安电子科 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安庆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陆永华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59" w:right="168"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1" w:right="149"/>
              <w:jc w:val="center"/>
              <w:rPr>
                <w:rFonts w:ascii="宋体" w:hAnsi="宋体" w:cs="宋体" w:eastAsia="宋体" w:hint="default"/>
                <w:sz w:val="18"/>
                <w:szCs w:val="18"/>
              </w:rPr>
            </w:pPr>
            <w:r>
              <w:rPr>
                <w:rFonts w:ascii="宋体" w:hAnsi="宋体" w:cs="宋体" w:eastAsia="宋体" w:hint="default"/>
                <w:sz w:val="18"/>
                <w:szCs w:val="18"/>
              </w:rPr>
              <w:t>仪器仪 表零部 件</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18,300.00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31,672.94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19,708.60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764.68</w:t>
            </w:r>
          </w:p>
        </w:tc>
      </w:tr>
      <w:tr>
        <w:trPr>
          <w:trHeight w:val="946"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279"/>
              <w:jc w:val="left"/>
              <w:rPr>
                <w:rFonts w:ascii="宋体" w:hAnsi="宋体" w:cs="宋体" w:eastAsia="宋体" w:hint="default"/>
                <w:sz w:val="18"/>
                <w:szCs w:val="18"/>
              </w:rPr>
            </w:pPr>
            <w:r>
              <w:rPr>
                <w:rFonts w:ascii="宋体" w:hAnsi="宋体" w:cs="宋体" w:eastAsia="宋体" w:hint="default"/>
                <w:sz w:val="18"/>
                <w:szCs w:val="18"/>
              </w:rPr>
              <w:t>江苏林洋新能源 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陆云海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59" w:right="168"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51" w:right="149"/>
              <w:jc w:val="both"/>
              <w:rPr>
                <w:rFonts w:ascii="宋体" w:hAnsi="宋体" w:cs="宋体" w:eastAsia="宋体" w:hint="default"/>
                <w:sz w:val="18"/>
                <w:szCs w:val="18"/>
              </w:rPr>
            </w:pPr>
            <w:r>
              <w:rPr>
                <w:rFonts w:ascii="宋体" w:hAnsi="宋体" w:cs="宋体" w:eastAsia="宋体" w:hint="default"/>
                <w:sz w:val="18"/>
                <w:szCs w:val="18"/>
              </w:rPr>
              <w:t>光伏应 用系统 及产品</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172,675.38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96,763.55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-1,513.78</w:t>
            </w:r>
          </w:p>
        </w:tc>
      </w:tr>
      <w:tr>
        <w:trPr>
          <w:trHeight w:val="946"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279"/>
              <w:jc w:val="left"/>
              <w:rPr>
                <w:rFonts w:ascii="宋体" w:hAnsi="宋体" w:cs="宋体" w:eastAsia="宋体" w:hint="default"/>
                <w:sz w:val="18"/>
                <w:szCs w:val="18"/>
              </w:rPr>
            </w:pPr>
            <w:r>
              <w:rPr>
                <w:rFonts w:ascii="宋体" w:hAnsi="宋体" w:cs="宋体" w:eastAsia="宋体" w:hint="default"/>
                <w:sz w:val="18"/>
                <w:szCs w:val="18"/>
              </w:rPr>
              <w:t>江苏林洋光伏科 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启东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沈凯平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59" w:right="168"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51" w:right="149"/>
              <w:jc w:val="center"/>
              <w:rPr>
                <w:rFonts w:ascii="宋体" w:hAnsi="宋体" w:cs="宋体" w:eastAsia="宋体" w:hint="default"/>
                <w:sz w:val="18"/>
                <w:szCs w:val="18"/>
              </w:rPr>
            </w:pPr>
            <w:r>
              <w:rPr>
                <w:rFonts w:ascii="宋体" w:hAnsi="宋体" w:cs="宋体" w:eastAsia="宋体" w:hint="default"/>
                <w:sz w:val="18"/>
                <w:szCs w:val="18"/>
              </w:rPr>
              <w:t>太阳能 组件制 造</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171,272.02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39,165.52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432.49</w:t>
            </w:r>
          </w:p>
        </w:tc>
      </w:tr>
      <w:tr>
        <w:trPr>
          <w:trHeight w:val="63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79"/>
              <w:jc w:val="left"/>
              <w:rPr>
                <w:rFonts w:ascii="宋体" w:hAnsi="宋体" w:cs="宋体" w:eastAsia="宋体" w:hint="default"/>
                <w:sz w:val="18"/>
                <w:szCs w:val="18"/>
              </w:rPr>
            </w:pPr>
            <w:r>
              <w:rPr>
                <w:rFonts w:ascii="宋体" w:hAnsi="宋体" w:cs="宋体" w:eastAsia="宋体" w:hint="default"/>
                <w:sz w:val="18"/>
                <w:szCs w:val="18"/>
              </w:rPr>
              <w:t>安徽林洋新能源 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陆永华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9" w:right="168"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1" w:right="149" w:hanging="180"/>
              <w:jc w:val="left"/>
              <w:rPr>
                <w:rFonts w:ascii="宋体" w:hAnsi="宋体" w:cs="宋体" w:eastAsia="宋体" w:hint="default"/>
                <w:sz w:val="18"/>
                <w:szCs w:val="18"/>
              </w:rPr>
            </w:pPr>
            <w:r>
              <w:rPr>
                <w:rFonts w:ascii="宋体" w:hAnsi="宋体" w:cs="宋体" w:eastAsia="宋体" w:hint="default"/>
                <w:sz w:val="18"/>
                <w:szCs w:val="18"/>
              </w:rPr>
              <w:t>光伏电 站</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175,032.58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114,490.52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-3,147.31</w:t>
            </w:r>
          </w:p>
        </w:tc>
      </w:tr>
      <w:tr>
        <w:trPr>
          <w:trHeight w:val="63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79"/>
              <w:jc w:val="left"/>
              <w:rPr>
                <w:rFonts w:ascii="宋体" w:hAnsi="宋体" w:cs="宋体" w:eastAsia="宋体" w:hint="default"/>
                <w:sz w:val="18"/>
                <w:szCs w:val="18"/>
              </w:rPr>
            </w:pPr>
            <w:r>
              <w:rPr>
                <w:rFonts w:ascii="宋体" w:hAnsi="宋体" w:cs="宋体" w:eastAsia="宋体" w:hint="default"/>
                <w:sz w:val="18"/>
                <w:szCs w:val="18"/>
              </w:rPr>
              <w:t>山东林洋新能源 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济南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林少武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9" w:right="168"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1" w:right="149" w:hanging="180"/>
              <w:jc w:val="left"/>
              <w:rPr>
                <w:rFonts w:ascii="宋体" w:hAnsi="宋体" w:cs="宋体" w:eastAsia="宋体" w:hint="default"/>
                <w:sz w:val="18"/>
                <w:szCs w:val="18"/>
              </w:rPr>
            </w:pPr>
            <w:r>
              <w:rPr>
                <w:rFonts w:ascii="宋体" w:hAnsi="宋体" w:cs="宋体" w:eastAsia="宋体" w:hint="default"/>
                <w:sz w:val="18"/>
                <w:szCs w:val="18"/>
              </w:rPr>
              <w:t>光伏电 站</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126,681.48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100,307.99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5,345.05</w:t>
            </w:r>
          </w:p>
        </w:tc>
      </w:tr>
      <w:tr>
        <w:trPr>
          <w:trHeight w:val="63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79"/>
              <w:jc w:val="left"/>
              <w:rPr>
                <w:rFonts w:ascii="宋体" w:hAnsi="宋体" w:cs="宋体" w:eastAsia="宋体" w:hint="default"/>
                <w:sz w:val="18"/>
                <w:szCs w:val="18"/>
              </w:rPr>
            </w:pPr>
            <w:r>
              <w:rPr>
                <w:rFonts w:ascii="宋体" w:hAnsi="宋体" w:cs="宋体" w:eastAsia="宋体" w:hint="default"/>
                <w:sz w:val="18"/>
                <w:szCs w:val="18"/>
              </w:rPr>
              <w:t>内蒙古乾华农业 发展有限公司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7" w:right="170"/>
              <w:jc w:val="left"/>
              <w:rPr>
                <w:rFonts w:ascii="宋体" w:hAnsi="宋体" w:cs="宋体" w:eastAsia="宋体" w:hint="default"/>
                <w:sz w:val="18"/>
                <w:szCs w:val="18"/>
              </w:rPr>
            </w:pPr>
            <w:r>
              <w:rPr>
                <w:rFonts w:ascii="宋体" w:hAnsi="宋体" w:cs="宋体" w:eastAsia="宋体" w:hint="default"/>
                <w:sz w:val="18"/>
                <w:szCs w:val="18"/>
              </w:rPr>
              <w:t>呼和 浩特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施卫兵</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9" w:right="168"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1" w:right="149" w:hanging="180"/>
              <w:jc w:val="left"/>
              <w:rPr>
                <w:rFonts w:ascii="宋体" w:hAnsi="宋体" w:cs="宋体" w:eastAsia="宋体" w:hint="default"/>
                <w:sz w:val="18"/>
                <w:szCs w:val="18"/>
              </w:rPr>
            </w:pPr>
            <w:r>
              <w:rPr>
                <w:rFonts w:ascii="宋体" w:hAnsi="宋体" w:cs="宋体" w:eastAsia="宋体" w:hint="default"/>
                <w:sz w:val="18"/>
                <w:szCs w:val="18"/>
              </w:rPr>
              <w:t>光伏电 站</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26,100.00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69</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107,394.67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39,979.49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9,037.46</w:t>
            </w:r>
          </w:p>
        </w:tc>
      </w:tr>
      <w:tr>
        <w:trPr>
          <w:trHeight w:val="948"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279"/>
              <w:jc w:val="left"/>
              <w:rPr>
                <w:rFonts w:ascii="宋体" w:hAnsi="宋体" w:cs="宋体" w:eastAsia="宋体" w:hint="default"/>
                <w:sz w:val="18"/>
                <w:szCs w:val="18"/>
              </w:rPr>
            </w:pPr>
            <w:r>
              <w:rPr>
                <w:rFonts w:ascii="宋体" w:hAnsi="宋体" w:cs="宋体" w:eastAsia="宋体" w:hint="default"/>
                <w:sz w:val="18"/>
                <w:szCs w:val="18"/>
              </w:rPr>
              <w:t>江苏华乐光电有 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启东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陆永华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59" w:right="168"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51" w:right="149"/>
              <w:jc w:val="center"/>
              <w:rPr>
                <w:rFonts w:ascii="宋体" w:hAnsi="宋体" w:cs="宋体" w:eastAsia="宋体" w:hint="default"/>
                <w:sz w:val="18"/>
                <w:szCs w:val="18"/>
              </w:rPr>
            </w:pPr>
            <w:r>
              <w:rPr>
                <w:rFonts w:ascii="宋体" w:hAnsi="宋体" w:cs="宋体" w:eastAsia="宋体" w:hint="default"/>
                <w:sz w:val="18"/>
                <w:szCs w:val="18"/>
              </w:rPr>
              <w:t>太阳能 组件制 造</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52,000.00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38,304.71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34,928.69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546.86</w:t>
            </w:r>
          </w:p>
        </w:tc>
      </w:tr>
    </w:tbl>
    <w:p>
      <w:pPr>
        <w:spacing w:after="0" w:line="240" w:lineRule="auto"/>
        <w:jc w:val="right"/>
        <w:rPr>
          <w:rFonts w:ascii="宋体" w:hAnsi="宋体" w:cs="宋体" w:eastAsia="宋体" w:hint="default"/>
          <w:sz w:val="18"/>
          <w:szCs w:val="18"/>
        </w:rPr>
        <w:sectPr>
          <w:pgSz w:w="11910" w:h="16840"/>
          <w:pgMar w:header="785" w:footer="974" w:top="1160" w:bottom="1160" w:left="460" w:right="460"/>
        </w:sectPr>
      </w:pPr>
    </w:p>
    <w:p>
      <w:pPr>
        <w:spacing w:line="240" w:lineRule="auto" w:before="1"/>
        <w:rPr>
          <w:rFonts w:ascii="宋体" w:hAnsi="宋体" w:cs="宋体" w:eastAsia="宋体" w:hint="default"/>
          <w:sz w:val="26"/>
          <w:szCs w:val="26"/>
        </w:rPr>
      </w:pPr>
    </w:p>
    <w:tbl>
      <w:tblPr>
        <w:tblW w:w="0" w:type="auto"/>
        <w:jc w:val="left"/>
        <w:tblInd w:w="191" w:type="dxa"/>
        <w:tblLayout w:type="fixed"/>
        <w:tblCellMar>
          <w:top w:w="0" w:type="dxa"/>
          <w:left w:w="0" w:type="dxa"/>
          <w:bottom w:w="0" w:type="dxa"/>
          <w:right w:w="0" w:type="dxa"/>
        </w:tblCellMar>
        <w:tblLook w:val="01E0"/>
      </w:tblPr>
      <w:tblGrid>
        <w:gridCol w:w="1654"/>
        <w:gridCol w:w="710"/>
        <w:gridCol w:w="850"/>
        <w:gridCol w:w="709"/>
        <w:gridCol w:w="852"/>
        <w:gridCol w:w="1152"/>
        <w:gridCol w:w="566"/>
        <w:gridCol w:w="566"/>
        <w:gridCol w:w="1277"/>
        <w:gridCol w:w="1274"/>
        <w:gridCol w:w="1145"/>
      </w:tblGrid>
      <w:tr>
        <w:trPr>
          <w:trHeight w:val="629" w:hRule="exact"/>
        </w:trPr>
        <w:tc>
          <w:tcPr>
            <w:tcW w:w="1654"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
              <w:ind w:left="103" w:right="279"/>
              <w:jc w:val="left"/>
              <w:rPr>
                <w:rFonts w:ascii="宋体" w:hAnsi="宋体" w:cs="宋体" w:eastAsia="宋体" w:hint="default"/>
                <w:sz w:val="18"/>
                <w:szCs w:val="18"/>
              </w:rPr>
            </w:pPr>
            <w:r>
              <w:rPr>
                <w:rFonts w:ascii="宋体" w:hAnsi="宋体" w:cs="宋体" w:eastAsia="宋体" w:hint="default"/>
                <w:sz w:val="18"/>
                <w:szCs w:val="18"/>
              </w:rPr>
              <w:t>宿州金阳新能源 科技有限公司</w:t>
            </w:r>
          </w:p>
        </w:tc>
        <w:tc>
          <w:tcPr>
            <w:tcW w:w="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安徽</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陆云海</w:t>
            </w: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
              <w:ind w:left="259" w:right="168"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
              <w:ind w:left="331" w:right="149" w:hanging="180"/>
              <w:jc w:val="left"/>
              <w:rPr>
                <w:rFonts w:ascii="宋体" w:hAnsi="宋体" w:cs="宋体" w:eastAsia="宋体" w:hint="default"/>
                <w:sz w:val="18"/>
                <w:szCs w:val="18"/>
              </w:rPr>
            </w:pPr>
            <w:r>
              <w:rPr>
                <w:rFonts w:ascii="宋体" w:hAnsi="宋体" w:cs="宋体" w:eastAsia="宋体" w:hint="default"/>
                <w:sz w:val="18"/>
                <w:szCs w:val="18"/>
              </w:rPr>
              <w:t>光伏电 站</w:t>
            </w:r>
          </w:p>
        </w:tc>
        <w:tc>
          <w:tcPr>
            <w:tcW w:w="11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20,000.00</w:t>
            </w: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41,155.23</w:t>
            </w: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23,022.87</w:t>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2,914.48</w:t>
            </w:r>
          </w:p>
        </w:tc>
      </w:tr>
      <w:tr>
        <w:trPr>
          <w:trHeight w:val="636"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79"/>
              <w:jc w:val="left"/>
              <w:rPr>
                <w:rFonts w:ascii="宋体" w:hAnsi="宋体" w:cs="宋体" w:eastAsia="宋体" w:hint="default"/>
                <w:sz w:val="18"/>
                <w:szCs w:val="18"/>
              </w:rPr>
            </w:pPr>
            <w:r>
              <w:rPr>
                <w:rFonts w:ascii="宋体" w:hAnsi="宋体" w:cs="宋体" w:eastAsia="宋体" w:hint="default"/>
                <w:sz w:val="18"/>
                <w:szCs w:val="18"/>
              </w:rPr>
              <w:t>颍上永阳新能源 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安徽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陆云海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9" w:right="168"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1" w:right="149" w:hanging="180"/>
              <w:jc w:val="left"/>
              <w:rPr>
                <w:rFonts w:ascii="宋体" w:hAnsi="宋体" w:cs="宋体" w:eastAsia="宋体" w:hint="default"/>
                <w:sz w:val="18"/>
                <w:szCs w:val="18"/>
              </w:rPr>
            </w:pPr>
            <w:r>
              <w:rPr>
                <w:rFonts w:ascii="宋体" w:hAnsi="宋体" w:cs="宋体" w:eastAsia="宋体" w:hint="default"/>
                <w:sz w:val="18"/>
                <w:szCs w:val="18"/>
              </w:rPr>
              <w:t>光伏电 站</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52,793.49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20,033.36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3,896.47</w:t>
            </w:r>
          </w:p>
        </w:tc>
      </w:tr>
    </w:tbl>
    <w:p>
      <w:pPr>
        <w:spacing w:line="240" w:lineRule="auto" w:before="2"/>
        <w:rPr>
          <w:rFonts w:ascii="宋体" w:hAnsi="宋体" w:cs="宋体" w:eastAsia="宋体" w:hint="default"/>
          <w:sz w:val="20"/>
          <w:szCs w:val="20"/>
        </w:rPr>
      </w:pPr>
    </w:p>
    <w:p>
      <w:pPr>
        <w:pStyle w:val="BodyText"/>
        <w:spacing w:line="240" w:lineRule="auto" w:before="36"/>
        <w:ind w:left="1398" w:right="352"/>
        <w:jc w:val="left"/>
      </w:pPr>
      <w:r>
        <w:rPr>
          <w:rFonts w:ascii="Calibri" w:hAnsi="Calibri" w:cs="Calibri" w:eastAsia="Calibri" w:hint="default"/>
        </w:rPr>
        <w:t>2</w:t>
      </w:r>
      <w:r>
        <w:rPr/>
        <w:t>）</w:t>
      </w:r>
      <w:r>
        <w:rPr>
          <w:spacing w:val="-64"/>
        </w:rPr>
        <w:t> </w:t>
      </w:r>
      <w:r>
        <w:rPr/>
        <w:t>主要参股公司分析（单位：万元）</w:t>
      </w:r>
    </w:p>
    <w:tbl>
      <w:tblPr>
        <w:tblW w:w="0" w:type="auto"/>
        <w:jc w:val="left"/>
        <w:tblInd w:w="107" w:type="dxa"/>
        <w:tblLayout w:type="fixed"/>
        <w:tblCellMar>
          <w:top w:w="0" w:type="dxa"/>
          <w:left w:w="0" w:type="dxa"/>
          <w:bottom w:w="0" w:type="dxa"/>
          <w:right w:w="0" w:type="dxa"/>
        </w:tblCellMar>
        <w:tblLook w:val="01E0"/>
      </w:tblPr>
      <w:tblGrid>
        <w:gridCol w:w="1652"/>
        <w:gridCol w:w="874"/>
        <w:gridCol w:w="994"/>
        <w:gridCol w:w="658"/>
        <w:gridCol w:w="965"/>
        <w:gridCol w:w="807"/>
        <w:gridCol w:w="941"/>
        <w:gridCol w:w="1457"/>
        <w:gridCol w:w="1165"/>
        <w:gridCol w:w="1404"/>
      </w:tblGrid>
      <w:tr>
        <w:trPr>
          <w:trHeight w:val="643" w:hRule="exact"/>
        </w:trPr>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136" w:right="139"/>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80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302" w:right="123"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期末净资产</w:t>
            </w:r>
          </w:p>
        </w:tc>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643" w:hRule="exact"/>
        </w:trPr>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70"/>
              <w:jc w:val="left"/>
              <w:rPr>
                <w:rFonts w:ascii="宋体" w:hAnsi="宋体" w:cs="宋体" w:eastAsia="宋体" w:hint="default"/>
                <w:sz w:val="18"/>
                <w:szCs w:val="18"/>
              </w:rPr>
            </w:pPr>
            <w:r>
              <w:rPr>
                <w:rFonts w:ascii="宋体" w:hAnsi="宋体" w:cs="宋体" w:eastAsia="宋体" w:hint="default"/>
                <w:spacing w:val="24"/>
                <w:sz w:val="18"/>
                <w:szCs w:val="18"/>
              </w:rPr>
              <w:t>江苏华源仪器仪</w:t>
            </w:r>
            <w:r>
              <w:rPr>
                <w:rFonts w:ascii="宋体" w:hAnsi="宋体" w:cs="宋体" w:eastAsia="宋体" w:hint="default"/>
                <w:spacing w:val="-62"/>
                <w:sz w:val="18"/>
                <w:szCs w:val="18"/>
              </w:rPr>
              <w:t> </w:t>
            </w:r>
            <w:r>
              <w:rPr>
                <w:rFonts w:ascii="宋体" w:hAnsi="宋体" w:cs="宋体" w:eastAsia="宋体" w:hint="default"/>
                <w:sz w:val="18"/>
                <w:szCs w:val="18"/>
              </w:rPr>
              <w:t>表有限公司</w:t>
            </w:r>
          </w:p>
        </w:tc>
        <w:tc>
          <w:tcPr>
            <w:tcW w:w="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叶明俊</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6" w:right="12"/>
              <w:jc w:val="left"/>
              <w:rPr>
                <w:rFonts w:ascii="宋体" w:hAnsi="宋体" w:cs="宋体" w:eastAsia="宋体" w:hint="default"/>
                <w:sz w:val="18"/>
                <w:szCs w:val="18"/>
              </w:rPr>
            </w:pPr>
            <w:r>
              <w:rPr>
                <w:rFonts w:ascii="宋体" w:hAnsi="宋体" w:cs="宋体" w:eastAsia="宋体" w:hint="default"/>
                <w:spacing w:val="42"/>
                <w:sz w:val="18"/>
                <w:szCs w:val="18"/>
              </w:rPr>
              <w:t>制造</w:t>
            </w:r>
            <w:r>
              <w:rPr>
                <w:rFonts w:ascii="宋体" w:hAnsi="宋体" w:cs="宋体" w:eastAsia="宋体" w:hint="default"/>
                <w:spacing w:val="-6"/>
                <w:sz w:val="18"/>
                <w:szCs w:val="18"/>
              </w:rPr>
              <w:t> </w:t>
            </w:r>
            <w:r>
              <w:rPr>
                <w:rFonts w:ascii="宋体" w:hAnsi="宋体" w:cs="宋体" w:eastAsia="宋体" w:hint="default"/>
                <w:sz w:val="18"/>
                <w:szCs w:val="18"/>
              </w:rPr>
              <w:t>业</w:t>
            </w:r>
          </w:p>
        </w:tc>
        <w:tc>
          <w:tcPr>
            <w:tcW w:w="96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86"/>
              <w:jc w:val="left"/>
              <w:rPr>
                <w:rFonts w:ascii="宋体" w:hAnsi="宋体" w:cs="宋体" w:eastAsia="宋体" w:hint="default"/>
                <w:sz w:val="18"/>
                <w:szCs w:val="18"/>
              </w:rPr>
            </w:pPr>
            <w:r>
              <w:rPr>
                <w:rFonts w:ascii="宋体" w:hAnsi="宋体" w:cs="宋体" w:eastAsia="宋体" w:hint="default"/>
                <w:spacing w:val="9"/>
                <w:sz w:val="18"/>
                <w:szCs w:val="18"/>
              </w:rPr>
              <w:t>计量仪器 </w:t>
            </w:r>
            <w:r>
              <w:rPr>
                <w:rFonts w:ascii="宋体" w:hAnsi="宋体" w:cs="宋体" w:eastAsia="宋体" w:hint="default"/>
                <w:sz w:val="18"/>
                <w:szCs w:val="18"/>
              </w:rPr>
              <w:t>仪表</w:t>
            </w:r>
          </w:p>
        </w:tc>
        <w:tc>
          <w:tcPr>
            <w:tcW w:w="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4,000</w:t>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z w:val="18"/>
              </w:rPr>
              <w:t>49</w:t>
            </w:r>
          </w:p>
        </w:tc>
        <w:tc>
          <w:tcPr>
            <w:tcW w:w="14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23,657.81</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11,725.53</w:t>
            </w:r>
          </w:p>
        </w:tc>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34.21</w:t>
            </w:r>
          </w:p>
        </w:tc>
      </w:tr>
      <w:tr>
        <w:trPr>
          <w:trHeight w:val="646" w:hRule="exact"/>
        </w:trPr>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70"/>
              <w:jc w:val="left"/>
              <w:rPr>
                <w:rFonts w:ascii="宋体" w:hAnsi="宋体" w:cs="宋体" w:eastAsia="宋体" w:hint="default"/>
                <w:sz w:val="18"/>
                <w:szCs w:val="18"/>
              </w:rPr>
            </w:pPr>
            <w:r>
              <w:rPr>
                <w:rFonts w:ascii="宋体" w:hAnsi="宋体" w:cs="宋体" w:eastAsia="宋体" w:hint="default"/>
                <w:spacing w:val="24"/>
                <w:sz w:val="18"/>
                <w:szCs w:val="18"/>
              </w:rPr>
              <w:t>四川睿能新能源</w:t>
            </w:r>
            <w:r>
              <w:rPr>
                <w:rFonts w:ascii="宋体" w:hAnsi="宋体" w:cs="宋体" w:eastAsia="宋体" w:hint="default"/>
                <w:spacing w:val="-62"/>
                <w:sz w:val="18"/>
                <w:szCs w:val="18"/>
              </w:rPr>
              <w:t> </w:t>
            </w:r>
            <w:r>
              <w:rPr>
                <w:rFonts w:ascii="宋体" w:hAnsi="宋体" w:cs="宋体" w:eastAsia="宋体" w:hint="default"/>
                <w:sz w:val="18"/>
                <w:szCs w:val="18"/>
              </w:rPr>
              <w:t>有限公司</w:t>
            </w:r>
          </w:p>
        </w:tc>
        <w:tc>
          <w:tcPr>
            <w:tcW w:w="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攀枝花</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吴迪</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6" w:right="12"/>
              <w:jc w:val="left"/>
              <w:rPr>
                <w:rFonts w:ascii="宋体" w:hAnsi="宋体" w:cs="宋体" w:eastAsia="宋体" w:hint="default"/>
                <w:sz w:val="18"/>
                <w:szCs w:val="18"/>
              </w:rPr>
            </w:pPr>
            <w:r>
              <w:rPr>
                <w:rFonts w:ascii="宋体" w:hAnsi="宋体" w:cs="宋体" w:eastAsia="宋体" w:hint="default"/>
                <w:spacing w:val="42"/>
                <w:sz w:val="18"/>
                <w:szCs w:val="18"/>
              </w:rPr>
              <w:t>制造</w:t>
            </w:r>
            <w:r>
              <w:rPr>
                <w:rFonts w:ascii="宋体" w:hAnsi="宋体" w:cs="宋体" w:eastAsia="宋体" w:hint="default"/>
                <w:spacing w:val="-6"/>
                <w:sz w:val="18"/>
                <w:szCs w:val="18"/>
              </w:rPr>
              <w:t> </w:t>
            </w:r>
            <w:r>
              <w:rPr>
                <w:rFonts w:ascii="宋体" w:hAnsi="宋体" w:cs="宋体" w:eastAsia="宋体" w:hint="default"/>
                <w:sz w:val="18"/>
                <w:szCs w:val="18"/>
              </w:rPr>
              <w:t>业</w:t>
            </w:r>
          </w:p>
        </w:tc>
        <w:tc>
          <w:tcPr>
            <w:tcW w:w="96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86"/>
              <w:jc w:val="left"/>
              <w:rPr>
                <w:rFonts w:ascii="宋体" w:hAnsi="宋体" w:cs="宋体" w:eastAsia="宋体" w:hint="default"/>
                <w:sz w:val="18"/>
                <w:szCs w:val="18"/>
              </w:rPr>
            </w:pPr>
            <w:r>
              <w:rPr>
                <w:rFonts w:ascii="宋体" w:hAnsi="宋体" w:cs="宋体" w:eastAsia="宋体" w:hint="default"/>
                <w:spacing w:val="9"/>
                <w:sz w:val="18"/>
                <w:szCs w:val="18"/>
              </w:rPr>
              <w:t>光伏发电 </w:t>
            </w:r>
            <w:r>
              <w:rPr>
                <w:rFonts w:ascii="宋体" w:hAnsi="宋体" w:cs="宋体" w:eastAsia="宋体" w:hint="default"/>
                <w:sz w:val="18"/>
                <w:szCs w:val="18"/>
              </w:rPr>
              <w:t>站</w:t>
            </w:r>
          </w:p>
        </w:tc>
        <w:tc>
          <w:tcPr>
            <w:tcW w:w="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5,000</w:t>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z w:val="18"/>
              </w:rPr>
              <w:t>20</w:t>
            </w:r>
          </w:p>
        </w:tc>
        <w:tc>
          <w:tcPr>
            <w:tcW w:w="14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730.80</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703.86</w:t>
            </w:r>
          </w:p>
        </w:tc>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z w:val="18"/>
              </w:rPr>
              <w:t>-122.19</w:t>
            </w:r>
          </w:p>
        </w:tc>
      </w:tr>
      <w:tr>
        <w:trPr>
          <w:trHeight w:val="643" w:hRule="exact"/>
        </w:trPr>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70"/>
              <w:jc w:val="left"/>
              <w:rPr>
                <w:rFonts w:ascii="宋体" w:hAnsi="宋体" w:cs="宋体" w:eastAsia="宋体" w:hint="default"/>
                <w:sz w:val="18"/>
                <w:szCs w:val="18"/>
              </w:rPr>
            </w:pPr>
            <w:r>
              <w:rPr>
                <w:rFonts w:ascii="宋体" w:hAnsi="宋体" w:cs="宋体" w:eastAsia="宋体" w:hint="default"/>
                <w:spacing w:val="24"/>
                <w:sz w:val="18"/>
                <w:szCs w:val="18"/>
              </w:rPr>
              <w:t>江苏华电华林新</w:t>
            </w:r>
            <w:r>
              <w:rPr>
                <w:rFonts w:ascii="宋体" w:hAnsi="宋体" w:cs="宋体" w:eastAsia="宋体" w:hint="default"/>
                <w:spacing w:val="-62"/>
                <w:sz w:val="18"/>
                <w:szCs w:val="18"/>
              </w:rPr>
              <w:t> </w:t>
            </w:r>
            <w:r>
              <w:rPr>
                <w:rFonts w:ascii="宋体" w:hAnsi="宋体" w:cs="宋体" w:eastAsia="宋体" w:hint="default"/>
                <w:sz w:val="18"/>
                <w:szCs w:val="18"/>
              </w:rPr>
              <w:t>能源有限公司</w:t>
            </w:r>
          </w:p>
        </w:tc>
        <w:tc>
          <w:tcPr>
            <w:tcW w:w="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史军</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6" w:right="12"/>
              <w:jc w:val="left"/>
              <w:rPr>
                <w:rFonts w:ascii="宋体" w:hAnsi="宋体" w:cs="宋体" w:eastAsia="宋体" w:hint="default"/>
                <w:sz w:val="18"/>
                <w:szCs w:val="18"/>
              </w:rPr>
            </w:pPr>
            <w:r>
              <w:rPr>
                <w:rFonts w:ascii="宋体" w:hAnsi="宋体" w:cs="宋体" w:eastAsia="宋体" w:hint="default"/>
                <w:spacing w:val="42"/>
                <w:sz w:val="18"/>
                <w:szCs w:val="18"/>
              </w:rPr>
              <w:t>制造</w:t>
            </w:r>
            <w:r>
              <w:rPr>
                <w:rFonts w:ascii="宋体" w:hAnsi="宋体" w:cs="宋体" w:eastAsia="宋体" w:hint="default"/>
                <w:spacing w:val="-6"/>
                <w:sz w:val="18"/>
                <w:szCs w:val="18"/>
              </w:rPr>
              <w:t> </w:t>
            </w:r>
            <w:r>
              <w:rPr>
                <w:rFonts w:ascii="宋体" w:hAnsi="宋体" w:cs="宋体" w:eastAsia="宋体" w:hint="default"/>
                <w:sz w:val="18"/>
                <w:szCs w:val="18"/>
              </w:rPr>
              <w:t>业</w:t>
            </w:r>
          </w:p>
        </w:tc>
        <w:tc>
          <w:tcPr>
            <w:tcW w:w="96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8" w:right="86"/>
              <w:jc w:val="left"/>
              <w:rPr>
                <w:rFonts w:ascii="宋体" w:hAnsi="宋体" w:cs="宋体" w:eastAsia="宋体" w:hint="default"/>
                <w:sz w:val="18"/>
                <w:szCs w:val="18"/>
              </w:rPr>
            </w:pPr>
            <w:r>
              <w:rPr>
                <w:rFonts w:ascii="宋体" w:hAnsi="宋体" w:cs="宋体" w:eastAsia="宋体" w:hint="default"/>
                <w:spacing w:val="9"/>
                <w:sz w:val="18"/>
                <w:szCs w:val="18"/>
              </w:rPr>
              <w:t>光伏发电 </w:t>
            </w:r>
            <w:r>
              <w:rPr>
                <w:rFonts w:ascii="宋体" w:hAnsi="宋体" w:cs="宋体" w:eastAsia="宋体" w:hint="default"/>
                <w:sz w:val="18"/>
                <w:szCs w:val="18"/>
              </w:rPr>
              <w:t>站</w:t>
            </w:r>
          </w:p>
        </w:tc>
        <w:tc>
          <w:tcPr>
            <w:tcW w:w="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3,690</w:t>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z w:val="18"/>
              </w:rPr>
              <w:t>25</w:t>
            </w:r>
          </w:p>
        </w:tc>
        <w:tc>
          <w:tcPr>
            <w:tcW w:w="14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28,556.41</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6,730.35</w:t>
            </w:r>
          </w:p>
        </w:tc>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430.78</w:t>
            </w:r>
          </w:p>
        </w:tc>
      </w:tr>
    </w:tbl>
    <w:p>
      <w:pPr>
        <w:spacing w:line="240" w:lineRule="auto" w:before="6"/>
        <w:rPr>
          <w:rFonts w:ascii="宋体" w:hAnsi="宋体" w:cs="宋体" w:eastAsia="宋体" w:hint="default"/>
          <w:sz w:val="26"/>
          <w:szCs w:val="26"/>
        </w:rPr>
      </w:pPr>
    </w:p>
    <w:p>
      <w:pPr>
        <w:pStyle w:val="Heading2"/>
        <w:tabs>
          <w:tab w:pos="1878" w:val="left" w:leader="none"/>
        </w:tabs>
        <w:spacing w:line="240" w:lineRule="auto"/>
        <w:ind w:left="1038" w:right="352"/>
        <w:jc w:val="left"/>
        <w:rPr>
          <w:b w:val="0"/>
          <w:bCs w:val="0"/>
        </w:rPr>
      </w:pPr>
      <w:r>
        <w:rPr>
          <w:rFonts w:ascii="宋体" w:hAnsi="宋体" w:cs="宋体" w:eastAsia="宋体" w:hint="default"/>
          <w:w w:val="95"/>
        </w:rPr>
        <w:t>(</w:t>
      </w:r>
      <w:r>
        <w:rPr>
          <w:w w:val="95"/>
        </w:rPr>
        <w:t>八</w:t>
      </w:r>
      <w:r>
        <w:rPr>
          <w:rFonts w:ascii="宋体" w:hAnsi="宋体" w:cs="宋体" w:eastAsia="宋体" w:hint="default"/>
          <w:w w:val="95"/>
        </w:rPr>
        <w:t>)</w:t>
        <w:tab/>
      </w:r>
      <w:r>
        <w:rPr/>
        <w:t>公司控制的结构化主体情况</w:t>
      </w:r>
      <w:r>
        <w:rPr>
          <w:b w:val="0"/>
          <w:bCs w:val="0"/>
        </w:rPr>
      </w:r>
    </w:p>
    <w:p>
      <w:pPr>
        <w:pStyle w:val="BodyText"/>
        <w:spacing w:line="240" w:lineRule="auto" w:before="97"/>
        <w:ind w:left="1038" w:right="352"/>
        <w:jc w:val="left"/>
      </w:pPr>
      <w:r>
        <w:rPr/>
        <w:t>□适用 √不适用</w:t>
      </w:r>
    </w:p>
    <w:p>
      <w:pPr>
        <w:spacing w:line="240" w:lineRule="auto" w:before="0"/>
        <w:rPr>
          <w:rFonts w:ascii="宋体" w:hAnsi="宋体" w:cs="宋体" w:eastAsia="宋体" w:hint="default"/>
          <w:sz w:val="20"/>
          <w:szCs w:val="20"/>
        </w:rPr>
      </w:pPr>
    </w:p>
    <w:p>
      <w:pPr>
        <w:pStyle w:val="Heading2"/>
        <w:tabs>
          <w:tab w:pos="1878" w:val="left" w:leader="none"/>
        </w:tabs>
        <w:spacing w:line="324" w:lineRule="auto" w:before="147"/>
        <w:ind w:left="1038" w:right="6328"/>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w w:val="95"/>
        </w:rPr>
        <w:t>(</w:t>
      </w:r>
      <w:r>
        <w:rPr>
          <w:w w:val="95"/>
        </w:rPr>
        <w:t>一</w:t>
      </w:r>
      <w:r>
        <w:rPr>
          <w:rFonts w:ascii="宋体" w:hAnsi="宋体" w:cs="宋体" w:eastAsia="宋体" w:hint="default"/>
          <w:w w:val="95"/>
        </w:rPr>
        <w:t>)</w:t>
        <w:tab/>
      </w:r>
      <w:r>
        <w:rPr/>
        <w:t>行业格局和趋势</w:t>
      </w:r>
      <w:r>
        <w:rPr>
          <w:b w:val="0"/>
          <w:bCs w:val="0"/>
        </w:rPr>
      </w:r>
    </w:p>
    <w:p>
      <w:pPr>
        <w:tabs>
          <w:tab w:pos="1881" w:val="left" w:leader="none"/>
        </w:tabs>
        <w:spacing w:line="408" w:lineRule="auto" w:before="24"/>
        <w:ind w:left="1458" w:right="8121" w:hanging="42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、智能电网领域</w:t>
      </w:r>
      <w:r>
        <w:rPr>
          <w:rFonts w:ascii="宋体" w:hAnsi="宋体" w:cs="宋体" w:eastAsia="宋体" w:hint="default"/>
          <w:sz w:val="21"/>
          <w:szCs w:val="21"/>
        </w:rPr>
      </w:r>
    </w:p>
    <w:p>
      <w:pPr>
        <w:pStyle w:val="BodyText"/>
        <w:spacing w:line="273" w:lineRule="auto" w:before="46"/>
        <w:ind w:left="1038" w:right="352" w:firstLine="420"/>
        <w:jc w:val="left"/>
      </w:pPr>
      <w:r>
        <w:rPr>
          <w:rFonts w:ascii="宋体" w:hAnsi="宋体" w:cs="宋体" w:eastAsia="宋体" w:hint="default"/>
        </w:rPr>
        <w:t>2017</w:t>
      </w:r>
      <w:r>
        <w:rPr>
          <w:rFonts w:ascii="宋体" w:hAnsi="宋体" w:cs="宋体" w:eastAsia="宋体" w:hint="default"/>
          <w:spacing w:val="-15"/>
        </w:rPr>
        <w:t> </w:t>
      </w:r>
      <w:r>
        <w:rPr>
          <w:spacing w:val="-2"/>
        </w:rPr>
        <w:t>年，受经济增速回升、电能替代步伐加快、夏季气温偏高等因素影响，全社会用电量增速</w:t>
      </w:r>
      <w:r>
        <w:rPr>
          <w:w w:val="100"/>
        </w:rPr>
        <w:t> </w:t>
      </w:r>
      <w:r>
        <w:rPr/>
        <w:t>回升。</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1~11</w:t>
      </w:r>
      <w:r>
        <w:rPr>
          <w:rFonts w:ascii="宋体" w:hAnsi="宋体" w:cs="宋体" w:eastAsia="宋体" w:hint="default"/>
          <w:spacing w:val="-56"/>
        </w:rPr>
        <w:t> </w:t>
      </w:r>
      <w:r>
        <w:rPr/>
        <w:t>月份全社会用电量</w:t>
      </w:r>
      <w:r>
        <w:rPr>
          <w:spacing w:val="-53"/>
        </w:rPr>
        <w:t> </w:t>
      </w:r>
      <w:r>
        <w:rPr>
          <w:rFonts w:ascii="宋体" w:hAnsi="宋体" w:cs="宋体" w:eastAsia="宋体" w:hint="default"/>
        </w:rPr>
        <w:t>5.73</w:t>
      </w:r>
      <w:r>
        <w:rPr>
          <w:rFonts w:ascii="宋体" w:hAnsi="宋体" w:cs="宋体" w:eastAsia="宋体" w:hint="default"/>
          <w:spacing w:val="-56"/>
        </w:rPr>
        <w:t> </w:t>
      </w:r>
      <w:r>
        <w:rPr/>
        <w:t>万亿</w:t>
      </w:r>
      <w:r>
        <w:rPr>
          <w:spacing w:val="-56"/>
        </w:rPr>
        <w:t> </w:t>
      </w:r>
      <w:r>
        <w:rPr>
          <w:rFonts w:ascii="宋体" w:hAnsi="宋体" w:cs="宋体" w:eastAsia="宋体" w:hint="default"/>
        </w:rPr>
        <w:t>kWh</w:t>
      </w:r>
      <w:r>
        <w:rPr/>
        <w:t>，同比增长</w:t>
      </w:r>
      <w:r>
        <w:rPr>
          <w:spacing w:val="-53"/>
        </w:rPr>
        <w:t> </w:t>
      </w:r>
      <w:r>
        <w:rPr>
          <w:rFonts w:ascii="宋体" w:hAnsi="宋体" w:cs="宋体" w:eastAsia="宋体" w:hint="default"/>
        </w:rPr>
        <w:t>6.5%</w:t>
      </w:r>
      <w:r>
        <w:rPr/>
        <w:t>，比</w:t>
      </w:r>
      <w:r>
        <w:rPr>
          <w:spacing w:val="-54"/>
        </w:rPr>
        <w:t> </w:t>
      </w:r>
      <w:r>
        <w:rPr>
          <w:rFonts w:ascii="宋体" w:hAnsi="宋体" w:cs="宋体" w:eastAsia="宋体" w:hint="default"/>
        </w:rPr>
        <w:t>2016</w:t>
      </w:r>
      <w:r>
        <w:rPr>
          <w:rFonts w:ascii="宋体" w:hAnsi="宋体" w:cs="宋体" w:eastAsia="宋体" w:hint="default"/>
          <w:spacing w:val="-54"/>
        </w:rPr>
        <w:t> </w:t>
      </w:r>
      <w:r>
        <w:rPr/>
        <w:t>年同期提高</w:t>
      </w:r>
      <w:r>
        <w:rPr>
          <w:spacing w:val="-53"/>
        </w:rPr>
        <w:t> </w:t>
      </w:r>
      <w:r>
        <w:rPr>
          <w:rFonts w:ascii="宋体" w:hAnsi="宋体" w:cs="宋体" w:eastAsia="宋体" w:hint="default"/>
        </w:rPr>
        <w:t>1.5</w:t>
      </w:r>
      <w:r>
        <w:rPr>
          <w:rFonts w:ascii="宋体" w:hAnsi="宋体" w:cs="宋体" w:eastAsia="宋体" w:hint="default"/>
          <w:spacing w:val="-56"/>
        </w:rPr>
        <w:t> </w:t>
      </w:r>
      <w:r>
        <w:rPr/>
        <w:t>个</w:t>
      </w:r>
      <w:r>
        <w:rPr>
          <w:w w:val="100"/>
        </w:rPr>
        <w:t> </w:t>
      </w:r>
      <w:r>
        <w:rPr/>
        <w:t>百分点。</w:t>
      </w:r>
    </w:p>
    <w:p>
      <w:pPr>
        <w:pStyle w:val="BodyText"/>
        <w:spacing w:line="273" w:lineRule="auto" w:before="163"/>
        <w:ind w:left="1038" w:right="1088" w:firstLine="420"/>
        <w:jc w:val="both"/>
      </w:pPr>
      <w:r>
        <w:rPr>
          <w:spacing w:val="-2"/>
        </w:rPr>
        <w:t>宏观经济稳中向好态势持续，基础设施投资加大，传统产业生产恢复，第二产业发展回暖，是</w:t>
      </w:r>
      <w:r>
        <w:rPr>
          <w:w w:val="100"/>
        </w:rPr>
        <w:t> </w:t>
      </w:r>
      <w:r>
        <w:rPr/>
        <w:t>带动全社会电力消费增速回升的主要驱动力。</w:t>
      </w:r>
      <w:r>
        <w:rPr>
          <w:rFonts w:ascii="宋体" w:hAnsi="宋体" w:cs="宋体" w:eastAsia="宋体" w:hint="default"/>
        </w:rPr>
        <w:t>2017</w:t>
      </w:r>
      <w:r>
        <w:rPr>
          <w:rFonts w:ascii="宋体" w:hAnsi="宋体" w:cs="宋体" w:eastAsia="宋体" w:hint="default"/>
          <w:spacing w:val="-58"/>
        </w:rPr>
        <w:t> </w:t>
      </w:r>
      <w:r>
        <w:rPr/>
        <w:t>年</w:t>
      </w:r>
      <w:r>
        <w:rPr>
          <w:spacing w:val="-55"/>
        </w:rPr>
        <w:t> </w:t>
      </w:r>
      <w:r>
        <w:rPr>
          <w:rFonts w:ascii="宋体" w:hAnsi="宋体" w:cs="宋体" w:eastAsia="宋体" w:hint="default"/>
        </w:rPr>
        <w:t>1~11</w:t>
      </w:r>
      <w:r>
        <w:rPr>
          <w:rFonts w:ascii="宋体" w:hAnsi="宋体" w:cs="宋体" w:eastAsia="宋体" w:hint="default"/>
          <w:spacing w:val="-56"/>
        </w:rPr>
        <w:t> </w:t>
      </w:r>
      <w:r>
        <w:rPr/>
        <w:t>月，第二产业用电量同比增长</w:t>
      </w:r>
      <w:r>
        <w:rPr>
          <w:spacing w:val="-56"/>
        </w:rPr>
        <w:t> </w:t>
      </w:r>
      <w:r>
        <w:rPr>
          <w:rFonts w:ascii="宋体" w:hAnsi="宋体" w:cs="宋体" w:eastAsia="宋体" w:hint="default"/>
        </w:rPr>
        <w:t>5.5%</w:t>
      </w:r>
      <w:r>
        <w:rPr/>
        <w:t>，比</w:t>
      </w:r>
      <w:r>
        <w:rPr>
          <w:spacing w:val="-3"/>
          <w:w w:val="100"/>
        </w:rPr>
        <w:t> </w:t>
      </w:r>
      <w:r>
        <w:rPr>
          <w:rFonts w:ascii="宋体" w:hAnsi="宋体" w:cs="宋体" w:eastAsia="宋体" w:hint="default"/>
        </w:rPr>
        <w:t>2016</w:t>
      </w:r>
      <w:r>
        <w:rPr>
          <w:rFonts w:ascii="宋体" w:hAnsi="宋体" w:cs="宋体" w:eastAsia="宋体" w:hint="default"/>
          <w:spacing w:val="-57"/>
        </w:rPr>
        <w:t> </w:t>
      </w:r>
      <w:r>
        <w:rPr/>
        <w:t>年同期提高</w:t>
      </w:r>
      <w:r>
        <w:rPr>
          <w:spacing w:val="-55"/>
        </w:rPr>
        <w:t> </w:t>
      </w:r>
      <w:r>
        <w:rPr>
          <w:rFonts w:ascii="宋体" w:hAnsi="宋体" w:cs="宋体" w:eastAsia="宋体" w:hint="default"/>
        </w:rPr>
        <w:t>2.9</w:t>
      </w:r>
      <w:r>
        <w:rPr>
          <w:rFonts w:ascii="宋体" w:hAnsi="宋体" w:cs="宋体" w:eastAsia="宋体" w:hint="default"/>
          <w:spacing w:val="-55"/>
        </w:rPr>
        <w:t> </w:t>
      </w:r>
      <w:r>
        <w:rPr/>
        <w:t>个百分点，对全社会用电量增长贡献达到</w:t>
      </w:r>
      <w:r>
        <w:rPr>
          <w:spacing w:val="-54"/>
        </w:rPr>
        <w:t> </w:t>
      </w:r>
      <w:r>
        <w:rPr>
          <w:rFonts w:ascii="宋体" w:hAnsi="宋体" w:cs="宋体" w:eastAsia="宋体" w:hint="default"/>
        </w:rPr>
        <w:t>60%</w:t>
      </w:r>
      <w:r>
        <w:rPr/>
        <w:t>。其中，四大高载能行业对全社</w:t>
      </w:r>
      <w:r>
        <w:rPr>
          <w:w w:val="100"/>
        </w:rPr>
        <w:t> </w:t>
      </w:r>
      <w:r>
        <w:rPr/>
        <w:t>会用电量增长的贡献率为</w:t>
      </w:r>
      <w:r>
        <w:rPr>
          <w:spacing w:val="-56"/>
        </w:rPr>
        <w:t> </w:t>
      </w:r>
      <w:r>
        <w:rPr>
          <w:rFonts w:ascii="宋体" w:hAnsi="宋体" w:cs="宋体" w:eastAsia="宋体" w:hint="default"/>
        </w:rPr>
        <w:t>19.7%</w:t>
      </w:r>
      <w:r>
        <w:rPr/>
        <w:t>。</w:t>
      </w:r>
    </w:p>
    <w:p>
      <w:pPr>
        <w:pStyle w:val="BodyText"/>
        <w:spacing w:line="273" w:lineRule="auto" w:before="164"/>
        <w:ind w:left="1038" w:right="1052" w:firstLine="420"/>
        <w:jc w:val="both"/>
      </w:pPr>
      <w:r>
        <w:rPr>
          <w:spacing w:val="-2"/>
        </w:rPr>
        <w:t>随着电能替代政策的不断推进以及夏季高温天气等因素影响，第三产业和城乡居民生活用电继</w:t>
      </w:r>
      <w:r>
        <w:rPr>
          <w:w w:val="100"/>
        </w:rPr>
        <w:t> </w:t>
      </w:r>
      <w:r>
        <w:rPr/>
        <w:t>续保持平稳增长态势。</w:t>
      </w:r>
      <w:r>
        <w:rPr>
          <w:rFonts w:ascii="宋体" w:hAnsi="宋体" w:cs="宋体" w:eastAsia="宋体" w:hint="default"/>
        </w:rPr>
        <w:t>2017</w:t>
      </w:r>
      <w:r>
        <w:rPr>
          <w:rFonts w:ascii="宋体" w:hAnsi="宋体" w:cs="宋体" w:eastAsia="宋体" w:hint="default"/>
          <w:spacing w:val="-53"/>
        </w:rPr>
        <w:t> </w:t>
      </w:r>
      <w:r>
        <w:rPr/>
        <w:t>年</w:t>
      </w:r>
      <w:r>
        <w:rPr>
          <w:spacing w:val="-54"/>
        </w:rPr>
        <w:t> </w:t>
      </w:r>
      <w:r>
        <w:rPr>
          <w:rFonts w:ascii="宋体" w:hAnsi="宋体" w:cs="宋体" w:eastAsia="宋体" w:hint="default"/>
        </w:rPr>
        <w:t>1~11</w:t>
      </w:r>
      <w:r>
        <w:rPr>
          <w:rFonts w:ascii="宋体" w:hAnsi="宋体" w:cs="宋体" w:eastAsia="宋体" w:hint="default"/>
          <w:spacing w:val="-56"/>
        </w:rPr>
        <w:t> </w:t>
      </w:r>
      <w:r>
        <w:rPr/>
        <w:t>月，第三产业用电量同比增长</w:t>
      </w:r>
      <w:r>
        <w:rPr>
          <w:spacing w:val="-54"/>
        </w:rPr>
        <w:t> </w:t>
      </w:r>
      <w:r>
        <w:rPr>
          <w:rFonts w:ascii="宋体" w:hAnsi="宋体" w:cs="宋体" w:eastAsia="宋体" w:hint="default"/>
        </w:rPr>
        <w:t>10.5%</w:t>
      </w:r>
      <w:r>
        <w:rPr/>
        <w:t>，比</w:t>
      </w:r>
      <w:r>
        <w:rPr>
          <w:spacing w:val="-56"/>
        </w:rPr>
        <w:t> </w:t>
      </w:r>
      <w:r>
        <w:rPr>
          <w:rFonts w:ascii="宋体" w:hAnsi="宋体" w:cs="宋体" w:eastAsia="宋体" w:hint="default"/>
        </w:rPr>
        <w:t>2016</w:t>
      </w:r>
      <w:r>
        <w:rPr>
          <w:rFonts w:ascii="宋体" w:hAnsi="宋体" w:cs="宋体" w:eastAsia="宋体" w:hint="default"/>
          <w:spacing w:val="-53"/>
        </w:rPr>
        <w:t> </w:t>
      </w:r>
      <w:r>
        <w:rPr/>
        <w:t>年同期回落</w:t>
      </w:r>
      <w:r>
        <w:rPr>
          <w:spacing w:val="-56"/>
        </w:rPr>
        <w:t> </w:t>
      </w:r>
      <w:r>
        <w:rPr>
          <w:rFonts w:ascii="宋体" w:hAnsi="宋体" w:cs="宋体" w:eastAsia="宋体" w:hint="default"/>
        </w:rPr>
        <w:t>1.1</w:t>
      </w:r>
      <w:r>
        <w:rPr>
          <w:rFonts w:ascii="宋体" w:hAnsi="宋体" w:cs="宋体" w:eastAsia="宋体" w:hint="default"/>
          <w:w w:val="100"/>
        </w:rPr>
        <w:t> </w:t>
      </w:r>
      <w:r>
        <w:rPr>
          <w:spacing w:val="-3"/>
        </w:rPr>
        <w:t>个百分点，对全社会用电量增长的贡献率为</w:t>
      </w:r>
      <w:r>
        <w:rPr>
          <w:spacing w:val="-38"/>
        </w:rPr>
        <w:t> </w:t>
      </w:r>
      <w:r>
        <w:rPr>
          <w:rFonts w:ascii="宋体" w:hAnsi="宋体" w:cs="宋体" w:eastAsia="宋体" w:hint="default"/>
          <w:spacing w:val="-3"/>
        </w:rPr>
        <w:t>21.9%</w:t>
      </w:r>
      <w:r>
        <w:rPr>
          <w:spacing w:val="-3"/>
        </w:rPr>
        <w:t>。城乡居民生活用电同比增长</w:t>
      </w:r>
      <w:r>
        <w:rPr>
          <w:spacing w:val="-38"/>
        </w:rPr>
        <w:t> </w:t>
      </w:r>
      <w:r>
        <w:rPr>
          <w:rFonts w:ascii="宋体" w:hAnsi="宋体" w:cs="宋体" w:eastAsia="宋体" w:hint="default"/>
          <w:spacing w:val="-5"/>
        </w:rPr>
        <w:t>7.7%</w:t>
      </w:r>
      <w:r>
        <w:rPr>
          <w:spacing w:val="-5"/>
        </w:rPr>
        <w:t>，比</w:t>
      </w:r>
      <w:r>
        <w:rPr>
          <w:spacing w:val="-38"/>
        </w:rPr>
        <w:t> </w:t>
      </w:r>
      <w:r>
        <w:rPr>
          <w:rFonts w:ascii="宋体" w:hAnsi="宋体" w:cs="宋体" w:eastAsia="宋体" w:hint="default"/>
        </w:rPr>
        <w:t>2016</w:t>
      </w:r>
      <w:r>
        <w:rPr>
          <w:rFonts w:ascii="宋体" w:hAnsi="宋体" w:cs="宋体" w:eastAsia="宋体" w:hint="default"/>
          <w:spacing w:val="-38"/>
        </w:rPr>
        <w:t> </w:t>
      </w:r>
      <w:r>
        <w:rPr>
          <w:spacing w:val="-3"/>
        </w:rPr>
        <w:t>年同</w:t>
      </w:r>
      <w:r>
        <w:rPr>
          <w:spacing w:val="-98"/>
        </w:rPr>
        <w:t> </w:t>
      </w:r>
      <w:r>
        <w:rPr/>
        <w:t>期回落</w:t>
      </w:r>
      <w:r>
        <w:rPr>
          <w:spacing w:val="-54"/>
        </w:rPr>
        <w:t> </w:t>
      </w:r>
      <w:r>
        <w:rPr>
          <w:rFonts w:ascii="宋体" w:hAnsi="宋体" w:cs="宋体" w:eastAsia="宋体" w:hint="default"/>
        </w:rPr>
        <w:t>3.8</w:t>
      </w:r>
      <w:r>
        <w:rPr>
          <w:rFonts w:ascii="宋体" w:hAnsi="宋体" w:cs="宋体" w:eastAsia="宋体" w:hint="default"/>
          <w:spacing w:val="-56"/>
        </w:rPr>
        <w:t> </w:t>
      </w:r>
      <w:r>
        <w:rPr/>
        <w:t>个百分点，对全社会用电量增长的贡献率为</w:t>
      </w:r>
      <w:r>
        <w:rPr>
          <w:spacing w:val="-53"/>
        </w:rPr>
        <w:t> </w:t>
      </w:r>
      <w:r>
        <w:rPr>
          <w:rFonts w:ascii="宋体" w:hAnsi="宋体" w:cs="宋体" w:eastAsia="宋体" w:hint="default"/>
        </w:rPr>
        <w:t>16.3%</w:t>
      </w:r>
      <w:r>
        <w:rPr/>
        <w:t>。</w:t>
      </w:r>
    </w:p>
    <w:p>
      <w:pPr>
        <w:spacing w:after="0" w:line="273" w:lineRule="auto"/>
        <w:jc w:val="both"/>
        <w:sectPr>
          <w:pgSz w:w="11910" w:h="16840"/>
          <w:pgMar w:header="785" w:footer="974" w:top="1160" w:bottom="1160" w:left="380" w:right="3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4784" w:lineRule="exact"/>
        <w:ind w:left="558" w:right="0" w:firstLine="0"/>
        <w:rPr>
          <w:rFonts w:ascii="宋体" w:hAnsi="宋体" w:cs="宋体" w:eastAsia="宋体" w:hint="default"/>
          <w:sz w:val="20"/>
          <w:szCs w:val="20"/>
        </w:rPr>
      </w:pPr>
      <w:r>
        <w:rPr>
          <w:rFonts w:ascii="宋体" w:hAnsi="宋体" w:cs="宋体" w:eastAsia="宋体" w:hint="default"/>
          <w:position w:val="-95"/>
          <w:sz w:val="20"/>
          <w:szCs w:val="20"/>
        </w:rPr>
        <w:drawing>
          <wp:inline distT="0" distB="0" distL="0" distR="0">
            <wp:extent cx="5143294" cy="3038284"/>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3" cstate="print"/>
                    <a:stretch>
                      <a:fillRect/>
                    </a:stretch>
                  </pic:blipFill>
                  <pic:spPr>
                    <a:xfrm>
                      <a:off x="0" y="0"/>
                      <a:ext cx="5143294" cy="3038284"/>
                    </a:xfrm>
                    <a:prstGeom prst="rect">
                      <a:avLst/>
                    </a:prstGeom>
                  </pic:spPr>
                </pic:pic>
              </a:graphicData>
            </a:graphic>
          </wp:inline>
        </w:drawing>
      </w:r>
      <w:r>
        <w:rPr>
          <w:rFonts w:ascii="宋体" w:hAnsi="宋体" w:cs="宋体" w:eastAsia="宋体" w:hint="default"/>
          <w:position w:val="-95"/>
          <w:sz w:val="20"/>
          <w:szCs w:val="20"/>
        </w:rPr>
      </w:r>
    </w:p>
    <w:p>
      <w:pPr>
        <w:spacing w:line="240" w:lineRule="auto" w:before="4"/>
        <w:rPr>
          <w:rFonts w:ascii="宋体" w:hAnsi="宋体" w:cs="宋体" w:eastAsia="宋体" w:hint="default"/>
          <w:sz w:val="27"/>
          <w:szCs w:val="27"/>
        </w:rPr>
      </w:pPr>
    </w:p>
    <w:p>
      <w:pPr>
        <w:spacing w:line="4504" w:lineRule="exact"/>
        <w:ind w:left="676"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5097390" cy="2860357"/>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24" cstate="print"/>
                    <a:stretch>
                      <a:fillRect/>
                    </a:stretch>
                  </pic:blipFill>
                  <pic:spPr>
                    <a:xfrm>
                      <a:off x="0" y="0"/>
                      <a:ext cx="5097390" cy="2860357"/>
                    </a:xfrm>
                    <a:prstGeom prst="rect">
                      <a:avLst/>
                    </a:prstGeom>
                  </pic:spPr>
                </pic:pic>
              </a:graphicData>
            </a:graphic>
          </wp:inline>
        </w:drawing>
      </w:r>
      <w:r>
        <w:rPr>
          <w:rFonts w:ascii="宋体" w:hAnsi="宋体" w:cs="宋体" w:eastAsia="宋体" w:hint="default"/>
          <w:position w:val="-89"/>
          <w:sz w:val="20"/>
          <w:szCs w:val="20"/>
        </w:rPr>
      </w:r>
    </w:p>
    <w:p>
      <w:pPr>
        <w:spacing w:line="240" w:lineRule="auto" w:before="4"/>
        <w:rPr>
          <w:rFonts w:ascii="宋体" w:hAnsi="宋体" w:cs="宋体" w:eastAsia="宋体" w:hint="default"/>
          <w:sz w:val="14"/>
          <w:szCs w:val="14"/>
        </w:rPr>
      </w:pPr>
    </w:p>
    <w:p>
      <w:pPr>
        <w:pStyle w:val="BodyText"/>
        <w:spacing w:line="240" w:lineRule="auto" w:before="36"/>
        <w:ind w:left="5189" w:right="106"/>
        <w:jc w:val="left"/>
      </w:pPr>
      <w:r>
        <w:rPr/>
        <w:t>（数据来源：中国能源网、国家能源局）</w:t>
      </w:r>
    </w:p>
    <w:p>
      <w:pPr>
        <w:spacing w:line="240" w:lineRule="auto" w:before="10"/>
        <w:rPr>
          <w:rFonts w:ascii="宋体" w:hAnsi="宋体" w:cs="宋体" w:eastAsia="宋体" w:hint="default"/>
          <w:sz w:val="14"/>
          <w:szCs w:val="14"/>
        </w:rPr>
      </w:pPr>
    </w:p>
    <w:p>
      <w:pPr>
        <w:pStyle w:val="BodyText"/>
        <w:spacing w:line="240" w:lineRule="auto"/>
        <w:ind w:left="558" w:right="0"/>
        <w:jc w:val="left"/>
      </w:pPr>
      <w:r>
        <w:rPr>
          <w:rFonts w:ascii="宋体" w:hAnsi="宋体" w:cs="宋体" w:eastAsia="宋体" w:hint="default"/>
        </w:rPr>
        <w:t>2017 </w:t>
      </w:r>
      <w:r>
        <w:rPr/>
        <w:t>年度</w:t>
      </w:r>
      <w:r>
        <w:rPr>
          <w:rFonts w:ascii="宋体" w:hAnsi="宋体" w:cs="宋体" w:eastAsia="宋体" w:hint="default"/>
        </w:rPr>
        <w:t>,</w:t>
      </w:r>
      <w:r>
        <w:rPr>
          <w:rFonts w:ascii="宋体" w:hAnsi="宋体" w:cs="宋体" w:eastAsia="宋体" w:hint="default"/>
          <w:spacing w:val="-74"/>
        </w:rPr>
        <w:t> </w:t>
      </w:r>
      <w:r>
        <w:rPr/>
        <w:t>国家发改委、能源局联合发布《关于加快推进增量配电业务改革试点的通知》，在</w:t>
      </w:r>
    </w:p>
    <w:p>
      <w:pPr>
        <w:pStyle w:val="BodyText"/>
        <w:spacing w:line="273" w:lineRule="auto" w:before="37"/>
        <w:ind w:right="111"/>
        <w:jc w:val="left"/>
      </w:pPr>
      <w:r>
        <w:rPr/>
        <w:t>前两批</w:t>
      </w:r>
      <w:r>
        <w:rPr>
          <w:spacing w:val="-55"/>
        </w:rPr>
        <w:t> </w:t>
      </w:r>
      <w:r>
        <w:rPr>
          <w:rFonts w:ascii="宋体" w:hAnsi="宋体" w:cs="宋体" w:eastAsia="宋体" w:hint="default"/>
        </w:rPr>
        <w:t>195</w:t>
      </w:r>
      <w:r>
        <w:rPr>
          <w:rFonts w:ascii="宋体" w:hAnsi="宋体" w:cs="宋体" w:eastAsia="宋体" w:hint="default"/>
          <w:spacing w:val="-57"/>
        </w:rPr>
        <w:t> </w:t>
      </w:r>
      <w:r>
        <w:rPr/>
        <w:t>个增量配电试点项目审批完成的基础上推进第</w:t>
      </w:r>
      <w:r>
        <w:rPr>
          <w:spacing w:val="-54"/>
        </w:rPr>
        <w:t> </w:t>
      </w:r>
      <w:r>
        <w:rPr>
          <w:rFonts w:ascii="宋体" w:hAnsi="宋体" w:cs="宋体" w:eastAsia="宋体" w:hint="default"/>
        </w:rPr>
        <w:t>3</w:t>
      </w:r>
      <w:r>
        <w:rPr>
          <w:rFonts w:ascii="宋体" w:hAnsi="宋体" w:cs="宋体" w:eastAsia="宋体" w:hint="default"/>
          <w:spacing w:val="-55"/>
        </w:rPr>
        <w:t> </w:t>
      </w:r>
      <w:r>
        <w:rPr/>
        <w:t>批增量配电试点项目的报送工作，提出</w:t>
      </w:r>
      <w:r>
        <w:rPr>
          <w:spacing w:val="-3"/>
          <w:w w:val="100"/>
        </w:rPr>
        <w:t> </w:t>
      </w:r>
      <w:r>
        <w:rPr>
          <w:spacing w:val="-2"/>
        </w:rPr>
        <w:t>加快电改步伐</w:t>
      </w:r>
      <w:r>
        <w:rPr>
          <w:rFonts w:ascii="宋体" w:hAnsi="宋体" w:cs="宋体" w:eastAsia="宋体" w:hint="default"/>
          <w:spacing w:val="-2"/>
        </w:rPr>
        <w:t>,</w:t>
      </w:r>
      <w:r>
        <w:rPr>
          <w:spacing w:val="-2"/>
        </w:rPr>
        <w:t>尤其强调加快推进增量配电业务改革</w:t>
      </w:r>
      <w:r>
        <w:rPr>
          <w:rFonts w:ascii="宋体" w:hAnsi="宋体" w:cs="宋体" w:eastAsia="宋体" w:hint="default"/>
          <w:spacing w:val="-2"/>
        </w:rPr>
        <w:t>,</w:t>
      </w:r>
      <w:r>
        <w:rPr>
          <w:spacing w:val="-2"/>
        </w:rPr>
        <w:t>并确定具体工作目标。引导更多社会资本进入</w:t>
      </w:r>
      <w:r>
        <w:rPr>
          <w:spacing w:val="-27"/>
        </w:rPr>
        <w:t> </w:t>
      </w:r>
      <w:r>
        <w:rPr>
          <w:spacing w:val="-27"/>
        </w:rPr>
      </w:r>
      <w:r>
        <w:rPr>
          <w:spacing w:val="-3"/>
        </w:rPr>
        <w:t>增量配电网的投资运营，降低用户用电成本。电改政策推进速度明显加快</w:t>
      </w:r>
      <w:r>
        <w:rPr>
          <w:rFonts w:ascii="宋体" w:hAnsi="宋体" w:cs="宋体" w:eastAsia="宋体" w:hint="default"/>
          <w:spacing w:val="-3"/>
        </w:rPr>
        <w:t>,</w:t>
      </w:r>
      <w:r>
        <w:rPr>
          <w:spacing w:val="-3"/>
        </w:rPr>
        <w:t>第二批增量配网试点落地</w:t>
      </w:r>
      <w:r>
        <w:rPr>
          <w:spacing w:val="-49"/>
        </w:rPr>
        <w:t> </w:t>
      </w:r>
      <w:r>
        <w:rPr>
          <w:spacing w:val="-49"/>
        </w:rPr>
      </w:r>
      <w:r>
        <w:rPr/>
        <w:t>后</w:t>
      </w:r>
      <w:r>
        <w:rPr>
          <w:rFonts w:ascii="宋体" w:hAnsi="宋体" w:cs="宋体" w:eastAsia="宋体" w:hint="default"/>
        </w:rPr>
        <w:t>,</w:t>
      </w:r>
      <w:r>
        <w:rPr/>
        <w:t>第三批试点也将在随后启动</w:t>
      </w:r>
      <w:r>
        <w:rPr>
          <w:rFonts w:ascii="宋体" w:hAnsi="宋体" w:cs="宋体" w:eastAsia="宋体" w:hint="default"/>
        </w:rPr>
        <w:t>,2018</w:t>
      </w:r>
      <w:r>
        <w:rPr>
          <w:rFonts w:ascii="宋体" w:hAnsi="宋体" w:cs="宋体" w:eastAsia="宋体" w:hint="default"/>
          <w:spacing w:val="-58"/>
        </w:rPr>
        <w:t> </w:t>
      </w:r>
      <w:r>
        <w:rPr/>
        <w:t>年上半年实现地级以上城市的全覆盖</w:t>
      </w:r>
      <w:r>
        <w:rPr>
          <w:rFonts w:ascii="宋体" w:hAnsi="宋体" w:cs="宋体" w:eastAsia="宋体" w:hint="default"/>
        </w:rPr>
        <w:t>,</w:t>
      </w:r>
      <w:r>
        <w:rPr/>
        <w:t>再次表明了政府对新电</w:t>
      </w:r>
      <w:r>
        <w:rPr>
          <w:w w:val="100"/>
        </w:rPr>
        <w:t> </w:t>
      </w:r>
      <w:r>
        <w:rPr>
          <w:spacing w:val="-6"/>
        </w:rPr>
        <w:t>改的支持</w:t>
      </w:r>
      <w:r>
        <w:rPr>
          <w:rFonts w:ascii="宋体" w:hAnsi="宋体" w:cs="宋体" w:eastAsia="宋体" w:hint="default"/>
          <w:spacing w:val="-6"/>
        </w:rPr>
        <w:t>,</w:t>
      </w:r>
      <w:r>
        <w:rPr>
          <w:spacing w:val="-6"/>
        </w:rPr>
        <w:t>配网建设有望继续提速。</w:t>
      </w:r>
      <w:r>
        <w:rPr>
          <w:rFonts w:ascii="宋体" w:hAnsi="宋体" w:cs="宋体" w:eastAsia="宋体" w:hint="default"/>
          <w:spacing w:val="-6"/>
        </w:rPr>
        <w:t>12</w:t>
      </w:r>
      <w:r>
        <w:rPr>
          <w:rFonts w:ascii="宋体" w:hAnsi="宋体" w:cs="宋体" w:eastAsia="宋体" w:hint="default"/>
          <w:spacing w:val="16"/>
        </w:rPr>
        <w:t> </w:t>
      </w:r>
      <w:r>
        <w:rPr>
          <w:spacing w:val="-7"/>
        </w:rPr>
        <w:t>月《区域电网输电价格定价办法》的发布</w:t>
      </w:r>
      <w:r>
        <w:rPr>
          <w:rFonts w:ascii="宋体" w:hAnsi="宋体" w:cs="宋体" w:eastAsia="宋体" w:hint="default"/>
          <w:spacing w:val="-7"/>
        </w:rPr>
        <w:t>,</w:t>
      </w:r>
      <w:r>
        <w:rPr>
          <w:spacing w:val="-7"/>
        </w:rPr>
        <w:t>使电改进一步深化。</w:t>
      </w:r>
    </w:p>
    <w:p>
      <w:pPr>
        <w:pStyle w:val="BodyText"/>
        <w:spacing w:line="273" w:lineRule="auto" w:before="163"/>
        <w:ind w:right="106" w:firstLine="420"/>
        <w:jc w:val="left"/>
      </w:pPr>
      <w:r>
        <w:rPr>
          <w:rFonts w:ascii="宋体" w:hAnsi="宋体" w:cs="宋体" w:eastAsia="宋体" w:hint="default"/>
        </w:rPr>
        <w:t>2018</w:t>
      </w:r>
      <w:r>
        <w:rPr>
          <w:rFonts w:ascii="宋体" w:hAnsi="宋体" w:cs="宋体" w:eastAsia="宋体" w:hint="default"/>
          <w:spacing w:val="-14"/>
        </w:rPr>
        <w:t> </w:t>
      </w:r>
      <w:r>
        <w:rPr>
          <w:spacing w:val="-2"/>
        </w:rPr>
        <w:t>年是全面贯彻党的十九大精神的开局之年，是决胜全面建设小康社会的关键之年，电力行</w:t>
      </w:r>
      <w:r>
        <w:rPr>
          <w:w w:val="100"/>
        </w:rPr>
        <w:t> </w:t>
      </w:r>
      <w:r>
        <w:rPr>
          <w:spacing w:val="-2"/>
        </w:rPr>
        <w:t>业应以供给侧结构性改革为主线，将重点开展化解煤电过剩产能、深化电力体制改革、解决清洁能</w:t>
      </w:r>
      <w:r>
        <w:rPr>
          <w:spacing w:val="-25"/>
        </w:rPr>
        <w:t> </w:t>
      </w:r>
      <w:r>
        <w:rPr>
          <w:spacing w:val="-25"/>
        </w:rPr>
      </w:r>
      <w:r>
        <w:rPr/>
        <w:t>源消纳问题和促进能源惠民利民等重点工作。今年将重点加快推进增量配电业务改革试点工作、</w:t>
      </w:r>
      <w:r>
        <w:rPr>
          <w:rFonts w:ascii="宋体" w:hAnsi="宋体" w:cs="宋体" w:eastAsia="宋体" w:hint="default"/>
        </w:rPr>
        <w:t>8</w:t>
      </w:r>
      <w:r>
        <w:rPr>
          <w:rFonts w:ascii="宋体" w:hAnsi="宋体" w:cs="宋体" w:eastAsia="宋体" w:hint="default"/>
          <w:w w:val="100"/>
        </w:rPr>
        <w:t> </w:t>
      </w:r>
      <w:r>
        <w:rPr/>
        <w:t>个地区电力现货市场交易试点，进一步扩大电力市场化交易规模，电力行业将迎来新机遇。</w:t>
      </w:r>
    </w:p>
    <w:p>
      <w:pPr>
        <w:spacing w:after="0" w:line="273" w:lineRule="auto"/>
        <w:jc w:val="left"/>
        <w:sectPr>
          <w:pgSz w:w="11910" w:h="16840"/>
          <w:pgMar w:header="785" w:footer="974" w:top="1160" w:bottom="1160" w:left="1280" w:right="1300"/>
        </w:sectPr>
      </w:pPr>
    </w:p>
    <w:p>
      <w:pPr>
        <w:spacing w:line="240" w:lineRule="auto" w:before="10"/>
        <w:rPr>
          <w:rFonts w:ascii="宋体" w:hAnsi="宋体" w:cs="宋体" w:eastAsia="宋体" w:hint="default"/>
          <w:sz w:val="22"/>
          <w:szCs w:val="22"/>
        </w:rPr>
      </w:pPr>
    </w:p>
    <w:p>
      <w:pPr>
        <w:pStyle w:val="Heading2"/>
        <w:spacing w:line="240" w:lineRule="auto"/>
        <w:ind w:left="558" w:right="96"/>
        <w:jc w:val="left"/>
        <w:rPr>
          <w:b w:val="0"/>
          <w:bCs w:val="0"/>
        </w:rPr>
      </w:pPr>
      <w:r>
        <w:rPr>
          <w:rFonts w:ascii="宋体" w:hAnsi="宋体" w:cs="宋体" w:eastAsia="宋体" w:hint="default"/>
        </w:rPr>
        <w:t>2</w:t>
      </w:r>
      <w:r>
        <w:rPr/>
        <w:t>、新能源领域</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ind w:right="96" w:firstLine="420"/>
        <w:jc w:val="left"/>
      </w:pPr>
      <w:r>
        <w:rPr>
          <w:rFonts w:ascii="宋体" w:hAnsi="宋体" w:cs="宋体" w:eastAsia="宋体" w:hint="default"/>
        </w:rPr>
        <w:t>2017</w:t>
      </w:r>
      <w:r>
        <w:rPr>
          <w:rFonts w:ascii="宋体" w:hAnsi="宋体" w:cs="宋体" w:eastAsia="宋体" w:hint="default"/>
          <w:spacing w:val="-61"/>
        </w:rPr>
        <w:t> </w:t>
      </w:r>
      <w:r>
        <w:rPr/>
        <w:t>年，国家能源局正式发布《关于可再生能源发展“十三五”规划实施的指导意见》，规划</w:t>
      </w:r>
      <w:r>
        <w:rPr>
          <w:w w:val="100"/>
        </w:rPr>
        <w:t> </w:t>
      </w:r>
      <w:r>
        <w:rPr/>
        <w:t>了</w:t>
      </w:r>
      <w:r>
        <w:rPr>
          <w:spacing w:val="-49"/>
        </w:rPr>
        <w:t> </w:t>
      </w:r>
      <w:r>
        <w:rPr>
          <w:rFonts w:ascii="宋体" w:hAnsi="宋体" w:cs="宋体" w:eastAsia="宋体" w:hint="default"/>
        </w:rPr>
        <w:t>2017</w:t>
      </w:r>
      <w:r>
        <w:rPr/>
        <w:t>—</w:t>
      </w:r>
      <w:r>
        <w:rPr>
          <w:rFonts w:ascii="宋体" w:hAnsi="宋体" w:cs="宋体" w:eastAsia="宋体" w:hint="default"/>
        </w:rPr>
        <w:t>2020</w:t>
      </w:r>
      <w:r>
        <w:rPr>
          <w:rFonts w:ascii="宋体" w:hAnsi="宋体" w:cs="宋体" w:eastAsia="宋体" w:hint="default"/>
          <w:spacing w:val="-51"/>
        </w:rPr>
        <w:t> </w:t>
      </w:r>
      <w:r>
        <w:rPr/>
        <w:t>年的光伏电站发展规模，</w:t>
      </w:r>
      <w:r>
        <w:rPr>
          <w:rFonts w:ascii="宋体" w:hAnsi="宋体" w:cs="宋体" w:eastAsia="宋体" w:hint="default"/>
        </w:rPr>
        <w:t>4</w:t>
      </w:r>
      <w:r>
        <w:rPr>
          <w:rFonts w:ascii="宋体" w:hAnsi="宋体" w:cs="宋体" w:eastAsia="宋体" w:hint="default"/>
          <w:spacing w:val="-51"/>
        </w:rPr>
        <w:t> </w:t>
      </w:r>
      <w:r>
        <w:rPr/>
        <w:t>年共计</w:t>
      </w:r>
      <w:r>
        <w:rPr>
          <w:spacing w:val="-49"/>
        </w:rPr>
        <w:t> </w:t>
      </w:r>
      <w:r>
        <w:rPr>
          <w:rFonts w:ascii="宋体" w:hAnsi="宋体" w:cs="宋体" w:eastAsia="宋体" w:hint="default"/>
        </w:rPr>
        <w:t>86.5GW</w:t>
      </w:r>
      <w:r>
        <w:rPr>
          <w:rFonts w:ascii="宋体" w:hAnsi="宋体" w:cs="宋体" w:eastAsia="宋体" w:hint="default"/>
          <w:spacing w:val="-48"/>
        </w:rPr>
        <w:t> </w:t>
      </w:r>
      <w:r>
        <w:rPr/>
        <w:t>一次性下发，领跑者基地每年</w:t>
      </w:r>
      <w:r>
        <w:rPr>
          <w:spacing w:val="-43"/>
        </w:rPr>
        <w:t> </w:t>
      </w:r>
      <w:r>
        <w:rPr>
          <w:rFonts w:ascii="宋体" w:hAnsi="宋体" w:cs="宋体" w:eastAsia="宋体" w:hint="default"/>
        </w:rPr>
        <w:t>8GW</w:t>
      </w:r>
      <w:r>
        <w:rPr/>
        <w:t>，至此，</w:t>
      </w:r>
      <w:r>
        <w:rPr>
          <w:w w:val="100"/>
        </w:rPr>
        <w:t> </w:t>
      </w:r>
      <w:r>
        <w:rPr/>
        <w:t>光伏建设规模、技术指标的靴子终于落地。</w:t>
      </w:r>
      <w:r>
        <w:rPr>
          <w:rFonts w:ascii="宋体" w:hAnsi="宋体" w:cs="宋体" w:eastAsia="宋体" w:hint="default"/>
        </w:rPr>
        <w:t>2017</w:t>
      </w:r>
      <w:r>
        <w:rPr>
          <w:rFonts w:ascii="宋体" w:hAnsi="宋体" w:cs="宋体" w:eastAsia="宋体" w:hint="default"/>
          <w:spacing w:val="-60"/>
        </w:rPr>
        <w:t> </w:t>
      </w:r>
      <w:r>
        <w:rPr/>
        <w:t>年，受国内光伏分布式市场加速扩大和国外新兴市</w:t>
      </w:r>
      <w:r>
        <w:rPr>
          <w:w w:val="100"/>
        </w:rPr>
        <w:t> </w:t>
      </w:r>
      <w:r>
        <w:rPr/>
        <w:t>场快速崛起双重因素影响，我国光伏产业持续健康发展，产业规模稳步增长、技术水平明显提升、</w:t>
      </w:r>
      <w:r>
        <w:rPr>
          <w:w w:val="100"/>
        </w:rPr>
        <w:t> </w:t>
      </w:r>
      <w:r>
        <w:rPr/>
        <w:t>生产成本显著下降、企业效益持续向好、对外贸易保持平稳。</w:t>
      </w:r>
    </w:p>
    <w:p>
      <w:pPr>
        <w:pStyle w:val="BodyText"/>
        <w:spacing w:line="273" w:lineRule="auto" w:before="163"/>
        <w:ind w:right="96" w:firstLine="420"/>
        <w:jc w:val="left"/>
      </w:pPr>
      <w:r>
        <w:rPr>
          <w:rFonts w:ascii="宋体" w:hAnsi="宋体" w:cs="宋体" w:eastAsia="宋体" w:hint="default"/>
        </w:rPr>
        <w:t>2017</w:t>
      </w:r>
      <w:r>
        <w:rPr>
          <w:rFonts w:ascii="宋体" w:hAnsi="宋体" w:cs="宋体" w:eastAsia="宋体" w:hint="default"/>
          <w:spacing w:val="-56"/>
        </w:rPr>
        <w:t> </w:t>
      </w:r>
      <w:r>
        <w:rPr/>
        <w:t>年，全球光伏市场强劲增长，新增装机容量达到</w:t>
      </w:r>
      <w:r>
        <w:rPr>
          <w:spacing w:val="-53"/>
        </w:rPr>
        <w:t> </w:t>
      </w:r>
      <w:r>
        <w:rPr>
          <w:rFonts w:ascii="宋体" w:hAnsi="宋体" w:cs="宋体" w:eastAsia="宋体" w:hint="default"/>
        </w:rPr>
        <w:t>102GW</w:t>
      </w:r>
      <w:r>
        <w:rPr/>
        <w:t>，同比增长超过</w:t>
      </w:r>
      <w:r>
        <w:rPr>
          <w:spacing w:val="-56"/>
        </w:rPr>
        <w:t> </w:t>
      </w:r>
      <w:r>
        <w:rPr>
          <w:rFonts w:ascii="宋体" w:hAnsi="宋体" w:cs="宋体" w:eastAsia="宋体" w:hint="default"/>
        </w:rPr>
        <w:t>37%</w:t>
      </w:r>
      <w:r>
        <w:rPr/>
        <w:t>，累计光伏容</w:t>
      </w:r>
      <w:r>
        <w:rPr>
          <w:w w:val="100"/>
        </w:rPr>
        <w:t> </w:t>
      </w:r>
      <w:r>
        <w:rPr/>
        <w:t>量达到</w:t>
      </w:r>
      <w:r>
        <w:rPr>
          <w:spacing w:val="-55"/>
        </w:rPr>
        <w:t> </w:t>
      </w:r>
      <w:r>
        <w:rPr>
          <w:rFonts w:ascii="宋体" w:hAnsi="宋体" w:cs="宋体" w:eastAsia="宋体" w:hint="default"/>
        </w:rPr>
        <w:t>405GW</w:t>
      </w:r>
      <w:r>
        <w:rPr/>
        <w:t>；其中我国新增装机量</w:t>
      </w:r>
      <w:r>
        <w:rPr>
          <w:spacing w:val="-54"/>
        </w:rPr>
        <w:t> </w:t>
      </w:r>
      <w:r>
        <w:rPr>
          <w:rFonts w:ascii="宋体" w:hAnsi="宋体" w:cs="宋体" w:eastAsia="宋体" w:hint="default"/>
        </w:rPr>
        <w:t>53GW</w:t>
      </w:r>
      <w:r>
        <w:rPr/>
        <w:t>，同比增长超过</w:t>
      </w:r>
      <w:r>
        <w:rPr>
          <w:spacing w:val="-55"/>
        </w:rPr>
        <w:t> </w:t>
      </w:r>
      <w:r>
        <w:rPr>
          <w:rFonts w:ascii="宋体" w:hAnsi="宋体" w:cs="宋体" w:eastAsia="宋体" w:hint="default"/>
        </w:rPr>
        <w:t>53.6%</w:t>
      </w:r>
      <w:r>
        <w:rPr/>
        <w:t>，连续</w:t>
      </w:r>
      <w:r>
        <w:rPr>
          <w:spacing w:val="-57"/>
        </w:rPr>
        <w:t> </w:t>
      </w:r>
      <w:r>
        <w:rPr>
          <w:rFonts w:ascii="宋体" w:hAnsi="宋体" w:cs="宋体" w:eastAsia="宋体" w:hint="default"/>
        </w:rPr>
        <w:t>5</w:t>
      </w:r>
      <w:r>
        <w:rPr>
          <w:rFonts w:ascii="宋体" w:hAnsi="宋体" w:cs="宋体" w:eastAsia="宋体" w:hint="default"/>
          <w:spacing w:val="-55"/>
        </w:rPr>
        <w:t> </w:t>
      </w:r>
      <w:r>
        <w:rPr/>
        <w:t>年位居世界第一，累计装</w:t>
      </w:r>
      <w:r>
        <w:rPr>
          <w:w w:val="100"/>
        </w:rPr>
        <w:t> </w:t>
      </w:r>
      <w:r>
        <w:rPr/>
        <w:t>机达到</w:t>
      </w:r>
      <w:r>
        <w:rPr>
          <w:spacing w:val="-58"/>
        </w:rPr>
        <w:t> </w:t>
      </w:r>
      <w:r>
        <w:rPr>
          <w:rFonts w:ascii="宋体" w:hAnsi="宋体" w:cs="宋体" w:eastAsia="宋体" w:hint="default"/>
        </w:rPr>
        <w:t>130GW</w:t>
      </w:r>
      <w:r>
        <w:rPr/>
        <w:t>，连续</w:t>
      </w:r>
      <w:r>
        <w:rPr>
          <w:spacing w:val="-59"/>
        </w:rPr>
        <w:t> </w:t>
      </w:r>
      <w:r>
        <w:rPr>
          <w:rFonts w:ascii="宋体" w:hAnsi="宋体" w:cs="宋体" w:eastAsia="宋体" w:hint="default"/>
        </w:rPr>
        <w:t>3</w:t>
      </w:r>
      <w:r>
        <w:rPr>
          <w:rFonts w:ascii="宋体" w:hAnsi="宋体" w:cs="宋体" w:eastAsia="宋体" w:hint="default"/>
          <w:spacing w:val="-58"/>
        </w:rPr>
        <w:t> </w:t>
      </w:r>
      <w:r>
        <w:rPr/>
        <w:t>年位居全球首位；其中分布式成为</w:t>
      </w:r>
      <w:r>
        <w:rPr>
          <w:spacing w:val="-57"/>
        </w:rPr>
        <w:t> </w:t>
      </w:r>
      <w:r>
        <w:rPr>
          <w:rFonts w:ascii="宋体" w:hAnsi="宋体" w:cs="宋体" w:eastAsia="宋体" w:hint="default"/>
        </w:rPr>
        <w:t>2017</w:t>
      </w:r>
      <w:r>
        <w:rPr>
          <w:rFonts w:ascii="宋体" w:hAnsi="宋体" w:cs="宋体" w:eastAsia="宋体" w:hint="default"/>
          <w:spacing w:val="-58"/>
        </w:rPr>
        <w:t> </w:t>
      </w:r>
      <w:r>
        <w:rPr/>
        <w:t>年市场发展的新亮点，全年新增装机</w:t>
      </w:r>
      <w:r>
        <w:rPr>
          <w:w w:val="100"/>
        </w:rPr>
        <w:t> </w:t>
      </w:r>
      <w:r>
        <w:rPr/>
        <w:t>量超过</w:t>
      </w:r>
      <w:r>
        <w:rPr>
          <w:spacing w:val="-55"/>
        </w:rPr>
        <w:t> </w:t>
      </w:r>
      <w:r>
        <w:rPr>
          <w:rFonts w:ascii="宋体" w:hAnsi="宋体" w:cs="宋体" w:eastAsia="宋体" w:hint="default"/>
        </w:rPr>
        <w:t>19GW</w:t>
      </w:r>
      <w:r>
        <w:rPr/>
        <w:t>，，同比超过</w:t>
      </w:r>
      <w:r>
        <w:rPr>
          <w:spacing w:val="-57"/>
        </w:rPr>
        <w:t> </w:t>
      </w:r>
      <w:r>
        <w:rPr>
          <w:rFonts w:ascii="宋体" w:hAnsi="宋体" w:cs="宋体" w:eastAsia="宋体" w:hint="default"/>
        </w:rPr>
        <w:t>360%</w:t>
      </w:r>
      <w:r>
        <w:rPr/>
        <w:t>，远超前五年分布式光伏总装机量，在新增装机里占比超过</w:t>
      </w:r>
      <w:r>
        <w:rPr>
          <w:spacing w:val="-55"/>
        </w:rPr>
        <w:t> </w:t>
      </w:r>
      <w:r>
        <w:rPr>
          <w:rFonts w:ascii="宋体" w:hAnsi="宋体" w:cs="宋体" w:eastAsia="宋体" w:hint="default"/>
        </w:rPr>
        <w:t>36%</w:t>
      </w:r>
      <w:r>
        <w:rPr/>
        <w:t>。</w:t>
      </w:r>
    </w:p>
    <w:p>
      <w:pPr>
        <w:pStyle w:val="BodyText"/>
        <w:spacing w:line="273" w:lineRule="auto" w:before="58"/>
        <w:ind w:right="209" w:firstLine="420"/>
        <w:jc w:val="both"/>
      </w:pPr>
      <w:r>
        <w:rPr>
          <w:spacing w:val="-2"/>
        </w:rPr>
        <w:t>受益于政策持续支持和特高压建设提速，在光伏装机增加的情况下，困扰新能源行业发展多年</w:t>
      </w:r>
      <w:r>
        <w:rPr>
          <w:w w:val="100"/>
        </w:rPr>
        <w:t> </w:t>
      </w:r>
      <w:r>
        <w:rPr>
          <w:spacing w:val="-10"/>
          <w:w w:val="100"/>
        </w:rPr>
        <w:t>的弃光现象明显好转。国家能源局统计数据显示，</w:t>
      </w:r>
      <w:r>
        <w:rPr>
          <w:rFonts w:ascii="宋体" w:hAnsi="宋体" w:cs="宋体" w:eastAsia="宋体" w:hint="default"/>
          <w:spacing w:val="-10"/>
          <w:w w:val="100"/>
        </w:rPr>
        <w:t>2017</w:t>
      </w:r>
      <w:r>
        <w:rPr>
          <w:rFonts w:ascii="宋体" w:hAnsi="宋体" w:cs="宋体" w:eastAsia="宋体" w:hint="default"/>
          <w:spacing w:val="-68"/>
          <w:w w:val="100"/>
        </w:rPr>
        <w:t> </w:t>
      </w:r>
      <w:r>
        <w:rPr>
          <w:spacing w:val="-1"/>
          <w:w w:val="100"/>
        </w:rPr>
        <w:t>年全国弃光电量</w:t>
      </w:r>
      <w:r>
        <w:rPr>
          <w:spacing w:val="-68"/>
          <w:w w:val="100"/>
        </w:rPr>
        <w:t> </w:t>
      </w:r>
      <w:r>
        <w:rPr>
          <w:rFonts w:ascii="宋体" w:hAnsi="宋体" w:cs="宋体" w:eastAsia="宋体" w:hint="default"/>
          <w:w w:val="100"/>
        </w:rPr>
        <w:t>73</w:t>
      </w:r>
      <w:r>
        <w:rPr>
          <w:rFonts w:ascii="宋体" w:hAnsi="宋体" w:cs="宋体" w:eastAsia="宋体" w:hint="default"/>
          <w:spacing w:val="-64"/>
          <w:w w:val="100"/>
        </w:rPr>
        <w:t> </w:t>
      </w:r>
      <w:r>
        <w:rPr>
          <w:spacing w:val="-14"/>
          <w:w w:val="100"/>
        </w:rPr>
        <w:t>亿千瓦时，弃光率为</w:t>
      </w:r>
      <w:r>
        <w:rPr>
          <w:spacing w:val="-64"/>
          <w:w w:val="100"/>
        </w:rPr>
        <w:t> </w:t>
      </w:r>
      <w:r>
        <w:rPr>
          <w:rFonts w:ascii="宋体" w:hAnsi="宋体" w:cs="宋体" w:eastAsia="宋体" w:hint="default"/>
          <w:spacing w:val="-1"/>
          <w:w w:val="100"/>
        </w:rPr>
        <w:t>6.0%</w:t>
      </w:r>
      <w:r>
        <w:rPr>
          <w:spacing w:val="-1"/>
          <w:w w:val="100"/>
        </w:rPr>
        <w:t>，</w:t>
      </w:r>
      <w:r>
        <w:rPr>
          <w:spacing w:val="-102"/>
          <w:w w:val="100"/>
        </w:rPr>
        <w:t> </w:t>
      </w:r>
      <w:r>
        <w:rPr/>
        <w:t>同比下降</w:t>
      </w:r>
      <w:r>
        <w:rPr>
          <w:spacing w:val="-59"/>
        </w:rPr>
        <w:t> </w:t>
      </w:r>
      <w:r>
        <w:rPr>
          <w:rFonts w:ascii="宋体" w:hAnsi="宋体" w:cs="宋体" w:eastAsia="宋体" w:hint="default"/>
        </w:rPr>
        <w:t>4.3</w:t>
      </w:r>
      <w:r>
        <w:rPr>
          <w:rFonts w:ascii="宋体" w:hAnsi="宋体" w:cs="宋体" w:eastAsia="宋体" w:hint="default"/>
          <w:spacing w:val="-59"/>
        </w:rPr>
        <w:t> </w:t>
      </w:r>
      <w:r>
        <w:rPr/>
        <w:t>个百分点，弃光主要集中在新疆和甘肃。</w:t>
      </w:r>
      <w:r>
        <w:rPr>
          <w:rFonts w:ascii="宋体" w:hAnsi="宋体" w:cs="宋体" w:eastAsia="宋体" w:hint="default"/>
        </w:rPr>
        <w:t>2017</w:t>
      </w:r>
      <w:r>
        <w:rPr>
          <w:rFonts w:ascii="宋体" w:hAnsi="宋体" w:cs="宋体" w:eastAsia="宋体" w:hint="default"/>
          <w:spacing w:val="-61"/>
        </w:rPr>
        <w:t> </w:t>
      </w:r>
      <w:r>
        <w:rPr/>
        <w:t>年，非技术成本进一步下将：包括降低</w:t>
      </w:r>
      <w:r>
        <w:rPr>
          <w:w w:val="100"/>
        </w:rPr>
        <w:t> </w:t>
      </w:r>
      <w:r>
        <w:rPr>
          <w:spacing w:val="-3"/>
        </w:rPr>
        <w:t>土地税费和接网费用，以及保障电力接入等，预计部分基地竞标电价可进入</w:t>
      </w:r>
      <w:r>
        <w:rPr>
          <w:spacing w:val="-30"/>
        </w:rPr>
        <w:t> </w:t>
      </w:r>
      <w:r>
        <w:rPr>
          <w:rFonts w:ascii="宋体" w:hAnsi="宋体" w:cs="宋体" w:eastAsia="宋体" w:hint="default"/>
        </w:rPr>
        <w:t>0.4-0.5</w:t>
      </w:r>
      <w:r>
        <w:rPr>
          <w:rFonts w:ascii="宋体" w:hAnsi="宋体" w:cs="宋体" w:eastAsia="宋体" w:hint="default"/>
          <w:spacing w:val="-26"/>
        </w:rPr>
        <w:t> </w:t>
      </w:r>
      <w:r>
        <w:rPr>
          <w:spacing w:val="-5"/>
        </w:rPr>
        <w:t>元</w:t>
      </w:r>
      <w:r>
        <w:rPr>
          <w:rFonts w:ascii="宋体" w:hAnsi="宋体" w:cs="宋体" w:eastAsia="宋体" w:hint="default"/>
          <w:spacing w:val="-5"/>
        </w:rPr>
        <w:t>/</w:t>
      </w:r>
      <w:r>
        <w:rPr>
          <w:spacing w:val="-5"/>
        </w:rPr>
        <w:t>度之间（甚</w:t>
      </w:r>
      <w:r>
        <w:rPr>
          <w:spacing w:val="-95"/>
        </w:rPr>
        <w:t> </w:t>
      </w:r>
      <w:r>
        <w:rPr>
          <w:spacing w:val="-95"/>
        </w:rPr>
      </w:r>
      <w:r>
        <w:rPr/>
        <w:t>至更低），与风电平价。</w:t>
      </w:r>
    </w:p>
    <w:p>
      <w:pPr>
        <w:spacing w:line="240" w:lineRule="auto" w:before="0"/>
        <w:rPr>
          <w:rFonts w:ascii="宋体" w:hAnsi="宋体" w:cs="宋体" w:eastAsia="宋体" w:hint="default"/>
          <w:sz w:val="6"/>
          <w:szCs w:val="6"/>
        </w:rPr>
      </w:pPr>
    </w:p>
    <w:p>
      <w:pPr>
        <w:spacing w:line="4300" w:lineRule="exact"/>
        <w:ind w:left="1058"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538807" cy="2730817"/>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26" cstate="print"/>
                    <a:stretch>
                      <a:fillRect/>
                    </a:stretch>
                  </pic:blipFill>
                  <pic:spPr>
                    <a:xfrm>
                      <a:off x="0" y="0"/>
                      <a:ext cx="4538807" cy="2730817"/>
                    </a:xfrm>
                    <a:prstGeom prst="rect">
                      <a:avLst/>
                    </a:prstGeom>
                  </pic:spPr>
                </pic:pic>
              </a:graphicData>
            </a:graphic>
          </wp:inline>
        </w:drawing>
      </w:r>
      <w:r>
        <w:rPr>
          <w:rFonts w:ascii="宋体" w:hAnsi="宋体" w:cs="宋体" w:eastAsia="宋体" w:hint="default"/>
          <w:position w:val="-85"/>
          <w:sz w:val="20"/>
          <w:szCs w:val="20"/>
        </w:rPr>
      </w:r>
    </w:p>
    <w:p>
      <w:pPr>
        <w:spacing w:after="0" w:line="4300" w:lineRule="exact"/>
        <w:rPr>
          <w:rFonts w:ascii="宋体" w:hAnsi="宋体" w:cs="宋体" w:eastAsia="宋体" w:hint="default"/>
          <w:sz w:val="20"/>
          <w:szCs w:val="20"/>
        </w:rPr>
        <w:sectPr>
          <w:footerReference w:type="default" r:id="rId25"/>
          <w:pgSz w:w="11910" w:h="16840"/>
          <w:pgMar w:footer="974" w:header="785" w:top="1160" w:bottom="1160" w:left="1280" w:right="1200"/>
        </w:sectPr>
      </w:pPr>
    </w:p>
    <w:p>
      <w:pPr>
        <w:spacing w:line="240" w:lineRule="auto" w:before="8"/>
        <w:rPr>
          <w:rFonts w:ascii="宋体" w:hAnsi="宋体" w:cs="宋体" w:eastAsia="宋体" w:hint="default"/>
          <w:sz w:val="29"/>
          <w:szCs w:val="29"/>
        </w:rPr>
      </w:pPr>
    </w:p>
    <w:p>
      <w:pPr>
        <w:spacing w:line="4628" w:lineRule="exact"/>
        <w:ind w:left="1039"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4643099" cy="2939033"/>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28" cstate="print"/>
                    <a:stretch>
                      <a:fillRect/>
                    </a:stretch>
                  </pic:blipFill>
                  <pic:spPr>
                    <a:xfrm>
                      <a:off x="0" y="0"/>
                      <a:ext cx="4643099" cy="2939033"/>
                    </a:xfrm>
                    <a:prstGeom prst="rect">
                      <a:avLst/>
                    </a:prstGeom>
                  </pic:spPr>
                </pic:pic>
              </a:graphicData>
            </a:graphic>
          </wp:inline>
        </w:drawing>
      </w:r>
      <w:r>
        <w:rPr>
          <w:rFonts w:ascii="宋体" w:hAnsi="宋体" w:cs="宋体" w:eastAsia="宋体" w:hint="default"/>
          <w:position w:val="-92"/>
          <w:sz w:val="20"/>
          <w:szCs w:val="20"/>
        </w:rPr>
      </w:r>
    </w:p>
    <w:p>
      <w:pPr>
        <w:pStyle w:val="BodyText"/>
        <w:spacing w:line="316" w:lineRule="auto" w:before="50"/>
        <w:ind w:left="558" w:right="106" w:firstLine="6128"/>
        <w:jc w:val="left"/>
        <w:rPr>
          <w:rFonts w:ascii="宋体" w:hAnsi="宋体" w:cs="宋体" w:eastAsia="宋体" w:hint="default"/>
        </w:rPr>
      </w:pPr>
      <w:r>
        <w:rPr>
          <w:spacing w:val="-2"/>
        </w:rPr>
        <w:t>（数据来源：国家能源局）</w:t>
      </w:r>
      <w:r>
        <w:rPr>
          <w:w w:val="100"/>
        </w:rPr>
        <w:t> </w:t>
      </w:r>
      <w:r>
        <w:rPr/>
        <w:t>对于</w:t>
      </w:r>
      <w:r>
        <w:rPr>
          <w:spacing w:val="-55"/>
        </w:rPr>
        <w:t> </w:t>
      </w:r>
      <w:r>
        <w:rPr>
          <w:rFonts w:ascii="宋体" w:hAnsi="宋体" w:cs="宋体" w:eastAsia="宋体" w:hint="default"/>
        </w:rPr>
        <w:t>2018</w:t>
      </w:r>
      <w:r>
        <w:rPr>
          <w:rFonts w:ascii="宋体" w:hAnsi="宋体" w:cs="宋体" w:eastAsia="宋体" w:hint="default"/>
          <w:spacing w:val="-57"/>
        </w:rPr>
        <w:t> </w:t>
      </w:r>
      <w:r>
        <w:rPr/>
        <w:t>年的光伏行业发展，业内人士呈谨慎乐观态度。全球市场仍将保持增长势头，</w:t>
      </w:r>
      <w:r>
        <w:rPr>
          <w:rFonts w:ascii="宋体" w:hAnsi="宋体" w:cs="宋体" w:eastAsia="宋体" w:hint="default"/>
        </w:rPr>
        <w:t>2018</w:t>
      </w:r>
    </w:p>
    <w:p>
      <w:pPr>
        <w:pStyle w:val="BodyText"/>
        <w:spacing w:line="245" w:lineRule="exact"/>
        <w:ind w:right="0"/>
        <w:jc w:val="both"/>
      </w:pPr>
      <w:r>
        <w:rPr/>
        <w:t>年光伏行业的需求在</w:t>
      </w:r>
      <w:r>
        <w:rPr>
          <w:spacing w:val="-55"/>
        </w:rPr>
        <w:t> </w:t>
      </w:r>
      <w:r>
        <w:rPr>
          <w:rFonts w:ascii="宋体" w:hAnsi="宋体" w:cs="宋体" w:eastAsia="宋体" w:hint="default"/>
        </w:rPr>
        <w:t>30</w:t>
      </w:r>
      <w:r>
        <w:rPr>
          <w:rFonts w:ascii="宋体" w:hAnsi="宋体" w:cs="宋体" w:eastAsia="宋体" w:hint="default"/>
          <w:spacing w:val="-57"/>
        </w:rPr>
        <w:t> </w:t>
      </w:r>
      <w:r>
        <w:rPr/>
        <w:t>至</w:t>
      </w:r>
      <w:r>
        <w:rPr>
          <w:spacing w:val="-54"/>
        </w:rPr>
        <w:t> </w:t>
      </w:r>
      <w:r>
        <w:rPr>
          <w:rFonts w:ascii="宋体" w:hAnsi="宋体" w:cs="宋体" w:eastAsia="宋体" w:hint="default"/>
        </w:rPr>
        <w:t>45GW</w:t>
      </w:r>
      <w:r>
        <w:rPr>
          <w:rFonts w:ascii="宋体" w:hAnsi="宋体" w:cs="宋体" w:eastAsia="宋体" w:hint="default"/>
          <w:spacing w:val="-55"/>
        </w:rPr>
        <w:t> </w:t>
      </w:r>
      <w:r>
        <w:rPr/>
        <w:t>之间，分布电站热度空前高涨，户用和扶贫电站市场值得期待。</w:t>
      </w:r>
    </w:p>
    <w:p>
      <w:pPr>
        <w:spacing w:line="240" w:lineRule="auto" w:before="10"/>
        <w:rPr>
          <w:rFonts w:ascii="宋体" w:hAnsi="宋体" w:cs="宋体" w:eastAsia="宋体" w:hint="default"/>
          <w:sz w:val="13"/>
          <w:szCs w:val="13"/>
        </w:rPr>
      </w:pPr>
    </w:p>
    <w:p>
      <w:pPr>
        <w:spacing w:line="4877" w:lineRule="exact"/>
        <w:ind w:left="773"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5001607" cy="3097149"/>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29" cstate="print"/>
                    <a:stretch>
                      <a:fillRect/>
                    </a:stretch>
                  </pic:blipFill>
                  <pic:spPr>
                    <a:xfrm>
                      <a:off x="0" y="0"/>
                      <a:ext cx="5001607" cy="3097149"/>
                    </a:xfrm>
                    <a:prstGeom prst="rect">
                      <a:avLst/>
                    </a:prstGeom>
                  </pic:spPr>
                </pic:pic>
              </a:graphicData>
            </a:graphic>
          </wp:inline>
        </w:drawing>
      </w:r>
      <w:r>
        <w:rPr>
          <w:rFonts w:ascii="宋体" w:hAnsi="宋体" w:cs="宋体" w:eastAsia="宋体" w:hint="default"/>
          <w:position w:val="-97"/>
          <w:sz w:val="20"/>
          <w:szCs w:val="20"/>
        </w:rPr>
      </w:r>
    </w:p>
    <w:p>
      <w:pPr>
        <w:pStyle w:val="BodyText"/>
        <w:spacing w:line="295" w:lineRule="auto" w:before="74"/>
        <w:ind w:right="110" w:firstLine="5288"/>
        <w:jc w:val="right"/>
      </w:pPr>
      <w:r>
        <w:rPr>
          <w:spacing w:val="-2"/>
        </w:rPr>
        <w:t>（数据来源：中国光伏产业发展路线图）</w:t>
      </w:r>
      <w:r>
        <w:rPr>
          <w:w w:val="100"/>
        </w:rPr>
        <w:t> </w:t>
      </w:r>
      <w:r>
        <w:rPr>
          <w:rFonts w:ascii="宋体" w:hAnsi="宋体" w:cs="宋体" w:eastAsia="宋体" w:hint="default"/>
        </w:rPr>
        <w:t>2018</w:t>
      </w:r>
      <w:r>
        <w:rPr>
          <w:rFonts w:ascii="宋体" w:hAnsi="宋体" w:cs="宋体" w:eastAsia="宋体" w:hint="default"/>
          <w:spacing w:val="6"/>
        </w:rPr>
        <w:t> </w:t>
      </w:r>
      <w:r>
        <w:rPr>
          <w:spacing w:val="-2"/>
        </w:rPr>
        <w:t>年，随着能源耦合不断加深，光伏将更好融入电力系统。受益于政策持续支持和特高压建</w:t>
      </w:r>
      <w:r>
        <w:rPr>
          <w:w w:val="100"/>
        </w:rPr>
        <w:t> </w:t>
      </w:r>
      <w:r>
        <w:rPr>
          <w:spacing w:val="-2"/>
        </w:rPr>
        <w:t>设提速，在光伏装机增加的情况下，困扰新能源行业发展多年的弃光现象明显好转。中国光伏行业</w:t>
      </w:r>
    </w:p>
    <w:p>
      <w:pPr>
        <w:pStyle w:val="BodyText"/>
        <w:spacing w:line="273" w:lineRule="auto"/>
        <w:ind w:right="109"/>
        <w:jc w:val="both"/>
      </w:pPr>
      <w:r>
        <w:rPr/>
        <w:t>于</w:t>
      </w:r>
      <w:r>
        <w:rPr>
          <w:spacing w:val="-18"/>
        </w:rPr>
        <w:t> </w:t>
      </w:r>
      <w:r>
        <w:rPr>
          <w:rFonts w:ascii="宋体" w:hAnsi="宋体" w:cs="宋体" w:eastAsia="宋体" w:hint="default"/>
        </w:rPr>
        <w:t>2017</w:t>
      </w:r>
      <w:r>
        <w:rPr>
          <w:rFonts w:ascii="宋体" w:hAnsi="宋体" w:cs="宋体" w:eastAsia="宋体" w:hint="default"/>
          <w:spacing w:val="-18"/>
        </w:rPr>
        <w:t> </w:t>
      </w:r>
      <w:r>
        <w:rPr>
          <w:spacing w:val="-4"/>
        </w:rPr>
        <w:t>年正式步入“技术碾压”时代，先进科研成果的产业化进程明显加快，在多晶硅、硅片、晶</w:t>
      </w:r>
      <w:r>
        <w:rPr>
          <w:spacing w:val="-90"/>
        </w:rPr>
        <w:t> </w:t>
      </w:r>
      <w:r>
        <w:rPr>
          <w:spacing w:val="-90"/>
        </w:rPr>
      </w:r>
      <w:r>
        <w:rPr>
          <w:spacing w:val="-2"/>
        </w:rPr>
        <w:t>硅电池、组件、逆变器等产品上突破明显。</w:t>
      </w:r>
      <w:r>
        <w:rPr>
          <w:rFonts w:ascii="宋体" w:hAnsi="宋体" w:cs="宋体" w:eastAsia="宋体" w:hint="default"/>
          <w:spacing w:val="-2"/>
        </w:rPr>
        <w:t>PERC</w:t>
      </w:r>
      <w:r>
        <w:rPr>
          <w:rFonts w:ascii="宋体" w:hAnsi="宋体" w:cs="宋体" w:eastAsia="宋体" w:hint="default"/>
        </w:rPr>
        <w:t> </w:t>
      </w:r>
      <w:r>
        <w:rPr>
          <w:spacing w:val="-2"/>
        </w:rPr>
        <w:t>技术成为当前电池片企业技改主流；各大企业加速</w:t>
      </w:r>
      <w:r>
        <w:rPr>
          <w:spacing w:val="-88"/>
        </w:rPr>
        <w:t> </w:t>
      </w:r>
      <w:r>
        <w:rPr>
          <w:spacing w:val="-88"/>
        </w:rPr>
      </w:r>
      <w:r>
        <w:rPr/>
        <w:t>布局</w:t>
      </w:r>
      <w:r>
        <w:rPr>
          <w:spacing w:val="-53"/>
        </w:rPr>
        <w:t> </w:t>
      </w:r>
      <w:r>
        <w:rPr>
          <w:rFonts w:ascii="宋体" w:hAnsi="宋体" w:cs="宋体" w:eastAsia="宋体" w:hint="default"/>
        </w:rPr>
        <w:t>N</w:t>
      </w:r>
      <w:r>
        <w:rPr>
          <w:rFonts w:ascii="宋体" w:hAnsi="宋体" w:cs="宋体" w:eastAsia="宋体" w:hint="default"/>
          <w:spacing w:val="-55"/>
        </w:rPr>
        <w:t> </w:t>
      </w:r>
      <w:r>
        <w:rPr/>
        <w:t>型电池领域；</w:t>
      </w:r>
      <w:r>
        <w:rPr>
          <w:rFonts w:ascii="宋体" w:hAnsi="宋体" w:cs="宋体" w:eastAsia="宋体" w:hint="default"/>
        </w:rPr>
        <w:t>HIT</w:t>
      </w:r>
      <w:r>
        <w:rPr>
          <w:rFonts w:ascii="宋体" w:hAnsi="宋体" w:cs="宋体" w:eastAsia="宋体" w:hint="default"/>
          <w:spacing w:val="-55"/>
        </w:rPr>
        <w:t> </w:t>
      </w:r>
      <w:r>
        <w:rPr/>
        <w:t>电池加速产业化；组件环节自动化、智能化改造也在加速。</w:t>
      </w:r>
    </w:p>
    <w:p>
      <w:pPr>
        <w:pStyle w:val="Heading2"/>
        <w:spacing w:line="240" w:lineRule="auto" w:before="163"/>
        <w:ind w:left="558" w:right="106"/>
        <w:jc w:val="left"/>
        <w:rPr>
          <w:b w:val="0"/>
          <w:bCs w:val="0"/>
        </w:rPr>
      </w:pPr>
      <w:r>
        <w:rPr>
          <w:rFonts w:ascii="宋体" w:hAnsi="宋体" w:cs="宋体" w:eastAsia="宋体" w:hint="default"/>
        </w:rPr>
        <w:t>3</w:t>
      </w:r>
      <w:r>
        <w:rPr/>
        <w:t>、节能领域</w:t>
      </w:r>
      <w:r>
        <w:rPr>
          <w:b w:val="0"/>
          <w:bCs w:val="0"/>
        </w:rPr>
      </w:r>
    </w:p>
    <w:p>
      <w:pPr>
        <w:spacing w:after="0" w:line="240" w:lineRule="auto"/>
        <w:jc w:val="left"/>
        <w:sectPr>
          <w:footerReference w:type="default" r:id="rId27"/>
          <w:pgSz w:w="11910" w:h="16840"/>
          <w:pgMar w:footer="974" w:header="785" w:top="1160" w:bottom="1160" w:left="1280" w:right="1300"/>
          <w:pgNumType w:start="41"/>
        </w:sectPr>
      </w:pPr>
    </w:p>
    <w:p>
      <w:pPr>
        <w:spacing w:line="240" w:lineRule="auto" w:before="10"/>
        <w:rPr>
          <w:rFonts w:ascii="宋体" w:hAnsi="宋体" w:cs="宋体" w:eastAsia="宋体" w:hint="default"/>
          <w:b/>
          <w:bCs/>
          <w:sz w:val="22"/>
          <w:szCs w:val="22"/>
        </w:rPr>
      </w:pPr>
    </w:p>
    <w:p>
      <w:pPr>
        <w:pStyle w:val="BodyText"/>
        <w:spacing w:line="273" w:lineRule="auto" w:before="36"/>
        <w:ind w:right="212" w:firstLine="420"/>
        <w:jc w:val="both"/>
      </w:pPr>
      <w:r>
        <w:rPr/>
        <w:t>随着《关于进一步深化电力体制改革的若干意见》（电改</w:t>
      </w:r>
      <w:r>
        <w:rPr>
          <w:spacing w:val="-55"/>
        </w:rPr>
        <w:t> </w:t>
      </w:r>
      <w:r>
        <w:rPr>
          <w:rFonts w:ascii="宋体" w:hAnsi="宋体" w:cs="宋体" w:eastAsia="宋体" w:hint="default"/>
        </w:rPr>
        <w:t>9</w:t>
      </w:r>
      <w:r>
        <w:rPr>
          <w:rFonts w:ascii="宋体" w:hAnsi="宋体" w:cs="宋体" w:eastAsia="宋体" w:hint="default"/>
          <w:spacing w:val="-55"/>
        </w:rPr>
        <w:t> </w:t>
      </w:r>
      <w:r>
        <w:rPr/>
        <w:t>号文）出台，新一轮的电改大幕就</w:t>
      </w:r>
      <w:r>
        <w:rPr>
          <w:w w:val="100"/>
        </w:rPr>
        <w:t> </w:t>
      </w:r>
      <w:r>
        <w:rPr>
          <w:spacing w:val="-2"/>
        </w:rPr>
        <w:t>此拉开，尤其是在需求侧管理、分布式电源、售电市场等催生出较多的配套文件和针对性的政策，</w:t>
      </w:r>
      <w:r>
        <w:rPr>
          <w:spacing w:val="-25"/>
        </w:rPr>
        <w:t> </w:t>
      </w:r>
      <w:r>
        <w:rPr>
          <w:spacing w:val="-25"/>
        </w:rPr>
      </w:r>
      <w:r>
        <w:rPr>
          <w:spacing w:val="-3"/>
        </w:rPr>
        <w:t>为综合能源服务孕育的政策背景和方向。发改委、能源局等部位先后印发了《关于推进“互联网+”</w:t>
      </w:r>
      <w:r>
        <w:rPr>
          <w:spacing w:val="-49"/>
        </w:rPr>
        <w:t> </w:t>
      </w:r>
      <w:r>
        <w:rPr>
          <w:spacing w:val="-49"/>
        </w:rPr>
      </w:r>
      <w:r>
        <w:rPr>
          <w:spacing w:val="-2"/>
        </w:rPr>
        <w:t>智慧能源发展的指导意见》、《关于深入推进供给侧结构性改革做好新形势下电力需求侧管理工作</w:t>
      </w:r>
      <w:r>
        <w:rPr>
          <w:spacing w:val="-25"/>
        </w:rPr>
        <w:t> </w:t>
      </w:r>
      <w:r>
        <w:rPr>
          <w:spacing w:val="-25"/>
        </w:rPr>
      </w:r>
      <w:r>
        <w:rPr>
          <w:spacing w:val="-2"/>
        </w:rPr>
        <w:t>的通知》、《电力需求侧管理办法（修订版）》、《推进并网型微电网建设试行办法》、《关于印</w:t>
      </w:r>
      <w:r>
        <w:rPr>
          <w:spacing w:val="-25"/>
        </w:rPr>
        <w:t> </w:t>
      </w:r>
      <w:r>
        <w:rPr>
          <w:spacing w:val="-25"/>
        </w:rPr>
      </w:r>
      <w:r>
        <w:rPr>
          <w:spacing w:val="-2"/>
        </w:rPr>
        <w:t>发新能源微电网示范项目名单的通知》等推动性文件，政策与试点工程催生出包含分布式能源、微</w:t>
      </w:r>
      <w:r>
        <w:rPr>
          <w:spacing w:val="-25"/>
        </w:rPr>
        <w:t> </w:t>
      </w:r>
      <w:r>
        <w:rPr>
          <w:spacing w:val="-25"/>
        </w:rPr>
      </w:r>
      <w:r>
        <w:rPr/>
        <w:t>电网、能效管理、节能服务在内的面向终端用能单位的综合能源服务新兴业态。</w:t>
      </w:r>
    </w:p>
    <w:p>
      <w:pPr>
        <w:pStyle w:val="BodyText"/>
        <w:spacing w:line="240" w:lineRule="auto" w:before="163"/>
        <w:ind w:left="558" w:right="96"/>
        <w:jc w:val="left"/>
      </w:pPr>
      <w:r>
        <w:rPr/>
        <w:t>国家电网于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3"/>
        </w:rPr>
        <w:t> </w:t>
      </w:r>
      <w:r>
        <w:rPr/>
        <w:t>月下发名为《关于在各省公司开展综合能源服务业务的意见》，指出要</w:t>
      </w:r>
    </w:p>
    <w:p>
      <w:pPr>
        <w:pStyle w:val="BodyText"/>
        <w:spacing w:line="240" w:lineRule="auto" w:before="37"/>
        <w:ind w:right="0"/>
        <w:jc w:val="both"/>
      </w:pPr>
      <w:r>
        <w:rPr>
          <w:spacing w:val="-4"/>
        </w:rPr>
        <w:t>做强做优做大综合能源服务业务，推动公司由电能供应商向综合能源服务商转变，确保到 </w:t>
      </w:r>
      <w:r>
        <w:rPr>
          <w:rFonts w:ascii="宋体" w:hAnsi="宋体" w:cs="宋体" w:eastAsia="宋体" w:hint="default"/>
        </w:rPr>
        <w:t>2020</w:t>
      </w:r>
      <w:r>
        <w:rPr>
          <w:rFonts w:ascii="宋体" w:hAnsi="宋体" w:cs="宋体" w:eastAsia="宋体" w:hint="default"/>
          <w:spacing w:val="-16"/>
        </w:rPr>
        <w:t> </w:t>
      </w:r>
      <w:r>
        <w:rPr>
          <w:spacing w:val="-3"/>
        </w:rPr>
        <w:t>年累</w:t>
      </w:r>
      <w:r>
        <w:rPr/>
      </w:r>
    </w:p>
    <w:p>
      <w:pPr>
        <w:pStyle w:val="BodyText"/>
        <w:spacing w:line="273" w:lineRule="auto" w:before="37"/>
        <w:ind w:right="248"/>
        <w:jc w:val="both"/>
      </w:pPr>
      <w:r>
        <w:rPr/>
        <w:t>计业务收入达到</w:t>
      </w:r>
      <w:r>
        <w:rPr>
          <w:spacing w:val="-55"/>
        </w:rPr>
        <w:t> </w:t>
      </w:r>
      <w:r>
        <w:rPr>
          <w:rFonts w:ascii="宋体" w:hAnsi="宋体" w:cs="宋体" w:eastAsia="宋体" w:hint="default"/>
        </w:rPr>
        <w:t>500</w:t>
      </w:r>
      <w:r>
        <w:rPr>
          <w:rFonts w:ascii="宋体" w:hAnsi="宋体" w:cs="宋体" w:eastAsia="宋体" w:hint="default"/>
          <w:spacing w:val="-57"/>
        </w:rPr>
        <w:t> </w:t>
      </w:r>
      <w:r>
        <w:rPr/>
        <w:t>亿元左右，重点面向园区、工业企业、大型公共建筑等对象，统筹运用能效诊</w:t>
      </w:r>
      <w:r>
        <w:rPr>
          <w:w w:val="100"/>
        </w:rPr>
        <w:t> </w:t>
      </w:r>
      <w:r>
        <w:rPr>
          <w:spacing w:val="-2"/>
        </w:rPr>
        <w:t>断、节能改造、用能监测、分布式能源发电、冷热电三联供、储能等多种技术，推进综合能源服务</w:t>
      </w:r>
      <w:r>
        <w:rPr>
          <w:spacing w:val="-25"/>
        </w:rPr>
        <w:t> </w:t>
      </w:r>
      <w:r>
        <w:rPr>
          <w:spacing w:val="-25"/>
        </w:rPr>
      </w:r>
      <w:r>
        <w:rPr>
          <w:spacing w:val="-2"/>
        </w:rPr>
        <w:t>业务。以国家电网等大型电力央企为代表，转型进入综合能源服务领域，一方面给行业带来市场渠</w:t>
      </w:r>
      <w:r>
        <w:rPr>
          <w:spacing w:val="-25"/>
        </w:rPr>
        <w:t> </w:t>
      </w:r>
      <w:r>
        <w:rPr>
          <w:spacing w:val="-25"/>
        </w:rPr>
      </w:r>
      <w:r>
        <w:rPr>
          <w:spacing w:val="-2"/>
        </w:rPr>
        <w:t>道、资金、政策等利好，同时因其相对弱势的服务、人才、技术储备等因素给市场上较长时间积累</w:t>
      </w:r>
      <w:r>
        <w:rPr>
          <w:spacing w:val="-28"/>
        </w:rPr>
        <w:t> </w:t>
      </w:r>
      <w:r>
        <w:rPr>
          <w:spacing w:val="-28"/>
        </w:rPr>
      </w:r>
      <w:r>
        <w:rPr/>
        <w:t>的民营企业带来机遇。</w:t>
      </w:r>
    </w:p>
    <w:p>
      <w:pPr>
        <w:pStyle w:val="BodyText"/>
        <w:spacing w:line="273" w:lineRule="auto" w:before="163"/>
        <w:ind w:right="209" w:firstLine="420"/>
        <w:jc w:val="both"/>
      </w:pPr>
      <w:r>
        <w:rPr>
          <w:spacing w:val="-2"/>
        </w:rPr>
        <w:t>我国开放的能源生态体系，不仅加强气、热、电等能源行业内合作，而且推进与金融支付、互</w:t>
      </w:r>
      <w:r>
        <w:rPr>
          <w:w w:val="100"/>
        </w:rPr>
        <w:t> </w:t>
      </w:r>
      <w:r>
        <w:rPr>
          <w:spacing w:val="-2"/>
        </w:rPr>
        <w:t>联网企业、汽车厂商等主体的跨界合作，实现多方信息共享的深度融合。正在逐渐开放能源领域借</w:t>
      </w:r>
      <w:r>
        <w:rPr>
          <w:spacing w:val="-25"/>
        </w:rPr>
        <w:t> </w:t>
      </w:r>
      <w:r>
        <w:rPr>
          <w:spacing w:val="-25"/>
        </w:rPr>
      </w:r>
      <w:r>
        <w:rPr>
          <w:spacing w:val="-3"/>
        </w:rPr>
        <w:t>助“互联网+”，大力推进能源生产与消费模式革命，智慧能源将迎来高速成长期。根据中投顾问产</w:t>
      </w:r>
      <w:r>
        <w:rPr>
          <w:spacing w:val="-46"/>
        </w:rPr>
        <w:t> </w:t>
      </w:r>
      <w:r>
        <w:rPr>
          <w:spacing w:val="-46"/>
        </w:rPr>
      </w:r>
      <w:r>
        <w:rPr/>
        <w:t>业研究中心预测，</w:t>
      </w:r>
      <w:r>
        <w:rPr>
          <w:rFonts w:ascii="宋体" w:hAnsi="宋体" w:cs="宋体" w:eastAsia="宋体" w:hint="default"/>
        </w:rPr>
        <w:t>2018</w:t>
      </w:r>
      <w:r>
        <w:rPr>
          <w:rFonts w:ascii="宋体" w:hAnsi="宋体" w:cs="宋体" w:eastAsia="宋体" w:hint="default"/>
          <w:spacing w:val="-58"/>
        </w:rPr>
        <w:t> </w:t>
      </w:r>
      <w:r>
        <w:rPr/>
        <w:t>年我国智慧能源行业</w:t>
      </w:r>
      <w:r>
        <w:rPr>
          <w:spacing w:val="-57"/>
        </w:rPr>
        <w:t> </w:t>
      </w:r>
      <w:r>
        <w:rPr>
          <w:rFonts w:ascii="宋体" w:hAnsi="宋体" w:cs="宋体" w:eastAsia="宋体" w:hint="default"/>
        </w:rPr>
        <w:t>IT</w:t>
      </w:r>
      <w:r>
        <w:rPr>
          <w:rFonts w:ascii="宋体" w:hAnsi="宋体" w:cs="宋体" w:eastAsia="宋体" w:hint="default"/>
          <w:spacing w:val="-58"/>
        </w:rPr>
        <w:t> </w:t>
      </w:r>
      <w:r>
        <w:rPr/>
        <w:t>投资规模将达到</w:t>
      </w:r>
      <w:r>
        <w:rPr>
          <w:spacing w:val="-58"/>
        </w:rPr>
        <w:t> </w:t>
      </w:r>
      <w:r>
        <w:rPr>
          <w:rFonts w:ascii="宋体" w:hAnsi="宋体" w:cs="宋体" w:eastAsia="宋体" w:hint="default"/>
        </w:rPr>
        <w:t>680</w:t>
      </w:r>
      <w:r>
        <w:rPr>
          <w:rFonts w:ascii="宋体" w:hAnsi="宋体" w:cs="宋体" w:eastAsia="宋体" w:hint="default"/>
          <w:spacing w:val="-59"/>
        </w:rPr>
        <w:t> </w:t>
      </w:r>
      <w:r>
        <w:rPr/>
        <w:t>亿元，未来五年</w:t>
      </w:r>
      <w:r>
        <w:rPr>
          <w:rFonts w:ascii="宋体" w:hAnsi="宋体" w:cs="宋体" w:eastAsia="宋体" w:hint="default"/>
        </w:rPr>
        <w:t>(2018-2022)</w:t>
      </w:r>
      <w:r>
        <w:rPr/>
        <w:t>年</w:t>
      </w:r>
      <w:r>
        <w:rPr>
          <w:w w:val="100"/>
        </w:rPr>
        <w:t> </w:t>
      </w:r>
      <w:r>
        <w:rPr/>
        <w:t>均复合增长率约为</w:t>
      </w:r>
      <w:r>
        <w:rPr>
          <w:spacing w:val="-54"/>
        </w:rPr>
        <w:t> </w:t>
      </w:r>
      <w:r>
        <w:rPr>
          <w:rFonts w:ascii="宋体" w:hAnsi="宋体" w:cs="宋体" w:eastAsia="宋体" w:hint="default"/>
        </w:rPr>
        <w:t>11.57%</w:t>
      </w:r>
      <w:r>
        <w:rPr/>
        <w:t>，</w:t>
      </w:r>
      <w:r>
        <w:rPr>
          <w:rFonts w:ascii="宋体" w:hAnsi="宋体" w:cs="宋体" w:eastAsia="宋体" w:hint="default"/>
        </w:rPr>
        <w:t>2022</w:t>
      </w:r>
      <w:r>
        <w:rPr>
          <w:rFonts w:ascii="宋体" w:hAnsi="宋体" w:cs="宋体" w:eastAsia="宋体" w:hint="default"/>
          <w:spacing w:val="-54"/>
        </w:rPr>
        <w:t> </w:t>
      </w:r>
      <w:r>
        <w:rPr/>
        <w:t>年投资规模将达到</w:t>
      </w:r>
      <w:r>
        <w:rPr>
          <w:spacing w:val="-56"/>
        </w:rPr>
        <w:t> </w:t>
      </w:r>
      <w:r>
        <w:rPr>
          <w:rFonts w:ascii="宋体" w:hAnsi="宋体" w:cs="宋体" w:eastAsia="宋体" w:hint="default"/>
        </w:rPr>
        <w:t>1,053</w:t>
      </w:r>
      <w:r>
        <w:rPr>
          <w:rFonts w:ascii="宋体" w:hAnsi="宋体" w:cs="宋体" w:eastAsia="宋体" w:hint="default"/>
          <w:spacing w:val="-56"/>
        </w:rPr>
        <w:t> </w:t>
      </w:r>
      <w:r>
        <w:rPr/>
        <w:t>亿元。</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2"/>
        <w:spacing w:line="240" w:lineRule="auto" w:before="0"/>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2"/>
        </w:rPr>
        <w:t> </w:t>
      </w:r>
      <w:r>
        <w:rPr/>
        <w:t>公司发展战略</w:t>
      </w:r>
      <w:r>
        <w:rPr>
          <w:b w:val="0"/>
          <w:bCs w:val="0"/>
        </w:rPr>
      </w:r>
    </w:p>
    <w:p>
      <w:pPr>
        <w:pStyle w:val="BodyText"/>
        <w:tabs>
          <w:tab w:pos="981" w:val="left" w:leader="none"/>
        </w:tabs>
        <w:spacing w:line="273" w:lineRule="auto" w:before="97"/>
        <w:ind w:left="558" w:right="248" w:hanging="420"/>
        <w:jc w:val="left"/>
      </w:pPr>
      <w:r>
        <w:rPr/>
        <w:t>√适用</w:t>
        <w:tab/>
        <w:t>□不适用</w:t>
      </w:r>
      <w:r>
        <w:rPr>
          <w:w w:val="100"/>
        </w:rPr>
        <w:t> </w:t>
      </w:r>
      <w:r>
        <w:rPr>
          <w:spacing w:val="-2"/>
        </w:rPr>
        <w:t>公司将以“智能、节能、新能源”三大业务板块为发展方向，紧紧抓住能源结构调整的历史性</w:t>
      </w:r>
    </w:p>
    <w:p>
      <w:pPr>
        <w:pStyle w:val="BodyText"/>
        <w:spacing w:line="273" w:lineRule="auto" w:before="7"/>
        <w:ind w:right="248"/>
        <w:jc w:val="both"/>
      </w:pPr>
      <w:r>
        <w:rPr>
          <w:spacing w:val="-2"/>
        </w:rPr>
        <w:t>发展机遇，深化布局，持续创新，致力于成为智慧分布式能源、能效管理领域最大的互联运营和服</w:t>
      </w:r>
      <w:r>
        <w:rPr>
          <w:spacing w:val="-25"/>
        </w:rPr>
        <w:t> </w:t>
      </w:r>
      <w:r>
        <w:rPr>
          <w:spacing w:val="-25"/>
        </w:rPr>
      </w:r>
      <w:r>
        <w:rPr/>
        <w:t>务商，公司发展战略主要定位如下：</w:t>
      </w:r>
    </w:p>
    <w:p>
      <w:pPr>
        <w:pStyle w:val="BodyText"/>
        <w:spacing w:line="247" w:lineRule="auto" w:before="163"/>
        <w:ind w:right="212" w:firstLine="420"/>
        <w:jc w:val="both"/>
      </w:pPr>
      <w:r>
        <w:rPr>
          <w:rFonts w:ascii="Calibri" w:hAnsi="Calibri" w:cs="Calibri" w:eastAsia="Calibri" w:hint="default"/>
          <w:spacing w:val="-4"/>
        </w:rPr>
        <w:t>1</w:t>
      </w:r>
      <w:r>
        <w:rPr>
          <w:spacing w:val="-4"/>
        </w:rPr>
        <w:t>、立足智能配用电领域，延伸智能电网产业链产品，紧跟国南网下一代智能电表和用电信息采</w:t>
      </w:r>
      <w:r>
        <w:rPr>
          <w:w w:val="100"/>
        </w:rPr>
        <w:t> </w:t>
      </w:r>
      <w:r>
        <w:rPr/>
        <w:t>集的发展方向，巩固公司作为国内领先的智能配用电解决方案提供商的行业地位；</w:t>
      </w:r>
    </w:p>
    <w:p>
      <w:pPr>
        <w:spacing w:line="240" w:lineRule="auto" w:before="4"/>
        <w:rPr>
          <w:rFonts w:ascii="宋体" w:hAnsi="宋体" w:cs="宋体" w:eastAsia="宋体" w:hint="default"/>
          <w:sz w:val="14"/>
          <w:szCs w:val="14"/>
        </w:rPr>
      </w:pPr>
    </w:p>
    <w:p>
      <w:pPr>
        <w:pStyle w:val="BodyText"/>
        <w:spacing w:line="247" w:lineRule="auto"/>
        <w:ind w:right="209" w:firstLine="420"/>
        <w:jc w:val="both"/>
      </w:pPr>
      <w:r>
        <w:rPr>
          <w:rFonts w:ascii="Calibri" w:hAnsi="Calibri" w:cs="Calibri" w:eastAsia="Calibri" w:hint="default"/>
          <w:spacing w:val="-4"/>
        </w:rPr>
        <w:t>2</w:t>
      </w:r>
      <w:r>
        <w:rPr>
          <w:spacing w:val="-4"/>
        </w:rPr>
        <w:t>、加大海外地区电表、光伏及相关业务市场开发及研发力度，依托立陶宛 </w:t>
      </w:r>
      <w:r>
        <w:rPr>
          <w:rFonts w:ascii="Calibri" w:hAnsi="Calibri" w:cs="Calibri" w:eastAsia="Calibri" w:hint="default"/>
        </w:rPr>
        <w:t>ELGAMA</w:t>
      </w:r>
      <w:r>
        <w:rPr>
          <w:rFonts w:ascii="Calibri" w:hAnsi="Calibri" w:cs="Calibri" w:eastAsia="Calibri" w:hint="default"/>
          <w:spacing w:val="13"/>
        </w:rPr>
        <w:t> </w:t>
      </w:r>
      <w:r>
        <w:rPr>
          <w:spacing w:val="-5"/>
        </w:rPr>
        <w:t>公司、新加</w:t>
      </w:r>
      <w:r>
        <w:rPr>
          <w:w w:val="100"/>
        </w:rPr>
        <w:t> </w:t>
      </w:r>
      <w:r>
        <w:rPr/>
        <w:t>坡</w:t>
      </w:r>
      <w:r>
        <w:rPr>
          <w:spacing w:val="-55"/>
        </w:rPr>
        <w:t> </w:t>
      </w:r>
      <w:r>
        <w:rPr>
          <w:rFonts w:ascii="Calibri" w:hAnsi="Calibri" w:cs="Calibri" w:eastAsia="Calibri" w:hint="default"/>
        </w:rPr>
        <w:t>SUNSEAP</w:t>
      </w:r>
      <w:r>
        <w:rPr>
          <w:rFonts w:ascii="Calibri" w:hAnsi="Calibri" w:cs="Calibri" w:eastAsia="Calibri" w:hint="default"/>
          <w:spacing w:val="-1"/>
        </w:rPr>
        <w:t> </w:t>
      </w:r>
      <w:r>
        <w:rPr/>
        <w:t>集团等战略伙伴向海外市场延伸，重点突破东南亚、欧洲、中东、非洲等市场；</w:t>
      </w:r>
    </w:p>
    <w:p>
      <w:pPr>
        <w:pStyle w:val="BodyText"/>
        <w:spacing w:line="247" w:lineRule="auto" w:before="159"/>
        <w:ind w:right="209" w:firstLine="420"/>
        <w:jc w:val="right"/>
      </w:pPr>
      <w:r>
        <w:rPr>
          <w:rFonts w:ascii="Calibri" w:hAnsi="Calibri" w:cs="Calibri" w:eastAsia="Calibri" w:hint="default"/>
        </w:rPr>
        <w:t>3</w:t>
      </w:r>
      <w:r>
        <w:rPr/>
        <w:t>、依托公司已并网的</w:t>
      </w:r>
      <w:r>
        <w:rPr>
          <w:spacing w:val="-49"/>
        </w:rPr>
        <w:t> </w:t>
      </w:r>
      <w:r>
        <w:rPr>
          <w:rFonts w:ascii="Calibri" w:hAnsi="Calibri" w:cs="Calibri" w:eastAsia="Calibri" w:hint="default"/>
        </w:rPr>
        <w:t>1.3</w:t>
      </w:r>
      <w:r>
        <w:rPr>
          <w:rFonts w:ascii="Calibri" w:hAnsi="Calibri" w:cs="Calibri" w:eastAsia="Calibri" w:hint="default"/>
          <w:spacing w:val="6"/>
        </w:rPr>
        <w:t> </w:t>
      </w:r>
      <w:r>
        <w:rPr/>
        <w:t>吉瓦级光伏电站，立足</w:t>
      </w:r>
      <w:r>
        <w:rPr>
          <w:rFonts w:ascii="Calibri" w:hAnsi="Calibri" w:cs="Calibri" w:eastAsia="Calibri" w:hint="default"/>
        </w:rPr>
        <w:t>“</w:t>
      </w:r>
      <w:r>
        <w:rPr/>
        <w:t>一体六翼</w:t>
      </w:r>
      <w:r>
        <w:rPr>
          <w:rFonts w:ascii="Calibri" w:hAnsi="Calibri" w:cs="Calibri" w:eastAsia="Calibri" w:hint="default"/>
        </w:rPr>
        <w:t>”</w:t>
      </w:r>
      <w:r>
        <w:rPr/>
        <w:t>重点地区，持续积极开发各类分布</w:t>
      </w:r>
      <w:r>
        <w:rPr>
          <w:w w:val="100"/>
        </w:rPr>
        <w:t> </w:t>
      </w:r>
      <w:r>
        <w:rPr>
          <w:spacing w:val="-6"/>
          <w:w w:val="100"/>
        </w:rPr>
        <w:t>式光伏电站，进一步提升分布式光伏电站的持有量，持续提高分布式光伏电站的智慧管理运维能力；</w:t>
      </w:r>
    </w:p>
    <w:p>
      <w:pPr>
        <w:spacing w:line="240" w:lineRule="auto" w:before="4"/>
        <w:rPr>
          <w:rFonts w:ascii="宋体" w:hAnsi="宋体" w:cs="宋体" w:eastAsia="宋体" w:hint="default"/>
          <w:sz w:val="14"/>
          <w:szCs w:val="14"/>
        </w:rPr>
      </w:pPr>
    </w:p>
    <w:p>
      <w:pPr>
        <w:pStyle w:val="BodyText"/>
        <w:spacing w:line="247" w:lineRule="auto"/>
        <w:ind w:right="209" w:firstLine="420"/>
        <w:jc w:val="both"/>
      </w:pPr>
      <w:r>
        <w:rPr>
          <w:rFonts w:ascii="Calibri" w:hAnsi="Calibri" w:cs="Calibri" w:eastAsia="Calibri" w:hint="default"/>
          <w:spacing w:val="-3"/>
        </w:rPr>
        <w:t>4</w:t>
      </w:r>
      <w:r>
        <w:rPr>
          <w:spacing w:val="-3"/>
        </w:rPr>
        <w:t>、在自主开发建设运营电站的同时，与央企及世界 </w:t>
      </w:r>
      <w:r>
        <w:rPr>
          <w:rFonts w:ascii="Calibri" w:hAnsi="Calibri" w:cs="Calibri" w:eastAsia="Calibri" w:hint="default"/>
        </w:rPr>
        <w:t>500</w:t>
      </w:r>
      <w:r>
        <w:rPr>
          <w:rFonts w:ascii="Calibri" w:hAnsi="Calibri" w:cs="Calibri" w:eastAsia="Calibri" w:hint="default"/>
          <w:spacing w:val="2"/>
        </w:rPr>
        <w:t> </w:t>
      </w:r>
      <w:r>
        <w:rPr>
          <w:spacing w:val="-4"/>
        </w:rPr>
        <w:t>强战略合作，定向开发、建设、运营优</w:t>
      </w:r>
      <w:r>
        <w:rPr>
          <w:w w:val="100"/>
        </w:rPr>
        <w:t> </w:t>
      </w:r>
      <w:r>
        <w:rPr/>
        <w:t>质分布式光伏电站，做好高效</w:t>
      </w:r>
      <w:r>
        <w:rPr>
          <w:spacing w:val="-56"/>
        </w:rPr>
        <w:t> </w:t>
      </w:r>
      <w:r>
        <w:rPr>
          <w:rFonts w:ascii="Calibri" w:hAnsi="Calibri" w:cs="Calibri" w:eastAsia="Calibri" w:hint="default"/>
        </w:rPr>
        <w:t>EPC</w:t>
      </w:r>
      <w:r>
        <w:rPr>
          <w:rFonts w:ascii="Calibri" w:hAnsi="Calibri" w:cs="Calibri" w:eastAsia="Calibri" w:hint="default"/>
          <w:spacing w:val="2"/>
        </w:rPr>
        <w:t> </w:t>
      </w:r>
      <w:r>
        <w:rPr/>
        <w:t>新业务，打造新能源板块业绩新增长点；</w:t>
      </w:r>
    </w:p>
    <w:p>
      <w:pPr>
        <w:pStyle w:val="BodyText"/>
        <w:spacing w:line="247" w:lineRule="auto" w:before="158"/>
        <w:ind w:right="102" w:firstLine="420"/>
        <w:jc w:val="left"/>
      </w:pPr>
      <w:r>
        <w:rPr>
          <w:rFonts w:ascii="Calibri" w:hAnsi="Calibri" w:cs="Calibri" w:eastAsia="Calibri" w:hint="default"/>
        </w:rPr>
        <w:t>5</w:t>
      </w:r>
      <w:r>
        <w:rPr/>
        <w:t>、坚持科技创新，释放以</w:t>
      </w:r>
      <w:r>
        <w:rPr>
          <w:rFonts w:ascii="Calibri" w:hAnsi="Calibri" w:cs="Calibri" w:eastAsia="Calibri" w:hint="default"/>
        </w:rPr>
        <w:t>“</w:t>
      </w:r>
      <w:r>
        <w:rPr/>
        <w:t>双面王</w:t>
      </w:r>
      <w:r>
        <w:rPr>
          <w:rFonts w:ascii="Calibri" w:hAnsi="Calibri" w:cs="Calibri" w:eastAsia="Calibri" w:hint="default"/>
        </w:rPr>
        <w:t>”</w:t>
      </w:r>
      <w:r>
        <w:rPr/>
        <w:t>为代表的 </w:t>
      </w:r>
      <w:r>
        <w:rPr>
          <w:rFonts w:ascii="Calibri" w:hAnsi="Calibri" w:cs="Calibri" w:eastAsia="Calibri" w:hint="default"/>
        </w:rPr>
        <w:t>N</w:t>
      </w:r>
      <w:r>
        <w:rPr>
          <w:rFonts w:ascii="Calibri" w:hAnsi="Calibri" w:cs="Calibri" w:eastAsia="Calibri" w:hint="default"/>
          <w:spacing w:val="-14"/>
        </w:rPr>
        <w:t> </w:t>
      </w:r>
      <w:r>
        <w:rPr/>
        <w:t>型高效双面单晶电池及组件产品核心竞争优势，</w:t>
      </w:r>
      <w:r>
        <w:rPr>
          <w:w w:val="100"/>
        </w:rPr>
        <w:t> </w:t>
      </w:r>
      <w:r>
        <w:rPr/>
        <w:t>提高电站发电效率，打造公司分布式电站的核心竞争力；</w:t>
      </w:r>
    </w:p>
    <w:p>
      <w:pPr>
        <w:spacing w:line="240" w:lineRule="auto" w:before="4"/>
        <w:rPr>
          <w:rFonts w:ascii="宋体" w:hAnsi="宋体" w:cs="宋体" w:eastAsia="宋体" w:hint="default"/>
          <w:sz w:val="14"/>
          <w:szCs w:val="14"/>
        </w:rPr>
      </w:pPr>
    </w:p>
    <w:p>
      <w:pPr>
        <w:pStyle w:val="BodyText"/>
        <w:spacing w:line="261" w:lineRule="auto"/>
        <w:ind w:right="210" w:firstLine="420"/>
        <w:jc w:val="both"/>
      </w:pPr>
      <w:r>
        <w:rPr>
          <w:rFonts w:ascii="Calibri" w:hAnsi="Calibri" w:cs="Calibri" w:eastAsia="Calibri" w:hint="default"/>
          <w:spacing w:val="-4"/>
        </w:rPr>
        <w:t>6</w:t>
      </w:r>
      <w:r>
        <w:rPr>
          <w:spacing w:val="-4"/>
        </w:rPr>
        <w:t>、坚持技术创新，积极发展储能、微电网等新业务、新服务，依托公司智慧光伏云平台、智慧</w:t>
      </w:r>
      <w:r>
        <w:rPr>
          <w:w w:val="100"/>
        </w:rPr>
        <w:t> </w:t>
      </w:r>
      <w:r>
        <w:rPr>
          <w:spacing w:val="-1"/>
        </w:rPr>
        <w:t>能效云平台、智慧微网云平台等互联网技术，以智慧能源创新业务的全面布局打造公司发展的新的</w:t>
      </w:r>
      <w:r>
        <w:rPr>
          <w:spacing w:val="-20"/>
        </w:rPr>
        <w:t> </w:t>
      </w:r>
      <w:r>
        <w:rPr>
          <w:spacing w:val="-20"/>
        </w:rPr>
      </w:r>
      <w:r>
        <w:rPr/>
        <w:t>增长点。</w:t>
      </w:r>
    </w:p>
    <w:p>
      <w:pPr>
        <w:spacing w:after="0" w:line="261" w:lineRule="auto"/>
        <w:jc w:val="both"/>
        <w:sectPr>
          <w:pgSz w:w="11910" w:h="16840"/>
          <w:pgMar w:header="785" w:footer="974" w:top="1160" w:bottom="1160" w:left="1280" w:right="1200"/>
        </w:sectPr>
      </w:pPr>
    </w:p>
    <w:p>
      <w:pPr>
        <w:spacing w:line="240" w:lineRule="auto" w:before="10"/>
        <w:rPr>
          <w:rFonts w:ascii="宋体" w:hAnsi="宋体" w:cs="宋体" w:eastAsia="宋体" w:hint="default"/>
          <w:sz w:val="22"/>
          <w:szCs w:val="22"/>
        </w:rPr>
      </w:pPr>
    </w:p>
    <w:p>
      <w:pPr>
        <w:pStyle w:val="Heading2"/>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1"/>
        </w:rPr>
        <w:t> </w:t>
      </w:r>
      <w:r>
        <w:rPr/>
        <w:t>经营计划</w:t>
      </w:r>
      <w:r>
        <w:rPr>
          <w:b w:val="0"/>
          <w:bCs w:val="0"/>
        </w:rPr>
      </w:r>
    </w:p>
    <w:p>
      <w:pPr>
        <w:pStyle w:val="BodyText"/>
        <w:spacing w:line="240" w:lineRule="auto" w:before="97"/>
        <w:ind w:right="0"/>
        <w:jc w:val="both"/>
      </w:pPr>
      <w:r>
        <w:rPr/>
        <w:t>√适用  □不适用</w:t>
      </w:r>
    </w:p>
    <w:p>
      <w:pPr>
        <w:pStyle w:val="BodyText"/>
        <w:spacing w:line="259" w:lineRule="auto" w:before="37"/>
        <w:ind w:right="211" w:firstLine="420"/>
        <w:jc w:val="both"/>
      </w:pPr>
      <w:r>
        <w:rPr>
          <w:rFonts w:ascii="Calibri" w:hAnsi="Calibri" w:cs="Calibri" w:eastAsia="Calibri" w:hint="default"/>
          <w:spacing w:val="-1"/>
        </w:rPr>
        <w:t>2018</w:t>
      </w:r>
      <w:r>
        <w:rPr>
          <w:rFonts w:ascii="Calibri" w:hAnsi="Calibri" w:cs="Calibri" w:eastAsia="Calibri" w:hint="default"/>
          <w:spacing w:val="42"/>
        </w:rPr>
        <w:t> </w:t>
      </w:r>
      <w:r>
        <w:rPr>
          <w:spacing w:val="-2"/>
        </w:rPr>
        <w:t>年，公司将继续强化在智能电能表、用电采集终端领域的市场地位，紧紧抓住国家智能电</w:t>
      </w:r>
      <w:r>
        <w:rPr>
          <w:w w:val="100"/>
        </w:rPr>
        <w:t> </w:t>
      </w:r>
      <w:r>
        <w:rPr>
          <w:spacing w:val="-2"/>
        </w:rPr>
        <w:t>网、新能源及能源互联网产业的发展机遇，加强内部流程管控、精细化管理，加大科研项目投入，</w:t>
      </w:r>
      <w:r>
        <w:rPr>
          <w:spacing w:val="-26"/>
        </w:rPr>
        <w:t> </w:t>
      </w:r>
      <w:r>
        <w:rPr>
          <w:spacing w:val="-26"/>
        </w:rPr>
      </w:r>
      <w:r>
        <w:rPr/>
        <w:t>整合营销资源，创新商业模式，确保公司三大业务板块持续高效前行。</w:t>
      </w:r>
    </w:p>
    <w:p>
      <w:pPr>
        <w:pStyle w:val="BodyText"/>
        <w:spacing w:line="240" w:lineRule="auto" w:before="20"/>
        <w:ind w:left="558" w:right="96"/>
        <w:jc w:val="left"/>
      </w:pPr>
      <w:r>
        <w:rPr/>
        <w:t>公司</w:t>
      </w:r>
      <w:r>
        <w:rPr>
          <w:spacing w:val="-56"/>
        </w:rPr>
        <w:t> </w:t>
      </w:r>
      <w:r>
        <w:rPr>
          <w:rFonts w:ascii="Calibri" w:hAnsi="Calibri" w:cs="Calibri" w:eastAsia="Calibri" w:hint="default"/>
        </w:rPr>
        <w:t>2018</w:t>
      </w:r>
      <w:r>
        <w:rPr>
          <w:rFonts w:ascii="Calibri" w:hAnsi="Calibri" w:cs="Calibri" w:eastAsia="Calibri" w:hint="default"/>
          <w:spacing w:val="4"/>
        </w:rPr>
        <w:t> </w:t>
      </w:r>
      <w:r>
        <w:rPr/>
        <w:t>年度将在以下方面积极开展工作：</w:t>
      </w:r>
    </w:p>
    <w:p>
      <w:pPr>
        <w:spacing w:line="440" w:lineRule="atLeast" w:before="28"/>
        <w:ind w:left="558" w:right="96" w:firstLine="0"/>
        <w:jc w:val="left"/>
        <w:rPr>
          <w:rFonts w:ascii="宋体" w:hAnsi="宋体" w:cs="宋体" w:eastAsia="宋体" w:hint="default"/>
          <w:sz w:val="21"/>
          <w:szCs w:val="21"/>
        </w:rPr>
      </w:pPr>
      <w:r>
        <w:rPr>
          <w:rFonts w:ascii="Calibri" w:hAnsi="Calibri" w:cs="Calibri" w:eastAsia="Calibri" w:hint="default"/>
          <w:b/>
          <w:bCs/>
          <w:sz w:val="21"/>
          <w:szCs w:val="21"/>
        </w:rPr>
        <w:t>1</w:t>
      </w:r>
      <w:r>
        <w:rPr>
          <w:rFonts w:ascii="宋体" w:hAnsi="宋体" w:cs="宋体" w:eastAsia="宋体" w:hint="default"/>
          <w:b/>
          <w:bCs/>
          <w:sz w:val="21"/>
          <w:szCs w:val="21"/>
        </w:rPr>
        <w:t>、加强内部管理、做强海外业务，积极推进新产品及新服务</w:t>
      </w:r>
      <w:r>
        <w:rPr>
          <w:rFonts w:ascii="宋体" w:hAnsi="宋体" w:cs="宋体" w:eastAsia="宋体" w:hint="default"/>
          <w:b/>
          <w:bCs/>
          <w:w w:val="100"/>
          <w:sz w:val="21"/>
          <w:szCs w:val="21"/>
        </w:rPr>
        <w:t> </w:t>
      </w:r>
      <w:r>
        <w:rPr>
          <w:rFonts w:ascii="宋体" w:hAnsi="宋体" w:cs="宋体" w:eastAsia="宋体" w:hint="default"/>
          <w:spacing w:val="-2"/>
          <w:sz w:val="21"/>
          <w:szCs w:val="21"/>
        </w:rPr>
        <w:t>根据董事会“增强运营效率，全力降本增效”的指示，公司将继续加强内部管理，不断加大研</w:t>
      </w:r>
    </w:p>
    <w:p>
      <w:pPr>
        <w:pStyle w:val="BodyText"/>
        <w:spacing w:line="273" w:lineRule="auto" w:before="37"/>
        <w:ind w:right="209"/>
        <w:jc w:val="both"/>
      </w:pPr>
      <w:r>
        <w:rPr>
          <w:spacing w:val="-2"/>
        </w:rPr>
        <w:t>发投入和技术创新、完善管理制度及运行机制、加强与国内外科研机构合作，将更多技术含量高、</w:t>
      </w:r>
      <w:r>
        <w:rPr>
          <w:spacing w:val="-26"/>
        </w:rPr>
        <w:t> </w:t>
      </w:r>
      <w:r>
        <w:rPr>
          <w:spacing w:val="-26"/>
        </w:rPr>
      </w:r>
      <w:r>
        <w:rPr>
          <w:spacing w:val="-2"/>
        </w:rPr>
        <w:t>附加值高、高智能化、更适应市场需求的智能电表、用电信息管理终端与系统产品以及与智能配用</w:t>
      </w:r>
      <w:r>
        <w:rPr>
          <w:spacing w:val="-25"/>
        </w:rPr>
        <w:t> </w:t>
      </w:r>
      <w:r>
        <w:rPr>
          <w:spacing w:val="-25"/>
        </w:rPr>
      </w:r>
      <w:r>
        <w:rPr>
          <w:spacing w:val="-4"/>
        </w:rPr>
        <w:t>电相关的新产品推向市场，同时继续做好</w:t>
      </w:r>
      <w:r>
        <w:rPr>
          <w:spacing w:val="-24"/>
        </w:rPr>
        <w:t> </w:t>
      </w:r>
      <w:r>
        <w:rPr>
          <w:rFonts w:ascii="宋体" w:hAnsi="宋体" w:cs="宋体" w:eastAsia="宋体" w:hint="default"/>
        </w:rPr>
        <w:t>2018</w:t>
      </w:r>
      <w:r>
        <w:rPr>
          <w:rFonts w:ascii="宋体" w:hAnsi="宋体" w:cs="宋体" w:eastAsia="宋体" w:hint="default"/>
          <w:spacing w:val="-27"/>
        </w:rPr>
        <w:t> </w:t>
      </w:r>
      <w:r>
        <w:rPr>
          <w:spacing w:val="-3"/>
        </w:rPr>
        <w:t>年度国网和南网的电能表招投标工作，确保公司在国</w:t>
      </w:r>
      <w:r>
        <w:rPr>
          <w:spacing w:val="-93"/>
        </w:rPr>
        <w:t> </w:t>
      </w:r>
      <w:r>
        <w:rPr>
          <w:spacing w:val="-93"/>
        </w:rPr>
      </w:r>
      <w:r>
        <w:rPr/>
        <w:t>网、南网集中招标中的领先优势。</w:t>
      </w:r>
    </w:p>
    <w:p>
      <w:pPr>
        <w:pStyle w:val="BodyText"/>
        <w:spacing w:line="264" w:lineRule="auto" w:before="163"/>
        <w:ind w:right="209" w:firstLine="420"/>
        <w:jc w:val="both"/>
      </w:pPr>
      <w:r>
        <w:rPr>
          <w:rFonts w:ascii="宋体" w:hAnsi="宋体" w:cs="宋体" w:eastAsia="宋体" w:hint="default"/>
        </w:rPr>
        <w:t>2018 </w:t>
      </w:r>
      <w:r>
        <w:rPr>
          <w:spacing w:val="-3"/>
        </w:rPr>
        <w:t>年度，公司将继续响应国家一带一路政策，通过控股的立陶宛电表企业</w:t>
      </w:r>
      <w:r>
        <w:rPr>
          <w:spacing w:val="-60"/>
        </w:rPr>
        <w:t> </w:t>
      </w:r>
      <w:r>
        <w:rPr>
          <w:rFonts w:ascii="宋体" w:hAnsi="宋体" w:cs="宋体" w:eastAsia="宋体" w:hint="default"/>
          <w:spacing w:val="-4"/>
        </w:rPr>
        <w:t>ELGAMA</w:t>
      </w:r>
      <w:r>
        <w:rPr>
          <w:spacing w:val="-4"/>
        </w:rPr>
        <w:t>，同时利用</w:t>
      </w:r>
      <w:r>
        <w:rPr>
          <w:spacing w:val="-3"/>
          <w:w w:val="100"/>
        </w:rPr>
        <w:t> </w:t>
      </w:r>
      <w:r>
        <w:rPr/>
        <w:t>与兰吉尔公司、新加坡</w:t>
      </w:r>
      <w:r>
        <w:rPr>
          <w:spacing w:val="-66"/>
        </w:rPr>
        <w:t> </w:t>
      </w:r>
      <w:r>
        <w:rPr>
          <w:rFonts w:ascii="Calibri" w:hAnsi="Calibri" w:cs="Calibri" w:eastAsia="Calibri" w:hint="default"/>
        </w:rPr>
        <w:t>SUNSEAP</w:t>
      </w:r>
      <w:r>
        <w:rPr>
          <w:rFonts w:ascii="Calibri" w:hAnsi="Calibri" w:cs="Calibri" w:eastAsia="Calibri" w:hint="default"/>
          <w:spacing w:val="-9"/>
        </w:rPr>
        <w:t> </w:t>
      </w:r>
      <w:r>
        <w:rPr/>
        <w:t>集团的战略合作关系，进一步拓展海外销售市场。目前，公司海外</w:t>
      </w:r>
      <w:r>
        <w:rPr>
          <w:w w:val="100"/>
        </w:rPr>
        <w:t> </w:t>
      </w:r>
      <w:r>
        <w:rPr>
          <w:spacing w:val="-2"/>
        </w:rPr>
        <w:t>电表业务已成功进入欧洲、中东、拉美、亚太和非洲等重点市场，</w:t>
      </w:r>
      <w:r>
        <w:rPr>
          <w:rFonts w:ascii="宋体" w:hAnsi="宋体" w:cs="宋体" w:eastAsia="宋体" w:hint="default"/>
          <w:spacing w:val="-2"/>
        </w:rPr>
        <w:t>2018</w:t>
      </w:r>
      <w:r>
        <w:rPr>
          <w:rFonts w:ascii="宋体" w:hAnsi="宋体" w:cs="宋体" w:eastAsia="宋体" w:hint="default"/>
        </w:rPr>
        <w:t> </w:t>
      </w:r>
      <w:r>
        <w:rPr>
          <w:spacing w:val="-2"/>
        </w:rPr>
        <w:t>年公司将进一步优化海外事</w:t>
      </w:r>
      <w:r>
        <w:rPr>
          <w:spacing w:val="-92"/>
        </w:rPr>
        <w:t> </w:t>
      </w:r>
      <w:r>
        <w:rPr>
          <w:spacing w:val="-92"/>
        </w:rPr>
      </w:r>
      <w:r>
        <w:rPr/>
        <w:t>业部的组织架构，实现海外片区专人负责和跟踪，进一步实现海外销售快速增长。</w:t>
      </w:r>
    </w:p>
    <w:p>
      <w:pPr>
        <w:pStyle w:val="BodyText"/>
        <w:spacing w:line="273" w:lineRule="auto" w:before="172"/>
        <w:ind w:right="213" w:firstLine="420"/>
        <w:jc w:val="both"/>
      </w:pPr>
      <w:r>
        <w:rPr>
          <w:spacing w:val="-1"/>
        </w:rPr>
        <w:t>在新业务领域，公司不断拓展智能电网相关新产品，在配电自动化方面，聚焦于智能开关、智</w:t>
      </w:r>
      <w:r>
        <w:rPr>
          <w:w w:val="100"/>
        </w:rPr>
        <w:t> </w:t>
      </w:r>
      <w:r>
        <w:rPr/>
        <w:t>能配电终端产品，积极抓住国网一二次设备融合的机会，成为配电业务综合解决方案供应商。</w:t>
      </w:r>
    </w:p>
    <w:p>
      <w:pPr>
        <w:pStyle w:val="Heading2"/>
        <w:spacing w:line="240" w:lineRule="auto" w:before="164"/>
        <w:ind w:left="558" w:right="96"/>
        <w:jc w:val="left"/>
        <w:rPr>
          <w:b w:val="0"/>
          <w:bCs w:val="0"/>
        </w:rPr>
      </w:pPr>
      <w:r>
        <w:rPr>
          <w:rFonts w:ascii="Calibri" w:hAnsi="Calibri" w:cs="Calibri" w:eastAsia="Calibri" w:hint="default"/>
        </w:rPr>
        <w:t>2</w:t>
      </w:r>
      <w:r>
        <w:rPr/>
        <w:t>、打造分布式光伏电站行业龙头，助力度电成本持续下降，推动平价上网</w:t>
      </w:r>
      <w:r>
        <w:rPr>
          <w:b w:val="0"/>
          <w:bCs w:val="0"/>
        </w:rPr>
      </w:r>
    </w:p>
    <w:p>
      <w:pPr>
        <w:pStyle w:val="BodyText"/>
        <w:spacing w:line="240" w:lineRule="auto" w:before="166"/>
        <w:ind w:left="558" w:right="96"/>
        <w:jc w:val="left"/>
      </w:pPr>
      <w:r>
        <w:rPr>
          <w:rFonts w:ascii="宋体" w:hAnsi="宋体" w:cs="宋体" w:eastAsia="宋体" w:hint="default"/>
        </w:rPr>
        <w:t>2018</w:t>
      </w:r>
      <w:r>
        <w:rPr>
          <w:rFonts w:ascii="宋体" w:hAnsi="宋体" w:cs="宋体" w:eastAsia="宋体" w:hint="default"/>
          <w:spacing w:val="6"/>
        </w:rPr>
        <w:t> </w:t>
      </w:r>
      <w:r>
        <w:rPr>
          <w:spacing w:val="-2"/>
        </w:rPr>
        <w:t>年，公司将继续推进光伏电站特别是分布式光伏电站的开发、建设与运营，力争实现全年</w:t>
      </w:r>
    </w:p>
    <w:p>
      <w:pPr>
        <w:pStyle w:val="BodyText"/>
        <w:spacing w:line="273" w:lineRule="auto" w:before="37"/>
        <w:ind w:right="247"/>
        <w:jc w:val="both"/>
      </w:pPr>
      <w:r>
        <w:rPr>
          <w:rFonts w:ascii="宋体" w:hAnsi="宋体" w:cs="宋体" w:eastAsia="宋体" w:hint="default"/>
        </w:rPr>
        <w:t>300-500MW</w:t>
      </w:r>
      <w:r>
        <w:rPr>
          <w:rFonts w:ascii="宋体" w:hAnsi="宋体" w:cs="宋体" w:eastAsia="宋体" w:hint="default"/>
          <w:spacing w:val="-57"/>
        </w:rPr>
        <w:t> </w:t>
      </w:r>
      <w:r>
        <w:rPr/>
        <w:t>的电站并网目标。在自主开发建设运营电站的同时，积极拓展商业模式，通过公司项目</w:t>
      </w:r>
      <w:r>
        <w:rPr>
          <w:w w:val="100"/>
        </w:rPr>
        <w:t> </w:t>
      </w:r>
      <w:r>
        <w:rPr/>
        <w:t>开发、电站设计、高效产品、施工管理、电站运维等方面的优势，为战略合作的央企和世界</w:t>
      </w:r>
      <w:r>
        <w:rPr>
          <w:spacing w:val="-55"/>
        </w:rPr>
        <w:t> </w:t>
      </w:r>
      <w:r>
        <w:rPr>
          <w:rFonts w:ascii="宋体" w:hAnsi="宋体" w:cs="宋体" w:eastAsia="宋体" w:hint="default"/>
        </w:rPr>
        <w:t>500</w:t>
      </w:r>
      <w:r>
        <w:rPr>
          <w:rFonts w:ascii="宋体" w:hAnsi="宋体" w:cs="宋体" w:eastAsia="宋体" w:hint="default"/>
          <w:spacing w:val="-57"/>
        </w:rPr>
        <w:t> </w:t>
      </w:r>
      <w:r>
        <w:rPr/>
        <w:t>强</w:t>
      </w:r>
      <w:r>
        <w:rPr>
          <w:w w:val="100"/>
        </w:rPr>
        <w:t> </w:t>
      </w:r>
      <w:r>
        <w:rPr/>
        <w:t>等企业定向开发、建设、运营优质分布式光伏电站，做好高效</w:t>
      </w:r>
      <w:r>
        <w:rPr>
          <w:spacing w:val="-54"/>
        </w:rPr>
        <w:t> </w:t>
      </w:r>
      <w:r>
        <w:rPr>
          <w:rFonts w:ascii="宋体" w:hAnsi="宋体" w:cs="宋体" w:eastAsia="宋体" w:hint="default"/>
        </w:rPr>
        <w:t>EPC</w:t>
      </w:r>
      <w:r>
        <w:rPr>
          <w:rFonts w:ascii="宋体" w:hAnsi="宋体" w:cs="宋体" w:eastAsia="宋体" w:hint="default"/>
          <w:spacing w:val="-56"/>
        </w:rPr>
        <w:t> </w:t>
      </w:r>
      <w:r>
        <w:rPr/>
        <w:t>新业务，打造新能源板块业绩新</w:t>
      </w:r>
      <w:r>
        <w:rPr>
          <w:w w:val="100"/>
        </w:rPr>
        <w:t> </w:t>
      </w:r>
      <w:r>
        <w:rPr/>
        <w:t>增长点。</w:t>
      </w:r>
    </w:p>
    <w:p>
      <w:pPr>
        <w:pStyle w:val="BodyText"/>
        <w:spacing w:line="273" w:lineRule="auto" w:before="163"/>
        <w:ind w:right="210" w:firstLine="420"/>
        <w:jc w:val="both"/>
      </w:pPr>
      <w:r>
        <w:rPr>
          <w:rFonts w:ascii="宋体" w:hAnsi="宋体" w:cs="宋体" w:eastAsia="宋体" w:hint="default"/>
        </w:rPr>
        <w:t>2018</w:t>
      </w:r>
      <w:r>
        <w:rPr>
          <w:rFonts w:ascii="宋体" w:hAnsi="宋体" w:cs="宋体" w:eastAsia="宋体" w:hint="default"/>
          <w:spacing w:val="-11"/>
        </w:rPr>
        <w:t> </w:t>
      </w:r>
      <w:r>
        <w:rPr>
          <w:spacing w:val="-2"/>
        </w:rPr>
        <w:t>年，公司将充分发挥林洋研究院、设计院的技术优势，开发各类高可靠性、高性价比、高</w:t>
      </w:r>
      <w:r>
        <w:rPr>
          <w:w w:val="100"/>
        </w:rPr>
        <w:t> </w:t>
      </w:r>
      <w:r>
        <w:rPr/>
        <w:t>效发电的分布式光伏电站，将新增量产的</w:t>
      </w:r>
      <w:r>
        <w:rPr>
          <w:spacing w:val="-47"/>
        </w:rPr>
        <w:t> </w:t>
      </w:r>
      <w:r>
        <w:rPr>
          <w:rFonts w:ascii="宋体" w:hAnsi="宋体" w:cs="宋体" w:eastAsia="宋体" w:hint="default"/>
        </w:rPr>
        <w:t>400</w:t>
      </w:r>
      <w:r>
        <w:rPr>
          <w:rFonts w:ascii="宋体" w:hAnsi="宋体" w:cs="宋体" w:eastAsia="宋体" w:hint="default"/>
          <w:spacing w:val="-46"/>
        </w:rPr>
        <w:t> </w:t>
      </w:r>
      <w:r>
        <w:rPr/>
        <w:t>兆瓦</w:t>
      </w:r>
      <w:r>
        <w:rPr>
          <w:spacing w:val="-46"/>
        </w:rPr>
        <w:t> </w:t>
      </w:r>
      <w:r>
        <w:rPr>
          <w:rFonts w:ascii="宋体" w:hAnsi="宋体" w:cs="宋体" w:eastAsia="宋体" w:hint="default"/>
        </w:rPr>
        <w:t>N</w:t>
      </w:r>
      <w:r>
        <w:rPr>
          <w:rFonts w:ascii="宋体" w:hAnsi="宋体" w:cs="宋体" w:eastAsia="宋体" w:hint="default"/>
          <w:spacing w:val="-44"/>
        </w:rPr>
        <w:t> </w:t>
      </w:r>
      <w:r>
        <w:rPr/>
        <w:t>型高效双面电池与高效切半组件全部用于各类</w:t>
      </w:r>
      <w:r>
        <w:rPr>
          <w:spacing w:val="-3"/>
          <w:w w:val="100"/>
        </w:rPr>
        <w:t> </w:t>
      </w:r>
      <w:r>
        <w:rPr>
          <w:spacing w:val="-1"/>
        </w:rPr>
        <w:t>分布式光伏电站上，让新技术、高效新产品，高效系统集成助力度电成本持续下降，推动平价上网</w:t>
      </w:r>
      <w:r>
        <w:rPr>
          <w:spacing w:val="-20"/>
        </w:rPr>
        <w:t> </w:t>
      </w:r>
      <w:r>
        <w:rPr>
          <w:spacing w:val="-20"/>
        </w:rPr>
      </w:r>
      <w:r>
        <w:rPr/>
        <w:t>进程。</w:t>
      </w:r>
    </w:p>
    <w:p>
      <w:pPr>
        <w:pStyle w:val="BodyText"/>
        <w:spacing w:line="273" w:lineRule="auto" w:before="164"/>
        <w:ind w:right="209" w:firstLine="420"/>
        <w:jc w:val="both"/>
      </w:pPr>
      <w:r>
        <w:rPr>
          <w:rFonts w:ascii="宋体" w:hAnsi="宋体" w:cs="宋体" w:eastAsia="宋体" w:hint="default"/>
        </w:rPr>
        <w:t>2018</w:t>
      </w:r>
      <w:r>
        <w:rPr>
          <w:rFonts w:ascii="宋体" w:hAnsi="宋体" w:cs="宋体" w:eastAsia="宋体" w:hint="default"/>
          <w:spacing w:val="-53"/>
        </w:rPr>
        <w:t> </w:t>
      </w:r>
      <w:r>
        <w:rPr/>
        <w:t>年，林洋光伏将依托于林洋新能源</w:t>
      </w:r>
      <w:r>
        <w:rPr>
          <w:spacing w:val="-51"/>
        </w:rPr>
        <w:t> </w:t>
      </w:r>
      <w:r>
        <w:rPr>
          <w:rFonts w:ascii="宋体" w:hAnsi="宋体" w:cs="宋体" w:eastAsia="宋体" w:hint="default"/>
        </w:rPr>
        <w:t>EPC</w:t>
      </w:r>
      <w:r>
        <w:rPr>
          <w:rFonts w:ascii="宋体" w:hAnsi="宋体" w:cs="宋体" w:eastAsia="宋体" w:hint="default"/>
          <w:spacing w:val="-51"/>
        </w:rPr>
        <w:t> </w:t>
      </w:r>
      <w:r>
        <w:rPr>
          <w:spacing w:val="-3"/>
        </w:rPr>
        <w:t>业务的转型与发展，完成</w:t>
      </w:r>
      <w:r>
        <w:rPr>
          <w:spacing w:val="-51"/>
        </w:rPr>
        <w:t> </w:t>
      </w:r>
      <w:r>
        <w:rPr>
          <w:rFonts w:ascii="宋体" w:hAnsi="宋体" w:cs="宋体" w:eastAsia="宋体" w:hint="default"/>
        </w:rPr>
        <w:t>250MW</w:t>
      </w:r>
      <w:r>
        <w:rPr>
          <w:rFonts w:ascii="宋体" w:hAnsi="宋体" w:cs="宋体" w:eastAsia="宋体" w:hint="default"/>
          <w:spacing w:val="-53"/>
        </w:rPr>
        <w:t> </w:t>
      </w:r>
      <w:r>
        <w:rPr/>
        <w:t>的</w:t>
      </w:r>
      <w:r>
        <w:rPr>
          <w:spacing w:val="-50"/>
        </w:rPr>
        <w:t> </w:t>
      </w:r>
      <w:r>
        <w:rPr>
          <w:rFonts w:ascii="宋体" w:hAnsi="宋体" w:cs="宋体" w:eastAsia="宋体" w:hint="default"/>
        </w:rPr>
        <w:t>N</w:t>
      </w:r>
      <w:r>
        <w:rPr>
          <w:rFonts w:ascii="宋体" w:hAnsi="宋体" w:cs="宋体" w:eastAsia="宋体" w:hint="default"/>
          <w:spacing w:val="-51"/>
        </w:rPr>
        <w:t> </w:t>
      </w:r>
      <w:r>
        <w:rPr/>
        <w:t>型高效双玻组</w:t>
      </w:r>
      <w:r>
        <w:rPr>
          <w:w w:val="100"/>
        </w:rPr>
        <w:t> </w:t>
      </w:r>
      <w:r>
        <w:rPr>
          <w:spacing w:val="-3"/>
        </w:rPr>
        <w:t>件的销售。高效电池与组件线在</w:t>
      </w:r>
      <w:r>
        <w:rPr>
          <w:spacing w:val="-21"/>
        </w:rPr>
        <w:t> </w:t>
      </w:r>
      <w:r>
        <w:rPr>
          <w:rFonts w:ascii="宋体" w:hAnsi="宋体" w:cs="宋体" w:eastAsia="宋体" w:hint="default"/>
        </w:rPr>
        <w:t>2018</w:t>
      </w:r>
      <w:r>
        <w:rPr>
          <w:rFonts w:ascii="宋体" w:hAnsi="宋体" w:cs="宋体" w:eastAsia="宋体" w:hint="default"/>
          <w:spacing w:val="-22"/>
        </w:rPr>
        <w:t> </w:t>
      </w:r>
      <w:r>
        <w:rPr>
          <w:spacing w:val="-4"/>
        </w:rPr>
        <w:t>年将完全达产并释放产能，三率指标达到行业领先水平，增强</w:t>
      </w:r>
      <w:r>
        <w:rPr>
          <w:spacing w:val="-92"/>
        </w:rPr>
        <w:t> </w:t>
      </w:r>
      <w:r>
        <w:rPr>
          <w:spacing w:val="-92"/>
        </w:rPr>
      </w:r>
      <w:r>
        <w:rPr/>
        <w:t>市场竞争力。同时，加快</w:t>
      </w:r>
      <w:r>
        <w:rPr>
          <w:spacing w:val="-46"/>
        </w:rPr>
        <w:t> </w:t>
      </w:r>
      <w:r>
        <w:rPr>
          <w:rFonts w:ascii="宋体" w:hAnsi="宋体" w:cs="宋体" w:eastAsia="宋体" w:hint="default"/>
        </w:rPr>
        <w:t>N</w:t>
      </w:r>
      <w:r>
        <w:rPr>
          <w:rFonts w:ascii="宋体" w:hAnsi="宋体" w:cs="宋体" w:eastAsia="宋体" w:hint="default"/>
          <w:spacing w:val="-43"/>
        </w:rPr>
        <w:t> </w:t>
      </w:r>
      <w:r>
        <w:rPr/>
        <w:t>型高效双面电池组件二期</w:t>
      </w:r>
      <w:r>
        <w:rPr>
          <w:spacing w:val="-44"/>
        </w:rPr>
        <w:t> </w:t>
      </w:r>
      <w:r>
        <w:rPr>
          <w:rFonts w:ascii="宋体" w:hAnsi="宋体" w:cs="宋体" w:eastAsia="宋体" w:hint="default"/>
        </w:rPr>
        <w:t>400</w:t>
      </w:r>
      <w:r>
        <w:rPr>
          <w:rFonts w:ascii="宋体" w:hAnsi="宋体" w:cs="宋体" w:eastAsia="宋体" w:hint="default"/>
          <w:spacing w:val="-46"/>
        </w:rPr>
        <w:t> </w:t>
      </w:r>
      <w:r>
        <w:rPr/>
        <w:t>兆瓦产线的调研、建设和生产，加快产能</w:t>
      </w:r>
      <w:r>
        <w:rPr>
          <w:w w:val="100"/>
        </w:rPr>
        <w:t> </w:t>
      </w:r>
      <w:r>
        <w:rPr/>
        <w:t>提升，有效降低产品成本。</w:t>
      </w:r>
    </w:p>
    <w:p>
      <w:pPr>
        <w:pStyle w:val="BodyText"/>
        <w:spacing w:line="273" w:lineRule="auto" w:before="163"/>
        <w:ind w:right="96" w:firstLine="420"/>
        <w:jc w:val="left"/>
      </w:pPr>
      <w:r>
        <w:rPr>
          <w:rFonts w:ascii="宋体" w:hAnsi="宋体" w:cs="宋体" w:eastAsia="宋体" w:hint="default"/>
        </w:rPr>
        <w:t>2018</w:t>
      </w:r>
      <w:r>
        <w:rPr>
          <w:rFonts w:ascii="宋体" w:hAnsi="宋体" w:cs="宋体" w:eastAsia="宋体" w:hint="default"/>
          <w:spacing w:val="37"/>
        </w:rPr>
        <w:t> </w:t>
      </w:r>
      <w:r>
        <w:rPr/>
        <w:t>年，光伏运维将全面贯彻“安全第一、运行可靠、效益为先、长期受控”的十六字方针，</w:t>
      </w:r>
      <w:r>
        <w:rPr>
          <w:w w:val="100"/>
        </w:rPr>
        <w:t> </w:t>
      </w:r>
      <w:r>
        <w:rPr/>
        <w:t>继续依托光伏云平台和综合监控平台，把安全工作放在第一位，全面降低电站运维成本，保证电站</w:t>
      </w:r>
      <w:r>
        <w:rPr>
          <w:spacing w:val="-63"/>
        </w:rPr>
        <w:t> </w:t>
      </w:r>
      <w:r>
        <w:rPr>
          <w:spacing w:val="-63"/>
        </w:rPr>
      </w:r>
      <w:r>
        <w:rPr/>
        <w:t>运营与管理的有效性，提升电站发电效率。</w:t>
      </w:r>
    </w:p>
    <w:p>
      <w:pPr>
        <w:spacing w:line="440" w:lineRule="atLeast" w:before="25"/>
        <w:ind w:left="558" w:right="96" w:firstLine="0"/>
        <w:jc w:val="left"/>
        <w:rPr>
          <w:rFonts w:ascii="宋体" w:hAnsi="宋体" w:cs="宋体" w:eastAsia="宋体" w:hint="default"/>
          <w:sz w:val="21"/>
          <w:szCs w:val="21"/>
        </w:rPr>
      </w:pPr>
      <w:r>
        <w:rPr>
          <w:rFonts w:ascii="Calibri" w:hAnsi="Calibri" w:cs="Calibri" w:eastAsia="Calibri" w:hint="default"/>
          <w:b/>
          <w:bCs/>
          <w:sz w:val="21"/>
          <w:szCs w:val="21"/>
        </w:rPr>
        <w:t>3</w:t>
      </w:r>
      <w:r>
        <w:rPr>
          <w:rFonts w:ascii="宋体" w:hAnsi="宋体" w:cs="宋体" w:eastAsia="宋体" w:hint="default"/>
          <w:b/>
          <w:bCs/>
          <w:sz w:val="21"/>
          <w:szCs w:val="21"/>
        </w:rPr>
        <w:t>、加强产业优势融合，打造具有特色的智慧能源服务体系，使其成为新增长引擎</w:t>
      </w:r>
      <w:r>
        <w:rPr>
          <w:rFonts w:ascii="宋体" w:hAnsi="宋体" w:cs="宋体" w:eastAsia="宋体" w:hint="default"/>
          <w:b/>
          <w:bCs/>
          <w:w w:val="100"/>
          <w:sz w:val="21"/>
          <w:szCs w:val="21"/>
        </w:rPr>
        <w:t> </w:t>
      </w:r>
      <w:r>
        <w:rPr>
          <w:rFonts w:ascii="宋体" w:hAnsi="宋体" w:cs="宋体" w:eastAsia="宋体" w:hint="default"/>
          <w:spacing w:val="-6"/>
          <w:sz w:val="21"/>
          <w:szCs w:val="21"/>
        </w:rPr>
        <w:t>公司基于目前三大产业优势，研判产业政策发展、以及对未来战略的布局，公司通过技术创新、</w:t>
      </w:r>
    </w:p>
    <w:p>
      <w:pPr>
        <w:pStyle w:val="BodyText"/>
        <w:spacing w:line="240" w:lineRule="auto" w:before="37"/>
        <w:ind w:right="0"/>
        <w:jc w:val="both"/>
      </w:pPr>
      <w:r>
        <w:rPr/>
        <w:t>人才队伍建设、产业链整合，着力打造综合能源服务整体解决方案体系。依托智能电表与采集终端</w:t>
      </w:r>
    </w:p>
    <w:p>
      <w:pPr>
        <w:spacing w:after="0" w:line="240" w:lineRule="auto"/>
        <w:jc w:val="both"/>
        <w:sectPr>
          <w:pgSz w:w="11910" w:h="16840"/>
          <w:pgMar w:header="785" w:footer="974" w:top="1160" w:bottom="1160" w:left="1280" w:right="1200"/>
        </w:sectPr>
      </w:pPr>
    </w:p>
    <w:p>
      <w:pPr>
        <w:spacing w:line="240" w:lineRule="auto" w:before="10"/>
        <w:rPr>
          <w:rFonts w:ascii="宋体" w:hAnsi="宋体" w:cs="宋体" w:eastAsia="宋体" w:hint="default"/>
          <w:sz w:val="22"/>
          <w:szCs w:val="22"/>
        </w:rPr>
      </w:pPr>
    </w:p>
    <w:p>
      <w:pPr>
        <w:pStyle w:val="BodyText"/>
        <w:spacing w:line="247" w:lineRule="auto" w:before="36"/>
        <w:ind w:right="211"/>
        <w:jc w:val="both"/>
      </w:pPr>
      <w:r>
        <w:rPr/>
        <w:t>的技术优势，采用“互联网</w:t>
      </w:r>
      <w:r>
        <w:rPr>
          <w:rFonts w:ascii="Calibri" w:hAnsi="Calibri" w:cs="Calibri" w:eastAsia="Calibri" w:hint="default"/>
        </w:rPr>
        <w:t>+”</w:t>
      </w:r>
      <w:r>
        <w:rPr/>
        <w:t>的商业模式，为企业提供线上线下一站式能效管理服务，包括提供节</w:t>
      </w:r>
      <w:r>
        <w:rPr>
          <w:spacing w:val="-45"/>
        </w:rPr>
        <w:t> </w:t>
      </w:r>
      <w:r>
        <w:rPr>
          <w:spacing w:val="-45"/>
        </w:rPr>
      </w:r>
      <w:r>
        <w:rPr/>
        <w:t>能诊断、管理节能、需求侧响应、电能质量治理、光伏</w:t>
      </w:r>
      <w:r>
        <w:rPr>
          <w:rFonts w:ascii="Calibri" w:hAnsi="Calibri" w:cs="Calibri" w:eastAsia="Calibri" w:hint="default"/>
        </w:rPr>
        <w:t>/</w:t>
      </w:r>
      <w:r>
        <w:rPr/>
        <w:t>储能</w:t>
      </w:r>
      <w:r>
        <w:rPr>
          <w:rFonts w:ascii="Calibri" w:hAnsi="Calibri" w:cs="Calibri" w:eastAsia="Calibri" w:hint="default"/>
        </w:rPr>
        <w:t>/</w:t>
      </w:r>
      <w:r>
        <w:rPr/>
        <w:t>微电网项目、设备改造、储热储冷项</w:t>
      </w:r>
      <w:r>
        <w:rPr>
          <w:spacing w:val="-17"/>
        </w:rPr>
        <w:t> </w:t>
      </w:r>
      <w:r>
        <w:rPr>
          <w:spacing w:val="-17"/>
        </w:rPr>
      </w:r>
      <w:r>
        <w:rPr/>
        <w:t>目、碳资产管理等增值服务，可有效提高企业单位用能效率、降低企业用能成本。</w:t>
      </w:r>
    </w:p>
    <w:p>
      <w:pPr>
        <w:spacing w:line="240" w:lineRule="auto" w:before="4"/>
        <w:rPr>
          <w:rFonts w:ascii="宋体" w:hAnsi="宋体" w:cs="宋体" w:eastAsia="宋体" w:hint="default"/>
          <w:sz w:val="14"/>
          <w:szCs w:val="14"/>
        </w:rPr>
      </w:pPr>
    </w:p>
    <w:p>
      <w:pPr>
        <w:pStyle w:val="BodyText"/>
        <w:spacing w:line="264" w:lineRule="auto"/>
        <w:ind w:right="248" w:firstLine="420"/>
        <w:jc w:val="both"/>
      </w:pPr>
      <w:r>
        <w:rPr>
          <w:spacing w:val="-2"/>
        </w:rPr>
        <w:t>在能源互联网领域，打造智慧分布式能源管理平台，积极参与建设国家能源局“互联网</w:t>
      </w:r>
      <w:r>
        <w:rPr>
          <w:rFonts w:ascii="Calibri" w:hAnsi="Calibri" w:cs="Calibri" w:eastAsia="Calibri" w:hint="default"/>
          <w:spacing w:val="-2"/>
        </w:rPr>
        <w:t>+”</w:t>
      </w:r>
      <w:r>
        <w:rPr>
          <w:spacing w:val="-2"/>
        </w:rPr>
        <w:t>智慧</w:t>
      </w:r>
      <w:r>
        <w:rPr>
          <w:w w:val="100"/>
        </w:rPr>
        <w:t> </w:t>
      </w:r>
      <w:r>
        <w:rPr>
          <w:spacing w:val="-2"/>
        </w:rPr>
        <w:t>能源（能源互联网）示范项目，结合新能源板块分布式光伏发电，整合智慧能效云服务体系下的能</w:t>
      </w:r>
      <w:r>
        <w:rPr>
          <w:spacing w:val="-25"/>
        </w:rPr>
        <w:t> </w:t>
      </w:r>
      <w:r>
        <w:rPr>
          <w:spacing w:val="-25"/>
        </w:rPr>
      </w:r>
      <w:r>
        <w:rPr>
          <w:spacing w:val="-2"/>
        </w:rPr>
        <w:t>源消费端资源，不断采集、分析、发掘和利用能源能效大数据，探索参与能源交易、碳排放交易，</w:t>
      </w:r>
      <w:r>
        <w:rPr>
          <w:spacing w:val="-25"/>
        </w:rPr>
        <w:t> </w:t>
      </w:r>
      <w:r>
        <w:rPr>
          <w:spacing w:val="-25"/>
        </w:rPr>
      </w:r>
      <w:r>
        <w:rPr/>
        <w:t>打造智慧低碳园区，探索能源互联网行业新模式。</w:t>
      </w:r>
    </w:p>
    <w:p>
      <w:pPr>
        <w:pStyle w:val="BodyText"/>
        <w:spacing w:line="256" w:lineRule="auto" w:before="16"/>
        <w:ind w:right="96" w:firstLine="420"/>
        <w:jc w:val="left"/>
      </w:pPr>
      <w:r>
        <w:rPr>
          <w:rFonts w:ascii="Calibri" w:hAnsi="Calibri" w:cs="Calibri" w:eastAsia="Calibri" w:hint="default"/>
        </w:rPr>
        <w:t>2018</w:t>
      </w:r>
      <w:r>
        <w:rPr>
          <w:rFonts w:ascii="Calibri" w:hAnsi="Calibri" w:cs="Calibri" w:eastAsia="Calibri" w:hint="default"/>
          <w:spacing w:val="-4"/>
        </w:rPr>
        <w:t> </w:t>
      </w:r>
      <w:r>
        <w:rPr/>
        <w:t>年，根据公司发展战略的需要，于年初成立了智慧能源事业部，依托智慧能效云平台和能</w:t>
      </w:r>
      <w:r>
        <w:rPr>
          <w:w w:val="100"/>
        </w:rPr>
        <w:t> </w:t>
      </w:r>
      <w:r>
        <w:rPr/>
        <w:t>效监测终端切实理解用户的用能特点，在详实的数据基础上为用户定制综合能源系统方案。主要是</w:t>
      </w:r>
      <w:r>
        <w:rPr>
          <w:w w:val="100"/>
        </w:rPr>
        <w:t> </w:t>
      </w:r>
      <w:r>
        <w:rPr>
          <w:spacing w:val="-1"/>
        </w:rPr>
        <w:t>围绕园区、大型工商业企业、集团用户，提供有针对性的多种供能</w:t>
      </w:r>
      <w:r>
        <w:rPr>
          <w:rFonts w:ascii="Calibri" w:hAnsi="Calibri" w:cs="Calibri" w:eastAsia="Calibri" w:hint="default"/>
          <w:spacing w:val="-1"/>
        </w:rPr>
        <w:t>+</w:t>
      </w:r>
      <w:r>
        <w:rPr>
          <w:spacing w:val="-1"/>
        </w:rPr>
        <w:t>高效用能全生命链方案和产品，</w:t>
      </w:r>
      <w:r>
        <w:rPr>
          <w:spacing w:val="-30"/>
        </w:rPr>
        <w:t> </w:t>
      </w:r>
      <w:r>
        <w:rPr>
          <w:spacing w:val="-30"/>
        </w:rPr>
      </w:r>
      <w:r>
        <w:rPr/>
        <w:t>从而带动高效光伏、能效监测及节能改造、电能质量治理、清洁供暖等业务的拓展。</w:t>
      </w:r>
    </w:p>
    <w:p>
      <w:pPr>
        <w:pStyle w:val="BodyText"/>
        <w:spacing w:line="247" w:lineRule="auto" w:before="178"/>
        <w:ind w:right="212" w:firstLine="420"/>
        <w:jc w:val="both"/>
        <w:rPr>
          <w:rFonts w:ascii="Calibri" w:hAnsi="Calibri" w:cs="Calibri" w:eastAsia="Calibri" w:hint="default"/>
        </w:rPr>
      </w:pPr>
      <w:r>
        <w:rPr>
          <w:spacing w:val="-2"/>
        </w:rPr>
        <w:t>公司为了实现上述经营计划，于今年年初与各板块负责人制定了详细的经营目标，</w:t>
      </w:r>
      <w:r>
        <w:rPr>
          <w:rFonts w:ascii="Calibri" w:hAnsi="Calibri" w:cs="Calibri" w:eastAsia="Calibri" w:hint="default"/>
          <w:spacing w:val="-2"/>
        </w:rPr>
        <w:t>2018</w:t>
      </w:r>
      <w:r>
        <w:rPr>
          <w:rFonts w:ascii="Calibri" w:hAnsi="Calibri" w:cs="Calibri" w:eastAsia="Calibri" w:hint="default"/>
        </w:rPr>
        <w:t> </w:t>
      </w:r>
      <w:r>
        <w:rPr>
          <w:spacing w:val="-3"/>
        </w:rPr>
        <w:t>年林洋</w:t>
      </w:r>
      <w:r>
        <w:rPr>
          <w:spacing w:val="-3"/>
          <w:w w:val="100"/>
        </w:rPr>
        <w:t> </w:t>
      </w:r>
      <w:r>
        <w:rPr/>
        <w:t>能源经营目标定位于实现营业收入 </w:t>
      </w:r>
      <w:r>
        <w:rPr>
          <w:rFonts w:ascii="Calibri" w:hAnsi="Calibri" w:cs="Calibri" w:eastAsia="Calibri" w:hint="default"/>
        </w:rPr>
        <w:t>50 </w:t>
      </w:r>
      <w:r>
        <w:rPr>
          <w:rFonts w:ascii="Calibri" w:hAnsi="Calibri" w:cs="Calibri" w:eastAsia="Calibri" w:hint="default"/>
          <w:spacing w:val="34"/>
        </w:rPr>
        <w:t> </w:t>
      </w:r>
      <w:r>
        <w:rPr/>
        <w:t>亿元人民币，同时根据公司第二期股权激励解锁条件，</w:t>
      </w:r>
      <w:r>
        <w:rPr>
          <w:rFonts w:ascii="Calibri" w:hAnsi="Calibri" w:cs="Calibri" w:eastAsia="Calibri" w:hint="default"/>
        </w:rPr>
        <w:t>2018</w:t>
      </w:r>
    </w:p>
    <w:p>
      <w:pPr>
        <w:pStyle w:val="BodyText"/>
        <w:spacing w:line="240" w:lineRule="auto" w:before="2"/>
        <w:ind w:right="0"/>
        <w:jc w:val="both"/>
      </w:pPr>
      <w:r>
        <w:rPr>
          <w:w w:val="100"/>
        </w:rPr>
        <w:t>年归</w:t>
      </w:r>
      <w:r>
        <w:rPr>
          <w:spacing w:val="-3"/>
          <w:w w:val="100"/>
        </w:rPr>
        <w:t>属</w:t>
      </w:r>
      <w:r>
        <w:rPr>
          <w:w w:val="100"/>
        </w:rPr>
        <w:t>于</w:t>
      </w:r>
      <w:r>
        <w:rPr>
          <w:spacing w:val="-3"/>
          <w:w w:val="100"/>
        </w:rPr>
        <w:t>上</w:t>
      </w:r>
      <w:r>
        <w:rPr>
          <w:w w:val="100"/>
        </w:rPr>
        <w:t>市</w:t>
      </w:r>
      <w:r>
        <w:rPr>
          <w:spacing w:val="-3"/>
          <w:w w:val="100"/>
        </w:rPr>
        <w:t>公</w:t>
      </w:r>
      <w:r>
        <w:rPr>
          <w:w w:val="100"/>
        </w:rPr>
        <w:t>司</w:t>
      </w:r>
      <w:r>
        <w:rPr>
          <w:spacing w:val="-3"/>
          <w:w w:val="100"/>
        </w:rPr>
        <w:t>股</w:t>
      </w:r>
      <w:r>
        <w:rPr>
          <w:w w:val="100"/>
        </w:rPr>
        <w:t>东</w:t>
      </w:r>
      <w:r>
        <w:rPr>
          <w:spacing w:val="-3"/>
          <w:w w:val="100"/>
        </w:rPr>
        <w:t>的</w:t>
      </w:r>
      <w:r>
        <w:rPr>
          <w:w w:val="100"/>
        </w:rPr>
        <w:t>净利</w:t>
      </w:r>
      <w:r>
        <w:rPr>
          <w:spacing w:val="-3"/>
          <w:w w:val="100"/>
        </w:rPr>
        <w:t>润</w:t>
      </w:r>
      <w:r>
        <w:rPr>
          <w:w w:val="100"/>
        </w:rPr>
        <w:t>实</w:t>
      </w:r>
      <w:r>
        <w:rPr>
          <w:spacing w:val="-3"/>
          <w:w w:val="100"/>
        </w:rPr>
        <w:t>现</w:t>
      </w:r>
      <w:r>
        <w:rPr>
          <w:w w:val="100"/>
        </w:rPr>
        <w:t>不</w:t>
      </w:r>
      <w:r>
        <w:rPr>
          <w:spacing w:val="-3"/>
          <w:w w:val="100"/>
        </w:rPr>
        <w:t>低</w:t>
      </w:r>
      <w:r>
        <w:rPr>
          <w:w w:val="100"/>
        </w:rPr>
        <w:t>于</w:t>
      </w:r>
      <w:r>
        <w:rPr>
          <w:spacing w:val="-55"/>
        </w:rPr>
        <w:t> </w:t>
      </w:r>
      <w:r>
        <w:rPr>
          <w:rFonts w:ascii="Calibri" w:hAnsi="Calibri" w:cs="Calibri" w:eastAsia="Calibri" w:hint="default"/>
          <w:w w:val="100"/>
        </w:rPr>
        <w:t>8</w:t>
      </w:r>
      <w:r>
        <w:rPr>
          <w:rFonts w:ascii="Calibri" w:hAnsi="Calibri" w:cs="Calibri" w:eastAsia="Calibri" w:hint="default"/>
          <w:spacing w:val="-1"/>
          <w:w w:val="100"/>
        </w:rPr>
        <w:t>.</w:t>
      </w:r>
      <w:r>
        <w:rPr>
          <w:rFonts w:ascii="Calibri" w:hAnsi="Calibri" w:cs="Calibri" w:eastAsia="Calibri" w:hint="default"/>
          <w:w w:val="100"/>
        </w:rPr>
        <w:t>2</w:t>
      </w:r>
      <w:r>
        <w:rPr>
          <w:rFonts w:ascii="Calibri" w:hAnsi="Calibri" w:cs="Calibri" w:eastAsia="Calibri" w:hint="default"/>
          <w:spacing w:val="3"/>
        </w:rPr>
        <w:t> </w:t>
      </w:r>
      <w:r>
        <w:rPr>
          <w:spacing w:val="-3"/>
          <w:w w:val="100"/>
        </w:rPr>
        <w:t>亿</w:t>
      </w:r>
      <w:r>
        <w:rPr>
          <w:spacing w:val="-8"/>
          <w:w w:val="100"/>
        </w:rPr>
        <w:t>元</w:t>
      </w:r>
      <w:r>
        <w:rPr>
          <w:spacing w:val="-3"/>
          <w:w w:val="100"/>
        </w:rPr>
        <w:t>（</w:t>
      </w:r>
      <w:r>
        <w:rPr>
          <w:w w:val="100"/>
        </w:rPr>
        <w:t>不</w:t>
      </w:r>
      <w:r>
        <w:rPr>
          <w:spacing w:val="-3"/>
          <w:w w:val="100"/>
        </w:rPr>
        <w:t>包</w:t>
      </w:r>
      <w:r>
        <w:rPr>
          <w:w w:val="100"/>
        </w:rPr>
        <w:t>含</w:t>
      </w:r>
      <w:r>
        <w:rPr>
          <w:spacing w:val="-3"/>
          <w:w w:val="100"/>
        </w:rPr>
        <w:t>股</w:t>
      </w:r>
      <w:r>
        <w:rPr>
          <w:w w:val="100"/>
        </w:rPr>
        <w:t>权</w:t>
      </w:r>
      <w:r>
        <w:rPr>
          <w:spacing w:val="-3"/>
          <w:w w:val="100"/>
        </w:rPr>
        <w:t>激</w:t>
      </w:r>
      <w:r>
        <w:rPr>
          <w:w w:val="100"/>
        </w:rPr>
        <w:t>励</w:t>
      </w:r>
      <w:r>
        <w:rPr>
          <w:spacing w:val="-3"/>
          <w:w w:val="100"/>
        </w:rPr>
        <w:t>成本</w:t>
      </w:r>
      <w:r>
        <w:rPr>
          <w:w w:val="100"/>
        </w:rPr>
        <w:t>分摊</w:t>
      </w:r>
      <w:r>
        <w:rPr>
          <w:spacing w:val="-3"/>
          <w:w w:val="100"/>
        </w:rPr>
        <w:t>的</w:t>
      </w:r>
      <w:r>
        <w:rPr>
          <w:w w:val="100"/>
        </w:rPr>
        <w:t>影</w:t>
      </w:r>
      <w:r>
        <w:rPr>
          <w:spacing w:val="-3"/>
          <w:w w:val="100"/>
        </w:rPr>
        <w:t>响</w:t>
      </w:r>
      <w:r>
        <w:rPr>
          <w:spacing w:val="-108"/>
          <w:w w:val="100"/>
        </w:rPr>
        <w:t>）</w:t>
      </w:r>
      <w:r>
        <w:rPr>
          <w:spacing w:val="-8"/>
          <w:w w:val="100"/>
        </w:rPr>
        <w:t>。</w:t>
      </w:r>
      <w:r>
        <w:rPr>
          <w:spacing w:val="-3"/>
          <w:w w:val="100"/>
        </w:rPr>
        <w:t>上</w:t>
      </w:r>
      <w:r>
        <w:rPr>
          <w:w w:val="100"/>
        </w:rPr>
        <w:t>述经营</w:t>
      </w:r>
    </w:p>
    <w:p>
      <w:pPr>
        <w:pStyle w:val="BodyText"/>
        <w:spacing w:line="247" w:lineRule="auto" w:before="10"/>
        <w:ind w:right="209"/>
        <w:jc w:val="both"/>
      </w:pPr>
      <w:r>
        <w:rPr/>
        <w:t>目标并不代表公司对</w:t>
      </w:r>
      <w:r>
        <w:rPr>
          <w:spacing w:val="-33"/>
        </w:rPr>
        <w:t> </w:t>
      </w:r>
      <w:r>
        <w:rPr>
          <w:rFonts w:ascii="Calibri" w:hAnsi="Calibri" w:cs="Calibri" w:eastAsia="Calibri" w:hint="default"/>
        </w:rPr>
        <w:t>2018</w:t>
      </w:r>
      <w:r>
        <w:rPr>
          <w:rFonts w:ascii="Calibri" w:hAnsi="Calibri" w:cs="Calibri" w:eastAsia="Calibri" w:hint="default"/>
          <w:spacing w:val="24"/>
        </w:rPr>
        <w:t> </w:t>
      </w:r>
      <w:r>
        <w:rPr>
          <w:spacing w:val="-4"/>
        </w:rPr>
        <w:t>年度的盈利预测，能否实现或超额完成还取决于国家宏观政策、市场状况</w:t>
      </w:r>
      <w:r>
        <w:rPr>
          <w:spacing w:val="-97"/>
        </w:rPr>
        <w:t> </w:t>
      </w:r>
      <w:r>
        <w:rPr>
          <w:spacing w:val="-97"/>
        </w:rPr>
      </w:r>
      <w:r>
        <w:rPr/>
        <w:t>的变化等多种因素，存在不确定性，敬请投资者特别注意。</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before="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2"/>
        </w:rPr>
        <w:t> </w:t>
      </w:r>
      <w:r>
        <w:rPr/>
        <w:t>可能面对的风险</w:t>
      </w:r>
      <w:r>
        <w:rPr>
          <w:b w:val="0"/>
          <w:bCs w:val="0"/>
        </w:rPr>
      </w:r>
    </w:p>
    <w:p>
      <w:pPr>
        <w:pStyle w:val="BodyText"/>
        <w:spacing w:line="240" w:lineRule="auto" w:before="97"/>
        <w:ind w:right="0"/>
        <w:jc w:val="both"/>
      </w:pPr>
      <w:r>
        <w:rPr/>
        <w:t>√适用  □不适用</w:t>
      </w:r>
    </w:p>
    <w:p>
      <w:pPr>
        <w:spacing w:line="524" w:lineRule="exact" w:before="19"/>
        <w:ind w:left="558" w:right="96"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、行业发展及产业政策风险</w:t>
      </w:r>
      <w:r>
        <w:rPr>
          <w:rFonts w:ascii="宋体" w:hAnsi="宋体" w:cs="宋体" w:eastAsia="宋体" w:hint="default"/>
          <w:b/>
          <w:bCs/>
          <w:w w:val="100"/>
          <w:sz w:val="21"/>
          <w:szCs w:val="21"/>
        </w:rPr>
        <w:t> </w:t>
      </w:r>
      <w:r>
        <w:rPr>
          <w:rFonts w:ascii="宋体" w:hAnsi="宋体" w:cs="宋体" w:eastAsia="宋体" w:hint="default"/>
          <w:spacing w:val="-2"/>
          <w:sz w:val="21"/>
          <w:szCs w:val="21"/>
        </w:rPr>
        <w:t>公司提出的“智能、节能、新能源”战略目标与国家宏观经济政策、能源政策、节能环保政策</w:t>
      </w:r>
    </w:p>
    <w:p>
      <w:pPr>
        <w:pStyle w:val="BodyText"/>
        <w:spacing w:line="314" w:lineRule="auto" w:before="10"/>
        <w:ind w:right="248"/>
        <w:jc w:val="both"/>
      </w:pPr>
      <w:r>
        <w:rPr>
          <w:spacing w:val="-2"/>
        </w:rPr>
        <w:t>等密切相关，未来公司可能面临着国家出于宏观调控需要，调整相关产业政策的风险，从而给公司</w:t>
      </w:r>
      <w:r>
        <w:rPr>
          <w:spacing w:val="-25"/>
        </w:rPr>
        <w:t> </w:t>
      </w:r>
      <w:r>
        <w:rPr>
          <w:spacing w:val="-25"/>
        </w:rPr>
      </w:r>
      <w:r>
        <w:rPr/>
        <w:t>的业务发展造成不利影响。</w:t>
      </w:r>
    </w:p>
    <w:p>
      <w:pPr>
        <w:pStyle w:val="BodyText"/>
        <w:spacing w:line="240" w:lineRule="auto" w:before="20"/>
        <w:ind w:left="558" w:right="96"/>
        <w:jc w:val="left"/>
      </w:pPr>
      <w:r>
        <w:rPr>
          <w:spacing w:val="-4"/>
        </w:rPr>
        <w:t>在智能电表、采集终端等设备领域，从国家电网 </w:t>
      </w:r>
      <w:r>
        <w:rPr>
          <w:rFonts w:ascii="宋体" w:hAnsi="宋体" w:cs="宋体" w:eastAsia="宋体" w:hint="default"/>
        </w:rPr>
        <w:t>2017</w:t>
      </w:r>
      <w:r>
        <w:rPr>
          <w:rFonts w:ascii="宋体" w:hAnsi="宋体" w:cs="宋体" w:eastAsia="宋体" w:hint="default"/>
          <w:spacing w:val="-45"/>
        </w:rPr>
        <w:t> </w:t>
      </w:r>
      <w:r>
        <w:rPr>
          <w:spacing w:val="-3"/>
        </w:rPr>
        <w:t>年招标次数、数量和合同金额来看已经降</w:t>
      </w:r>
    </w:p>
    <w:p>
      <w:pPr>
        <w:pStyle w:val="BodyText"/>
        <w:spacing w:line="240" w:lineRule="auto" w:before="85"/>
        <w:ind w:right="0"/>
        <w:jc w:val="both"/>
      </w:pPr>
      <w:r>
        <w:rPr/>
        <w:t>至近些年来最低水平，这与国网地区智能电表覆盖率接近饱和有很大关系，虽然从智能电表</w:t>
      </w:r>
      <w:r>
        <w:rPr>
          <w:spacing w:val="-55"/>
        </w:rPr>
        <w:t> </w:t>
      </w:r>
      <w:r>
        <w:rPr>
          <w:rFonts w:ascii="宋体" w:hAnsi="宋体" w:cs="宋体" w:eastAsia="宋体" w:hint="default"/>
        </w:rPr>
        <w:t>8</w:t>
      </w:r>
      <w:r>
        <w:rPr>
          <w:rFonts w:ascii="宋体" w:hAnsi="宋体" w:cs="宋体" w:eastAsia="宋体" w:hint="default"/>
          <w:spacing w:val="-55"/>
        </w:rPr>
        <w:t> </w:t>
      </w:r>
      <w:r>
        <w:rPr>
          <w:spacing w:val="-3"/>
        </w:rPr>
        <w:t>年更</w:t>
      </w:r>
      <w:r>
        <w:rPr/>
      </w:r>
    </w:p>
    <w:p>
      <w:pPr>
        <w:pStyle w:val="BodyText"/>
        <w:spacing w:line="314" w:lineRule="auto" w:before="85"/>
        <w:ind w:right="214"/>
        <w:jc w:val="both"/>
      </w:pPr>
      <w:r>
        <w:rPr/>
        <w:t>换周期来看</w:t>
      </w:r>
      <w:r>
        <w:rPr>
          <w:spacing w:val="-55"/>
        </w:rPr>
        <w:t> </w:t>
      </w:r>
      <w:r>
        <w:rPr>
          <w:rFonts w:ascii="宋体" w:hAnsi="宋体" w:cs="宋体" w:eastAsia="宋体" w:hint="default"/>
        </w:rPr>
        <w:t>2018</w:t>
      </w:r>
      <w:r>
        <w:rPr>
          <w:rFonts w:ascii="宋体" w:hAnsi="宋体" w:cs="宋体" w:eastAsia="宋体" w:hint="default"/>
          <w:spacing w:val="-55"/>
        </w:rPr>
        <w:t> </w:t>
      </w:r>
      <w:r>
        <w:rPr/>
        <w:t>年国家电网在该领域的招标量有望触底回收，但是仍存在较大不确定性。在</w:t>
      </w:r>
      <w:r>
        <w:rPr>
          <w:spacing w:val="-54"/>
        </w:rPr>
        <w:t> </w:t>
      </w:r>
      <w:r>
        <w:rPr>
          <w:rFonts w:ascii="宋体" w:hAnsi="宋体" w:cs="宋体" w:eastAsia="宋体" w:hint="default"/>
        </w:rPr>
        <w:t>2017</w:t>
      </w:r>
      <w:r>
        <w:rPr>
          <w:rFonts w:ascii="宋体" w:hAnsi="宋体" w:cs="宋体" w:eastAsia="宋体" w:hint="default"/>
          <w:w w:val="100"/>
        </w:rPr>
        <w:t> </w:t>
      </w:r>
      <w:r>
        <w:rPr>
          <w:spacing w:val="-2"/>
        </w:rPr>
        <w:t>年中，国家出台了《关于促进储能技术与产业发展的指导意见》、《国家能源局关于公布首批“互</w:t>
      </w:r>
      <w:r>
        <w:rPr>
          <w:spacing w:val="-25"/>
        </w:rPr>
        <w:t> </w:t>
      </w:r>
      <w:r>
        <w:rPr>
          <w:spacing w:val="-25"/>
        </w:rPr>
      </w:r>
      <w:r>
        <w:rPr>
          <w:spacing w:val="-4"/>
        </w:rPr>
        <w:t>联网+”智慧能源（能源互联网）示范项目的通知》、《推进并网型微电网建设试行办法》等重要文</w:t>
      </w:r>
      <w:r>
        <w:rPr>
          <w:spacing w:val="-13"/>
        </w:rPr>
        <w:t> </w:t>
      </w:r>
      <w:r>
        <w:rPr>
          <w:spacing w:val="-13"/>
        </w:rPr>
      </w:r>
      <w:r>
        <w:rPr>
          <w:spacing w:val="-2"/>
        </w:rPr>
        <w:t>件，对储能、微电网及能源互联网行业起到了重要推动作用，然而这些新兴领域的补贴政策尚没有</w:t>
      </w:r>
      <w:r>
        <w:rPr>
          <w:spacing w:val="-25"/>
        </w:rPr>
        <w:t> </w:t>
      </w:r>
      <w:r>
        <w:rPr>
          <w:spacing w:val="-25"/>
        </w:rPr>
      </w:r>
      <w:r>
        <w:rPr>
          <w:spacing w:val="-2"/>
        </w:rPr>
        <w:t>涉及，商业模式尚不成熟，故公司新业务领域的发展存在一定压力。新能源方面，</w:t>
      </w:r>
      <w:r>
        <w:rPr>
          <w:rFonts w:ascii="宋体" w:hAnsi="宋体" w:cs="宋体" w:eastAsia="宋体" w:hint="default"/>
          <w:spacing w:val="-2"/>
        </w:rPr>
        <w:t>2017</w:t>
      </w:r>
      <w:r>
        <w:rPr>
          <w:rFonts w:ascii="宋体" w:hAnsi="宋体" w:cs="宋体" w:eastAsia="宋体" w:hint="default"/>
        </w:rPr>
        <w:t> </w:t>
      </w:r>
      <w:r>
        <w:rPr>
          <w:spacing w:val="-2"/>
        </w:rPr>
        <w:t>年国家接连</w:t>
      </w:r>
      <w:r>
        <w:rPr>
          <w:spacing w:val="-92"/>
        </w:rPr>
        <w:t> </w:t>
      </w:r>
      <w:r>
        <w:rPr>
          <w:spacing w:val="-92"/>
        </w:rPr>
      </w:r>
      <w:r>
        <w:rPr>
          <w:spacing w:val="-2"/>
        </w:rPr>
        <w:t>发布《能源发展</w:t>
      </w:r>
      <w:r>
        <w:rPr>
          <w:rFonts w:ascii="宋体" w:hAnsi="宋体" w:cs="宋体" w:eastAsia="宋体" w:hint="default"/>
          <w:spacing w:val="-2"/>
        </w:rPr>
        <w:t>"</w:t>
      </w:r>
      <w:r>
        <w:rPr>
          <w:spacing w:val="-2"/>
        </w:rPr>
        <w:t>十三五</w:t>
      </w:r>
      <w:r>
        <w:rPr>
          <w:rFonts w:ascii="宋体" w:hAnsi="宋体" w:cs="宋体" w:eastAsia="宋体" w:hint="default"/>
          <w:spacing w:val="-2"/>
        </w:rPr>
        <w:t>"</w:t>
      </w:r>
      <w:r>
        <w:rPr>
          <w:spacing w:val="-2"/>
        </w:rPr>
        <w:t>规划》、《关于可再生能源发展“十三五”规划实施的指导意见》、《关</w:t>
      </w:r>
      <w:r>
        <w:rPr>
          <w:spacing w:val="-24"/>
        </w:rPr>
        <w:t> </w:t>
      </w:r>
      <w:r>
        <w:rPr>
          <w:spacing w:val="-24"/>
        </w:rPr>
      </w:r>
      <w:r>
        <w:rPr>
          <w:spacing w:val="-2"/>
        </w:rPr>
        <w:t>于提高主要光伏产品技术指标并加强监管工作的通知》、《关于“十三五”光伏扶贫计划编制有关</w:t>
      </w:r>
      <w:r>
        <w:rPr>
          <w:spacing w:val="-25"/>
        </w:rPr>
        <w:t> </w:t>
      </w:r>
      <w:r>
        <w:rPr>
          <w:spacing w:val="-25"/>
        </w:rPr>
      </w:r>
      <w:r>
        <w:rPr>
          <w:spacing w:val="-11"/>
          <w:w w:val="100"/>
        </w:rPr>
        <w:t>事项的通知》、《关于推进光伏发电“领跑者”计划实施和</w:t>
      </w:r>
      <w:r>
        <w:rPr>
          <w:w w:val="100"/>
        </w:rPr>
        <w:t> </w:t>
      </w:r>
      <w:r>
        <w:rPr>
          <w:rFonts w:ascii="宋体" w:hAnsi="宋体" w:cs="宋体" w:eastAsia="宋体" w:hint="default"/>
          <w:spacing w:val="-1"/>
          <w:w w:val="100"/>
        </w:rPr>
        <w:t>2017</w:t>
      </w:r>
      <w:r>
        <w:rPr>
          <w:rFonts w:ascii="宋体" w:hAnsi="宋体" w:cs="宋体" w:eastAsia="宋体" w:hint="default"/>
          <w:spacing w:val="-79"/>
          <w:w w:val="100"/>
        </w:rPr>
        <w:t> </w:t>
      </w:r>
      <w:r>
        <w:rPr>
          <w:spacing w:val="-5"/>
          <w:w w:val="100"/>
        </w:rPr>
        <w:t>年领跑基地建设有关要求的通知》、</w:t>
      </w:r>
    </w:p>
    <w:p>
      <w:pPr>
        <w:pStyle w:val="BodyText"/>
        <w:spacing w:line="314" w:lineRule="auto" w:before="20"/>
        <w:ind w:right="248"/>
        <w:jc w:val="both"/>
      </w:pPr>
      <w:r>
        <w:rPr>
          <w:spacing w:val="-2"/>
        </w:rPr>
        <w:t>《关于全面深化价格机制改革的意见》等一些列政策文件。从短期来看，光伏产业需要政府继续扶</w:t>
      </w:r>
      <w:r>
        <w:rPr>
          <w:spacing w:val="-25"/>
        </w:rPr>
        <w:t> </w:t>
      </w:r>
      <w:r>
        <w:rPr>
          <w:spacing w:val="-25"/>
        </w:rPr>
      </w:r>
      <w:r>
        <w:rPr/>
        <w:t>持，鼓励发展；从长远看来，补贴继续退坡、平价上网将是大势所趋。</w:t>
      </w:r>
    </w:p>
    <w:p>
      <w:pPr>
        <w:spacing w:line="240" w:lineRule="auto" w:before="9"/>
        <w:rPr>
          <w:rFonts w:ascii="宋体" w:hAnsi="宋体" w:cs="宋体" w:eastAsia="宋体" w:hint="default"/>
          <w:sz w:val="15"/>
          <w:szCs w:val="15"/>
        </w:rPr>
      </w:pPr>
    </w:p>
    <w:p>
      <w:pPr>
        <w:pStyle w:val="BodyText"/>
        <w:spacing w:line="273" w:lineRule="auto"/>
        <w:ind w:right="210" w:firstLine="424"/>
        <w:jc w:val="both"/>
      </w:pPr>
      <w:r>
        <w:rPr>
          <w:spacing w:val="-1"/>
        </w:rPr>
        <w:t>对策：公司将进一步加强对国家宏观政策和产业发展趋势，特别是能源环保方面政策和产业的</w:t>
      </w:r>
      <w:r>
        <w:rPr>
          <w:w w:val="100"/>
        </w:rPr>
        <w:t> </w:t>
      </w:r>
      <w:r>
        <w:rPr>
          <w:spacing w:val="-1"/>
        </w:rPr>
        <w:t>研究和分析，增强决策层对经济形势和政策变化的预测和判断能力，加强公司战略管控，通过优化</w:t>
      </w:r>
      <w:r>
        <w:rPr>
          <w:spacing w:val="-21"/>
        </w:rPr>
        <w:t> </w:t>
      </w:r>
      <w:r>
        <w:rPr>
          <w:spacing w:val="-21"/>
        </w:rPr>
      </w:r>
      <w:r>
        <w:rPr>
          <w:spacing w:val="-1"/>
        </w:rPr>
        <w:t>内部资源，降低制造运营成本，创新商业模式，开拓融资渠道，促进公司持续、稳定、健康发展。</w:t>
      </w:r>
    </w:p>
    <w:p>
      <w:pPr>
        <w:spacing w:after="0" w:line="273" w:lineRule="auto"/>
        <w:jc w:val="both"/>
        <w:sectPr>
          <w:pgSz w:w="11910" w:h="16840"/>
          <w:pgMar w:header="785" w:footer="974" w:top="1160" w:bottom="1160" w:left="1280" w:right="1200"/>
        </w:sectPr>
      </w:pPr>
    </w:p>
    <w:p>
      <w:pPr>
        <w:spacing w:line="240" w:lineRule="auto" w:before="10"/>
        <w:rPr>
          <w:rFonts w:ascii="宋体" w:hAnsi="宋体" w:cs="宋体" w:eastAsia="宋体" w:hint="default"/>
          <w:sz w:val="22"/>
          <w:szCs w:val="22"/>
        </w:rPr>
      </w:pPr>
    </w:p>
    <w:p>
      <w:pPr>
        <w:pStyle w:val="BodyText"/>
        <w:spacing w:line="273" w:lineRule="auto" w:before="36"/>
        <w:ind w:right="109"/>
        <w:jc w:val="both"/>
      </w:pPr>
      <w:r>
        <w:rPr>
          <w:spacing w:val="-1"/>
        </w:rPr>
        <w:t>根据全球光伏行业的变化，对是否进一步扩大产能、投资强度、盈利模式和资金筹措等进行滚动规</w:t>
      </w:r>
      <w:r>
        <w:rPr>
          <w:spacing w:val="-20"/>
        </w:rPr>
        <w:t> </w:t>
      </w:r>
      <w:r>
        <w:rPr>
          <w:spacing w:val="-20"/>
        </w:rPr>
      </w:r>
      <w:r>
        <w:rPr>
          <w:spacing w:val="-6"/>
        </w:rPr>
        <w:t>划调整，创新商业模式，促进公司持续、稳定、健康发展。公司将会持续对核心产品的研发、升级、</w:t>
      </w:r>
      <w:r>
        <w:rPr>
          <w:spacing w:val="-19"/>
        </w:rPr>
        <w:t> </w:t>
      </w:r>
      <w:r>
        <w:rPr>
          <w:spacing w:val="-19"/>
        </w:rPr>
      </w:r>
      <w:r>
        <w:rPr>
          <w:spacing w:val="-1"/>
        </w:rPr>
        <w:t>创新，保持核心竞争力，积极开拓业务渠道、创新商业模式，推动传统核心业务保持优势地位、新</w:t>
      </w:r>
      <w:r>
        <w:rPr>
          <w:spacing w:val="-20"/>
        </w:rPr>
        <w:t> </w:t>
      </w:r>
      <w:r>
        <w:rPr>
          <w:spacing w:val="-20"/>
        </w:rPr>
      </w:r>
      <w:r>
        <w:rPr/>
        <w:t>兴业务板块快速成长。</w:t>
      </w:r>
    </w:p>
    <w:p>
      <w:pPr>
        <w:pStyle w:val="Heading2"/>
        <w:spacing w:line="240" w:lineRule="auto" w:before="163"/>
        <w:ind w:left="138" w:right="0"/>
        <w:jc w:val="both"/>
        <w:rPr>
          <w:b w:val="0"/>
          <w:bCs w:val="0"/>
        </w:rPr>
      </w:pPr>
      <w:r>
        <w:rPr>
          <w:rFonts w:ascii="Times New Roman" w:hAnsi="Times New Roman" w:cs="Times New Roman" w:eastAsia="Times New Roman" w:hint="default"/>
        </w:rPr>
        <w:t>2</w:t>
      </w:r>
      <w:r>
        <w:rPr/>
        <w:t>、市场竞争风险</w:t>
      </w:r>
      <w:r>
        <w:rPr>
          <w:b w:val="0"/>
          <w:bCs w:val="0"/>
        </w:rPr>
      </w:r>
    </w:p>
    <w:p>
      <w:pPr>
        <w:spacing w:line="240" w:lineRule="auto" w:before="10"/>
        <w:rPr>
          <w:rFonts w:ascii="宋体" w:hAnsi="宋体" w:cs="宋体" w:eastAsia="宋体" w:hint="default"/>
          <w:b/>
          <w:bCs/>
          <w:sz w:val="17"/>
          <w:szCs w:val="17"/>
        </w:rPr>
      </w:pPr>
    </w:p>
    <w:p>
      <w:pPr>
        <w:pStyle w:val="BodyText"/>
        <w:spacing w:line="314" w:lineRule="auto"/>
        <w:ind w:right="109" w:firstLine="420"/>
        <w:jc w:val="both"/>
      </w:pPr>
      <w:r>
        <w:rPr>
          <w:spacing w:val="-5"/>
        </w:rPr>
        <w:t>公司现阶段的主要产品为电能表、用电信息管理系统、终端产品、</w:t>
      </w:r>
      <w:r>
        <w:rPr>
          <w:rFonts w:ascii="宋体" w:hAnsi="宋体" w:cs="宋体" w:eastAsia="宋体" w:hint="default"/>
          <w:spacing w:val="-5"/>
        </w:rPr>
        <w:t>LED</w:t>
      </w:r>
      <w:r>
        <w:rPr>
          <w:rFonts w:ascii="宋体" w:hAnsi="宋体" w:cs="宋体" w:eastAsia="宋体" w:hint="default"/>
          <w:spacing w:val="-29"/>
        </w:rPr>
        <w:t> </w:t>
      </w:r>
      <w:r>
        <w:rPr/>
        <w:t>照明及太阳能电池组件。</w:t>
      </w:r>
      <w:r>
        <w:rPr>
          <w:w w:val="100"/>
        </w:rPr>
        <w:t> </w:t>
      </w:r>
      <w:r>
        <w:rPr>
          <w:spacing w:val="-2"/>
        </w:rPr>
        <w:t>在智能板块产品中，市场竞争较为激烈，包括公司在内的几家规模化优势企业市场份额在短期内相</w:t>
      </w:r>
      <w:r>
        <w:rPr>
          <w:spacing w:val="-25"/>
        </w:rPr>
        <w:t> </w:t>
      </w:r>
      <w:r>
        <w:rPr>
          <w:spacing w:val="-25"/>
        </w:rPr>
      </w:r>
      <w:r>
        <w:rPr>
          <w:spacing w:val="-2"/>
        </w:rPr>
        <w:t>对较为稳定，公司进入电工仪器仪表行业的时间较早，经过近二十年的持续发展，在行业竞争中建</w:t>
      </w:r>
      <w:r>
        <w:rPr>
          <w:spacing w:val="-25"/>
        </w:rPr>
        <w:t> </w:t>
      </w:r>
      <w:r>
        <w:rPr>
          <w:spacing w:val="-25"/>
        </w:rPr>
      </w:r>
      <w:r>
        <w:rPr>
          <w:spacing w:val="-2"/>
        </w:rPr>
        <w:t>立了独特的竞争优势。未来，电能表、用电信息管理系统及终端产品将呈现加速智能化发展趋势，</w:t>
      </w:r>
      <w:r>
        <w:rPr>
          <w:spacing w:val="-25"/>
        </w:rPr>
        <w:t> </w:t>
      </w:r>
      <w:r>
        <w:rPr>
          <w:spacing w:val="-25"/>
        </w:rPr>
      </w:r>
      <w:r>
        <w:rPr>
          <w:spacing w:val="-2"/>
        </w:rPr>
        <w:t>如果公司在产品技术升级、营销网络构建、销售策略选择等方面不能及时适应市场变化，公司面临</w:t>
      </w:r>
      <w:r>
        <w:rPr>
          <w:spacing w:val="-25"/>
        </w:rPr>
        <w:t> </w:t>
      </w:r>
      <w:r>
        <w:rPr>
          <w:spacing w:val="-25"/>
        </w:rPr>
      </w:r>
      <w:r>
        <w:rPr/>
        <w:t>的市场竞争风险将会加大，可能导致公司丧失市场优势地位及市场占有率下降的风险。</w:t>
      </w:r>
    </w:p>
    <w:p>
      <w:pPr>
        <w:spacing w:line="240" w:lineRule="auto" w:before="9"/>
        <w:rPr>
          <w:rFonts w:ascii="宋体" w:hAnsi="宋体" w:cs="宋体" w:eastAsia="宋体" w:hint="default"/>
          <w:sz w:val="15"/>
          <w:szCs w:val="15"/>
        </w:rPr>
      </w:pPr>
    </w:p>
    <w:p>
      <w:pPr>
        <w:pStyle w:val="BodyText"/>
        <w:spacing w:line="273" w:lineRule="auto"/>
        <w:ind w:right="110" w:firstLine="424"/>
        <w:jc w:val="both"/>
      </w:pPr>
      <w:r>
        <w:rPr>
          <w:spacing w:val="-1"/>
        </w:rPr>
        <w:t>对策：公司将持续以市场为导向，加大细分市场营销力度，不断拓展营销思路和渠道，创新产</w:t>
      </w:r>
      <w:r>
        <w:rPr>
          <w:w w:val="100"/>
        </w:rPr>
        <w:t> </w:t>
      </w:r>
      <w:r>
        <w:rPr>
          <w:spacing w:val="-1"/>
        </w:rPr>
        <w:t>品营销模式，充分利用已经建立的营销渠道、品牌优势等，在巩固国内业务的同时，积极开拓国际</w:t>
      </w:r>
      <w:r>
        <w:rPr>
          <w:spacing w:val="-20"/>
        </w:rPr>
        <w:t> </w:t>
      </w:r>
      <w:r>
        <w:rPr>
          <w:spacing w:val="-20"/>
        </w:rPr>
      </w:r>
      <w:r>
        <w:rPr/>
        <w:t>市场，全面提升国际业务及新产品的销售比例。</w:t>
      </w:r>
    </w:p>
    <w:p>
      <w:pPr>
        <w:pStyle w:val="BodyText"/>
        <w:spacing w:line="450" w:lineRule="atLeast" w:before="4"/>
        <w:ind w:left="563" w:right="106" w:hanging="425"/>
        <w:jc w:val="left"/>
      </w:pPr>
      <w:r>
        <w:rPr>
          <w:rFonts w:ascii="Times New Roman" w:hAnsi="Times New Roman" w:cs="Times New Roman" w:eastAsia="Times New Roman" w:hint="default"/>
          <w:b/>
          <w:bCs/>
        </w:rPr>
        <w:t>3</w:t>
      </w:r>
      <w:r>
        <w:rPr>
          <w:rFonts w:ascii="宋体" w:hAnsi="宋体" w:cs="宋体" w:eastAsia="宋体" w:hint="default"/>
          <w:b/>
          <w:bCs/>
        </w:rPr>
        <w:t>、技术革新风险</w:t>
      </w:r>
      <w:r>
        <w:rPr>
          <w:rFonts w:ascii="宋体" w:hAnsi="宋体" w:cs="宋体" w:eastAsia="宋体" w:hint="default"/>
          <w:b/>
          <w:bCs/>
          <w:spacing w:val="-103"/>
        </w:rPr>
        <w:t> </w:t>
      </w:r>
      <w:r>
        <w:rPr>
          <w:spacing w:val="-1"/>
        </w:rPr>
        <w:t>“领跑者”计划扩大先进产能规模，加快淘汰落后产能；企业重组、产业升级、加速落后产能</w:t>
      </w:r>
    </w:p>
    <w:p>
      <w:pPr>
        <w:pStyle w:val="BodyText"/>
        <w:spacing w:line="273" w:lineRule="auto" w:before="37"/>
        <w:ind w:right="110"/>
        <w:jc w:val="both"/>
      </w:pPr>
      <w:r>
        <w:rPr>
          <w:spacing w:val="-1"/>
        </w:rPr>
        <w:t>退出将是产业发展的新趋势；低成本高效率是光伏技术长期追逐的目标。近年来，国内外各光伏电</w:t>
      </w:r>
      <w:r>
        <w:rPr>
          <w:spacing w:val="-20"/>
        </w:rPr>
        <w:t> </w:t>
      </w:r>
      <w:r>
        <w:rPr>
          <w:spacing w:val="-20"/>
        </w:rPr>
      </w:r>
      <w:r>
        <w:rPr>
          <w:spacing w:val="-1"/>
        </w:rPr>
        <w:t>池制造商纷纷加大对新技术的研发和产业化步伐，随着技术的持续进步，新的技术线路可能带来更</w:t>
      </w:r>
      <w:r>
        <w:rPr>
          <w:spacing w:val="-20"/>
        </w:rPr>
        <w:t> </w:t>
      </w:r>
      <w:r>
        <w:rPr>
          <w:spacing w:val="-20"/>
        </w:rPr>
      </w:r>
      <w:r>
        <w:rPr/>
        <w:t>高效更低成本的电池产品，会对公司市场拓展和利润构成压力。</w:t>
      </w:r>
    </w:p>
    <w:p>
      <w:pPr>
        <w:spacing w:line="240" w:lineRule="auto" w:before="12"/>
        <w:rPr>
          <w:rFonts w:ascii="宋体" w:hAnsi="宋体" w:cs="宋体" w:eastAsia="宋体" w:hint="default"/>
          <w:sz w:val="18"/>
          <w:szCs w:val="18"/>
        </w:rPr>
      </w:pPr>
    </w:p>
    <w:p>
      <w:pPr>
        <w:pStyle w:val="BodyText"/>
        <w:spacing w:line="273" w:lineRule="auto"/>
        <w:ind w:right="109" w:firstLine="424"/>
        <w:jc w:val="both"/>
      </w:pPr>
      <w:r>
        <w:rPr>
          <w:spacing w:val="-6"/>
        </w:rPr>
        <w:t>对策：公司密切关注客户需求及行业内最新技术应用和市场、技术发展趋势；加强与科研院所、</w:t>
      </w:r>
      <w:r>
        <w:rPr>
          <w:w w:val="100"/>
        </w:rPr>
        <w:t> </w:t>
      </w:r>
      <w:r>
        <w:rPr>
          <w:spacing w:val="-1"/>
        </w:rPr>
        <w:t>高校的合作，加大对技术人才的引进和提升、加大新产品、新技术的研发投入；进一步优化研发管</w:t>
      </w:r>
      <w:r>
        <w:rPr>
          <w:spacing w:val="-20"/>
        </w:rPr>
        <w:t> </w:t>
      </w:r>
      <w:r>
        <w:rPr>
          <w:spacing w:val="-20"/>
        </w:rPr>
      </w:r>
      <w:r>
        <w:rPr>
          <w:spacing w:val="-1"/>
        </w:rPr>
        <w:t>理体系，缩短新产品开发周期，使公司在市场竞争中具备更强的技术优势。同时，在产品的技术定</w:t>
      </w:r>
      <w:r>
        <w:rPr>
          <w:spacing w:val="-20"/>
        </w:rPr>
        <w:t> </w:t>
      </w:r>
      <w:r>
        <w:rPr>
          <w:spacing w:val="-20"/>
        </w:rPr>
      </w:r>
      <w:r>
        <w:rPr>
          <w:spacing w:val="-1"/>
        </w:rPr>
        <w:t>位上，公司将不断通过工艺技术改良、设备升级、人员培训等方法提高电池转化效率，打造企业核</w:t>
      </w:r>
      <w:r>
        <w:rPr>
          <w:spacing w:val="-21"/>
        </w:rPr>
        <w:t> </w:t>
      </w:r>
      <w:r>
        <w:rPr>
          <w:spacing w:val="-21"/>
        </w:rPr>
      </w:r>
      <w:r>
        <w:rPr/>
        <w:t>心竞争力。</w:t>
      </w:r>
    </w:p>
    <w:p>
      <w:pPr>
        <w:spacing w:line="450" w:lineRule="atLeast" w:before="4"/>
        <w:ind w:left="558" w:right="106"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、高端专业化人才缺乏风险</w:t>
      </w:r>
      <w:r>
        <w:rPr>
          <w:rFonts w:ascii="宋体" w:hAnsi="宋体" w:cs="宋体" w:eastAsia="宋体" w:hint="default"/>
          <w:b/>
          <w:bCs/>
          <w:w w:val="100"/>
          <w:sz w:val="21"/>
          <w:szCs w:val="21"/>
        </w:rPr>
        <w:t> </w:t>
      </w:r>
      <w:r>
        <w:rPr>
          <w:rFonts w:ascii="宋体" w:hAnsi="宋体" w:cs="宋体" w:eastAsia="宋体" w:hint="default"/>
          <w:spacing w:val="-1"/>
          <w:sz w:val="21"/>
          <w:szCs w:val="21"/>
        </w:rPr>
        <w:t>随着公司“智能、节能、新能源”三大战略规划的全面推进，公司新业务领域的拓展和新建设</w:t>
      </w:r>
    </w:p>
    <w:p>
      <w:pPr>
        <w:pStyle w:val="BodyText"/>
        <w:spacing w:line="273" w:lineRule="auto" w:before="37"/>
        <w:ind w:right="110"/>
        <w:jc w:val="both"/>
      </w:pPr>
      <w:r>
        <w:rPr>
          <w:spacing w:val="-1"/>
        </w:rPr>
        <w:t>项目的投入，公司将需要更多的高素质的专业化人才，能否吸引并留住足够的人才，对公司的进一</w:t>
      </w:r>
      <w:r>
        <w:rPr>
          <w:spacing w:val="-20"/>
        </w:rPr>
        <w:t> </w:t>
      </w:r>
      <w:r>
        <w:rPr>
          <w:spacing w:val="-20"/>
        </w:rPr>
      </w:r>
      <w:r>
        <w:rPr/>
        <w:t>步发展至关重要。公司可能存在管理人才和专业人才储备与公司发展需求不能很好匹配的风险。</w:t>
      </w:r>
    </w:p>
    <w:p>
      <w:pPr>
        <w:spacing w:line="240" w:lineRule="auto" w:before="12"/>
        <w:rPr>
          <w:rFonts w:ascii="宋体" w:hAnsi="宋体" w:cs="宋体" w:eastAsia="宋体" w:hint="default"/>
          <w:sz w:val="18"/>
          <w:szCs w:val="18"/>
        </w:rPr>
      </w:pPr>
    </w:p>
    <w:p>
      <w:pPr>
        <w:pStyle w:val="BodyText"/>
        <w:spacing w:line="268" w:lineRule="auto"/>
        <w:ind w:right="147" w:firstLine="420"/>
        <w:jc w:val="both"/>
      </w:pPr>
      <w:r>
        <w:rPr>
          <w:spacing w:val="-2"/>
        </w:rPr>
        <w:t>对策：根据公司的发展战略，制定出一套切实可行的薪酬管理制度和员工绩效考核管理办法。</w:t>
      </w:r>
      <w:r>
        <w:rPr>
          <w:w w:val="100"/>
        </w:rPr>
        <w:t> </w:t>
      </w:r>
      <w:r>
        <w:rPr>
          <w:spacing w:val="-2"/>
        </w:rPr>
        <w:t>就目前来看，公司已经完成了第一期股权激励，在引人、育人、留人方面起到了很好的效果。</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2"/>
        </w:rPr>
        <w:t>年公司第二期股权激励计划已经全部授予完毕，并能更好的使公司经营目标和员工业绩挂钩。在人</w:t>
      </w:r>
      <w:r>
        <w:rPr>
          <w:spacing w:val="-24"/>
        </w:rPr>
        <w:t> </w:t>
      </w:r>
      <w:r>
        <w:rPr>
          <w:spacing w:val="-24"/>
        </w:rPr>
      </w:r>
      <w:r>
        <w:rPr>
          <w:spacing w:val="-2"/>
        </w:rPr>
        <w:t>力资源管理体系中不断完善招聘管理和绩效管理体系，根据公司未来业务发展需要，招募合适的优</w:t>
      </w:r>
      <w:r>
        <w:rPr>
          <w:spacing w:val="-26"/>
        </w:rPr>
        <w:t> </w:t>
      </w:r>
      <w:r>
        <w:rPr>
          <w:spacing w:val="-26"/>
        </w:rPr>
      </w:r>
      <w:r>
        <w:rPr/>
        <w:t>秀人才加盟公司，实现企业与员工的双赢。</w:t>
      </w:r>
    </w:p>
    <w:p>
      <w:pPr>
        <w:spacing w:line="240" w:lineRule="auto" w:before="5"/>
        <w:rPr>
          <w:rFonts w:ascii="宋体" w:hAnsi="宋体" w:cs="宋体" w:eastAsia="宋体" w:hint="default"/>
          <w:sz w:val="29"/>
          <w:szCs w:val="29"/>
        </w:rPr>
      </w:pPr>
    </w:p>
    <w:p>
      <w:pPr>
        <w:pStyle w:val="Heading2"/>
        <w:spacing w:line="240" w:lineRule="auto" w:before="0"/>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100"/>
        </w:rPr>
        <w:t> </w:t>
      </w:r>
      <w:r>
        <w:rPr/>
        <w:t>其他</w:t>
      </w:r>
      <w:r>
        <w:rPr>
          <w:b w:val="0"/>
          <w:bCs w:val="0"/>
        </w:rPr>
      </w:r>
    </w:p>
    <w:p>
      <w:pPr>
        <w:pStyle w:val="BodyText"/>
        <w:spacing w:line="240" w:lineRule="auto" w:before="97"/>
        <w:ind w:right="0"/>
        <w:jc w:val="both"/>
      </w:pPr>
      <w:r>
        <w:rPr/>
        <w:t>□适用 √不适用</w:t>
      </w:r>
    </w:p>
    <w:p>
      <w:pPr>
        <w:spacing w:after="0" w:line="240" w:lineRule="auto"/>
        <w:jc w:val="both"/>
        <w:sectPr>
          <w:pgSz w:w="11910" w:h="16840"/>
          <w:pgMar w:header="785" w:footer="974" w:top="1160" w:bottom="1160" w:left="1280" w:right="1300"/>
        </w:sectPr>
      </w:pPr>
    </w:p>
    <w:p>
      <w:pPr>
        <w:spacing w:line="240" w:lineRule="auto" w:before="10"/>
        <w:rPr>
          <w:rFonts w:ascii="宋体" w:hAnsi="宋体" w:cs="宋体" w:eastAsia="宋体" w:hint="default"/>
          <w:sz w:val="22"/>
          <w:szCs w:val="22"/>
        </w:rPr>
      </w:pPr>
    </w:p>
    <w:p>
      <w:pPr>
        <w:pStyle w:val="Heading2"/>
        <w:spacing w:line="240" w:lineRule="auto"/>
        <w:ind w:left="138" w:right="106"/>
        <w:jc w:val="left"/>
        <w:rPr>
          <w:b w:val="0"/>
          <w:bCs w:val="0"/>
        </w:rPr>
      </w:pPr>
      <w:r>
        <w:rPr/>
        <w:t>四、公司因不适用准则规定或国家秘密、商业秘密等特殊原因，未按准则披露的情况和原因说明</w:t>
      </w:r>
      <w:r>
        <w:rPr>
          <w:b w:val="0"/>
          <w:bCs w:val="0"/>
        </w:rPr>
      </w:r>
    </w:p>
    <w:p>
      <w:pPr>
        <w:pStyle w:val="BodyText"/>
        <w:spacing w:line="240" w:lineRule="auto" w:before="97"/>
        <w:ind w:right="106"/>
        <w:jc w:val="left"/>
      </w:pPr>
      <w:r>
        <w:rPr/>
        <w:t>□适用 √不适用</w:t>
      </w:r>
    </w:p>
    <w:p>
      <w:pPr>
        <w:spacing w:after="0" w:line="240" w:lineRule="auto"/>
        <w:jc w:val="left"/>
        <w:sectPr>
          <w:pgSz w:w="11910" w:h="16840"/>
          <w:pgMar w:header="785" w:footer="974" w:top="1160" w:bottom="1160" w:left="1280" w:right="1300"/>
        </w:sect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70"/>
        <w:ind w:left="0" w:right="0"/>
        <w:jc w:val="center"/>
        <w:rPr>
          <w:b w:val="0"/>
          <w:bCs w:val="0"/>
        </w:rPr>
      </w:pPr>
      <w:bookmarkStart w:name="_TOC_250007" w:id="5"/>
      <w:r>
        <w:rPr>
          <w:w w:val="95"/>
        </w:rPr>
        <w:t>第五节</w:t>
        <w:tab/>
      </w:r>
      <w:r>
        <w:rPr/>
        <w:t>重要事项</w:t>
      </w:r>
      <w:bookmarkEnd w:id="5"/>
      <w:r>
        <w:rPr>
          <w:b w:val="0"/>
          <w:bCs w:val="0"/>
        </w:rPr>
      </w:r>
    </w:p>
    <w:p>
      <w:pPr>
        <w:pStyle w:val="Heading2"/>
        <w:spacing w:line="240" w:lineRule="auto" w:before="219"/>
        <w:ind w:right="250"/>
        <w:jc w:val="left"/>
        <w:rPr>
          <w:b w:val="0"/>
          <w:bCs w:val="0"/>
        </w:rPr>
      </w:pPr>
      <w:r>
        <w:rPr/>
        <w:t>一、普通股利润分配或资本公积金转增预案</w:t>
      </w:r>
      <w:r>
        <w:rPr>
          <w:b w:val="0"/>
          <w:bCs w:val="0"/>
        </w:rPr>
      </w:r>
    </w:p>
    <w:p>
      <w:pPr>
        <w:spacing w:before="97"/>
        <w:ind w:left="218" w:right="25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0"/>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sz w:val="21"/>
          <w:szCs w:val="21"/>
        </w:rPr>
      </w:r>
    </w:p>
    <w:p>
      <w:pPr>
        <w:pStyle w:val="BodyText"/>
        <w:tabs>
          <w:tab w:pos="1061" w:val="left" w:leader="none"/>
        </w:tabs>
        <w:spacing w:line="273" w:lineRule="auto" w:before="70"/>
        <w:ind w:left="638" w:right="250" w:hanging="420"/>
        <w:jc w:val="left"/>
      </w:pPr>
      <w:r>
        <w:rPr/>
        <w:t>√适用</w:t>
        <w:tab/>
        <w:t>□不适用</w:t>
      </w:r>
      <w:r>
        <w:rPr>
          <w:w w:val="100"/>
        </w:rPr>
        <w:t> </w:t>
      </w:r>
      <w:r>
        <w:rPr>
          <w:spacing w:val="-2"/>
        </w:rPr>
        <w:t>根据中国证券监督管理委员会（以下简称</w:t>
      </w:r>
      <w:r>
        <w:rPr>
          <w:rFonts w:ascii="宋体" w:hAnsi="宋体" w:cs="宋体" w:eastAsia="宋体" w:hint="default"/>
          <w:spacing w:val="-2"/>
        </w:rPr>
        <w:t>"</w:t>
      </w:r>
      <w:r>
        <w:rPr>
          <w:spacing w:val="-2"/>
        </w:rPr>
        <w:t>中国证监会</w:t>
      </w:r>
      <w:r>
        <w:rPr>
          <w:rFonts w:ascii="宋体" w:hAnsi="宋体" w:cs="宋体" w:eastAsia="宋体" w:hint="default"/>
          <w:spacing w:val="-2"/>
        </w:rPr>
        <w:t>"</w:t>
      </w:r>
      <w:r>
        <w:rPr>
          <w:spacing w:val="-2"/>
        </w:rPr>
        <w:t>）《关于进一步落实上市公司现金分红</w:t>
      </w:r>
    </w:p>
    <w:p>
      <w:pPr>
        <w:pStyle w:val="BodyText"/>
        <w:spacing w:line="273" w:lineRule="auto" w:before="7"/>
        <w:ind w:left="218" w:right="108"/>
        <w:jc w:val="left"/>
      </w:pPr>
      <w:r>
        <w:rPr>
          <w:spacing w:val="-5"/>
        </w:rPr>
        <w:t>有关事项的通知》（证监发</w:t>
      </w:r>
      <w:r>
        <w:rPr>
          <w:rFonts w:ascii="宋体" w:hAnsi="宋体" w:cs="宋体" w:eastAsia="宋体" w:hint="default"/>
          <w:spacing w:val="-5"/>
        </w:rPr>
        <w:t>[2012]37</w:t>
      </w:r>
      <w:r>
        <w:rPr>
          <w:rFonts w:ascii="宋体" w:hAnsi="宋体" w:cs="宋体" w:eastAsia="宋体" w:hint="default"/>
          <w:spacing w:val="-44"/>
        </w:rPr>
        <w:t> </w:t>
      </w:r>
      <w:r>
        <w:rPr>
          <w:spacing w:val="-7"/>
        </w:rPr>
        <w:t>号）和《上市公司监管指引第</w:t>
      </w:r>
      <w:r>
        <w:rPr>
          <w:spacing w:val="-42"/>
        </w:rPr>
        <w:t> </w:t>
      </w:r>
      <w:r>
        <w:rPr>
          <w:rFonts w:ascii="宋体" w:hAnsi="宋体" w:cs="宋体" w:eastAsia="宋体" w:hint="default"/>
        </w:rPr>
        <w:t>3</w:t>
      </w:r>
      <w:r>
        <w:rPr>
          <w:rFonts w:ascii="宋体" w:hAnsi="宋体" w:cs="宋体" w:eastAsia="宋体" w:hint="default"/>
          <w:spacing w:val="-44"/>
        </w:rPr>
        <w:t> </w:t>
      </w:r>
      <w:r>
        <w:rPr>
          <w:spacing w:val="-7"/>
        </w:rPr>
        <w:t>号——上市公司现金分红》（证</w:t>
      </w:r>
      <w:r>
        <w:rPr>
          <w:spacing w:val="-78"/>
        </w:rPr>
        <w:t> </w:t>
      </w:r>
      <w:r>
        <w:rPr>
          <w:spacing w:val="-78"/>
        </w:rPr>
      </w:r>
      <w:r>
        <w:rPr/>
        <w:t>监会公告（</w:t>
      </w:r>
      <w:r>
        <w:rPr>
          <w:rFonts w:ascii="宋体" w:hAnsi="宋体" w:cs="宋体" w:eastAsia="宋体" w:hint="default"/>
        </w:rPr>
        <w:t>2013</w:t>
      </w:r>
      <w:r>
        <w:rPr/>
        <w:t>）</w:t>
      </w:r>
      <w:r>
        <w:rPr>
          <w:rFonts w:ascii="宋体" w:hAnsi="宋体" w:cs="宋体" w:eastAsia="宋体" w:hint="default"/>
        </w:rPr>
        <w:t>43</w:t>
      </w:r>
      <w:r>
        <w:rPr>
          <w:rFonts w:ascii="宋体" w:hAnsi="宋体" w:cs="宋体" w:eastAsia="宋体" w:hint="default"/>
          <w:spacing w:val="-55"/>
        </w:rPr>
        <w:t> </w:t>
      </w:r>
      <w:r>
        <w:rPr/>
        <w:t>号）、中国证券监督管理委员会江苏监管局《关于认真贯彻落实</w:t>
      </w:r>
      <w:r>
        <w:rPr>
          <w:rFonts w:ascii="宋体" w:hAnsi="宋体" w:cs="宋体" w:eastAsia="宋体" w:hint="default"/>
        </w:rPr>
        <w:t>&lt;</w:t>
      </w:r>
      <w:r>
        <w:rPr/>
        <w:t>关于进一步</w:t>
      </w:r>
      <w:r>
        <w:rPr>
          <w:w w:val="100"/>
        </w:rPr>
        <w:t> </w:t>
      </w:r>
      <w:r>
        <w:rPr/>
        <w:t>落实上市公司现金分红事项的通知</w:t>
      </w:r>
      <w:r>
        <w:rPr>
          <w:rFonts w:ascii="宋体" w:hAnsi="宋体" w:cs="宋体" w:eastAsia="宋体" w:hint="default"/>
        </w:rPr>
        <w:t>&gt;</w:t>
      </w:r>
      <w:r>
        <w:rPr/>
        <w:t>有关要求的通知》（苏证局公司字</w:t>
      </w:r>
      <w:r>
        <w:rPr>
          <w:rFonts w:ascii="宋体" w:hAnsi="宋体" w:cs="宋体" w:eastAsia="宋体" w:hint="default"/>
        </w:rPr>
        <w:t>[2012]276</w:t>
      </w:r>
      <w:r>
        <w:rPr>
          <w:rFonts w:ascii="宋体" w:hAnsi="宋体" w:cs="宋体" w:eastAsia="宋体" w:hint="default"/>
          <w:spacing w:val="-54"/>
        </w:rPr>
        <w:t> </w:t>
      </w:r>
      <w:r>
        <w:rPr>
          <w:spacing w:val="-3"/>
        </w:rPr>
        <w:t>号）、《上海证券</w:t>
      </w:r>
      <w:r>
        <w:rPr>
          <w:w w:val="100"/>
        </w:rPr>
        <w:t> </w:t>
      </w:r>
      <w:r>
        <w:rPr>
          <w:spacing w:val="-3"/>
        </w:rPr>
        <w:t>交易所上市公司现金分红指引》以及上海证券交易所《关于修订</w:t>
      </w:r>
      <w:r>
        <w:rPr>
          <w:rFonts w:ascii="宋体" w:hAnsi="宋体" w:cs="宋体" w:eastAsia="宋体" w:hint="default"/>
          <w:spacing w:val="-3"/>
        </w:rPr>
        <w:t>&lt;</w:t>
      </w:r>
      <w:r>
        <w:rPr>
          <w:spacing w:val="-3"/>
        </w:rPr>
        <w:t>上市公司定期报告工作备忘录第七</w:t>
      </w:r>
      <w:r>
        <w:rPr>
          <w:spacing w:val="-46"/>
        </w:rPr>
        <w:t> </w:t>
      </w:r>
      <w:r>
        <w:rPr>
          <w:spacing w:val="-46"/>
        </w:rPr>
      </w:r>
      <w:r>
        <w:rPr/>
        <w:t>号</w:t>
      </w:r>
      <w:r>
        <w:rPr>
          <w:rFonts w:ascii="宋体" w:hAnsi="宋体" w:cs="宋体" w:eastAsia="宋体" w:hint="default"/>
        </w:rPr>
        <w:t>&gt;</w:t>
      </w:r>
      <w:r>
        <w:rPr/>
        <w:t>的通知》（上证函（</w:t>
      </w:r>
      <w:r>
        <w:rPr>
          <w:rFonts w:ascii="宋体" w:hAnsi="宋体" w:cs="宋体" w:eastAsia="宋体" w:hint="default"/>
        </w:rPr>
        <w:t>2014</w:t>
      </w:r>
      <w:r>
        <w:rPr/>
        <w:t>）</w:t>
      </w:r>
      <w:r>
        <w:rPr>
          <w:rFonts w:ascii="宋体" w:hAnsi="宋体" w:cs="宋体" w:eastAsia="宋体" w:hint="default"/>
        </w:rPr>
        <w:t>17</w:t>
      </w:r>
      <w:r>
        <w:rPr>
          <w:rFonts w:ascii="宋体" w:hAnsi="宋体" w:cs="宋体" w:eastAsia="宋体" w:hint="default"/>
          <w:spacing w:val="-55"/>
        </w:rPr>
        <w:t> </w:t>
      </w:r>
      <w:r>
        <w:rPr/>
        <w:t>号）中“关于年报工作中与现金分红相关的注意事项”相关文件</w:t>
      </w:r>
      <w:r>
        <w:rPr>
          <w:w w:val="100"/>
        </w:rPr>
        <w:t> </w:t>
      </w:r>
      <w:r>
        <w:rPr/>
        <w:t>要求，结合公司实际情况，公司对《公司章程》中有关利润分配政策的相关条款进行了修订，进一</w:t>
      </w:r>
      <w:r>
        <w:rPr>
          <w:w w:val="100"/>
        </w:rPr>
        <w:t> </w:t>
      </w:r>
      <w:r>
        <w:rPr/>
        <w:t>步完善了利润分配的决策程序和机制。公司于</w:t>
      </w:r>
      <w:r>
        <w:rPr>
          <w:spacing w:val="-47"/>
        </w:rPr>
        <w:t> </w:t>
      </w:r>
      <w:r>
        <w:rPr>
          <w:rFonts w:ascii="宋体" w:hAnsi="宋体" w:cs="宋体" w:eastAsia="宋体" w:hint="default"/>
        </w:rPr>
        <w:t>2014</w:t>
      </w:r>
      <w:r>
        <w:rPr>
          <w:rFonts w:ascii="宋体" w:hAnsi="宋体" w:cs="宋体" w:eastAsia="宋体" w:hint="default"/>
          <w:spacing w:val="-50"/>
        </w:rPr>
        <w:t> </w:t>
      </w:r>
      <w:r>
        <w:rPr/>
        <w:t>年</w:t>
      </w:r>
      <w:r>
        <w:rPr>
          <w:spacing w:val="-46"/>
        </w:rPr>
        <w:t> </w:t>
      </w:r>
      <w:r>
        <w:rPr>
          <w:rFonts w:ascii="宋体" w:hAnsi="宋体" w:cs="宋体" w:eastAsia="宋体" w:hint="default"/>
        </w:rPr>
        <w:t>10</w:t>
      </w:r>
      <w:r>
        <w:rPr>
          <w:rFonts w:ascii="宋体" w:hAnsi="宋体" w:cs="宋体" w:eastAsia="宋体" w:hint="default"/>
          <w:spacing w:val="-50"/>
        </w:rPr>
        <w:t> </w:t>
      </w:r>
      <w:r>
        <w:rPr/>
        <w:t>月</w:t>
      </w:r>
      <w:r>
        <w:rPr>
          <w:spacing w:val="-47"/>
        </w:rPr>
        <w:t> </w:t>
      </w:r>
      <w:r>
        <w:rPr>
          <w:rFonts w:ascii="宋体" w:hAnsi="宋体" w:cs="宋体" w:eastAsia="宋体" w:hint="default"/>
        </w:rPr>
        <w:t>10</w:t>
      </w:r>
      <w:r>
        <w:rPr>
          <w:rFonts w:ascii="宋体" w:hAnsi="宋体" w:cs="宋体" w:eastAsia="宋体" w:hint="default"/>
          <w:spacing w:val="-50"/>
        </w:rPr>
        <w:t> </w:t>
      </w:r>
      <w:r>
        <w:rPr/>
        <w:t>日召开第二届董事会第十八次会议，</w:t>
      </w:r>
    </w:p>
    <w:p>
      <w:pPr>
        <w:pStyle w:val="BodyText"/>
        <w:spacing w:line="240" w:lineRule="auto" w:before="7"/>
        <w:ind w:left="218" w:right="108"/>
        <w:jc w:val="left"/>
      </w:pPr>
      <w:r>
        <w:rPr/>
        <w:t>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12</w:t>
      </w:r>
      <w:r>
        <w:rPr>
          <w:rFonts w:ascii="宋体" w:hAnsi="宋体" w:cs="宋体" w:eastAsia="宋体" w:hint="default"/>
          <w:spacing w:val="-56"/>
        </w:rPr>
        <w:t> </w:t>
      </w:r>
      <w:r>
        <w:rPr/>
        <w:t>日召开</w:t>
      </w:r>
      <w:r>
        <w:rPr>
          <w:spacing w:val="-53"/>
        </w:rPr>
        <w:t> </w:t>
      </w:r>
      <w:r>
        <w:rPr>
          <w:rFonts w:ascii="宋体" w:hAnsi="宋体" w:cs="宋体" w:eastAsia="宋体" w:hint="default"/>
        </w:rPr>
        <w:t>2014</w:t>
      </w:r>
      <w:r>
        <w:rPr>
          <w:rFonts w:ascii="宋体" w:hAnsi="宋体" w:cs="宋体" w:eastAsia="宋体" w:hint="default"/>
          <w:spacing w:val="-54"/>
        </w:rPr>
        <w:t> </w:t>
      </w:r>
      <w:r>
        <w:rPr/>
        <w:t>年第三次临时股东大会，审议并通过了《关于修改</w:t>
      </w:r>
      <w:r>
        <w:rPr>
          <w:rFonts w:ascii="宋体" w:hAnsi="宋体" w:cs="宋体" w:eastAsia="宋体" w:hint="default"/>
        </w:rPr>
        <w:t>&lt;</w:t>
      </w:r>
      <w:r>
        <w:rPr/>
        <w:t>公司章程</w:t>
      </w:r>
      <w:r>
        <w:rPr>
          <w:rFonts w:ascii="宋体" w:hAnsi="宋体" w:cs="宋体" w:eastAsia="宋体" w:hint="default"/>
        </w:rPr>
        <w:t>&gt;</w:t>
      </w:r>
      <w:r>
        <w:rPr/>
        <w:t>的议</w:t>
      </w:r>
    </w:p>
    <w:p>
      <w:pPr>
        <w:pStyle w:val="BodyText"/>
        <w:spacing w:line="240" w:lineRule="auto" w:before="37"/>
        <w:ind w:left="218" w:right="108"/>
        <w:jc w:val="left"/>
      </w:pPr>
      <w:r>
        <w:rPr/>
        <w:t>案》，对《公司章程》第</w:t>
      </w:r>
      <w:r>
        <w:rPr>
          <w:spacing w:val="-57"/>
        </w:rPr>
        <w:t> </w:t>
      </w:r>
      <w:r>
        <w:rPr>
          <w:rFonts w:ascii="宋体" w:hAnsi="宋体" w:cs="宋体" w:eastAsia="宋体" w:hint="default"/>
        </w:rPr>
        <w:t>8.06</w:t>
      </w:r>
      <w:r>
        <w:rPr>
          <w:rFonts w:ascii="宋体" w:hAnsi="宋体" w:cs="宋体" w:eastAsia="宋体" w:hint="default"/>
          <w:spacing w:val="-55"/>
        </w:rPr>
        <w:t> </w:t>
      </w:r>
      <w:r>
        <w:rPr/>
        <w:t>条、第</w:t>
      </w:r>
      <w:r>
        <w:rPr>
          <w:spacing w:val="-54"/>
        </w:rPr>
        <w:t> </w:t>
      </w:r>
      <w:r>
        <w:rPr>
          <w:rFonts w:ascii="宋体" w:hAnsi="宋体" w:cs="宋体" w:eastAsia="宋体" w:hint="default"/>
        </w:rPr>
        <w:t>8.07</w:t>
      </w:r>
      <w:r>
        <w:rPr>
          <w:rFonts w:ascii="宋体" w:hAnsi="宋体" w:cs="宋体" w:eastAsia="宋体" w:hint="default"/>
          <w:spacing w:val="-54"/>
        </w:rPr>
        <w:t> </w:t>
      </w:r>
      <w:r>
        <w:rPr/>
        <w:t>条有关股利分配政策、基本原则和具体政策进行修订。</w:t>
      </w:r>
    </w:p>
    <w:p>
      <w:pPr>
        <w:pStyle w:val="BodyText"/>
        <w:spacing w:line="240" w:lineRule="auto" w:before="37"/>
        <w:ind w:left="0" w:right="255"/>
        <w:jc w:val="right"/>
      </w:pPr>
      <w:r>
        <w:rPr/>
        <w:t>报告期内，公司现金分红政策未进行调整。根据</w:t>
      </w:r>
      <w:r>
        <w:rPr>
          <w:spacing w:val="-56"/>
        </w:rPr>
        <w:t> </w:t>
      </w:r>
      <w:r>
        <w:rPr>
          <w:rFonts w:ascii="宋体" w:hAnsi="宋体" w:cs="宋体" w:eastAsia="宋体" w:hint="default"/>
        </w:rPr>
        <w:t>2016</w:t>
      </w:r>
      <w:r>
        <w:rPr>
          <w:rFonts w:ascii="宋体" w:hAnsi="宋体" w:cs="宋体" w:eastAsia="宋体" w:hint="default"/>
          <w:spacing w:val="-56"/>
        </w:rPr>
        <w:t> </w:t>
      </w:r>
      <w:r>
        <w:rPr/>
        <w:t>年年度股东大会决议，实施了</w:t>
      </w:r>
      <w:r>
        <w:rPr>
          <w:spacing w:val="-55"/>
        </w:rPr>
        <w:t> </w:t>
      </w:r>
      <w:r>
        <w:rPr>
          <w:rFonts w:ascii="宋体" w:hAnsi="宋体" w:cs="宋体" w:eastAsia="宋体" w:hint="default"/>
        </w:rPr>
        <w:t>2016</w:t>
      </w:r>
      <w:r>
        <w:rPr>
          <w:rFonts w:ascii="宋体" w:hAnsi="宋体" w:cs="宋体" w:eastAsia="宋体" w:hint="default"/>
          <w:spacing w:val="-56"/>
        </w:rPr>
        <w:t> </w:t>
      </w:r>
      <w:r>
        <w:rPr>
          <w:spacing w:val="-3"/>
        </w:rPr>
        <w:t>年年</w:t>
      </w:r>
      <w:r>
        <w:rPr/>
      </w:r>
    </w:p>
    <w:p>
      <w:pPr>
        <w:pStyle w:val="BodyText"/>
        <w:spacing w:line="240" w:lineRule="auto" w:before="37"/>
        <w:ind w:left="218" w:right="108"/>
        <w:jc w:val="left"/>
      </w:pPr>
      <w:r>
        <w:rPr>
          <w:spacing w:val="-4"/>
        </w:rPr>
        <w:t>度利润分配方案：以公司总股本</w:t>
      </w:r>
      <w:r>
        <w:rPr>
          <w:spacing w:val="-46"/>
        </w:rPr>
        <w:t> </w:t>
      </w:r>
      <w:r>
        <w:rPr>
          <w:rFonts w:ascii="宋体" w:hAnsi="宋体" w:cs="宋体" w:eastAsia="宋体" w:hint="default"/>
        </w:rPr>
        <w:t>1,764,091,819</w:t>
      </w:r>
      <w:r>
        <w:rPr>
          <w:rFonts w:ascii="宋体" w:hAnsi="宋体" w:cs="宋体" w:eastAsia="宋体" w:hint="default"/>
          <w:spacing w:val="-46"/>
        </w:rPr>
        <w:t> </w:t>
      </w:r>
      <w:r>
        <w:rPr>
          <w:spacing w:val="-5"/>
        </w:rPr>
        <w:t>股为基数，向全体股东每</w:t>
      </w:r>
      <w:r>
        <w:rPr>
          <w:spacing w:val="-46"/>
        </w:rPr>
        <w:t> </w:t>
      </w:r>
      <w:r>
        <w:rPr>
          <w:rFonts w:ascii="宋体" w:hAnsi="宋体" w:cs="宋体" w:eastAsia="宋体" w:hint="default"/>
        </w:rPr>
        <w:t>10</w:t>
      </w:r>
      <w:r>
        <w:rPr>
          <w:rFonts w:ascii="宋体" w:hAnsi="宋体" w:cs="宋体" w:eastAsia="宋体" w:hint="default"/>
          <w:spacing w:val="-49"/>
        </w:rPr>
        <w:t> </w:t>
      </w:r>
      <w:r>
        <w:rPr/>
        <w:t>股派发现金红利</w:t>
      </w:r>
      <w:r>
        <w:rPr>
          <w:spacing w:val="-45"/>
        </w:rPr>
        <w:t> </w:t>
      </w:r>
      <w:r>
        <w:rPr>
          <w:rFonts w:ascii="宋体" w:hAnsi="宋体" w:cs="宋体" w:eastAsia="宋体" w:hint="default"/>
        </w:rPr>
        <w:t>0.8</w:t>
      </w:r>
      <w:r>
        <w:rPr>
          <w:rFonts w:ascii="宋体" w:hAnsi="宋体" w:cs="宋体" w:eastAsia="宋体" w:hint="default"/>
          <w:spacing w:val="-49"/>
        </w:rPr>
        <w:t> </w:t>
      </w:r>
      <w:r>
        <w:rPr/>
        <w:t>元</w:t>
      </w:r>
    </w:p>
    <w:p>
      <w:pPr>
        <w:pStyle w:val="BodyText"/>
        <w:spacing w:line="240" w:lineRule="auto" w:before="37"/>
        <w:ind w:left="218" w:right="108"/>
        <w:jc w:val="left"/>
      </w:pPr>
      <w:r>
        <w:rPr>
          <w:spacing w:val="-5"/>
        </w:rPr>
        <w:t>（含税），合计派发 </w:t>
      </w:r>
      <w:r>
        <w:rPr>
          <w:rFonts w:ascii="宋体" w:hAnsi="宋体" w:cs="宋体" w:eastAsia="宋体" w:hint="default"/>
        </w:rPr>
        <w:t>141,127,345.52</w:t>
      </w:r>
      <w:r>
        <w:rPr>
          <w:rFonts w:ascii="宋体" w:hAnsi="宋体" w:cs="宋体" w:eastAsia="宋体" w:hint="default"/>
          <w:spacing w:val="-48"/>
        </w:rPr>
        <w:t> </w:t>
      </w:r>
      <w:r>
        <w:rPr>
          <w:spacing w:val="-3"/>
        </w:rPr>
        <w:t>元，剩余利润结转下年度。本次利润分配不进行资本公积金转</w:t>
      </w:r>
    </w:p>
    <w:p>
      <w:pPr>
        <w:pStyle w:val="BodyText"/>
        <w:spacing w:line="273" w:lineRule="auto" w:before="37"/>
        <w:ind w:left="638" w:right="250" w:hanging="420"/>
        <w:jc w:val="left"/>
      </w:pPr>
      <w:r>
        <w:rPr/>
        <w:t>增股本。本次利润分配方案已于</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7</w:t>
      </w:r>
      <w:r>
        <w:rPr>
          <w:rFonts w:ascii="宋体" w:hAnsi="宋体" w:cs="宋体" w:eastAsia="宋体" w:hint="default"/>
          <w:spacing w:val="-53"/>
        </w:rPr>
        <w:t> </w:t>
      </w:r>
      <w:r>
        <w:rPr/>
        <w:t>日实施完毕。</w:t>
      </w:r>
      <w:r>
        <w:rPr>
          <w:w w:val="100"/>
        </w:rPr>
        <w:t> </w:t>
      </w:r>
      <w:r>
        <w:rPr>
          <w:spacing w:val="-2"/>
        </w:rPr>
        <w:t>报告期末，公司控股股东提出以下利润分配预案：以本次利润实施方案股权登记日总股本为基</w:t>
      </w:r>
    </w:p>
    <w:p>
      <w:pPr>
        <w:pStyle w:val="BodyText"/>
        <w:spacing w:line="273" w:lineRule="auto" w:before="8"/>
        <w:ind w:left="218" w:right="209"/>
        <w:jc w:val="both"/>
      </w:pPr>
      <w:r>
        <w:rPr>
          <w:spacing w:val="-3"/>
        </w:rPr>
        <w:t>数，向全体股东每</w:t>
      </w:r>
      <w:r>
        <w:rPr>
          <w:spacing w:val="-43"/>
        </w:rPr>
        <w:t> </w:t>
      </w:r>
      <w:r>
        <w:rPr>
          <w:rFonts w:ascii="宋体" w:hAnsi="宋体" w:cs="宋体" w:eastAsia="宋体" w:hint="default"/>
        </w:rPr>
        <w:t>10</w:t>
      </w:r>
      <w:r>
        <w:rPr>
          <w:rFonts w:ascii="宋体" w:hAnsi="宋体" w:cs="宋体" w:eastAsia="宋体" w:hint="default"/>
          <w:spacing w:val="-43"/>
        </w:rPr>
        <w:t> </w:t>
      </w:r>
      <w:r>
        <w:rPr/>
        <w:t>股派发现金红利</w:t>
      </w:r>
      <w:r>
        <w:rPr>
          <w:spacing w:val="-39"/>
        </w:rPr>
        <w:t> </w:t>
      </w:r>
      <w:r>
        <w:rPr>
          <w:rFonts w:ascii="宋体" w:hAnsi="宋体" w:cs="宋体" w:eastAsia="宋体" w:hint="default"/>
        </w:rPr>
        <w:t>0.4</w:t>
      </w:r>
      <w:r>
        <w:rPr>
          <w:rFonts w:ascii="宋体" w:hAnsi="宋体" w:cs="宋体" w:eastAsia="宋体" w:hint="default"/>
          <w:spacing w:val="-43"/>
        </w:rPr>
        <w:t> </w:t>
      </w:r>
      <w:r>
        <w:rPr>
          <w:spacing w:val="-4"/>
        </w:rPr>
        <w:t>元（含税），剩余利润结转下年度。本次利润分配不进行</w:t>
      </w:r>
      <w:r>
        <w:rPr>
          <w:spacing w:val="-100"/>
        </w:rPr>
        <w:t> </w:t>
      </w:r>
      <w:r>
        <w:rPr>
          <w:spacing w:val="-100"/>
        </w:rPr>
      </w:r>
      <w:r>
        <w:rPr>
          <w:spacing w:val="-2"/>
        </w:rPr>
        <w:t>资本公积金转增股本。本次利润分配方案已经公司第三届董事会第三十次会议审议通过，尚需提交</w:t>
      </w:r>
      <w:r>
        <w:rPr>
          <w:spacing w:val="-24"/>
        </w:rPr>
        <w:t> </w:t>
      </w:r>
      <w:r>
        <w:rPr>
          <w:spacing w:val="-24"/>
        </w:rPr>
      </w:r>
      <w:r>
        <w:rPr>
          <w:rFonts w:ascii="宋体" w:hAnsi="宋体" w:cs="宋体" w:eastAsia="宋体" w:hint="default"/>
        </w:rPr>
        <w:t>2017</w:t>
      </w:r>
      <w:r>
        <w:rPr>
          <w:rFonts w:ascii="宋体" w:hAnsi="宋体" w:cs="宋体" w:eastAsia="宋体" w:hint="default"/>
          <w:spacing w:val="-54"/>
        </w:rPr>
        <w:t> </w:t>
      </w:r>
      <w:r>
        <w:rPr/>
        <w:t>年度股东大会审议。</w:t>
      </w:r>
    </w:p>
    <w:p>
      <w:pPr>
        <w:spacing w:line="240" w:lineRule="auto" w:before="0"/>
        <w:rPr>
          <w:rFonts w:ascii="宋体" w:hAnsi="宋体" w:cs="宋体" w:eastAsia="宋体" w:hint="default"/>
          <w:sz w:val="29"/>
          <w:szCs w:val="29"/>
        </w:rPr>
      </w:pPr>
    </w:p>
    <w:p>
      <w:pPr>
        <w:pStyle w:val="Heading2"/>
        <w:spacing w:line="240" w:lineRule="auto" w:before="0"/>
        <w:ind w:right="25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70"/>
        <w:ind w:left="0" w:right="211"/>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931"/>
        <w:gridCol w:w="1135"/>
        <w:gridCol w:w="1090"/>
        <w:gridCol w:w="1135"/>
        <w:gridCol w:w="1685"/>
        <w:gridCol w:w="1688"/>
        <w:gridCol w:w="1385"/>
      </w:tblGrid>
      <w:tr>
        <w:trPr>
          <w:trHeight w:val="1885"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249" w:right="247"/>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20" w:right="119" w:firstLine="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pacing w:val="-103"/>
                <w:sz w:val="21"/>
                <w:szCs w:val="21"/>
              </w:rPr>
              <w:t> </w:t>
            </w:r>
            <w:r>
              <w:rPr>
                <w:rFonts w:ascii="宋体" w:hAnsi="宋体" w:cs="宋体" w:eastAsia="宋体" w:hint="default"/>
                <w:sz w:val="21"/>
                <w:szCs w:val="21"/>
              </w:rPr>
              <w:t>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z w:val="21"/>
                <w:szCs w:val="21"/>
              </w:rPr>
              <w:t>股转</w:t>
            </w:r>
            <w:r>
              <w:rPr>
                <w:rFonts w:ascii="宋体" w:hAnsi="宋体" w:cs="宋体" w:eastAsia="宋体" w:hint="default"/>
                <w:spacing w:val="-103"/>
                <w:sz w:val="21"/>
                <w:szCs w:val="21"/>
              </w:rPr>
              <w:t> </w:t>
            </w:r>
            <w:r>
              <w:rPr>
                <w:rFonts w:ascii="宋体" w:hAnsi="宋体" w:cs="宋体" w:eastAsia="宋体" w:hint="default"/>
                <w:spacing w:val="-6"/>
                <w:sz w:val="21"/>
                <w:szCs w:val="21"/>
              </w:rPr>
              <w:t>增数（股）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3"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0" w:right="158"/>
              <w:jc w:val="center"/>
              <w:rPr>
                <w:rFonts w:ascii="宋体" w:hAnsi="宋体" w:cs="宋体" w:eastAsia="宋体" w:hint="default"/>
                <w:sz w:val="21"/>
                <w:szCs w:val="21"/>
              </w:rPr>
            </w:pPr>
            <w:r>
              <w:rPr>
                <w:rFonts w:ascii="宋体" w:hAnsi="宋体" w:cs="宋体" w:eastAsia="宋体" w:hint="default"/>
                <w:sz w:val="21"/>
                <w:szCs w:val="21"/>
              </w:rPr>
              <w:t>占合并报表</w:t>
            </w:r>
            <w:r>
              <w:rPr>
                <w:rFonts w:ascii="宋体" w:hAnsi="宋体" w:cs="宋体" w:eastAsia="宋体" w:hint="default"/>
                <w:w w:val="100"/>
                <w:sz w:val="21"/>
                <w:szCs w:val="21"/>
              </w:rPr>
              <w:t> </w:t>
            </w: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322"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70,627,672.76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686,022,146.29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10.30</w:t>
            </w:r>
          </w:p>
        </w:tc>
      </w:tr>
      <w:tr>
        <w:trPr>
          <w:trHeight w:val="322"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25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240,700,592.32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474,424,821.21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50.74</w:t>
            </w:r>
          </w:p>
        </w:tc>
      </w:tr>
      <w:tr>
        <w:trPr>
          <w:trHeight w:val="322"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203,300,785.50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495,158,650.56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41.06</w:t>
            </w:r>
          </w:p>
        </w:tc>
      </w:tr>
    </w:tbl>
    <w:p>
      <w:pPr>
        <w:spacing w:line="240" w:lineRule="auto" w:before="9"/>
        <w:rPr>
          <w:rFonts w:ascii="宋体" w:hAnsi="宋体" w:cs="宋体" w:eastAsia="宋体" w:hint="default"/>
          <w:sz w:val="24"/>
          <w:szCs w:val="24"/>
        </w:rPr>
      </w:pPr>
    </w:p>
    <w:p>
      <w:pPr>
        <w:pStyle w:val="Heading2"/>
        <w:spacing w:line="240" w:lineRule="auto"/>
        <w:ind w:right="25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70"/>
        <w:ind w:left="218" w:right="250"/>
        <w:jc w:val="left"/>
      </w:pPr>
      <w:r>
        <w:rPr/>
        <w:t>□适用 √不适用</w:t>
      </w:r>
    </w:p>
    <w:p>
      <w:pPr>
        <w:spacing w:line="240" w:lineRule="auto" w:before="0"/>
        <w:rPr>
          <w:rFonts w:ascii="宋体" w:hAnsi="宋体" w:cs="宋体" w:eastAsia="宋体" w:hint="default"/>
          <w:sz w:val="20"/>
          <w:szCs w:val="20"/>
        </w:rPr>
      </w:pPr>
    </w:p>
    <w:p>
      <w:pPr>
        <w:pStyle w:val="Heading2"/>
        <w:spacing w:line="249" w:lineRule="auto" w:before="147"/>
        <w:ind w:left="638" w:right="200"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5"/>
        </w:rPr>
        <w:t> </w:t>
      </w:r>
      <w:r>
        <w:rPr/>
        <w:t>报告期内盈利且母公司可供普通股股东分配利润为正，但未提出普通股现金利润分配方案预案</w:t>
      </w:r>
      <w:r>
        <w:rPr>
          <w:w w:val="100"/>
        </w:rPr>
        <w:t> </w:t>
      </w:r>
      <w:r>
        <w:rPr/>
        <w:t>的，公司应当详细披露原因以及未分配利润的用途和使用计划</w:t>
      </w:r>
      <w:r>
        <w:rPr>
          <w:b w:val="0"/>
          <w:bCs w:val="0"/>
        </w:rPr>
      </w:r>
    </w:p>
    <w:p>
      <w:pPr>
        <w:pStyle w:val="BodyText"/>
        <w:spacing w:line="240" w:lineRule="auto" w:before="88"/>
        <w:ind w:left="218" w:right="250"/>
        <w:jc w:val="left"/>
      </w:pPr>
      <w:r>
        <w:rPr/>
        <w:t>□适用 √不适用</w:t>
      </w:r>
    </w:p>
    <w:p>
      <w:pPr>
        <w:spacing w:after="0" w:line="240" w:lineRule="auto"/>
        <w:jc w:val="left"/>
        <w:sectPr>
          <w:pgSz w:w="11910" w:h="16840"/>
          <w:pgMar w:header="785" w:footer="974" w:top="1160" w:bottom="1160" w:left="120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before="0"/>
        <w:ind w:left="1098" w:right="988"/>
        <w:jc w:val="left"/>
        <w:rPr>
          <w:b w:val="0"/>
          <w:bCs w:val="0"/>
        </w:rPr>
      </w:pPr>
      <w:r>
        <w:rPr/>
        <w:t>二、承诺事项履行情况</w:t>
      </w:r>
      <w:r>
        <w:rPr>
          <w:b w:val="0"/>
          <w:bCs w:val="0"/>
        </w:rPr>
      </w:r>
    </w:p>
    <w:p>
      <w:pPr>
        <w:tabs>
          <w:tab w:pos="1665" w:val="left" w:leader="none"/>
        </w:tabs>
        <w:spacing w:line="247" w:lineRule="auto" w:before="97"/>
        <w:ind w:left="1665" w:right="1118" w:hanging="567"/>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tab/>
      </w:r>
      <w:r>
        <w:rPr>
          <w:rFonts w:ascii="宋体" w:hAnsi="宋体" w:cs="宋体" w:eastAsia="宋体" w:hint="default"/>
          <w:b/>
          <w:bCs/>
          <w:sz w:val="21"/>
          <w:szCs w:val="21"/>
        </w:rPr>
        <w:t>公司实际控制人、股东、关联方、收购人以及公司等承诺相关方在报告期内或持续到报告期</w:t>
      </w:r>
      <w:r>
        <w:rPr>
          <w:rFonts w:ascii="宋体" w:hAnsi="宋体" w:cs="宋体" w:eastAsia="宋体" w:hint="default"/>
          <w:b/>
          <w:bCs/>
          <w:spacing w:val="-41"/>
          <w:sz w:val="21"/>
          <w:szCs w:val="21"/>
        </w:rPr>
        <w:t> </w:t>
      </w:r>
      <w:r>
        <w:rPr>
          <w:rFonts w:ascii="宋体" w:hAnsi="宋体" w:cs="宋体" w:eastAsia="宋体" w:hint="default"/>
          <w:b/>
          <w:bCs/>
          <w:spacing w:val="-41"/>
          <w:sz w:val="21"/>
          <w:szCs w:val="21"/>
        </w:rPr>
      </w:r>
      <w:r>
        <w:rPr>
          <w:rFonts w:ascii="宋体" w:hAnsi="宋体" w:cs="宋体" w:eastAsia="宋体" w:hint="default"/>
          <w:b/>
          <w:bCs/>
          <w:sz w:val="21"/>
          <w:szCs w:val="21"/>
        </w:rPr>
        <w:t>内的承诺事项</w:t>
      </w:r>
      <w:r>
        <w:rPr>
          <w:rFonts w:ascii="宋体" w:hAnsi="宋体" w:cs="宋体" w:eastAsia="宋体" w:hint="default"/>
          <w:sz w:val="21"/>
          <w:szCs w:val="21"/>
        </w:rPr>
      </w:r>
    </w:p>
    <w:p>
      <w:pPr>
        <w:pStyle w:val="BodyText"/>
        <w:spacing w:line="240" w:lineRule="auto" w:before="91"/>
        <w:ind w:left="1098" w:right="988"/>
        <w:jc w:val="left"/>
      </w:pPr>
      <w:r>
        <w:rPr/>
        <w:t>√适用 □不适用</w:t>
      </w: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529"/>
        <w:gridCol w:w="1090"/>
        <w:gridCol w:w="1378"/>
        <w:gridCol w:w="3615"/>
        <w:gridCol w:w="1604"/>
        <w:gridCol w:w="994"/>
        <w:gridCol w:w="850"/>
      </w:tblGrid>
      <w:tr>
        <w:trPr>
          <w:trHeight w:val="94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承诺背景</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59" w:right="359"/>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620" w:right="1623"/>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承诺时间及期限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0" w:right="131" w:hanging="89"/>
              <w:jc w:val="left"/>
              <w:rPr>
                <w:rFonts w:ascii="宋体" w:hAnsi="宋体" w:cs="宋体" w:eastAsia="宋体" w:hint="default"/>
                <w:sz w:val="18"/>
                <w:szCs w:val="18"/>
              </w:rPr>
            </w:pPr>
            <w:r>
              <w:rPr>
                <w:rFonts w:ascii="宋体" w:hAnsi="宋体" w:cs="宋体" w:eastAsia="宋体" w:hint="default"/>
                <w:sz w:val="18"/>
                <w:szCs w:val="18"/>
              </w:rPr>
              <w:t>是否有履 行期限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48" w:right="149"/>
              <w:jc w:val="both"/>
              <w:rPr>
                <w:rFonts w:ascii="宋体" w:hAnsi="宋体" w:cs="宋体" w:eastAsia="宋体" w:hint="default"/>
                <w:sz w:val="18"/>
                <w:szCs w:val="18"/>
              </w:rPr>
            </w:pPr>
            <w:r>
              <w:rPr>
                <w:rFonts w:ascii="宋体" w:hAnsi="宋体" w:cs="宋体" w:eastAsia="宋体" w:hint="default"/>
                <w:sz w:val="18"/>
                <w:szCs w:val="18"/>
              </w:rPr>
              <w:t>是否及 时严格 履行</w:t>
            </w:r>
          </w:p>
        </w:tc>
      </w:tr>
      <w:tr>
        <w:trPr>
          <w:trHeight w:val="2194" w:hRule="exact"/>
        </w:trPr>
        <w:tc>
          <w:tcPr>
            <w:tcW w:w="15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与首次公开发行 相关的承诺</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陆永华</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3"/>
              <w:jc w:val="both"/>
              <w:rPr>
                <w:rFonts w:ascii="宋体" w:hAnsi="宋体" w:cs="宋体" w:eastAsia="宋体" w:hint="default"/>
                <w:sz w:val="18"/>
                <w:szCs w:val="18"/>
              </w:rPr>
            </w:pPr>
            <w:r>
              <w:rPr>
                <w:rFonts w:ascii="宋体" w:hAnsi="宋体" w:cs="宋体" w:eastAsia="宋体" w:hint="default"/>
                <w:spacing w:val="-2"/>
                <w:sz w:val="18"/>
                <w:szCs w:val="18"/>
              </w:rPr>
              <w:t>在担任董事或高级管理人员的期间，每年转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让的股份不超过其持有公司股份数的</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z w:val="18"/>
                <w:szCs w:val="18"/>
              </w:rPr>
              <w:t>， 买卖本公司股票交易时间期限不低于</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w:t>
            </w:r>
          </w:p>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pacing w:val="-3"/>
                <w:sz w:val="18"/>
                <w:szCs w:val="18"/>
              </w:rPr>
              <w:t>月；在离职后</w:t>
            </w:r>
            <w:r>
              <w:rPr>
                <w:rFonts w:ascii="宋体" w:hAnsi="宋体" w:cs="宋体" w:eastAsia="宋体" w:hint="default"/>
                <w:spacing w:val="-51"/>
                <w:sz w:val="18"/>
                <w:szCs w:val="18"/>
              </w:rPr>
              <w:t> </w:t>
            </w:r>
            <w:r>
              <w:rPr>
                <w:rFonts w:ascii="宋体" w:hAnsi="宋体" w:cs="宋体" w:eastAsia="宋体" w:hint="default"/>
                <w:sz w:val="18"/>
                <w:szCs w:val="18"/>
              </w:rPr>
              <w:t>6</w:t>
            </w:r>
            <w:r>
              <w:rPr>
                <w:rFonts w:ascii="宋体" w:hAnsi="宋体" w:cs="宋体" w:eastAsia="宋体" w:hint="default"/>
                <w:spacing w:val="-50"/>
                <w:sz w:val="18"/>
                <w:szCs w:val="18"/>
              </w:rPr>
              <w:t> </w:t>
            </w:r>
            <w:r>
              <w:rPr>
                <w:rFonts w:ascii="宋体" w:hAnsi="宋体" w:cs="宋体" w:eastAsia="宋体" w:hint="default"/>
                <w:sz w:val="18"/>
                <w:szCs w:val="18"/>
              </w:rPr>
              <w:t>个月内，不转让其持有的公</w:t>
            </w:r>
          </w:p>
          <w:p>
            <w:pPr>
              <w:pStyle w:val="TableParagraph"/>
              <w:spacing w:line="316" w:lineRule="auto" w:before="76"/>
              <w:ind w:left="103" w:right="11"/>
              <w:jc w:val="left"/>
              <w:rPr>
                <w:rFonts w:ascii="宋体" w:hAnsi="宋体" w:cs="宋体" w:eastAsia="宋体" w:hint="default"/>
                <w:sz w:val="18"/>
                <w:szCs w:val="18"/>
              </w:rPr>
            </w:pPr>
            <w:r>
              <w:rPr>
                <w:rFonts w:ascii="宋体" w:hAnsi="宋体" w:cs="宋体" w:eastAsia="宋体" w:hint="default"/>
                <w:spacing w:val="-3"/>
                <w:sz w:val="18"/>
                <w:szCs w:val="18"/>
              </w:rPr>
              <w:t>司股份；在申报离职</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个月后的</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个月内， 转让的公司股份不超过其持有公司股份总 数的</w:t>
            </w:r>
            <w:r>
              <w:rPr>
                <w:rFonts w:ascii="宋体" w:hAnsi="宋体" w:cs="宋体" w:eastAsia="宋体" w:hint="default"/>
                <w:spacing w:val="-45"/>
                <w:sz w:val="18"/>
                <w:szCs w:val="18"/>
              </w:rPr>
              <w:t> </w:t>
            </w:r>
            <w:r>
              <w:rPr>
                <w:rFonts w:ascii="宋体" w:hAnsi="宋体" w:cs="宋体" w:eastAsia="宋体" w:hint="default"/>
                <w:sz w:val="18"/>
                <w:szCs w:val="18"/>
              </w:rPr>
              <w:t>50%</w:t>
            </w:r>
            <w:r>
              <w:rPr>
                <w:rFonts w:ascii="宋体" w:hAnsi="宋体" w:cs="宋体" w:eastAsia="宋体" w:hint="default"/>
                <w:sz w:val="18"/>
                <w:szCs w:val="18"/>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194" w:hRule="exact"/>
        </w:trPr>
        <w:tc>
          <w:tcPr>
            <w:tcW w:w="1529" w:type="dxa"/>
            <w:vMerge/>
            <w:tcBorders>
              <w:left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胡生、虞海娟</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3"/>
              <w:jc w:val="both"/>
              <w:rPr>
                <w:rFonts w:ascii="宋体" w:hAnsi="宋体" w:cs="宋体" w:eastAsia="宋体" w:hint="default"/>
                <w:sz w:val="18"/>
                <w:szCs w:val="18"/>
              </w:rPr>
            </w:pPr>
            <w:r>
              <w:rPr>
                <w:rFonts w:ascii="宋体" w:hAnsi="宋体" w:cs="宋体" w:eastAsia="宋体" w:hint="default"/>
                <w:spacing w:val="-2"/>
                <w:sz w:val="18"/>
                <w:szCs w:val="18"/>
              </w:rPr>
              <w:t>在担任董事或高级管理人员的期间，每年转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让的股份不超过其持有公司股份数的</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z w:val="18"/>
                <w:szCs w:val="18"/>
              </w:rPr>
              <w:t>， 买卖本公司股票交易时间期限不低于</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pacing w:val="-3"/>
                <w:sz w:val="18"/>
                <w:szCs w:val="18"/>
              </w:rPr>
              <w:t>月；在离职后</w:t>
            </w:r>
            <w:r>
              <w:rPr>
                <w:rFonts w:ascii="宋体" w:hAnsi="宋体" w:cs="宋体" w:eastAsia="宋体" w:hint="default"/>
                <w:spacing w:val="-51"/>
                <w:sz w:val="18"/>
                <w:szCs w:val="18"/>
              </w:rPr>
              <w:t> </w:t>
            </w:r>
            <w:r>
              <w:rPr>
                <w:rFonts w:ascii="宋体" w:hAnsi="宋体" w:cs="宋体" w:eastAsia="宋体" w:hint="default"/>
                <w:sz w:val="18"/>
                <w:szCs w:val="18"/>
              </w:rPr>
              <w:t>6</w:t>
            </w:r>
            <w:r>
              <w:rPr>
                <w:rFonts w:ascii="宋体" w:hAnsi="宋体" w:cs="宋体" w:eastAsia="宋体" w:hint="default"/>
                <w:spacing w:val="-50"/>
                <w:sz w:val="18"/>
                <w:szCs w:val="18"/>
              </w:rPr>
              <w:t> </w:t>
            </w:r>
            <w:r>
              <w:rPr>
                <w:rFonts w:ascii="宋体" w:hAnsi="宋体" w:cs="宋体" w:eastAsia="宋体" w:hint="default"/>
                <w:sz w:val="18"/>
                <w:szCs w:val="18"/>
              </w:rPr>
              <w:t>个月内，不转让其持有的公</w:t>
            </w:r>
          </w:p>
          <w:p>
            <w:pPr>
              <w:pStyle w:val="TableParagraph"/>
              <w:spacing w:line="319" w:lineRule="auto" w:before="76"/>
              <w:ind w:left="103" w:right="11"/>
              <w:jc w:val="left"/>
              <w:rPr>
                <w:rFonts w:ascii="宋体" w:hAnsi="宋体" w:cs="宋体" w:eastAsia="宋体" w:hint="default"/>
                <w:sz w:val="18"/>
                <w:szCs w:val="18"/>
              </w:rPr>
            </w:pPr>
            <w:r>
              <w:rPr>
                <w:rFonts w:ascii="宋体" w:hAnsi="宋体" w:cs="宋体" w:eastAsia="宋体" w:hint="default"/>
                <w:spacing w:val="-3"/>
                <w:sz w:val="18"/>
                <w:szCs w:val="18"/>
              </w:rPr>
              <w:t>司股份；在申报离职</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个月后的</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个月内， 转让的公司股份不超过其持有公司股份总 数的</w:t>
            </w:r>
            <w:r>
              <w:rPr>
                <w:rFonts w:ascii="宋体" w:hAnsi="宋体" w:cs="宋体" w:eastAsia="宋体" w:hint="default"/>
                <w:spacing w:val="-45"/>
                <w:sz w:val="18"/>
                <w:szCs w:val="18"/>
              </w:rPr>
              <w:t> </w:t>
            </w:r>
            <w:r>
              <w:rPr>
                <w:rFonts w:ascii="宋体" w:hAnsi="宋体" w:cs="宋体" w:eastAsia="宋体" w:hint="default"/>
                <w:sz w:val="18"/>
                <w:szCs w:val="18"/>
              </w:rPr>
              <w:t>50%</w:t>
            </w:r>
            <w:r>
              <w:rPr>
                <w:rFonts w:ascii="宋体" w:hAnsi="宋体" w:cs="宋体" w:eastAsia="宋体" w:hint="default"/>
                <w:sz w:val="18"/>
                <w:szCs w:val="18"/>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378" w:hRule="exact"/>
        </w:trPr>
        <w:tc>
          <w:tcPr>
            <w:tcW w:w="1529" w:type="dxa"/>
            <w:vMerge/>
            <w:tcBorders>
              <w:left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54"/>
              <w:jc w:val="left"/>
              <w:rPr>
                <w:rFonts w:ascii="宋体" w:hAnsi="宋体" w:cs="宋体" w:eastAsia="宋体" w:hint="default"/>
                <w:sz w:val="18"/>
                <w:szCs w:val="18"/>
              </w:rPr>
            </w:pPr>
            <w:r>
              <w:rPr>
                <w:rFonts w:ascii="宋体" w:hAnsi="宋体" w:cs="宋体" w:eastAsia="宋体" w:hint="default"/>
                <w:sz w:val="18"/>
                <w:szCs w:val="18"/>
              </w:rPr>
              <w:t>解决同业 竞争</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3"/>
              <w:jc w:val="left"/>
              <w:rPr>
                <w:rFonts w:ascii="宋体" w:hAnsi="宋体" w:cs="宋体" w:eastAsia="宋体" w:hint="default"/>
                <w:sz w:val="18"/>
                <w:szCs w:val="18"/>
              </w:rPr>
            </w:pPr>
            <w:r>
              <w:rPr>
                <w:rFonts w:ascii="宋体" w:hAnsi="宋体" w:cs="宋体" w:eastAsia="宋体" w:hint="default"/>
                <w:sz w:val="18"/>
                <w:szCs w:val="18"/>
              </w:rPr>
              <w:t>华虹电子、华 强投资</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
              <w:jc w:val="left"/>
              <w:rPr>
                <w:rFonts w:ascii="宋体" w:hAnsi="宋体" w:cs="宋体" w:eastAsia="宋体" w:hint="default"/>
                <w:sz w:val="18"/>
                <w:szCs w:val="18"/>
              </w:rPr>
            </w:pPr>
            <w:r>
              <w:rPr>
                <w:rFonts w:ascii="宋体" w:hAnsi="宋体" w:cs="宋体" w:eastAsia="宋体" w:hint="default"/>
                <w:sz w:val="18"/>
                <w:szCs w:val="18"/>
              </w:rPr>
              <w:t>为避免同业竞争，向公司出具了《避免同业 竞争承诺函》，主要内容为：“本公司将来 不以任何方式（包括但不限于其单独经营、 通过合资经营或拥有另一公司或企业的股 份及其他权益）直接或间接地从事与江苏林 洋能源股份有限公司（以下简称“发行 人”）主营业务构成或可能构成竞争的业 务，不制定与发行人可能发生同业竞争的经 营发展规划，不利用股东地位，做出损害发 行人及全体股东利益的行为，保障发行人资 </w:t>
            </w:r>
            <w:r>
              <w:rPr>
                <w:rFonts w:ascii="宋体" w:hAnsi="宋体" w:cs="宋体" w:eastAsia="宋体" w:hint="default"/>
                <w:spacing w:val="-6"/>
                <w:sz w:val="18"/>
                <w:szCs w:val="18"/>
              </w:rPr>
              <w:t>产、业务、人员、财务、机构方面的独立性，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充分尊重发行人独立经营、自主决策的权 利，严格遵守《公司法》和发行人《公司章</w:t>
            </w:r>
            <w:r>
              <w:rPr>
                <w:rFonts w:ascii="宋体" w:hAnsi="宋体" w:cs="宋体" w:eastAsia="宋体" w:hint="default"/>
                <w:sz w:val="18"/>
                <w:szCs w:val="18"/>
              </w:rPr>
              <w:t> </w:t>
            </w:r>
            <w:r>
              <w:rPr>
                <w:rFonts w:ascii="宋体" w:hAnsi="宋体" w:cs="宋体" w:eastAsia="宋体" w:hint="default"/>
                <w:spacing w:val="-11"/>
                <w:sz w:val="18"/>
                <w:szCs w:val="18"/>
              </w:rPr>
              <w:t>程》的规定，履行应尽的诚信、勤勉责任。”</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194" w:hRule="exact"/>
        </w:trPr>
        <w:tc>
          <w:tcPr>
            <w:tcW w:w="1529" w:type="dxa"/>
            <w:vMerge/>
            <w:tcBorders>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54"/>
              <w:jc w:val="left"/>
              <w:rPr>
                <w:rFonts w:ascii="宋体" w:hAnsi="宋体" w:cs="宋体" w:eastAsia="宋体" w:hint="default"/>
                <w:sz w:val="18"/>
                <w:szCs w:val="18"/>
              </w:rPr>
            </w:pPr>
            <w:r>
              <w:rPr>
                <w:rFonts w:ascii="宋体" w:hAnsi="宋体" w:cs="宋体" w:eastAsia="宋体" w:hint="default"/>
                <w:sz w:val="18"/>
                <w:szCs w:val="18"/>
              </w:rPr>
              <w:t>解决同业 竞争</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陆永华</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2"/>
                <w:sz w:val="18"/>
                <w:szCs w:val="18"/>
              </w:rPr>
              <w:t>实际控制人陆永华先生向公司出具了《避免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同业竞争承诺函》，主要内容为：“本人将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来不以任何方式（包括但不限于其单独经 </w:t>
            </w:r>
            <w:r>
              <w:rPr>
                <w:rFonts w:ascii="宋体" w:hAnsi="宋体" w:cs="宋体" w:eastAsia="宋体" w:hint="default"/>
                <w:spacing w:val="-2"/>
                <w:sz w:val="18"/>
                <w:szCs w:val="18"/>
              </w:rPr>
              <w:t>营、通过合资经营或拥有另一公司或企业的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股份及其他权益）直接或间接地从事与江苏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林洋能源股份有限公司（以下简称“发行 人”）主营业务构成或可能构成竞争的业</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85" w:footer="974" w:top="1160" w:bottom="1160" w:left="320" w:right="300"/>
        </w:sectPr>
      </w:pPr>
    </w:p>
    <w:p>
      <w:pPr>
        <w:spacing w:line="240" w:lineRule="auto" w:before="6"/>
        <w:rPr>
          <w:rFonts w:ascii="宋体" w:hAnsi="宋体" w:cs="宋体" w:eastAsia="宋体"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1529"/>
        <w:gridCol w:w="1090"/>
        <w:gridCol w:w="1378"/>
        <w:gridCol w:w="3615"/>
        <w:gridCol w:w="1604"/>
        <w:gridCol w:w="994"/>
        <w:gridCol w:w="850"/>
      </w:tblGrid>
      <w:tr>
        <w:trPr>
          <w:trHeight w:val="2508" w:hRule="exact"/>
        </w:trPr>
        <w:tc>
          <w:tcPr>
            <w:tcW w:w="152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81"/>
              <w:jc w:val="left"/>
              <w:rPr>
                <w:rFonts w:ascii="宋体" w:hAnsi="宋体" w:cs="宋体" w:eastAsia="宋体" w:hint="default"/>
                <w:sz w:val="18"/>
                <w:szCs w:val="18"/>
              </w:rPr>
            </w:pPr>
            <w:r>
              <w:rPr>
                <w:rFonts w:ascii="宋体" w:hAnsi="宋体" w:cs="宋体" w:eastAsia="宋体" w:hint="default"/>
                <w:spacing w:val="-2"/>
                <w:sz w:val="18"/>
                <w:szCs w:val="18"/>
              </w:rPr>
              <w:t>务，不制定与发行人可能发生同业竞争的经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营发展规划，不利用发行人实际控制人的身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份，作出损害发行人及全体股东利益的行 为，保障发行人资产、业务、人员、财务、 </w:t>
            </w:r>
            <w:r>
              <w:rPr>
                <w:rFonts w:ascii="宋体" w:hAnsi="宋体" w:cs="宋体" w:eastAsia="宋体" w:hint="default"/>
                <w:spacing w:val="-2"/>
                <w:sz w:val="18"/>
                <w:szCs w:val="18"/>
              </w:rPr>
              <w:t>机构方面的独立性，充分尊重发行人独立经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营、自主决策的权利，严格遵守《公司法》 </w:t>
            </w:r>
            <w:r>
              <w:rPr>
                <w:rFonts w:ascii="宋体" w:hAnsi="宋体" w:cs="宋体" w:eastAsia="宋体" w:hint="default"/>
                <w:spacing w:val="-2"/>
                <w:sz w:val="18"/>
                <w:szCs w:val="18"/>
              </w:rPr>
              <w:t>和发行人《公司章程》的规定，履行应尽的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诚信、勤勉责任。”</w:t>
            </w:r>
          </w:p>
        </w:tc>
        <w:tc>
          <w:tcPr>
            <w:tcW w:w="160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与再融资相关的 承诺</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年度非公</w:t>
            </w:r>
          </w:p>
          <w:p>
            <w:pPr>
              <w:pStyle w:val="TableParagraph"/>
              <w:spacing w:line="319" w:lineRule="auto" w:before="76"/>
              <w:ind w:left="103" w:right="180"/>
              <w:jc w:val="left"/>
              <w:rPr>
                <w:rFonts w:ascii="宋体" w:hAnsi="宋体" w:cs="宋体" w:eastAsia="宋体" w:hint="default"/>
                <w:sz w:val="18"/>
                <w:szCs w:val="18"/>
              </w:rPr>
            </w:pPr>
            <w:r>
              <w:rPr>
                <w:rFonts w:ascii="宋体" w:hAnsi="宋体" w:cs="宋体" w:eastAsia="宋体" w:hint="default"/>
                <w:sz w:val="18"/>
                <w:szCs w:val="18"/>
              </w:rPr>
              <w:t>开发行的</w:t>
            </w:r>
            <w:r>
              <w:rPr>
                <w:rFonts w:ascii="宋体" w:hAnsi="宋体" w:cs="宋体" w:eastAsia="宋体" w:hint="default"/>
                <w:spacing w:val="-44"/>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名 认购对象</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1"/>
              <w:jc w:val="left"/>
              <w:rPr>
                <w:rFonts w:ascii="宋体" w:hAnsi="宋体" w:cs="宋体" w:eastAsia="宋体" w:hint="default"/>
                <w:sz w:val="18"/>
                <w:szCs w:val="18"/>
              </w:rPr>
            </w:pPr>
            <w:r>
              <w:rPr>
                <w:rFonts w:ascii="宋体" w:hAnsi="宋体" w:cs="宋体" w:eastAsia="宋体" w:hint="default"/>
                <w:sz w:val="18"/>
                <w:szCs w:val="18"/>
              </w:rPr>
              <w:t>本次获配的股份从新增股份登记之日起</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个月内不转让。</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2016.5.10-2017.</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5.10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8" w:hRule="exact"/>
        </w:trPr>
        <w:tc>
          <w:tcPr>
            <w:tcW w:w="15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与股权激励相关 的承诺</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0"/>
              <w:jc w:val="both"/>
              <w:rPr>
                <w:rFonts w:ascii="宋体" w:hAnsi="宋体" w:cs="宋体" w:eastAsia="宋体" w:hint="default"/>
                <w:sz w:val="18"/>
                <w:szCs w:val="18"/>
              </w:rPr>
            </w:pPr>
            <w:r>
              <w:rPr>
                <w:rFonts w:ascii="宋体" w:hAnsi="宋体" w:cs="宋体" w:eastAsia="宋体" w:hint="default"/>
                <w:sz w:val="18"/>
                <w:szCs w:val="18"/>
              </w:rPr>
              <w:t>公司第二期限 制性股票激励 计划</w:t>
            </w:r>
            <w:r>
              <w:rPr>
                <w:rFonts w:ascii="宋体" w:hAnsi="宋体" w:cs="宋体" w:eastAsia="宋体" w:hint="default"/>
                <w:spacing w:val="-46"/>
                <w:sz w:val="18"/>
                <w:szCs w:val="18"/>
              </w:rPr>
              <w:t> </w:t>
            </w:r>
            <w:r>
              <w:rPr>
                <w:rFonts w:ascii="宋体" w:hAnsi="宋体" w:cs="宋体" w:eastAsia="宋体" w:hint="default"/>
                <w:sz w:val="18"/>
                <w:szCs w:val="18"/>
              </w:rPr>
              <w:t>221</w:t>
            </w:r>
            <w:r>
              <w:rPr>
                <w:rFonts w:ascii="宋体" w:hAnsi="宋体" w:cs="宋体" w:eastAsia="宋体" w:hint="default"/>
                <w:spacing w:val="-44"/>
                <w:sz w:val="18"/>
                <w:szCs w:val="18"/>
              </w:rPr>
              <w:t> </w:t>
            </w:r>
            <w:r>
              <w:rPr>
                <w:rFonts w:ascii="宋体" w:hAnsi="宋体" w:cs="宋体" w:eastAsia="宋体" w:hint="default"/>
                <w:sz w:val="18"/>
                <w:szCs w:val="18"/>
              </w:rPr>
              <w:t>名被 激励对象</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3"/>
              <w:jc w:val="both"/>
              <w:rPr>
                <w:rFonts w:ascii="宋体" w:hAnsi="宋体" w:cs="宋体" w:eastAsia="宋体" w:hint="default"/>
                <w:sz w:val="18"/>
                <w:szCs w:val="18"/>
              </w:rPr>
            </w:pPr>
            <w:r>
              <w:rPr>
                <w:rFonts w:ascii="宋体" w:hAnsi="宋体" w:cs="宋体" w:eastAsia="宋体" w:hint="default"/>
                <w:sz w:val="18"/>
                <w:szCs w:val="18"/>
              </w:rPr>
              <w:t>自限制性股票授予日起</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个月后、</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个月 </w:t>
            </w:r>
            <w:r>
              <w:rPr>
                <w:rFonts w:ascii="宋体" w:hAnsi="宋体" w:cs="宋体" w:eastAsia="宋体" w:hint="default"/>
                <w:spacing w:val="-18"/>
                <w:sz w:val="18"/>
                <w:szCs w:val="18"/>
              </w:rPr>
              <w:t>后、</w:t>
            </w:r>
            <w:r>
              <w:rPr>
                <w:rFonts w:ascii="宋体" w:hAnsi="宋体" w:cs="宋体" w:eastAsia="宋体" w:hint="default"/>
                <w:spacing w:val="-18"/>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个月后各申请解锁授予限制性股票总 量的</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40%</w:t>
            </w:r>
            <w:r>
              <w:rPr>
                <w:rFonts w:ascii="宋体" w:hAnsi="宋体" w:cs="宋体" w:eastAsia="宋体" w:hint="default"/>
                <w:sz w:val="18"/>
                <w:szCs w:val="18"/>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2017.2.7-2020.2</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570" w:hRule="exact"/>
        </w:trPr>
        <w:tc>
          <w:tcPr>
            <w:tcW w:w="1529" w:type="dxa"/>
            <w:vMerge/>
            <w:tcBorders>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5"/>
              <w:jc w:val="both"/>
              <w:rPr>
                <w:rFonts w:ascii="宋体" w:hAnsi="宋体" w:cs="宋体" w:eastAsia="宋体" w:hint="default"/>
                <w:sz w:val="18"/>
                <w:szCs w:val="18"/>
              </w:rPr>
            </w:pPr>
            <w:r>
              <w:rPr>
                <w:rFonts w:ascii="宋体" w:hAnsi="宋体" w:cs="宋体" w:eastAsia="宋体" w:hint="default"/>
                <w:sz w:val="18"/>
                <w:szCs w:val="18"/>
              </w:rPr>
              <w:t>公司第二期限 制性股票激励 计划预留部分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名被激励对 象</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0"/>
              <w:jc w:val="both"/>
              <w:rPr>
                <w:rFonts w:ascii="宋体" w:hAnsi="宋体" w:cs="宋体" w:eastAsia="宋体" w:hint="default"/>
                <w:sz w:val="18"/>
                <w:szCs w:val="18"/>
              </w:rPr>
            </w:pPr>
            <w:r>
              <w:rPr>
                <w:rFonts w:ascii="宋体" w:hAnsi="宋体" w:cs="宋体" w:eastAsia="宋体" w:hint="default"/>
                <w:sz w:val="18"/>
                <w:szCs w:val="18"/>
              </w:rPr>
              <w:t>自限制性股票授予日起</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个月后、</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个月 后各申请解锁授予限制性股票总量的</w:t>
            </w:r>
            <w:r>
              <w:rPr>
                <w:rFonts w:ascii="宋体" w:hAnsi="宋体" w:cs="宋体" w:eastAsia="宋体" w:hint="default"/>
                <w:spacing w:val="-44"/>
                <w:sz w:val="18"/>
                <w:szCs w:val="18"/>
              </w:rPr>
              <w:t> </w:t>
            </w:r>
            <w:r>
              <w:rPr>
                <w:rFonts w:ascii="宋体" w:hAnsi="宋体" w:cs="宋体" w:eastAsia="宋体" w:hint="default"/>
                <w:sz w:val="18"/>
                <w:szCs w:val="18"/>
              </w:rPr>
              <w:t>50%</w:t>
            </w:r>
            <w:r>
              <w:rPr>
                <w:rFonts w:ascii="宋体" w:hAnsi="宋体" w:cs="宋体" w:eastAsia="宋体" w:hint="default"/>
                <w:sz w:val="18"/>
                <w:szCs w:val="18"/>
              </w:rPr>
              <w:t>、 </w:t>
            </w:r>
            <w:r>
              <w:rPr>
                <w:rFonts w:ascii="宋体" w:hAnsi="宋体" w:cs="宋体" w:eastAsia="宋体" w:hint="default"/>
                <w:sz w:val="18"/>
                <w:szCs w:val="18"/>
              </w:rPr>
              <w:t>50%</w:t>
            </w:r>
            <w:r>
              <w:rPr>
                <w:rFonts w:ascii="宋体" w:hAnsi="宋体" w:cs="宋体" w:eastAsia="宋体" w:hint="default"/>
                <w:sz w:val="18"/>
                <w:szCs w:val="18"/>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2017.12.21-2019</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.12.21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52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华虹电子</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在增持实施期间及增持实施完毕之后</w:t>
            </w:r>
            <w:r>
              <w:rPr>
                <w:rFonts w:ascii="宋体" w:hAnsi="宋体" w:cs="宋体" w:eastAsia="宋体" w:hint="default"/>
                <w:spacing w:val="-56"/>
                <w:sz w:val="18"/>
                <w:szCs w:val="18"/>
              </w:rPr>
              <w:t> </w:t>
            </w:r>
            <w:r>
              <w:rPr>
                <w:rFonts w:ascii="宋体" w:hAnsi="宋体" w:cs="宋体" w:eastAsia="宋体" w:hint="default"/>
                <w:sz w:val="18"/>
                <w:szCs w:val="18"/>
              </w:rPr>
              <w:t>6</w:t>
            </w:r>
            <w:r>
              <w:rPr>
                <w:rFonts w:ascii="宋体" w:hAnsi="宋体" w:cs="宋体" w:eastAsia="宋体" w:hint="default"/>
                <w:spacing w:val="-56"/>
                <w:sz w:val="18"/>
                <w:szCs w:val="18"/>
              </w:rPr>
              <w:t> </w:t>
            </w:r>
            <w:r>
              <w:rPr>
                <w:rFonts w:ascii="宋体" w:hAnsi="宋体" w:cs="宋体" w:eastAsia="宋体" w:hint="default"/>
                <w:sz w:val="18"/>
                <w:szCs w:val="18"/>
              </w:rPr>
              <w:t>个月 内不减持所持有的本公司股份。</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2016.3.9-2017.9</w:t>
            </w:r>
          </w:p>
          <w:p>
            <w:pPr>
              <w:pStyle w:val="TableParagraph"/>
              <w:spacing w:line="240" w:lineRule="auto" w:before="77"/>
              <w:ind w:left="100" w:right="0"/>
              <w:jc w:val="left"/>
              <w:rPr>
                <w:rFonts w:ascii="宋体" w:hAnsi="宋体" w:cs="宋体" w:eastAsia="宋体" w:hint="default"/>
                <w:sz w:val="18"/>
                <w:szCs w:val="18"/>
              </w:rPr>
            </w:pPr>
            <w:r>
              <w:rPr>
                <w:rFonts w:ascii="宋体"/>
                <w:sz w:val="18"/>
              </w:rPr>
              <w:t>.8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6" w:hRule="exact"/>
        </w:trPr>
        <w:tc>
          <w:tcPr>
            <w:tcW w:w="1529" w:type="dxa"/>
            <w:vMerge/>
            <w:tcBorders>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华虹电子</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在增持实施期间及增持实施完毕之后</w:t>
            </w:r>
            <w:r>
              <w:rPr>
                <w:rFonts w:ascii="宋体" w:hAnsi="宋体" w:cs="宋体" w:eastAsia="宋体" w:hint="default"/>
                <w:spacing w:val="-56"/>
                <w:sz w:val="18"/>
                <w:szCs w:val="18"/>
              </w:rPr>
              <w:t> </w:t>
            </w:r>
            <w:r>
              <w:rPr>
                <w:rFonts w:ascii="宋体" w:hAnsi="宋体" w:cs="宋体" w:eastAsia="宋体" w:hint="default"/>
                <w:sz w:val="18"/>
                <w:szCs w:val="18"/>
              </w:rPr>
              <w:t>6</w:t>
            </w:r>
            <w:r>
              <w:rPr>
                <w:rFonts w:ascii="宋体" w:hAnsi="宋体" w:cs="宋体" w:eastAsia="宋体" w:hint="default"/>
                <w:spacing w:val="-56"/>
                <w:sz w:val="18"/>
                <w:szCs w:val="18"/>
              </w:rPr>
              <w:t> </w:t>
            </w:r>
            <w:r>
              <w:rPr>
                <w:rFonts w:ascii="宋体" w:hAnsi="宋体" w:cs="宋体" w:eastAsia="宋体" w:hint="default"/>
                <w:sz w:val="18"/>
                <w:szCs w:val="18"/>
              </w:rPr>
              <w:t>个月 内不减持所持有的本公司股份。</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2017.5.31-2018.</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2.10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9"/>
        <w:rPr>
          <w:rFonts w:ascii="宋体" w:hAnsi="宋体" w:cs="宋体" w:eastAsia="宋体" w:hint="default"/>
          <w:sz w:val="24"/>
          <w:szCs w:val="24"/>
        </w:rPr>
      </w:pPr>
    </w:p>
    <w:p>
      <w:pPr>
        <w:pStyle w:val="Heading2"/>
        <w:tabs>
          <w:tab w:pos="1665" w:val="left" w:leader="none"/>
        </w:tabs>
        <w:spacing w:line="247" w:lineRule="auto"/>
        <w:ind w:left="1665" w:right="1118" w:hanging="56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公司资产或项目存在盈利预测，且报告期仍处在盈利预测期间，公司就资产或项目是否达到</w:t>
      </w:r>
      <w:r>
        <w:rPr>
          <w:spacing w:val="-33"/>
        </w:rPr>
        <w:t> </w:t>
      </w:r>
      <w:r>
        <w:rPr>
          <w:spacing w:val="-33"/>
        </w:rPr>
      </w:r>
      <w:r>
        <w:rPr/>
        <w:t>原盈利预测及其原因作出说明</w:t>
      </w:r>
      <w:r>
        <w:rPr>
          <w:b w:val="0"/>
          <w:bCs w:val="0"/>
        </w:rPr>
      </w:r>
    </w:p>
    <w:p>
      <w:pPr>
        <w:pStyle w:val="BodyText"/>
        <w:spacing w:line="240" w:lineRule="auto" w:before="91"/>
        <w:ind w:left="1098" w:right="988"/>
        <w:jc w:val="left"/>
      </w:pPr>
      <w:r>
        <w:rPr/>
        <w:t>□已达到 □未达到</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098" w:right="988"/>
        <w:jc w:val="left"/>
        <w:rPr>
          <w:b w:val="0"/>
          <w:bCs w:val="0"/>
        </w:rPr>
      </w:pPr>
      <w:r>
        <w:rPr/>
        <w:t>三、报告期内资金被占用情况及清欠进展情况</w:t>
      </w:r>
      <w:r>
        <w:rPr>
          <w:b w:val="0"/>
          <w:bCs w:val="0"/>
        </w:rPr>
      </w:r>
    </w:p>
    <w:p>
      <w:pPr>
        <w:pStyle w:val="BodyText"/>
        <w:spacing w:line="240" w:lineRule="auto" w:before="97"/>
        <w:ind w:left="1098" w:right="988"/>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098" w:right="988"/>
        <w:jc w:val="left"/>
        <w:rPr>
          <w:b w:val="0"/>
          <w:bCs w:val="0"/>
        </w:rPr>
      </w:pPr>
      <w:r>
        <w:rPr/>
        <w:t>四、公司对会计师事务所“非标准意见审计报告”的说明</w:t>
      </w:r>
      <w:r>
        <w:rPr>
          <w:b w:val="0"/>
          <w:bCs w:val="0"/>
        </w:rPr>
      </w:r>
    </w:p>
    <w:p>
      <w:pPr>
        <w:pStyle w:val="BodyText"/>
        <w:spacing w:line="240" w:lineRule="auto" w:before="97"/>
        <w:ind w:left="1098" w:right="988"/>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098" w:right="988"/>
        <w:jc w:val="left"/>
        <w:rPr>
          <w:b w:val="0"/>
          <w:bCs w:val="0"/>
        </w:rPr>
      </w:pPr>
      <w:r>
        <w:rPr/>
        <w:t>五、公司对会计政策、会计估计变更或重大会计差错更正原因和影响的分析说明</w:t>
      </w:r>
      <w:r>
        <w:rPr>
          <w:b w:val="0"/>
          <w:bCs w:val="0"/>
        </w:rPr>
      </w:r>
    </w:p>
    <w:p>
      <w:pPr>
        <w:tabs>
          <w:tab w:pos="1938" w:val="left" w:leader="none"/>
        </w:tabs>
        <w:spacing w:before="97"/>
        <w:ind w:left="1098" w:right="988" w:firstLine="0"/>
        <w:jc w:val="left"/>
        <w:rPr>
          <w:rFonts w:ascii="宋体" w:hAnsi="宋体" w:cs="宋体" w:eastAsia="宋体" w:hint="default"/>
          <w:sz w:val="21"/>
          <w:szCs w:val="21"/>
        </w:rPr>
      </w:pPr>
      <w:r>
        <w:rPr>
          <w:rFonts w:ascii="宋体" w:hAnsi="宋体" w:cs="宋体" w:eastAsia="宋体" w:hint="default"/>
          <w:b/>
          <w:bCs/>
          <w:sz w:val="21"/>
          <w:szCs w:val="21"/>
        </w:rPr>
        <w:t>（一）</w:t>
        <w:tab/>
        <w:t>公司对会计政策、会计估计变更原因及影响的分析说明</w:t>
      </w:r>
      <w:r>
        <w:rPr>
          <w:rFonts w:ascii="宋体" w:hAnsi="宋体" w:cs="宋体" w:eastAsia="宋体" w:hint="default"/>
          <w:sz w:val="21"/>
          <w:szCs w:val="21"/>
        </w:rPr>
      </w:r>
    </w:p>
    <w:p>
      <w:pPr>
        <w:pStyle w:val="BodyText"/>
        <w:spacing w:line="240" w:lineRule="auto" w:before="97"/>
        <w:ind w:left="1098" w:right="988"/>
        <w:jc w:val="left"/>
      </w:pPr>
      <w:r>
        <w:rPr/>
        <w:t>□适用 √不适用</w:t>
      </w:r>
    </w:p>
    <w:p>
      <w:pPr>
        <w:spacing w:line="240" w:lineRule="auto" w:before="0"/>
        <w:rPr>
          <w:rFonts w:ascii="宋体" w:hAnsi="宋体" w:cs="宋体" w:eastAsia="宋体" w:hint="default"/>
          <w:sz w:val="20"/>
          <w:szCs w:val="20"/>
        </w:rPr>
      </w:pPr>
    </w:p>
    <w:p>
      <w:pPr>
        <w:pStyle w:val="Heading2"/>
        <w:tabs>
          <w:tab w:pos="1938" w:val="left" w:leader="none"/>
        </w:tabs>
        <w:spacing w:line="240" w:lineRule="auto" w:before="147"/>
        <w:ind w:left="1098" w:right="988"/>
        <w:jc w:val="left"/>
        <w:rPr>
          <w:b w:val="0"/>
          <w:bCs w:val="0"/>
        </w:rPr>
      </w:pPr>
      <w:r>
        <w:rPr/>
        <w:t>（二）</w:t>
        <w:tab/>
        <w:t>公司对重大会计差错更正原因及影响的分析说明</w:t>
      </w:r>
      <w:r>
        <w:rPr>
          <w:b w:val="0"/>
          <w:bCs w:val="0"/>
        </w:rPr>
      </w:r>
    </w:p>
    <w:p>
      <w:pPr>
        <w:pStyle w:val="BodyText"/>
        <w:spacing w:line="240" w:lineRule="auto" w:before="97"/>
        <w:ind w:left="1098" w:right="988"/>
        <w:jc w:val="left"/>
      </w:pPr>
      <w:r>
        <w:rPr/>
        <w:t>□适用 √不适用</w:t>
      </w:r>
    </w:p>
    <w:p>
      <w:pPr>
        <w:spacing w:after="0" w:line="240" w:lineRule="auto"/>
        <w:jc w:val="left"/>
        <w:sectPr>
          <w:pgSz w:w="11910" w:h="16840"/>
          <w:pgMar w:header="785" w:footer="974" w:top="1160" w:bottom="1160" w:left="320" w:right="300"/>
        </w:sectPr>
      </w:pPr>
    </w:p>
    <w:p>
      <w:pPr>
        <w:spacing w:line="240" w:lineRule="auto" w:before="10"/>
        <w:rPr>
          <w:rFonts w:ascii="宋体" w:hAnsi="宋体" w:cs="宋体" w:eastAsia="宋体" w:hint="default"/>
          <w:sz w:val="22"/>
          <w:szCs w:val="22"/>
        </w:rPr>
      </w:pPr>
    </w:p>
    <w:p>
      <w:pPr>
        <w:pStyle w:val="Heading2"/>
        <w:tabs>
          <w:tab w:pos="1058" w:val="left" w:leader="none"/>
        </w:tabs>
        <w:spacing w:line="240" w:lineRule="auto"/>
        <w:ind w:right="0"/>
        <w:jc w:val="left"/>
        <w:rPr>
          <w:b w:val="0"/>
          <w:bCs w:val="0"/>
        </w:rPr>
      </w:pPr>
      <w:r>
        <w:rPr/>
        <w:t>（三）</w:t>
        <w:tab/>
        <w:t>与前任会计师事务所进行的沟通情况</w:t>
      </w:r>
      <w:r>
        <w:rPr>
          <w:b w:val="0"/>
          <w:bCs w:val="0"/>
        </w:rPr>
      </w:r>
    </w:p>
    <w:p>
      <w:pPr>
        <w:pStyle w:val="BodyText"/>
        <w:spacing w:line="240" w:lineRule="auto" w:before="97"/>
        <w:ind w:left="218" w:right="0"/>
        <w:jc w:val="left"/>
      </w:pPr>
      <w:r>
        <w:rPr/>
        <w:t>□适用 √不适用</w:t>
      </w:r>
    </w:p>
    <w:p>
      <w:pPr>
        <w:spacing w:line="240" w:lineRule="auto" w:before="0"/>
        <w:rPr>
          <w:rFonts w:ascii="宋体" w:hAnsi="宋体" w:cs="宋体" w:eastAsia="宋体" w:hint="default"/>
          <w:sz w:val="20"/>
          <w:szCs w:val="20"/>
        </w:rPr>
      </w:pPr>
    </w:p>
    <w:p>
      <w:pPr>
        <w:pStyle w:val="Heading2"/>
        <w:tabs>
          <w:tab w:pos="1058" w:val="left" w:leader="none"/>
        </w:tabs>
        <w:spacing w:line="240" w:lineRule="auto" w:before="147"/>
        <w:ind w:right="0"/>
        <w:jc w:val="left"/>
        <w:rPr>
          <w:b w:val="0"/>
          <w:bCs w:val="0"/>
        </w:rPr>
      </w:pPr>
      <w:r>
        <w:rPr/>
        <w:t>（四）</w:t>
        <w:tab/>
        <w:t>其他说明</w:t>
      </w:r>
      <w:r>
        <w:rPr>
          <w:b w:val="0"/>
          <w:bCs w:val="0"/>
        </w:rPr>
      </w:r>
    </w:p>
    <w:p>
      <w:pPr>
        <w:pStyle w:val="BodyText"/>
        <w:spacing w:line="240" w:lineRule="auto" w:before="97"/>
        <w:ind w:left="218" w:right="0"/>
        <w:jc w:val="left"/>
      </w:pPr>
      <w:r>
        <w:rPr/>
        <w:t>□适用 √不适用</w:t>
      </w:r>
    </w:p>
    <w:p>
      <w:pPr>
        <w:spacing w:line="240" w:lineRule="auto" w:before="7"/>
        <w:rPr>
          <w:rFonts w:ascii="宋体" w:hAnsi="宋体" w:cs="宋体" w:eastAsia="宋体" w:hint="default"/>
          <w:sz w:val="28"/>
          <w:szCs w:val="28"/>
        </w:rPr>
      </w:pPr>
    </w:p>
    <w:p>
      <w:pPr>
        <w:pStyle w:val="Heading2"/>
        <w:spacing w:line="240" w:lineRule="auto"/>
        <w:ind w:right="0"/>
        <w:jc w:val="left"/>
        <w:rPr>
          <w:b w:val="0"/>
          <w:bCs w:val="0"/>
        </w:rPr>
      </w:pPr>
      <w:r>
        <w:rPr/>
        <w:t>六、聘任、解聘会计师事务所情况</w:t>
      </w:r>
      <w:r>
        <w:rPr>
          <w:b w:val="0"/>
          <w:bCs w:val="0"/>
        </w:rPr>
      </w:r>
    </w:p>
    <w:p>
      <w:pPr>
        <w:pStyle w:val="BodyText"/>
        <w:tabs>
          <w:tab w:pos="1262" w:val="left" w:leader="none"/>
        </w:tabs>
        <w:spacing w:line="240" w:lineRule="auto" w:before="97"/>
        <w:ind w:left="0" w:right="114"/>
        <w:jc w:val="right"/>
      </w:pPr>
      <w:r>
        <w:rPr>
          <w:spacing w:val="-1"/>
        </w:rPr>
        <w:t>单位：万元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170</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w:t>
            </w:r>
          </w:p>
        </w:tc>
      </w:tr>
    </w:tbl>
    <w:p>
      <w:pPr>
        <w:spacing w:line="240" w:lineRule="auto" w:before="11"/>
        <w:rPr>
          <w:rFonts w:ascii="宋体" w:hAnsi="宋体" w:cs="宋体" w:eastAsia="宋体"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3017"/>
        <w:gridCol w:w="3015"/>
        <w:gridCol w:w="3017"/>
      </w:tblGrid>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63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6"/>
              <w:jc w:val="left"/>
              <w:rPr>
                <w:rFonts w:ascii="宋体" w:hAnsi="宋体" w:cs="宋体" w:eastAsia="宋体" w:hint="default"/>
                <w:sz w:val="21"/>
                <w:szCs w:val="21"/>
              </w:rPr>
            </w:pPr>
            <w:r>
              <w:rPr>
                <w:rFonts w:ascii="宋体" w:hAnsi="宋体" w:cs="宋体" w:eastAsia="宋体" w:hint="default"/>
                <w:spacing w:val="2"/>
                <w:sz w:val="21"/>
                <w:szCs w:val="21"/>
              </w:rPr>
              <w:t>立信会计师事务所（特殊普通</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70</w:t>
            </w:r>
          </w:p>
        </w:tc>
      </w:tr>
    </w:tbl>
    <w:p>
      <w:pPr>
        <w:spacing w:line="240" w:lineRule="auto" w:before="2"/>
        <w:rPr>
          <w:rFonts w:ascii="宋体" w:hAnsi="宋体" w:cs="宋体" w:eastAsia="宋体" w:hint="default"/>
          <w:sz w:val="20"/>
          <w:szCs w:val="20"/>
        </w:rPr>
      </w:pPr>
    </w:p>
    <w:p>
      <w:pPr>
        <w:pStyle w:val="BodyText"/>
        <w:spacing w:line="240" w:lineRule="auto" w:before="36"/>
        <w:ind w:left="218" w:right="0"/>
        <w:jc w:val="left"/>
      </w:pPr>
      <w:r>
        <w:rPr/>
        <w:t>聘任、解聘会计师事务所的情况说明</w:t>
      </w:r>
    </w:p>
    <w:p>
      <w:pPr>
        <w:pStyle w:val="BodyText"/>
        <w:spacing w:line="240" w:lineRule="auto" w:before="37"/>
        <w:ind w:left="218" w:right="0"/>
        <w:jc w:val="left"/>
      </w:pPr>
      <w:r>
        <w:rPr/>
        <w:t>√适用 □不适用</w:t>
      </w:r>
    </w:p>
    <w:p>
      <w:pPr>
        <w:pStyle w:val="BodyText"/>
        <w:spacing w:line="240" w:lineRule="auto" w:before="37"/>
        <w:ind w:left="638" w:right="0"/>
        <w:jc w:val="left"/>
      </w:pP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12</w:t>
      </w:r>
      <w:r>
        <w:rPr>
          <w:rFonts w:ascii="宋体" w:hAnsi="宋体" w:cs="宋体" w:eastAsia="宋体" w:hint="default"/>
          <w:spacing w:val="-56"/>
        </w:rPr>
        <w:t> </w:t>
      </w:r>
      <w:r>
        <w:rPr>
          <w:spacing w:val="-3"/>
        </w:rPr>
        <w:t>日，经公司</w:t>
      </w:r>
      <w:r>
        <w:rPr>
          <w:spacing w:val="-53"/>
        </w:rPr>
        <w:t> </w:t>
      </w:r>
      <w:r>
        <w:rPr>
          <w:rFonts w:ascii="宋体" w:hAnsi="宋体" w:cs="宋体" w:eastAsia="宋体" w:hint="default"/>
        </w:rPr>
        <w:t>2016</w:t>
      </w:r>
      <w:r>
        <w:rPr>
          <w:rFonts w:ascii="宋体" w:hAnsi="宋体" w:cs="宋体" w:eastAsia="宋体" w:hint="default"/>
          <w:spacing w:val="-54"/>
        </w:rPr>
        <w:t> </w:t>
      </w:r>
      <w:r>
        <w:rPr/>
        <w:t>年度股东大会审议通过，聘请立信会计师事务所（特殊普通合</w:t>
      </w:r>
    </w:p>
    <w:p>
      <w:pPr>
        <w:pStyle w:val="BodyText"/>
        <w:spacing w:line="240" w:lineRule="auto" w:before="37"/>
        <w:ind w:left="218" w:right="0"/>
        <w:jc w:val="left"/>
      </w:pPr>
      <w:r>
        <w:rPr/>
        <w:t>伙）为公司</w:t>
      </w:r>
      <w:r>
        <w:rPr>
          <w:spacing w:val="-56"/>
        </w:rPr>
        <w:t> </w:t>
      </w:r>
      <w:r>
        <w:rPr>
          <w:rFonts w:ascii="宋体" w:hAnsi="宋体" w:cs="宋体" w:eastAsia="宋体" w:hint="default"/>
        </w:rPr>
        <w:t>2017</w:t>
      </w:r>
      <w:r>
        <w:rPr>
          <w:rFonts w:ascii="宋体" w:hAnsi="宋体" w:cs="宋体" w:eastAsia="宋体" w:hint="default"/>
          <w:spacing w:val="-56"/>
        </w:rPr>
        <w:t> </w:t>
      </w:r>
      <w:r>
        <w:rPr/>
        <w:t>年度财务报告和内部控制审计机构。</w:t>
      </w:r>
    </w:p>
    <w:p>
      <w:pPr>
        <w:spacing w:line="240" w:lineRule="auto" w:before="9"/>
        <w:rPr>
          <w:rFonts w:ascii="宋体" w:hAnsi="宋体" w:cs="宋体" w:eastAsia="宋体" w:hint="default"/>
          <w:sz w:val="26"/>
          <w:szCs w:val="26"/>
        </w:rPr>
      </w:pPr>
    </w:p>
    <w:p>
      <w:pPr>
        <w:pStyle w:val="BodyText"/>
        <w:spacing w:line="240" w:lineRule="auto"/>
        <w:ind w:left="218" w:right="0"/>
        <w:jc w:val="left"/>
      </w:pPr>
      <w:r>
        <w:rPr/>
        <w:t>审计期间改聘会计师事务所的情况说明</w:t>
      </w:r>
    </w:p>
    <w:p>
      <w:pPr>
        <w:pStyle w:val="BodyText"/>
        <w:tabs>
          <w:tab w:pos="1061" w:val="left" w:leader="none"/>
        </w:tabs>
        <w:spacing w:line="240" w:lineRule="auto" w:before="37"/>
        <w:ind w:left="218" w:right="0"/>
        <w:jc w:val="left"/>
      </w:pPr>
      <w:r>
        <w:rPr/>
        <w:t>□适用</w:t>
        <w:tab/>
        <w:t>√不适用</w:t>
      </w:r>
    </w:p>
    <w:p>
      <w:pPr>
        <w:spacing w:line="240" w:lineRule="auto" w:before="0"/>
        <w:rPr>
          <w:rFonts w:ascii="宋体" w:hAnsi="宋体" w:cs="宋体" w:eastAsia="宋体" w:hint="default"/>
          <w:sz w:val="20"/>
          <w:szCs w:val="20"/>
        </w:rPr>
      </w:pPr>
    </w:p>
    <w:p>
      <w:pPr>
        <w:pStyle w:val="Heading2"/>
        <w:tabs>
          <w:tab w:pos="1058" w:val="left" w:leader="none"/>
        </w:tabs>
        <w:spacing w:line="324" w:lineRule="auto" w:before="147"/>
        <w:ind w:right="6442"/>
        <w:jc w:val="left"/>
        <w:rPr>
          <w:b w:val="0"/>
          <w:bCs w:val="0"/>
        </w:rPr>
      </w:pPr>
      <w:r>
        <w:rPr/>
        <w:t>七、面临暂停上市风险的情况</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t>导致暂停上市的原因</w:t>
      </w:r>
      <w:r>
        <w:rPr>
          <w:b w:val="0"/>
          <w:bCs w:val="0"/>
        </w:rPr>
      </w:r>
    </w:p>
    <w:p>
      <w:pPr>
        <w:pStyle w:val="BodyText"/>
        <w:spacing w:line="240" w:lineRule="auto" w:before="23"/>
        <w:ind w:left="218" w:right="0"/>
        <w:jc w:val="left"/>
      </w:pPr>
      <w:r>
        <w:rPr/>
        <w:t>□适用 √不适用</w:t>
      </w:r>
    </w:p>
    <w:p>
      <w:pPr>
        <w:spacing w:line="240" w:lineRule="auto" w:before="0"/>
        <w:rPr>
          <w:rFonts w:ascii="宋体" w:hAnsi="宋体" w:cs="宋体" w:eastAsia="宋体" w:hint="default"/>
          <w:sz w:val="20"/>
          <w:szCs w:val="20"/>
        </w:rPr>
      </w:pPr>
    </w:p>
    <w:p>
      <w:pPr>
        <w:pStyle w:val="Heading2"/>
        <w:tabs>
          <w:tab w:pos="1058" w:val="left" w:leader="none"/>
        </w:tabs>
        <w:spacing w:line="240" w:lineRule="auto" w:before="148"/>
        <w:ind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公司拟采取的应对措施</w:t>
      </w:r>
      <w:r>
        <w:rPr>
          <w:b w:val="0"/>
          <w:bCs w:val="0"/>
        </w:rPr>
      </w:r>
    </w:p>
    <w:p>
      <w:pPr>
        <w:pStyle w:val="BodyText"/>
        <w:spacing w:line="240" w:lineRule="auto" w:before="97"/>
        <w:ind w:left="21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0"/>
        <w:jc w:val="left"/>
        <w:rPr>
          <w:b w:val="0"/>
          <w:bCs w:val="0"/>
        </w:rPr>
      </w:pPr>
      <w:r>
        <w:rPr/>
        <w:t>八、面临终止上市的情况和原因</w:t>
      </w:r>
      <w:r>
        <w:rPr>
          <w:b w:val="0"/>
          <w:bCs w:val="0"/>
        </w:rPr>
      </w:r>
    </w:p>
    <w:p>
      <w:pPr>
        <w:pStyle w:val="BodyText"/>
        <w:spacing w:line="240" w:lineRule="auto" w:before="97"/>
        <w:ind w:left="21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0"/>
        <w:jc w:val="left"/>
        <w:rPr>
          <w:b w:val="0"/>
          <w:bCs w:val="0"/>
        </w:rPr>
      </w:pPr>
      <w:r>
        <w:rPr/>
        <w:t>九、破产重整相关事项</w:t>
      </w:r>
      <w:r>
        <w:rPr>
          <w:b w:val="0"/>
          <w:bCs w:val="0"/>
        </w:rPr>
      </w:r>
    </w:p>
    <w:p>
      <w:pPr>
        <w:pStyle w:val="BodyText"/>
        <w:spacing w:line="240" w:lineRule="auto" w:before="97"/>
        <w:ind w:left="21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0"/>
        <w:jc w:val="left"/>
        <w:rPr>
          <w:b w:val="0"/>
          <w:bCs w:val="0"/>
        </w:rPr>
      </w:pPr>
      <w:r>
        <w:rPr/>
        <w:t>十、重大诉讼、仲裁事项</w:t>
      </w:r>
      <w:r>
        <w:rPr>
          <w:b w:val="0"/>
          <w:bCs w:val="0"/>
        </w:rPr>
      </w:r>
    </w:p>
    <w:p>
      <w:pPr>
        <w:pStyle w:val="BodyText"/>
        <w:spacing w:line="240" w:lineRule="auto" w:before="97"/>
        <w:ind w:left="218" w:right="0"/>
        <w:jc w:val="left"/>
      </w:pPr>
      <w:r>
        <w:rPr/>
        <w:t>□本年度公司有重大诉讼、仲裁事项</w:t>
      </w:r>
      <w:r>
        <w:rPr>
          <w:spacing w:val="-6"/>
        </w:rPr>
        <w:t> </w:t>
      </w:r>
      <w:r>
        <w:rPr/>
        <w:t>√本年度公司无重大诉讼、仲裁事项</w:t>
      </w:r>
    </w:p>
    <w:p>
      <w:pPr>
        <w:spacing w:after="0" w:line="240" w:lineRule="auto"/>
        <w:jc w:val="left"/>
        <w:sectPr>
          <w:footerReference w:type="default" r:id="rId30"/>
          <w:pgSz w:w="11910" w:h="16840"/>
          <w:pgMar w:footer="974" w:header="785" w:top="1160" w:bottom="1160" w:left="1200" w:right="1300"/>
        </w:sectPr>
      </w:pPr>
    </w:p>
    <w:p>
      <w:pPr>
        <w:spacing w:line="240" w:lineRule="auto" w:before="10"/>
        <w:rPr>
          <w:rFonts w:ascii="宋体" w:hAnsi="宋体" w:cs="宋体" w:eastAsia="宋体" w:hint="default"/>
          <w:sz w:val="22"/>
          <w:szCs w:val="22"/>
        </w:rPr>
      </w:pPr>
    </w:p>
    <w:p>
      <w:pPr>
        <w:pStyle w:val="Heading2"/>
        <w:spacing w:line="240" w:lineRule="auto"/>
        <w:ind w:left="178" w:right="0"/>
        <w:jc w:val="left"/>
        <w:rPr>
          <w:b w:val="0"/>
          <w:bCs w:val="0"/>
        </w:rPr>
      </w:pPr>
      <w:r>
        <w:rPr/>
        <w:t>十一、上市公司及其董事、监事、高级管理人员、控股股东、实际控制人、收购人处罚及整改情况</w:t>
      </w:r>
      <w:r>
        <w:rPr>
          <w:b w:val="0"/>
          <w:bCs w:val="0"/>
        </w:rPr>
      </w:r>
    </w:p>
    <w:p>
      <w:pPr>
        <w:pStyle w:val="BodyText"/>
        <w:spacing w:line="240" w:lineRule="auto" w:before="97"/>
        <w:ind w:left="17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78" w:right="0"/>
        <w:jc w:val="left"/>
        <w:rPr>
          <w:b w:val="0"/>
          <w:bCs w:val="0"/>
        </w:rPr>
      </w:pPr>
      <w:r>
        <w:rPr/>
        <w:t>十二、报告期内公司及其控股股东、实际控制人诚信状况的说明</w:t>
      </w:r>
      <w:r>
        <w:rPr>
          <w:b w:val="0"/>
          <w:bCs w:val="0"/>
        </w:rPr>
      </w:r>
    </w:p>
    <w:p>
      <w:pPr>
        <w:pStyle w:val="BodyText"/>
        <w:tabs>
          <w:tab w:pos="1021" w:val="left" w:leader="none"/>
        </w:tabs>
        <w:spacing w:line="273" w:lineRule="auto" w:before="97"/>
        <w:ind w:left="598" w:right="228" w:hanging="420"/>
        <w:jc w:val="left"/>
      </w:pPr>
      <w:r>
        <w:rPr/>
        <w:t>√适用</w:t>
        <w:tab/>
        <w:t>□不适用</w:t>
      </w:r>
      <w:r>
        <w:rPr>
          <w:w w:val="100"/>
        </w:rPr>
        <w:t> </w:t>
      </w:r>
      <w:r>
        <w:rPr>
          <w:spacing w:val="-2"/>
        </w:rPr>
        <w:t>报告期内，公司及控股股东、实际控制人诚信状况良好，不存在未履行法院生效判决、所负数</w:t>
      </w:r>
    </w:p>
    <w:p>
      <w:pPr>
        <w:pStyle w:val="BodyText"/>
        <w:spacing w:line="240" w:lineRule="auto" w:before="7"/>
        <w:ind w:left="178" w:right="0"/>
        <w:jc w:val="left"/>
      </w:pPr>
      <w:r>
        <w:rPr/>
        <w:t>额较大的债务到期未清偿等情况。</w:t>
      </w:r>
    </w:p>
    <w:p>
      <w:pPr>
        <w:spacing w:line="240" w:lineRule="auto" w:before="0"/>
        <w:rPr>
          <w:rFonts w:ascii="宋体" w:hAnsi="宋体" w:cs="宋体" w:eastAsia="宋体" w:hint="default"/>
          <w:sz w:val="20"/>
          <w:szCs w:val="20"/>
        </w:rPr>
      </w:pPr>
    </w:p>
    <w:p>
      <w:pPr>
        <w:pStyle w:val="Heading2"/>
        <w:spacing w:line="324" w:lineRule="auto" w:before="147"/>
        <w:ind w:left="178" w:right="173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5"/>
        </w:rPr>
        <w:t> </w:t>
      </w:r>
      <w:r>
        <w:rPr/>
        <w:t>相关激励事项已在临时公告披露且后续实施无进展或变化的</w:t>
      </w:r>
      <w:r>
        <w:rPr>
          <w:b w:val="0"/>
          <w:bCs w:val="0"/>
        </w:rPr>
      </w:r>
    </w:p>
    <w:p>
      <w:pPr>
        <w:pStyle w:val="BodyText"/>
        <w:spacing w:line="240" w:lineRule="auto" w:before="24"/>
        <w:ind w:left="178" w:right="0"/>
        <w:jc w:val="left"/>
      </w:pPr>
      <w:r>
        <w:rPr/>
        <w:t>√适用 □不适用</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330"/>
        <w:gridCol w:w="4875"/>
      </w:tblGrid>
      <w:tr>
        <w:trPr>
          <w:trHeight w:val="324"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882"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日，公司第三届董事会第十四</w:t>
            </w:r>
            <w:r>
              <w:rPr>
                <w:rFonts w:ascii="宋体" w:hAnsi="宋体" w:cs="宋体" w:eastAsia="宋体" w:hint="default"/>
                <w:w w:val="100"/>
                <w:sz w:val="21"/>
                <w:szCs w:val="21"/>
              </w:rPr>
              <w:t> </w:t>
            </w:r>
            <w:r>
              <w:rPr>
                <w:rFonts w:ascii="宋体" w:hAnsi="宋体" w:cs="宋体" w:eastAsia="宋体" w:hint="default"/>
                <w:spacing w:val="-6"/>
                <w:w w:val="100"/>
                <w:sz w:val="21"/>
                <w:szCs w:val="21"/>
              </w:rPr>
              <w:t>次会议审议通过《关于调整公司第二期限制性</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6"/>
                <w:w w:val="100"/>
                <w:sz w:val="21"/>
                <w:szCs w:val="21"/>
              </w:rPr>
              <w:t>股票激励计划激励对象和授予数量的议案》和</w:t>
            </w:r>
          </w:p>
          <w:p>
            <w:pPr>
              <w:pStyle w:val="TableParagraph"/>
              <w:spacing w:line="273" w:lineRule="auto" w:before="7"/>
              <w:ind w:left="103" w:right="98"/>
              <w:jc w:val="left"/>
              <w:rPr>
                <w:rFonts w:ascii="宋体" w:hAnsi="宋体" w:cs="宋体" w:eastAsia="宋体" w:hint="default"/>
                <w:sz w:val="21"/>
                <w:szCs w:val="21"/>
              </w:rPr>
            </w:pPr>
            <w:r>
              <w:rPr>
                <w:rFonts w:ascii="宋体" w:hAnsi="宋体" w:cs="宋体" w:eastAsia="宋体" w:hint="default"/>
                <w:sz w:val="21"/>
                <w:szCs w:val="21"/>
              </w:rPr>
              <w:t>《关于向激励对象首次授予限制性股票的议</w:t>
            </w:r>
            <w:r>
              <w:rPr>
                <w:rFonts w:ascii="宋体" w:hAnsi="宋体" w:cs="宋体" w:eastAsia="宋体" w:hint="default"/>
                <w:w w:val="100"/>
                <w:sz w:val="21"/>
                <w:szCs w:val="21"/>
              </w:rPr>
              <w:t> </w:t>
            </w:r>
            <w:r>
              <w:rPr>
                <w:rFonts w:ascii="宋体" w:hAnsi="宋体" w:cs="宋体" w:eastAsia="宋体" w:hint="default"/>
                <w:spacing w:val="-5"/>
                <w:sz w:val="21"/>
                <w:szCs w:val="21"/>
              </w:rPr>
              <w:t>案》，确定以</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pacing w:val="-4"/>
                <w:sz w:val="21"/>
                <w:szCs w:val="21"/>
              </w:rPr>
              <w:t>日为授予日，向</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221</w:t>
            </w:r>
            <w:r>
              <w:rPr>
                <w:rFonts w:ascii="宋体" w:hAnsi="宋体" w:cs="宋体" w:eastAsia="宋体" w:hint="default"/>
                <w:spacing w:val="-54"/>
                <w:sz w:val="21"/>
                <w:szCs w:val="21"/>
              </w:rPr>
              <w:t> </w:t>
            </w:r>
            <w:r>
              <w:rPr>
                <w:rFonts w:ascii="宋体" w:hAnsi="宋体" w:cs="宋体" w:eastAsia="宋体" w:hint="default"/>
                <w:sz w:val="21"/>
                <w:szCs w:val="21"/>
              </w:rPr>
              <w:t>名激励对象授予</w:t>
            </w:r>
            <w:r>
              <w:rPr>
                <w:rFonts w:ascii="宋体" w:hAnsi="宋体" w:cs="宋体" w:eastAsia="宋体" w:hint="default"/>
                <w:spacing w:val="-56"/>
                <w:sz w:val="21"/>
                <w:szCs w:val="21"/>
              </w:rPr>
              <w:t> </w:t>
            </w:r>
            <w:r>
              <w:rPr>
                <w:rFonts w:ascii="宋体" w:hAnsi="宋体" w:cs="宋体" w:eastAsia="宋体" w:hint="default"/>
                <w:sz w:val="21"/>
                <w:szCs w:val="21"/>
              </w:rPr>
              <w:t>2,156</w:t>
            </w:r>
            <w:r>
              <w:rPr>
                <w:rFonts w:ascii="宋体" w:hAnsi="宋体" w:cs="宋体" w:eastAsia="宋体" w:hint="default"/>
                <w:spacing w:val="-53"/>
                <w:sz w:val="21"/>
                <w:szCs w:val="21"/>
              </w:rPr>
              <w:t> </w:t>
            </w:r>
            <w:r>
              <w:rPr>
                <w:rFonts w:ascii="宋体" w:hAnsi="宋体" w:cs="宋体" w:eastAsia="宋体" w:hint="default"/>
                <w:sz w:val="21"/>
                <w:szCs w:val="21"/>
              </w:rPr>
              <w:t>万股限制性股票。</w:t>
            </w:r>
          </w:p>
        </w:tc>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5"/>
              <w:jc w:val="both"/>
              <w:rPr>
                <w:rFonts w:ascii="宋体" w:hAnsi="宋体" w:cs="宋体" w:eastAsia="宋体" w:hint="default"/>
                <w:sz w:val="21"/>
                <w:szCs w:val="21"/>
              </w:rPr>
            </w:pPr>
            <w:r>
              <w:rPr>
                <w:rFonts w:ascii="宋体" w:hAnsi="宋体" w:cs="宋体" w:eastAsia="宋体" w:hint="default"/>
                <w:spacing w:val="-2"/>
                <w:sz w:val="21"/>
                <w:szCs w:val="21"/>
              </w:rPr>
              <w:t>上海证券交易所网站公司公告中：《公司第三届董</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事会第十四次会议决议公告》、《关于调整公司第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二期限制性股票激励计划激励对象和授予数量的公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告》和《关于向激励对象首次授予限制性股票的公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告》，公告编号分别为临</w:t>
            </w:r>
            <w:r>
              <w:rPr>
                <w:rFonts w:ascii="宋体" w:hAnsi="宋体" w:cs="宋体" w:eastAsia="宋体" w:hint="default"/>
                <w:spacing w:val="-56"/>
                <w:sz w:val="21"/>
                <w:szCs w:val="21"/>
              </w:rPr>
              <w:t> </w:t>
            </w:r>
            <w:r>
              <w:rPr>
                <w:rFonts w:ascii="宋体" w:hAnsi="宋体" w:cs="宋体" w:eastAsia="宋体" w:hint="default"/>
                <w:sz w:val="21"/>
                <w:szCs w:val="21"/>
              </w:rPr>
              <w:t>2017-05</w:t>
            </w:r>
            <w:r>
              <w:rPr>
                <w:rFonts w:ascii="宋体" w:hAnsi="宋体" w:cs="宋体" w:eastAsia="宋体" w:hint="default"/>
                <w:sz w:val="21"/>
                <w:szCs w:val="21"/>
              </w:rPr>
              <w:t>、临</w:t>
            </w:r>
            <w:r>
              <w:rPr>
                <w:rFonts w:ascii="宋体" w:hAnsi="宋体" w:cs="宋体" w:eastAsia="宋体" w:hint="default"/>
                <w:spacing w:val="-54"/>
                <w:sz w:val="21"/>
                <w:szCs w:val="21"/>
              </w:rPr>
              <w:t> </w:t>
            </w:r>
            <w:r>
              <w:rPr>
                <w:rFonts w:ascii="宋体" w:hAnsi="宋体" w:cs="宋体" w:eastAsia="宋体" w:hint="default"/>
                <w:sz w:val="21"/>
                <w:szCs w:val="21"/>
              </w:rPr>
              <w:t>2017-07</w:t>
            </w:r>
            <w:r>
              <w:rPr>
                <w:rFonts w:ascii="宋体" w:hAnsi="宋体" w:cs="宋体" w:eastAsia="宋体" w:hint="default"/>
                <w:spacing w:val="-54"/>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临</w:t>
            </w:r>
            <w:r>
              <w:rPr>
                <w:rFonts w:ascii="宋体" w:hAnsi="宋体" w:cs="宋体" w:eastAsia="宋体" w:hint="default"/>
                <w:spacing w:val="-53"/>
                <w:sz w:val="21"/>
                <w:szCs w:val="21"/>
              </w:rPr>
              <w:t> </w:t>
            </w:r>
            <w:r>
              <w:rPr>
                <w:rFonts w:ascii="宋体" w:hAnsi="宋体" w:cs="宋体" w:eastAsia="宋体" w:hint="default"/>
                <w:sz w:val="21"/>
                <w:szCs w:val="21"/>
              </w:rPr>
              <w:t>2017-08</w:t>
            </w:r>
            <w:r>
              <w:rPr>
                <w:rFonts w:ascii="宋体" w:hAnsi="宋体" w:cs="宋体" w:eastAsia="宋体" w:hint="default"/>
                <w:sz w:val="21"/>
                <w:szCs w:val="21"/>
              </w:rPr>
              <w:t>。</w:t>
            </w:r>
          </w:p>
        </w:tc>
      </w:tr>
      <w:tr>
        <w:trPr>
          <w:trHeight w:val="946"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pacing w:val="-4"/>
                <w:sz w:val="21"/>
                <w:szCs w:val="21"/>
              </w:rPr>
              <w:t>日，公司在中国证券登记结算</w:t>
            </w:r>
            <w:r>
              <w:rPr>
                <w:rFonts w:ascii="宋体" w:hAnsi="宋体" w:cs="宋体" w:eastAsia="宋体" w:hint="default"/>
                <w:w w:val="100"/>
                <w:sz w:val="21"/>
                <w:szCs w:val="21"/>
              </w:rPr>
              <w:t> </w:t>
            </w:r>
            <w:r>
              <w:rPr>
                <w:rFonts w:ascii="宋体" w:hAnsi="宋体" w:cs="宋体" w:eastAsia="宋体" w:hint="default"/>
                <w:sz w:val="21"/>
                <w:szCs w:val="21"/>
              </w:rPr>
              <w:t>有限责任公司上海分公司完成新增股份登记</w:t>
            </w:r>
            <w:r>
              <w:rPr>
                <w:rFonts w:ascii="宋体" w:hAnsi="宋体" w:cs="宋体" w:eastAsia="宋体" w:hint="default"/>
                <w:w w:val="100"/>
                <w:sz w:val="21"/>
                <w:szCs w:val="21"/>
              </w:rPr>
              <w:t> </w:t>
            </w:r>
            <w:r>
              <w:rPr>
                <w:rFonts w:ascii="宋体" w:hAnsi="宋体" w:cs="宋体" w:eastAsia="宋体" w:hint="default"/>
                <w:sz w:val="21"/>
                <w:szCs w:val="21"/>
              </w:rPr>
              <w:t>手续，并于</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z w:val="21"/>
                <w:szCs w:val="21"/>
              </w:rPr>
              <w:t>日公告。</w:t>
            </w:r>
          </w:p>
        </w:tc>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5"/>
              <w:jc w:val="both"/>
              <w:rPr>
                <w:rFonts w:ascii="宋体" w:hAnsi="宋体" w:cs="宋体" w:eastAsia="宋体" w:hint="default"/>
                <w:sz w:val="21"/>
                <w:szCs w:val="21"/>
              </w:rPr>
            </w:pPr>
            <w:r>
              <w:rPr>
                <w:rFonts w:ascii="宋体" w:hAnsi="宋体" w:cs="宋体" w:eastAsia="宋体" w:hint="default"/>
                <w:spacing w:val="-2"/>
                <w:sz w:val="21"/>
                <w:szCs w:val="21"/>
              </w:rPr>
              <w:t>上海证券交易所网站公司公告中：《公司第二期股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权激励计划限制性股票授予结果公告》，公告编号</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为临</w:t>
            </w:r>
            <w:r>
              <w:rPr>
                <w:rFonts w:ascii="宋体" w:hAnsi="宋体" w:cs="宋体" w:eastAsia="宋体" w:hint="default"/>
                <w:spacing w:val="-52"/>
                <w:sz w:val="21"/>
                <w:szCs w:val="21"/>
              </w:rPr>
              <w:t> </w:t>
            </w:r>
            <w:r>
              <w:rPr>
                <w:rFonts w:ascii="宋体" w:hAnsi="宋体" w:cs="宋体" w:eastAsia="宋体" w:hint="default"/>
                <w:sz w:val="21"/>
                <w:szCs w:val="21"/>
              </w:rPr>
              <w:t>2017-10</w:t>
            </w:r>
            <w:r>
              <w:rPr>
                <w:rFonts w:ascii="宋体" w:hAnsi="宋体" w:cs="宋体" w:eastAsia="宋体" w:hint="default"/>
                <w:sz w:val="21"/>
                <w:szCs w:val="21"/>
              </w:rPr>
              <w:t>。</w:t>
            </w:r>
          </w:p>
        </w:tc>
      </w:tr>
      <w:tr>
        <w:trPr>
          <w:trHeight w:val="1882"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日，公司第三届董事会第二</w:t>
            </w:r>
            <w:r>
              <w:rPr>
                <w:rFonts w:ascii="宋体" w:hAnsi="宋体" w:cs="宋体" w:eastAsia="宋体" w:hint="default"/>
                <w:w w:val="100"/>
                <w:sz w:val="21"/>
                <w:szCs w:val="21"/>
              </w:rPr>
              <w:t> </w:t>
            </w:r>
            <w:r>
              <w:rPr>
                <w:rFonts w:ascii="宋体" w:hAnsi="宋体" w:cs="宋体" w:eastAsia="宋体" w:hint="default"/>
                <w:spacing w:val="-6"/>
                <w:w w:val="100"/>
                <w:sz w:val="21"/>
                <w:szCs w:val="21"/>
              </w:rPr>
              <w:t>十六次会议审议通过了《关于向激励对象授予</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第二期预留限制性股票的议案》</w:t>
            </w:r>
            <w:r>
              <w:rPr>
                <w:rFonts w:ascii="宋体" w:hAnsi="宋体" w:cs="宋体" w:eastAsia="宋体" w:hint="default"/>
                <w:sz w:val="21"/>
                <w:szCs w:val="21"/>
              </w:rPr>
              <w:t>,</w:t>
            </w:r>
            <w:r>
              <w:rPr>
                <w:rFonts w:ascii="宋体" w:hAnsi="宋体" w:cs="宋体" w:eastAsia="宋体" w:hint="default"/>
                <w:sz w:val="21"/>
                <w:szCs w:val="21"/>
              </w:rPr>
              <w:t>同意向</w:t>
            </w:r>
            <w:r>
              <w:rPr>
                <w:rFonts w:ascii="宋体" w:hAnsi="宋体" w:cs="宋体" w:eastAsia="宋体" w:hint="default"/>
                <w:spacing w:val="-54"/>
                <w:sz w:val="21"/>
                <w:szCs w:val="21"/>
              </w:rPr>
              <w:t> </w:t>
            </w:r>
            <w:r>
              <w:rPr>
                <w:rFonts w:ascii="宋体" w:hAnsi="宋体" w:cs="宋体" w:eastAsia="宋体" w:hint="default"/>
                <w:sz w:val="21"/>
                <w:szCs w:val="21"/>
              </w:rPr>
              <w:t>20</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w w:val="100"/>
                <w:sz w:val="21"/>
                <w:szCs w:val="21"/>
              </w:rPr>
              <w:t>名激</w:t>
            </w:r>
            <w:r>
              <w:rPr>
                <w:rFonts w:ascii="宋体" w:hAnsi="宋体" w:cs="宋体" w:eastAsia="宋体" w:hint="default"/>
                <w:spacing w:val="-3"/>
                <w:w w:val="100"/>
                <w:sz w:val="21"/>
                <w:szCs w:val="21"/>
              </w:rPr>
              <w:t>励</w:t>
            </w:r>
            <w:r>
              <w:rPr>
                <w:rFonts w:ascii="宋体" w:hAnsi="宋体" w:cs="宋体" w:eastAsia="宋体" w:hint="default"/>
                <w:w w:val="100"/>
                <w:sz w:val="21"/>
                <w:szCs w:val="21"/>
              </w:rPr>
              <w:t>对</w:t>
            </w:r>
            <w:r>
              <w:rPr>
                <w:rFonts w:ascii="宋体" w:hAnsi="宋体" w:cs="宋体" w:eastAsia="宋体" w:hint="default"/>
                <w:spacing w:val="-3"/>
                <w:w w:val="100"/>
                <w:sz w:val="21"/>
                <w:szCs w:val="21"/>
              </w:rPr>
              <w:t>象授</w:t>
            </w:r>
            <w:r>
              <w:rPr>
                <w:rFonts w:ascii="宋体" w:hAnsi="宋体" w:cs="宋体" w:eastAsia="宋体" w:hint="default"/>
                <w:w w:val="100"/>
                <w:sz w:val="21"/>
                <w:szCs w:val="21"/>
              </w:rPr>
              <w:t>予</w:t>
            </w:r>
            <w:r>
              <w:rPr>
                <w:rFonts w:ascii="宋体" w:hAnsi="宋体" w:cs="宋体" w:eastAsia="宋体" w:hint="default"/>
                <w:spacing w:val="-53"/>
                <w:sz w:val="21"/>
                <w:szCs w:val="21"/>
              </w:rPr>
              <w:t> </w:t>
            </w:r>
            <w:r>
              <w:rPr>
                <w:rFonts w:ascii="宋体" w:hAnsi="宋体" w:cs="宋体" w:eastAsia="宋体" w:hint="default"/>
                <w:w w:val="100"/>
                <w:sz w:val="21"/>
                <w:szCs w:val="21"/>
              </w:rPr>
              <w:t>160</w:t>
            </w:r>
            <w:r>
              <w:rPr>
                <w:rFonts w:ascii="宋体" w:hAnsi="宋体" w:cs="宋体" w:eastAsia="宋体" w:hint="default"/>
                <w:spacing w:val="-55"/>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股</w:t>
            </w:r>
            <w:r>
              <w:rPr>
                <w:rFonts w:ascii="宋体" w:hAnsi="宋体" w:cs="宋体" w:eastAsia="宋体" w:hint="default"/>
                <w:w w:val="100"/>
                <w:sz w:val="21"/>
                <w:szCs w:val="21"/>
              </w:rPr>
              <w:t>限制</w:t>
            </w:r>
            <w:r>
              <w:rPr>
                <w:rFonts w:ascii="宋体" w:hAnsi="宋体" w:cs="宋体" w:eastAsia="宋体" w:hint="default"/>
                <w:spacing w:val="-3"/>
                <w:w w:val="100"/>
                <w:sz w:val="21"/>
                <w:szCs w:val="21"/>
              </w:rPr>
              <w:t>性</w:t>
            </w:r>
            <w:r>
              <w:rPr>
                <w:rFonts w:ascii="宋体" w:hAnsi="宋体" w:cs="宋体" w:eastAsia="宋体" w:hint="default"/>
                <w:w w:val="100"/>
                <w:sz w:val="21"/>
                <w:szCs w:val="21"/>
              </w:rPr>
              <w:t>股</w:t>
            </w:r>
            <w:r>
              <w:rPr>
                <w:rFonts w:ascii="宋体" w:hAnsi="宋体" w:cs="宋体" w:eastAsia="宋体" w:hint="default"/>
                <w:spacing w:val="-3"/>
                <w:w w:val="100"/>
                <w:sz w:val="21"/>
                <w:szCs w:val="21"/>
              </w:rPr>
              <w:t>票</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授</w:t>
            </w:r>
            <w:r>
              <w:rPr>
                <w:rFonts w:ascii="宋体" w:hAnsi="宋体" w:cs="宋体" w:eastAsia="宋体" w:hint="default"/>
                <w:w w:val="100"/>
                <w:sz w:val="21"/>
                <w:szCs w:val="21"/>
              </w:rPr>
              <w:t>予日</w:t>
            </w:r>
          </w:p>
          <w:p>
            <w:pPr>
              <w:pStyle w:val="TableParagraph"/>
              <w:spacing w:line="273" w:lineRule="auto" w:before="37"/>
              <w:ind w:left="103" w:right="119"/>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pacing w:val="-55"/>
                <w:sz w:val="21"/>
                <w:szCs w:val="21"/>
              </w:rPr>
              <w:t> </w:t>
            </w:r>
            <w:r>
              <w:rPr>
                <w:rFonts w:ascii="宋体" w:hAnsi="宋体" w:cs="宋体" w:eastAsia="宋体" w:hint="default"/>
                <w:sz w:val="21"/>
                <w:szCs w:val="21"/>
              </w:rPr>
              <w:t>日，授予价格为</w:t>
            </w:r>
            <w:r>
              <w:rPr>
                <w:rFonts w:ascii="宋体" w:hAnsi="宋体" w:cs="宋体" w:eastAsia="宋体" w:hint="default"/>
                <w:spacing w:val="-52"/>
                <w:sz w:val="21"/>
                <w:szCs w:val="21"/>
              </w:rPr>
              <w:t> </w:t>
            </w:r>
            <w:r>
              <w:rPr>
                <w:rFonts w:ascii="宋体" w:hAnsi="宋体" w:cs="宋体" w:eastAsia="宋体" w:hint="default"/>
                <w:sz w:val="21"/>
                <w:szCs w:val="21"/>
              </w:rPr>
              <w:t>4.58</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both"/>
              <w:rPr>
                <w:rFonts w:ascii="宋体" w:hAnsi="宋体" w:cs="宋体" w:eastAsia="宋体" w:hint="default"/>
                <w:sz w:val="21"/>
                <w:szCs w:val="21"/>
              </w:rPr>
            </w:pPr>
            <w:r>
              <w:rPr>
                <w:rFonts w:ascii="宋体" w:hAnsi="宋体" w:cs="宋体" w:eastAsia="宋体" w:hint="default"/>
                <w:spacing w:val="-2"/>
                <w:sz w:val="21"/>
                <w:szCs w:val="21"/>
              </w:rPr>
              <w:t>上海证券交易所网站公司公告中：《公司第三届董</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事会第二十六次会议决议公告》和《关于向激励对</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象授予第二期预留限制性股票的公告》，公告编号</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分别为临</w:t>
            </w:r>
            <w:r>
              <w:rPr>
                <w:rFonts w:ascii="宋体" w:hAnsi="宋体" w:cs="宋体" w:eastAsia="宋体" w:hint="default"/>
                <w:spacing w:val="-52"/>
                <w:sz w:val="21"/>
                <w:szCs w:val="21"/>
              </w:rPr>
              <w:t> </w:t>
            </w:r>
            <w:r>
              <w:rPr>
                <w:rFonts w:ascii="宋体" w:hAnsi="宋体" w:cs="宋体" w:eastAsia="宋体" w:hint="default"/>
                <w:sz w:val="21"/>
                <w:szCs w:val="21"/>
              </w:rPr>
              <w:t>2017-110</w:t>
            </w:r>
            <w:r>
              <w:rPr>
                <w:rFonts w:ascii="宋体" w:hAnsi="宋体" w:cs="宋体" w:eastAsia="宋体" w:hint="default"/>
                <w:spacing w:val="-55"/>
                <w:sz w:val="21"/>
                <w:szCs w:val="21"/>
              </w:rPr>
              <w:t> </w:t>
            </w:r>
            <w:r>
              <w:rPr>
                <w:rFonts w:ascii="宋体" w:hAnsi="宋体" w:cs="宋体" w:eastAsia="宋体" w:hint="default"/>
                <w:sz w:val="21"/>
                <w:szCs w:val="21"/>
              </w:rPr>
              <w:t>和临</w:t>
            </w:r>
            <w:r>
              <w:rPr>
                <w:rFonts w:ascii="宋体" w:hAnsi="宋体" w:cs="宋体" w:eastAsia="宋体" w:hint="default"/>
                <w:spacing w:val="-55"/>
                <w:sz w:val="21"/>
                <w:szCs w:val="21"/>
              </w:rPr>
              <w:t> </w:t>
            </w:r>
            <w:r>
              <w:rPr>
                <w:rFonts w:ascii="宋体" w:hAnsi="宋体" w:cs="宋体" w:eastAsia="宋体" w:hint="default"/>
                <w:sz w:val="21"/>
                <w:szCs w:val="21"/>
              </w:rPr>
              <w:t>2017-112</w:t>
            </w:r>
            <w:r>
              <w:rPr>
                <w:rFonts w:ascii="宋体" w:hAnsi="宋体" w:cs="宋体" w:eastAsia="宋体" w:hint="default"/>
                <w:sz w:val="21"/>
                <w:szCs w:val="21"/>
              </w:rPr>
              <w:t>。</w:t>
            </w:r>
          </w:p>
        </w:tc>
      </w:tr>
      <w:tr>
        <w:trPr>
          <w:trHeight w:val="1882"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pacing w:val="-4"/>
                <w:sz w:val="21"/>
                <w:szCs w:val="21"/>
              </w:rPr>
              <w:t>日，公司第三届董事会第二十</w:t>
            </w:r>
            <w:r>
              <w:rPr>
                <w:rFonts w:ascii="宋体" w:hAnsi="宋体" w:cs="宋体" w:eastAsia="宋体" w:hint="default"/>
                <w:w w:val="100"/>
                <w:sz w:val="21"/>
                <w:szCs w:val="21"/>
              </w:rPr>
              <w:t> </w:t>
            </w:r>
            <w:r>
              <w:rPr>
                <w:rFonts w:ascii="宋体" w:hAnsi="宋体" w:cs="宋体" w:eastAsia="宋体" w:hint="default"/>
                <w:spacing w:val="-6"/>
                <w:w w:val="100"/>
                <w:sz w:val="21"/>
                <w:szCs w:val="21"/>
              </w:rPr>
              <w:t>七次会议审议通过了《关于回购注销部分激励</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对象已获授但尚未解锁的第二期限制性股票</w:t>
            </w:r>
            <w:r>
              <w:rPr>
                <w:rFonts w:ascii="宋体" w:hAnsi="宋体" w:cs="宋体" w:eastAsia="宋体" w:hint="default"/>
                <w:w w:val="100"/>
                <w:sz w:val="21"/>
                <w:szCs w:val="21"/>
              </w:rPr>
              <w:t> </w:t>
            </w:r>
            <w:r>
              <w:rPr>
                <w:rFonts w:ascii="宋体" w:hAnsi="宋体" w:cs="宋体" w:eastAsia="宋体" w:hint="default"/>
                <w:spacing w:val="-10"/>
                <w:sz w:val="21"/>
                <w:szCs w:val="21"/>
              </w:rPr>
              <w:t>的议案》，同意公司将 </w:t>
            </w:r>
            <w:r>
              <w:rPr>
                <w:rFonts w:ascii="宋体" w:hAnsi="宋体" w:cs="宋体" w:eastAsia="宋体" w:hint="default"/>
                <w:sz w:val="21"/>
                <w:szCs w:val="21"/>
              </w:rPr>
              <w:t>3</w:t>
            </w:r>
            <w:r>
              <w:rPr>
                <w:rFonts w:ascii="宋体" w:hAnsi="宋体" w:cs="宋体" w:eastAsia="宋体" w:hint="default"/>
                <w:spacing w:val="-86"/>
                <w:sz w:val="21"/>
                <w:szCs w:val="21"/>
              </w:rPr>
              <w:t> </w:t>
            </w:r>
            <w:r>
              <w:rPr>
                <w:rFonts w:ascii="宋体" w:hAnsi="宋体" w:cs="宋体" w:eastAsia="宋体" w:hint="default"/>
                <w:sz w:val="21"/>
                <w:szCs w:val="21"/>
              </w:rPr>
              <w:t>名激励对象已获授但</w:t>
            </w:r>
          </w:p>
          <w:p>
            <w:pPr>
              <w:pStyle w:val="TableParagraph"/>
              <w:spacing w:line="273" w:lineRule="auto" w:before="7"/>
              <w:ind w:left="103" w:right="221"/>
              <w:jc w:val="left"/>
              <w:rPr>
                <w:rFonts w:ascii="宋体" w:hAnsi="宋体" w:cs="宋体" w:eastAsia="宋体" w:hint="default"/>
                <w:sz w:val="21"/>
                <w:szCs w:val="21"/>
              </w:rPr>
            </w:pPr>
            <w:r>
              <w:rPr>
                <w:rFonts w:ascii="宋体" w:hAnsi="宋体" w:cs="宋体" w:eastAsia="宋体" w:hint="default"/>
                <w:sz w:val="21"/>
                <w:szCs w:val="21"/>
              </w:rPr>
              <w:t>尚未解锁的</w:t>
            </w:r>
            <w:r>
              <w:rPr>
                <w:rFonts w:ascii="宋体" w:hAnsi="宋体" w:cs="宋体" w:eastAsia="宋体" w:hint="default"/>
                <w:spacing w:val="-53"/>
                <w:sz w:val="21"/>
                <w:szCs w:val="21"/>
              </w:rPr>
              <w:t> </w:t>
            </w:r>
            <w:r>
              <w:rPr>
                <w:rFonts w:ascii="宋体" w:hAnsi="宋体" w:cs="宋体" w:eastAsia="宋体" w:hint="default"/>
                <w:sz w:val="21"/>
                <w:szCs w:val="21"/>
              </w:rPr>
              <w:t>280,000</w:t>
            </w:r>
            <w:r>
              <w:rPr>
                <w:rFonts w:ascii="宋体" w:hAnsi="宋体" w:cs="宋体" w:eastAsia="宋体" w:hint="default"/>
                <w:spacing w:val="-55"/>
                <w:sz w:val="21"/>
                <w:szCs w:val="21"/>
              </w:rPr>
              <w:t> </w:t>
            </w:r>
            <w:r>
              <w:rPr>
                <w:rFonts w:ascii="宋体" w:hAnsi="宋体" w:cs="宋体" w:eastAsia="宋体" w:hint="default"/>
                <w:sz w:val="21"/>
                <w:szCs w:val="21"/>
              </w:rPr>
              <w:t>股限制性股票全部进行</w:t>
            </w:r>
            <w:r>
              <w:rPr>
                <w:rFonts w:ascii="宋体" w:hAnsi="宋体" w:cs="宋体" w:eastAsia="宋体" w:hint="default"/>
                <w:w w:val="100"/>
                <w:sz w:val="21"/>
                <w:szCs w:val="21"/>
              </w:rPr>
              <w:t> </w:t>
            </w:r>
            <w:r>
              <w:rPr>
                <w:rFonts w:ascii="宋体" w:hAnsi="宋体" w:cs="宋体" w:eastAsia="宋体" w:hint="default"/>
                <w:sz w:val="21"/>
                <w:szCs w:val="21"/>
              </w:rPr>
              <w:t>回购注销。</w:t>
            </w:r>
          </w:p>
        </w:tc>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pacing w:val="-2"/>
                <w:sz w:val="21"/>
                <w:szCs w:val="21"/>
              </w:rPr>
              <w:t>上海证券交易所网站公司公告中：《公司第三届董</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事会第二十七次会议决议公告》和《关于回购注销</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部分激励对象已获授但尚未解锁的第二期限制性股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票的公告》，公告编号分别为临</w:t>
            </w:r>
            <w:r>
              <w:rPr>
                <w:rFonts w:ascii="宋体" w:hAnsi="宋体" w:cs="宋体" w:eastAsia="宋体" w:hint="default"/>
                <w:spacing w:val="-53"/>
                <w:sz w:val="21"/>
                <w:szCs w:val="21"/>
              </w:rPr>
              <w:t> </w:t>
            </w:r>
            <w:r>
              <w:rPr>
                <w:rFonts w:ascii="宋体" w:hAnsi="宋体" w:cs="宋体" w:eastAsia="宋体" w:hint="default"/>
                <w:sz w:val="21"/>
                <w:szCs w:val="21"/>
              </w:rPr>
              <w:t>2018-01</w:t>
            </w:r>
            <w:r>
              <w:rPr>
                <w:rFonts w:ascii="宋体" w:hAnsi="宋体" w:cs="宋体" w:eastAsia="宋体" w:hint="default"/>
                <w:spacing w:val="-55"/>
                <w:sz w:val="21"/>
                <w:szCs w:val="21"/>
              </w:rPr>
              <w:t> </w:t>
            </w:r>
            <w:r>
              <w:rPr>
                <w:rFonts w:ascii="宋体" w:hAnsi="宋体" w:cs="宋体" w:eastAsia="宋体" w:hint="default"/>
                <w:sz w:val="21"/>
                <w:szCs w:val="21"/>
              </w:rPr>
              <w:t>和临</w:t>
            </w:r>
            <w:r>
              <w:rPr>
                <w:rFonts w:ascii="宋体" w:hAnsi="宋体" w:cs="宋体" w:eastAsia="宋体" w:hint="default"/>
                <w:spacing w:val="-103"/>
                <w:sz w:val="21"/>
                <w:szCs w:val="21"/>
              </w:rPr>
              <w:t> </w:t>
            </w:r>
            <w:r>
              <w:rPr>
                <w:rFonts w:ascii="宋体" w:hAnsi="宋体" w:cs="宋体" w:eastAsia="宋体" w:hint="default"/>
                <w:sz w:val="21"/>
                <w:szCs w:val="21"/>
              </w:rPr>
              <w:t>2018-04</w:t>
            </w:r>
            <w:r>
              <w:rPr>
                <w:rFonts w:ascii="宋体" w:hAnsi="宋体" w:cs="宋体" w:eastAsia="宋体" w:hint="default"/>
                <w:sz w:val="21"/>
                <w:szCs w:val="21"/>
              </w:rPr>
              <w:t>。</w:t>
            </w:r>
          </w:p>
        </w:tc>
      </w:tr>
    </w:tbl>
    <w:p>
      <w:pPr>
        <w:spacing w:line="240" w:lineRule="auto" w:before="9"/>
        <w:rPr>
          <w:rFonts w:ascii="宋体" w:hAnsi="宋体" w:cs="宋体" w:eastAsia="宋体" w:hint="default"/>
          <w:sz w:val="24"/>
          <w:szCs w:val="24"/>
        </w:rPr>
      </w:pPr>
    </w:p>
    <w:p>
      <w:pPr>
        <w:spacing w:line="324" w:lineRule="auto" w:before="36"/>
        <w:ind w:left="178" w:right="488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8"/>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38" w:lineRule="exact"/>
        <w:ind w:left="178" w:right="0"/>
        <w:jc w:val="left"/>
      </w:pPr>
      <w:r>
        <w:rPr/>
        <w:t>□适用 √不适用</w:t>
      </w:r>
    </w:p>
    <w:p>
      <w:pPr>
        <w:spacing w:line="240" w:lineRule="auto" w:before="9"/>
        <w:rPr>
          <w:rFonts w:ascii="宋体" w:hAnsi="宋体" w:cs="宋体" w:eastAsia="宋体" w:hint="default"/>
          <w:sz w:val="26"/>
          <w:szCs w:val="26"/>
        </w:rPr>
      </w:pPr>
    </w:p>
    <w:p>
      <w:pPr>
        <w:pStyle w:val="BodyText"/>
        <w:spacing w:line="240" w:lineRule="auto"/>
        <w:ind w:left="178" w:right="0"/>
        <w:jc w:val="left"/>
      </w:pPr>
      <w:r>
        <w:rPr/>
        <w:t>其他说明</w:t>
      </w:r>
    </w:p>
    <w:p>
      <w:pPr>
        <w:pStyle w:val="BodyText"/>
        <w:spacing w:line="544" w:lineRule="auto" w:before="37"/>
        <w:ind w:left="178" w:right="6050"/>
        <w:jc w:val="left"/>
      </w:pPr>
      <w:r>
        <w:rPr/>
        <w:t>□适用</w:t>
      </w:r>
      <w:r>
        <w:rPr>
          <w:spacing w:val="-1"/>
        </w:rPr>
        <w:t> </w:t>
      </w:r>
      <w:r>
        <w:rPr/>
        <w:t>√不适用</w:t>
      </w:r>
      <w:r>
        <w:rPr>
          <w:w w:val="100"/>
        </w:rPr>
        <w:t> </w:t>
      </w:r>
      <w:r>
        <w:rPr>
          <w:spacing w:val="-2"/>
        </w:rPr>
        <w:t>员工持股计划情况</w:t>
      </w:r>
    </w:p>
    <w:p>
      <w:pPr>
        <w:spacing w:after="0" w:line="544" w:lineRule="auto"/>
        <w:jc w:val="left"/>
        <w:sectPr>
          <w:footerReference w:type="default" r:id="rId31"/>
          <w:pgSz w:w="11910" w:h="16840"/>
          <w:pgMar w:footer="974" w:header="785" w:top="1160" w:bottom="1160" w:left="1240" w:right="1220"/>
          <w:pgNumType w:start="51"/>
        </w:sectPr>
      </w:pPr>
    </w:p>
    <w:p>
      <w:pPr>
        <w:spacing w:line="240" w:lineRule="auto" w:before="10"/>
        <w:rPr>
          <w:rFonts w:ascii="宋体" w:hAnsi="宋体" w:cs="宋体" w:eastAsia="宋体" w:hint="default"/>
          <w:sz w:val="22"/>
          <w:szCs w:val="22"/>
        </w:rPr>
      </w:pPr>
    </w:p>
    <w:p>
      <w:pPr>
        <w:pStyle w:val="BodyText"/>
        <w:spacing w:line="240" w:lineRule="auto" w:before="36"/>
        <w:ind w:left="458" w:right="0"/>
        <w:jc w:val="left"/>
      </w:pPr>
      <w:r>
        <w:rPr/>
        <w:t>□适用 √不适用</w:t>
      </w:r>
    </w:p>
    <w:p>
      <w:pPr>
        <w:spacing w:line="240" w:lineRule="auto" w:before="9"/>
        <w:rPr>
          <w:rFonts w:ascii="宋体" w:hAnsi="宋体" w:cs="宋体" w:eastAsia="宋体" w:hint="default"/>
          <w:sz w:val="26"/>
          <w:szCs w:val="26"/>
        </w:rPr>
      </w:pPr>
    </w:p>
    <w:p>
      <w:pPr>
        <w:pStyle w:val="BodyText"/>
        <w:spacing w:line="240" w:lineRule="auto"/>
        <w:ind w:left="458" w:right="0"/>
        <w:jc w:val="left"/>
      </w:pPr>
      <w:r>
        <w:rPr/>
        <w:t>其他激励措施</w:t>
      </w:r>
    </w:p>
    <w:p>
      <w:pPr>
        <w:pStyle w:val="BodyText"/>
        <w:spacing w:line="240" w:lineRule="auto" w:before="37"/>
        <w:ind w:left="45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458" w:right="0"/>
        <w:jc w:val="left"/>
        <w:rPr>
          <w:b w:val="0"/>
          <w:bCs w:val="0"/>
        </w:rPr>
      </w:pPr>
      <w:r>
        <w:rPr/>
        <w:t>十四、重大关联交易</w:t>
      </w:r>
      <w:r>
        <w:rPr>
          <w:b w:val="0"/>
          <w:bCs w:val="0"/>
        </w:rPr>
      </w:r>
    </w:p>
    <w:p>
      <w:pPr>
        <w:spacing w:before="97"/>
        <w:ind w:left="45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before="70"/>
        <w:ind w:left="45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sz w:val="21"/>
          <w:szCs w:val="21"/>
        </w:rPr>
      </w:r>
    </w:p>
    <w:p>
      <w:pPr>
        <w:pStyle w:val="BodyText"/>
        <w:spacing w:line="240" w:lineRule="auto" w:before="97"/>
        <w:ind w:left="458" w:right="0"/>
        <w:jc w:val="left"/>
      </w:pPr>
      <w:r>
        <w:rPr/>
        <w:t>√适用 □不适用</w:t>
      </w:r>
    </w:p>
    <w:p>
      <w:pPr>
        <w:spacing w:line="240" w:lineRule="auto" w:before="10"/>
        <w:rPr>
          <w:rFonts w:ascii="宋体" w:hAnsi="宋体" w:cs="宋体" w:eastAsia="宋体" w:hint="default"/>
          <w:sz w:val="3"/>
          <w:szCs w:val="3"/>
        </w:rPr>
      </w:pPr>
    </w:p>
    <w:tbl>
      <w:tblPr>
        <w:tblW w:w="0" w:type="auto"/>
        <w:jc w:val="left"/>
        <w:tblInd w:w="346" w:type="dxa"/>
        <w:tblLayout w:type="fixed"/>
        <w:tblCellMar>
          <w:top w:w="0" w:type="dxa"/>
          <w:left w:w="0" w:type="dxa"/>
          <w:bottom w:w="0" w:type="dxa"/>
          <w:right w:w="0" w:type="dxa"/>
        </w:tblCellMar>
        <w:tblLook w:val="01E0"/>
      </w:tblPr>
      <w:tblGrid>
        <w:gridCol w:w="4525"/>
        <w:gridCol w:w="4525"/>
      </w:tblGrid>
      <w:tr>
        <w:trPr>
          <w:trHeight w:val="32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94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Calibri" w:hAnsi="Calibri" w:cs="Calibri" w:eastAsia="Calibri" w:hint="default"/>
                <w:sz w:val="21"/>
                <w:szCs w:val="21"/>
              </w:rPr>
              <w:t>5</w:t>
            </w:r>
            <w:r>
              <w:rPr>
                <w:rFonts w:ascii="Calibri" w:hAnsi="Calibri" w:cs="Calibri" w:eastAsia="Calibri"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Calibri" w:hAnsi="Calibri" w:cs="Calibri" w:eastAsia="Calibri" w:hint="default"/>
                <w:sz w:val="21"/>
                <w:szCs w:val="21"/>
              </w:rPr>
              <w:t>12</w:t>
            </w:r>
            <w:r>
              <w:rPr>
                <w:rFonts w:ascii="Calibri" w:hAnsi="Calibri" w:cs="Calibri" w:eastAsia="Calibri" w:hint="default"/>
                <w:spacing w:val="8"/>
                <w:sz w:val="21"/>
                <w:szCs w:val="21"/>
              </w:rPr>
              <w:t> </w:t>
            </w:r>
            <w:r>
              <w:rPr>
                <w:rFonts w:ascii="宋体" w:hAnsi="宋体" w:cs="宋体" w:eastAsia="宋体" w:hint="default"/>
                <w:sz w:val="21"/>
                <w:szCs w:val="21"/>
              </w:rPr>
              <w:t>日，公司</w:t>
            </w:r>
            <w:r>
              <w:rPr>
                <w:rFonts w:ascii="宋体" w:hAnsi="宋体" w:cs="宋体" w:eastAsia="宋体" w:hint="default"/>
                <w:spacing w:val="-50"/>
                <w:sz w:val="21"/>
                <w:szCs w:val="21"/>
              </w:rPr>
              <w:t> </w:t>
            </w:r>
            <w:r>
              <w:rPr>
                <w:rFonts w:ascii="Calibri" w:hAnsi="Calibri" w:cs="Calibri" w:eastAsia="Calibri" w:hint="default"/>
                <w:sz w:val="21"/>
                <w:szCs w:val="21"/>
              </w:rPr>
              <w:t>2016</w:t>
            </w:r>
            <w:r>
              <w:rPr>
                <w:rFonts w:ascii="Calibri" w:hAnsi="Calibri" w:cs="Calibri" w:eastAsia="Calibri" w:hint="default"/>
                <w:spacing w:val="9"/>
                <w:sz w:val="21"/>
                <w:szCs w:val="21"/>
              </w:rPr>
              <w:t> </w:t>
            </w:r>
            <w:r>
              <w:rPr>
                <w:rFonts w:ascii="宋体" w:hAnsi="宋体" w:cs="宋体" w:eastAsia="宋体" w:hint="default"/>
                <w:sz w:val="21"/>
                <w:szCs w:val="21"/>
              </w:rPr>
              <w:t>年度股东大会审</w:t>
            </w:r>
          </w:p>
          <w:p>
            <w:pPr>
              <w:pStyle w:val="TableParagraph"/>
              <w:spacing w:line="247" w:lineRule="auto" w:before="10"/>
              <w:ind w:left="103" w:right="96"/>
              <w:jc w:val="left"/>
              <w:rPr>
                <w:rFonts w:ascii="宋体" w:hAnsi="宋体" w:cs="宋体" w:eastAsia="宋体" w:hint="default"/>
                <w:sz w:val="21"/>
                <w:szCs w:val="21"/>
              </w:rPr>
            </w:pPr>
            <w:r>
              <w:rPr>
                <w:rFonts w:ascii="宋体" w:hAnsi="宋体" w:cs="宋体" w:eastAsia="宋体" w:hint="default"/>
                <w:sz w:val="21"/>
                <w:szCs w:val="21"/>
              </w:rPr>
              <w:t>议通过了《关于公司</w:t>
            </w:r>
            <w:r>
              <w:rPr>
                <w:rFonts w:ascii="宋体" w:hAnsi="宋体" w:cs="宋体" w:eastAsia="宋体" w:hint="default"/>
                <w:spacing w:val="-55"/>
                <w:sz w:val="21"/>
                <w:szCs w:val="21"/>
              </w:rPr>
              <w:t> </w:t>
            </w:r>
            <w:r>
              <w:rPr>
                <w:rFonts w:ascii="Calibri" w:hAnsi="Calibri" w:cs="Calibri" w:eastAsia="Calibri" w:hint="default"/>
                <w:sz w:val="21"/>
                <w:szCs w:val="21"/>
              </w:rPr>
              <w:t>2017</w:t>
            </w:r>
            <w:r>
              <w:rPr>
                <w:rFonts w:ascii="Calibri" w:hAnsi="Calibri" w:cs="Calibri" w:eastAsia="Calibri" w:hint="default"/>
                <w:spacing w:val="2"/>
                <w:sz w:val="21"/>
                <w:szCs w:val="21"/>
              </w:rPr>
              <w:t> </w:t>
            </w:r>
            <w:r>
              <w:rPr>
                <w:rFonts w:ascii="宋体" w:hAnsi="宋体" w:cs="宋体" w:eastAsia="宋体" w:hint="default"/>
                <w:sz w:val="21"/>
                <w:szCs w:val="21"/>
              </w:rPr>
              <w:t>年度预计日常关联交</w:t>
            </w:r>
            <w:r>
              <w:rPr>
                <w:rFonts w:ascii="宋体" w:hAnsi="宋体" w:cs="宋体" w:eastAsia="宋体" w:hint="default"/>
                <w:w w:val="100"/>
                <w:sz w:val="21"/>
                <w:szCs w:val="21"/>
              </w:rPr>
              <w:t> </w:t>
            </w:r>
            <w:r>
              <w:rPr>
                <w:rFonts w:ascii="宋体" w:hAnsi="宋体" w:cs="宋体" w:eastAsia="宋体" w:hint="default"/>
                <w:sz w:val="21"/>
                <w:szCs w:val="21"/>
              </w:rPr>
              <w:t>易的议案》。</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上海证券交易所网站公司公告中：</w:t>
            </w:r>
            <w:r>
              <w:rPr>
                <w:rFonts w:ascii="宋体" w:hAnsi="宋体" w:cs="宋体" w:eastAsia="宋体" w:hint="default"/>
                <w:sz w:val="21"/>
                <w:szCs w:val="21"/>
              </w:rPr>
              <w:t>2017</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4</w:t>
            </w:r>
            <w:r>
              <w:rPr>
                <w:rFonts w:ascii="宋体" w:hAnsi="宋体" w:cs="宋体" w:eastAsia="宋体" w:hint="default"/>
                <w:spacing w:val="-33"/>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22 </w:t>
            </w:r>
            <w:r>
              <w:rPr>
                <w:rFonts w:ascii="宋体" w:hAnsi="宋体" w:cs="宋体" w:eastAsia="宋体" w:hint="default"/>
                <w:sz w:val="21"/>
                <w:szCs w:val="21"/>
              </w:rPr>
              <w:t>日公告的《公司 </w:t>
            </w:r>
            <w:r>
              <w:rPr>
                <w:rFonts w:ascii="宋体" w:hAnsi="宋体" w:cs="宋体" w:eastAsia="宋体" w:hint="default"/>
                <w:sz w:val="21"/>
                <w:szCs w:val="21"/>
              </w:rPr>
              <w:t>2017</w:t>
            </w:r>
            <w:r>
              <w:rPr>
                <w:rFonts w:ascii="宋体" w:hAnsi="宋体" w:cs="宋体" w:eastAsia="宋体" w:hint="default"/>
                <w:spacing w:val="-2"/>
                <w:sz w:val="21"/>
                <w:szCs w:val="21"/>
              </w:rPr>
              <w:t> </w:t>
            </w:r>
            <w:r>
              <w:rPr>
                <w:rFonts w:ascii="宋体" w:hAnsi="宋体" w:cs="宋体" w:eastAsia="宋体" w:hint="default"/>
                <w:sz w:val="21"/>
                <w:szCs w:val="21"/>
              </w:rPr>
              <w:t>年度日常关联交易公</w:t>
            </w:r>
            <w:r>
              <w:rPr>
                <w:rFonts w:ascii="宋体" w:hAnsi="宋体" w:cs="宋体" w:eastAsia="宋体" w:hint="default"/>
                <w:w w:val="100"/>
                <w:sz w:val="21"/>
                <w:szCs w:val="21"/>
              </w:rPr>
              <w:t> </w:t>
            </w:r>
            <w:r>
              <w:rPr>
                <w:rFonts w:ascii="宋体" w:hAnsi="宋体" w:cs="宋体" w:eastAsia="宋体" w:hint="default"/>
                <w:sz w:val="21"/>
                <w:szCs w:val="21"/>
              </w:rPr>
              <w:t>告》，公告编号为临</w:t>
            </w:r>
            <w:r>
              <w:rPr>
                <w:rFonts w:ascii="宋体" w:hAnsi="宋体" w:cs="宋体" w:eastAsia="宋体" w:hint="default"/>
                <w:spacing w:val="-55"/>
                <w:sz w:val="21"/>
                <w:szCs w:val="21"/>
              </w:rPr>
              <w:t> </w:t>
            </w:r>
            <w:r>
              <w:rPr>
                <w:rFonts w:ascii="宋体" w:hAnsi="宋体" w:cs="宋体" w:eastAsia="宋体" w:hint="default"/>
                <w:sz w:val="21"/>
                <w:szCs w:val="21"/>
              </w:rPr>
              <w:t>2017-25</w:t>
            </w:r>
            <w:r>
              <w:rPr>
                <w:rFonts w:ascii="宋体" w:hAnsi="宋体" w:cs="宋体" w:eastAsia="宋体" w:hint="default"/>
                <w:sz w:val="21"/>
                <w:szCs w:val="21"/>
              </w:rPr>
              <w:t>。</w:t>
            </w:r>
          </w:p>
        </w:tc>
      </w:tr>
    </w:tbl>
    <w:p>
      <w:pPr>
        <w:spacing w:line="240" w:lineRule="auto" w:before="9"/>
        <w:rPr>
          <w:rFonts w:ascii="宋体" w:hAnsi="宋体" w:cs="宋体" w:eastAsia="宋体" w:hint="default"/>
          <w:sz w:val="24"/>
          <w:szCs w:val="24"/>
        </w:rPr>
      </w:pPr>
    </w:p>
    <w:p>
      <w:pPr>
        <w:pStyle w:val="Heading2"/>
        <w:spacing w:line="240" w:lineRule="auto"/>
        <w:ind w:left="45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97"/>
        <w:ind w:left="458" w:right="0"/>
        <w:jc w:val="left"/>
      </w:pPr>
      <w:r>
        <w:rPr/>
        <w:t>√适用 □不适用</w:t>
      </w:r>
    </w:p>
    <w:p>
      <w:pPr>
        <w:spacing w:line="240" w:lineRule="auto" w:before="8"/>
        <w:rPr>
          <w:rFonts w:ascii="宋体" w:hAnsi="宋体" w:cs="宋体" w:eastAsia="宋体" w:hint="default"/>
          <w:sz w:val="27"/>
          <w:szCs w:val="27"/>
        </w:rPr>
      </w:pPr>
    </w:p>
    <w:tbl>
      <w:tblPr>
        <w:tblW w:w="0" w:type="auto"/>
        <w:jc w:val="left"/>
        <w:tblInd w:w="201" w:type="dxa"/>
        <w:tblLayout w:type="fixed"/>
        <w:tblCellMar>
          <w:top w:w="0" w:type="dxa"/>
          <w:left w:w="0" w:type="dxa"/>
          <w:bottom w:w="0" w:type="dxa"/>
          <w:right w:w="0" w:type="dxa"/>
        </w:tblCellMar>
        <w:tblLook w:val="01E0"/>
      </w:tblPr>
      <w:tblGrid>
        <w:gridCol w:w="2376"/>
        <w:gridCol w:w="1657"/>
        <w:gridCol w:w="1296"/>
        <w:gridCol w:w="1296"/>
        <w:gridCol w:w="1297"/>
        <w:gridCol w:w="1656"/>
      </w:tblGrid>
      <w:tr>
        <w:trPr>
          <w:trHeight w:val="32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关联交易类型</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hAnsi="宋体" w:cs="宋体" w:eastAsia="宋体" w:hint="default"/>
                <w:sz w:val="18"/>
                <w:szCs w:val="18"/>
              </w:rPr>
              <w:t>关联交易金额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临时公告披露</w:t>
            </w:r>
          </w:p>
        </w:tc>
      </w:tr>
      <w:tr>
        <w:trPr>
          <w:trHeight w:val="32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 w:right="0"/>
              <w:jc w:val="left"/>
              <w:rPr>
                <w:rFonts w:ascii="宋体" w:hAnsi="宋体" w:cs="宋体" w:eastAsia="宋体" w:hint="default"/>
                <w:sz w:val="18"/>
                <w:szCs w:val="18"/>
              </w:rPr>
            </w:pPr>
            <w:r>
              <w:rPr>
                <w:rFonts w:ascii="宋体" w:hAnsi="宋体" w:cs="宋体" w:eastAsia="宋体" w:hint="default"/>
                <w:sz w:val="18"/>
                <w:szCs w:val="18"/>
              </w:rPr>
              <w:t>启东市华虹电子有限公司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租赁资产</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员工宿舍</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105.6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总计不超过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 </w:t>
            </w:r>
            <w:r>
              <w:rPr>
                <w:rFonts w:ascii="宋体" w:hAnsi="宋体" w:cs="宋体" w:eastAsia="宋体" w:hint="default"/>
                <w:sz w:val="18"/>
                <w:szCs w:val="18"/>
              </w:rPr>
              <w:t>万</w:t>
            </w:r>
          </w:p>
        </w:tc>
      </w:tr>
      <w:tr>
        <w:trPr>
          <w:trHeight w:val="32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 w:right="0"/>
              <w:jc w:val="left"/>
              <w:rPr>
                <w:rFonts w:ascii="宋体" w:hAnsi="宋体" w:cs="宋体" w:eastAsia="宋体" w:hint="default"/>
                <w:sz w:val="18"/>
                <w:szCs w:val="18"/>
              </w:rPr>
            </w:pPr>
            <w:r>
              <w:rPr>
                <w:rFonts w:ascii="宋体" w:hAnsi="宋体" w:cs="宋体" w:eastAsia="宋体" w:hint="default"/>
                <w:sz w:val="18"/>
                <w:szCs w:val="18"/>
              </w:rPr>
              <w:t>启东市华虹电子有限公司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租赁资产</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260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总计不超过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w:t>
            </w:r>
          </w:p>
        </w:tc>
      </w:tr>
      <w:tr>
        <w:trPr>
          <w:trHeight w:val="32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江苏华源仪器仪表有限公司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租赁资产</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总计不超过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45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1" w:right="0"/>
              <w:jc w:val="left"/>
              <w:rPr>
                <w:rFonts w:ascii="宋体" w:hAnsi="宋体" w:cs="宋体" w:eastAsia="宋体" w:hint="default"/>
                <w:sz w:val="18"/>
                <w:szCs w:val="18"/>
              </w:rPr>
            </w:pPr>
            <w:r>
              <w:rPr>
                <w:rFonts w:ascii="宋体" w:hAnsi="宋体" w:cs="宋体" w:eastAsia="宋体" w:hint="default"/>
                <w:sz w:val="18"/>
                <w:szCs w:val="18"/>
              </w:rPr>
              <w:t>南京华虹融资租赁有限公司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0"/>
              <w:jc w:val="left"/>
              <w:rPr>
                <w:rFonts w:ascii="宋体" w:hAnsi="宋体" w:cs="宋体" w:eastAsia="宋体" w:hint="default"/>
                <w:sz w:val="18"/>
                <w:szCs w:val="18"/>
              </w:rPr>
            </w:pPr>
            <w:r>
              <w:rPr>
                <w:rFonts w:ascii="宋体" w:hAnsi="宋体" w:cs="宋体" w:eastAsia="宋体" w:hint="default"/>
                <w:sz w:val="18"/>
                <w:szCs w:val="18"/>
              </w:rPr>
              <w:t>母公司全资子公司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0"/>
              <w:jc w:val="left"/>
              <w:rPr>
                <w:rFonts w:ascii="宋体" w:hAnsi="宋体" w:cs="宋体" w:eastAsia="宋体" w:hint="default"/>
                <w:sz w:val="18"/>
                <w:szCs w:val="18"/>
              </w:rPr>
            </w:pPr>
            <w:r>
              <w:rPr>
                <w:rFonts w:ascii="宋体" w:hAnsi="宋体" w:cs="宋体" w:eastAsia="宋体" w:hint="default"/>
                <w:sz w:val="18"/>
                <w:szCs w:val="18"/>
              </w:rPr>
              <w:t>租赁资产</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0"/>
              <w:jc w:val="left"/>
              <w:rPr>
                <w:rFonts w:ascii="宋体" w:hAnsi="宋体" w:cs="宋体" w:eastAsia="宋体" w:hint="default"/>
                <w:sz w:val="18"/>
                <w:szCs w:val="18"/>
              </w:rPr>
            </w:pPr>
            <w:r>
              <w:rPr>
                <w:rFonts w:ascii="宋体" w:hAnsi="宋体" w:cs="宋体" w:eastAsia="宋体" w:hint="default"/>
                <w:sz w:val="18"/>
                <w:szCs w:val="18"/>
              </w:rPr>
              <w:t>总计不超过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46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阜阳林洋现代农业有限公司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母公司控投子公司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租赁土地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承包权</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总计不超过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w:t>
            </w:r>
          </w:p>
        </w:tc>
      </w:tr>
      <w:tr>
        <w:trPr>
          <w:trHeight w:val="46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南京华虹融资租赁有限公司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母公司全资子公司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47"/>
              <w:jc w:val="right"/>
              <w:rPr>
                <w:rFonts w:ascii="宋体" w:hAnsi="宋体" w:cs="宋体" w:eastAsia="宋体" w:hint="default"/>
                <w:sz w:val="18"/>
                <w:szCs w:val="18"/>
              </w:rPr>
            </w:pPr>
            <w:r>
              <w:rPr>
                <w:rFonts w:ascii="Times New Roman" w:hAnsi="Times New Roman" w:cs="Times New Roman" w:eastAsia="Times New Roman" w:hint="default"/>
                <w:sz w:val="18"/>
                <w:szCs w:val="18"/>
              </w:rPr>
              <w:t>2.68 </w:t>
            </w:r>
            <w:r>
              <w:rPr>
                <w:rFonts w:ascii="宋体" w:hAnsi="宋体" w:cs="宋体" w:eastAsia="宋体" w:hint="default"/>
                <w:sz w:val="18"/>
                <w:szCs w:val="18"/>
              </w:rPr>
              <w:t>亿</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总计不超过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tc>
      </w:tr>
      <w:tr>
        <w:trPr>
          <w:trHeight w:val="32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 w:right="0"/>
              <w:jc w:val="left"/>
              <w:rPr>
                <w:rFonts w:ascii="宋体" w:hAnsi="宋体" w:cs="宋体" w:eastAsia="宋体" w:hint="default"/>
                <w:sz w:val="18"/>
                <w:szCs w:val="18"/>
              </w:rPr>
            </w:pPr>
            <w:r>
              <w:rPr>
                <w:rFonts w:ascii="宋体" w:hAnsi="宋体" w:cs="宋体" w:eastAsia="宋体" w:hint="default"/>
                <w:sz w:val="18"/>
                <w:szCs w:val="18"/>
              </w:rPr>
              <w:t>江苏华源仪器仪表有限公司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销售产品</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5444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总计不超过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tc>
      </w:tr>
      <w:tr>
        <w:trPr>
          <w:trHeight w:val="32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 w:right="0"/>
              <w:jc w:val="left"/>
              <w:rPr>
                <w:rFonts w:ascii="宋体" w:hAnsi="宋体" w:cs="宋体" w:eastAsia="宋体" w:hint="default"/>
                <w:sz w:val="18"/>
                <w:szCs w:val="18"/>
              </w:rPr>
            </w:pPr>
            <w:r>
              <w:rPr>
                <w:rFonts w:ascii="宋体" w:hAnsi="宋体" w:cs="宋体" w:eastAsia="宋体" w:hint="default"/>
                <w:sz w:val="18"/>
                <w:szCs w:val="18"/>
              </w:rPr>
              <w:t>南通华虹生态园艺有限公司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关联人</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绿化景观</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41.5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总计不超过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32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 w:right="0"/>
              <w:jc w:val="left"/>
              <w:rPr>
                <w:rFonts w:ascii="宋体" w:hAnsi="宋体" w:cs="宋体" w:eastAsia="宋体" w:hint="default"/>
                <w:sz w:val="18"/>
                <w:szCs w:val="18"/>
              </w:rPr>
            </w:pPr>
            <w:r>
              <w:rPr>
                <w:rFonts w:ascii="宋体" w:hAnsi="宋体" w:cs="宋体" w:eastAsia="宋体" w:hint="default"/>
                <w:sz w:val="18"/>
                <w:szCs w:val="18"/>
              </w:rPr>
              <w:t>上海精鼎电力科技有限公司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关联人</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电站系统工程</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1219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总计不超过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 </w:t>
            </w:r>
            <w:r>
              <w:rPr>
                <w:rFonts w:ascii="宋体" w:hAnsi="宋体" w:cs="宋体" w:eastAsia="宋体" w:hint="default"/>
                <w:sz w:val="18"/>
                <w:szCs w:val="18"/>
              </w:rPr>
              <w:t>万</w:t>
            </w: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85" w:footer="974" w:top="1160" w:bottom="1160" w:left="960" w:right="960"/>
        </w:sectPr>
      </w:pPr>
    </w:p>
    <w:p>
      <w:pPr>
        <w:pStyle w:val="Heading2"/>
        <w:spacing w:line="240" w:lineRule="auto"/>
        <w:ind w:left="458" w:right="-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45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404" w:val="left" w:leader="none"/>
        </w:tabs>
        <w:spacing w:line="240" w:lineRule="auto"/>
        <w:ind w:left="4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960" w:right="960"/>
          <w:cols w:num="2" w:equalWidth="0">
            <w:col w:w="2989" w:space="3981"/>
            <w:col w:w="3020"/>
          </w:cols>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318"/>
        <w:gridCol w:w="763"/>
        <w:gridCol w:w="764"/>
        <w:gridCol w:w="770"/>
        <w:gridCol w:w="811"/>
        <w:gridCol w:w="778"/>
        <w:gridCol w:w="1227"/>
        <w:gridCol w:w="912"/>
        <w:gridCol w:w="680"/>
        <w:gridCol w:w="658"/>
        <w:gridCol w:w="1080"/>
      </w:tblGrid>
      <w:tr>
        <w:trPr>
          <w:trHeight w:val="1570"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71" w:right="55" w:hanging="209"/>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60" w:right="58"/>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易类型</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62" w:right="62"/>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易内容</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84" w:right="83"/>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易定价</w:t>
            </w:r>
            <w:r>
              <w:rPr>
                <w:rFonts w:ascii="宋体" w:hAnsi="宋体" w:cs="宋体" w:eastAsia="宋体" w:hint="default"/>
                <w:spacing w:val="-102"/>
                <w:sz w:val="21"/>
                <w:szCs w:val="21"/>
              </w:rPr>
              <w:t> </w:t>
            </w:r>
            <w:r>
              <w:rPr>
                <w:rFonts w:ascii="宋体" w:hAnsi="宋体" w:cs="宋体" w:eastAsia="宋体" w:hint="default"/>
                <w:sz w:val="21"/>
                <w:szCs w:val="21"/>
              </w:rPr>
              <w:t>原则</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易价格</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504" w:right="77" w:hanging="420"/>
              <w:jc w:val="left"/>
              <w:rPr>
                <w:rFonts w:ascii="宋体" w:hAnsi="宋体" w:cs="宋体" w:eastAsia="宋体" w:hint="default"/>
                <w:sz w:val="21"/>
                <w:szCs w:val="21"/>
              </w:rPr>
            </w:pPr>
            <w:r>
              <w:rPr>
                <w:rFonts w:ascii="宋体" w:hAnsi="宋体" w:cs="宋体" w:eastAsia="宋体" w:hint="default"/>
                <w:sz w:val="21"/>
                <w:szCs w:val="21"/>
              </w:rPr>
              <w:t>关联交易金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1" w:right="26"/>
              <w:jc w:val="center"/>
              <w:rPr>
                <w:rFonts w:ascii="宋体" w:hAnsi="宋体" w:cs="宋体" w:eastAsia="宋体" w:hint="default"/>
                <w:sz w:val="21"/>
                <w:szCs w:val="21"/>
              </w:rPr>
            </w:pPr>
            <w:r>
              <w:rPr>
                <w:rFonts w:ascii="宋体" w:hAnsi="宋体" w:cs="宋体" w:eastAsia="宋体" w:hint="default"/>
                <w:sz w:val="21"/>
                <w:szCs w:val="21"/>
              </w:rPr>
              <w:t>占同类交</w:t>
            </w:r>
            <w:r>
              <w:rPr>
                <w:rFonts w:ascii="宋体" w:hAnsi="宋体" w:cs="宋体" w:eastAsia="宋体" w:hint="default"/>
                <w:w w:val="100"/>
                <w:sz w:val="21"/>
                <w:szCs w:val="21"/>
              </w:rPr>
              <w:t> </w:t>
            </w:r>
            <w:r>
              <w:rPr>
                <w:rFonts w:ascii="宋体" w:hAnsi="宋体" w:cs="宋体" w:eastAsia="宋体" w:hint="default"/>
                <w:sz w:val="21"/>
                <w:szCs w:val="21"/>
              </w:rPr>
              <w:t>易金额的</w:t>
            </w:r>
            <w:r>
              <w:rPr>
                <w:rFonts w:ascii="宋体" w:hAnsi="宋体" w:cs="宋体" w:eastAsia="宋体" w:hint="default"/>
                <w:w w:val="100"/>
                <w:sz w:val="21"/>
                <w:szCs w:val="21"/>
              </w:rPr>
              <w:t> </w:t>
            </w:r>
            <w:r>
              <w:rPr>
                <w:rFonts w:ascii="宋体" w:hAnsi="宋体" w:cs="宋体" w:eastAsia="宋体" w:hint="default"/>
                <w:sz w:val="21"/>
                <w:szCs w:val="21"/>
              </w:rPr>
              <w:t>比例</w:t>
            </w:r>
          </w:p>
          <w:p>
            <w:pPr>
              <w:pStyle w:val="TableParagraph"/>
              <w:spacing w:line="240" w:lineRule="auto" w:before="7"/>
              <w:ind w:left="4" w:right="0"/>
              <w:jc w:val="center"/>
              <w:rPr>
                <w:rFonts w:ascii="宋体" w:hAnsi="宋体" w:cs="宋体" w:eastAsia="宋体" w:hint="default"/>
                <w:sz w:val="21"/>
                <w:szCs w:val="21"/>
              </w:rPr>
            </w:pPr>
            <w:r>
              <w:rPr>
                <w:rFonts w:ascii="宋体"/>
                <w:sz w:val="21"/>
              </w:rPr>
              <w:t>(%)</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22" w:right="123"/>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结算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2" w:right="110"/>
              <w:jc w:val="left"/>
              <w:rPr>
                <w:rFonts w:ascii="宋体" w:hAnsi="宋体" w:cs="宋体" w:eastAsia="宋体" w:hint="default"/>
                <w:sz w:val="21"/>
                <w:szCs w:val="21"/>
              </w:rPr>
            </w:pPr>
            <w:r>
              <w:rPr>
                <w:rFonts w:ascii="宋体" w:hAnsi="宋体" w:cs="宋体" w:eastAsia="宋体" w:hint="default"/>
                <w:sz w:val="21"/>
                <w:szCs w:val="21"/>
              </w:rPr>
              <w:t>市场</w:t>
            </w:r>
            <w:r>
              <w:rPr>
                <w:rFonts w:ascii="宋体" w:hAnsi="宋体" w:cs="宋体" w:eastAsia="宋体" w:hint="default"/>
                <w:spacing w:val="-103"/>
                <w:sz w:val="21"/>
                <w:szCs w:val="21"/>
              </w:rPr>
              <w:t> </w:t>
            </w:r>
            <w:r>
              <w:rPr>
                <w:rFonts w:ascii="宋体" w:hAnsi="宋体" w:cs="宋体" w:eastAsia="宋体" w:hint="default"/>
                <w:sz w:val="21"/>
                <w:szCs w:val="21"/>
              </w:rPr>
              <w:t>价格</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3"/>
              <w:jc w:val="center"/>
              <w:rPr>
                <w:rFonts w:ascii="宋体" w:hAnsi="宋体" w:cs="宋体" w:eastAsia="宋体" w:hint="default"/>
                <w:sz w:val="21"/>
                <w:szCs w:val="21"/>
              </w:rPr>
            </w:pPr>
            <w:r>
              <w:rPr>
                <w:rFonts w:ascii="宋体" w:hAnsi="宋体" w:cs="宋体" w:eastAsia="宋体" w:hint="default"/>
                <w:sz w:val="21"/>
                <w:szCs w:val="21"/>
              </w:rPr>
              <w:t>交易价格</w:t>
            </w:r>
            <w:r>
              <w:rPr>
                <w:rFonts w:ascii="宋体" w:hAnsi="宋体" w:cs="宋体" w:eastAsia="宋体" w:hint="default"/>
                <w:w w:val="100"/>
                <w:sz w:val="21"/>
                <w:szCs w:val="21"/>
              </w:rPr>
              <w:t> </w:t>
            </w:r>
            <w:r>
              <w:rPr>
                <w:rFonts w:ascii="宋体" w:hAnsi="宋体" w:cs="宋体" w:eastAsia="宋体" w:hint="default"/>
                <w:sz w:val="21"/>
                <w:szCs w:val="21"/>
              </w:rPr>
              <w:t>与市场参</w:t>
            </w:r>
            <w:r>
              <w:rPr>
                <w:rFonts w:ascii="宋体" w:hAnsi="宋体" w:cs="宋体" w:eastAsia="宋体" w:hint="default"/>
                <w:w w:val="100"/>
                <w:sz w:val="21"/>
                <w:szCs w:val="21"/>
              </w:rPr>
              <w:t> </w:t>
            </w:r>
            <w:r>
              <w:rPr>
                <w:rFonts w:ascii="宋体" w:hAnsi="宋体" w:cs="宋体" w:eastAsia="宋体" w:hint="default"/>
                <w:sz w:val="21"/>
                <w:szCs w:val="21"/>
              </w:rPr>
              <w:t>考价格差</w:t>
            </w:r>
            <w:r>
              <w:rPr>
                <w:rFonts w:ascii="宋体" w:hAnsi="宋体" w:cs="宋体" w:eastAsia="宋体" w:hint="default"/>
                <w:w w:val="100"/>
                <w:sz w:val="21"/>
                <w:szCs w:val="21"/>
              </w:rPr>
              <w:t> </w:t>
            </w:r>
            <w:r>
              <w:rPr>
                <w:rFonts w:ascii="宋体" w:hAnsi="宋体" w:cs="宋体" w:eastAsia="宋体" w:hint="default"/>
                <w:sz w:val="21"/>
                <w:szCs w:val="21"/>
              </w:rPr>
              <w:t>异较大的</w:t>
            </w:r>
            <w:r>
              <w:rPr>
                <w:rFonts w:ascii="宋体" w:hAnsi="宋体" w:cs="宋体" w:eastAsia="宋体" w:hint="default"/>
                <w:w w:val="100"/>
                <w:sz w:val="21"/>
                <w:szCs w:val="21"/>
              </w:rPr>
              <w:t> </w:t>
            </w:r>
            <w:r>
              <w:rPr>
                <w:rFonts w:ascii="宋体" w:hAnsi="宋体" w:cs="宋体" w:eastAsia="宋体" w:hint="default"/>
                <w:sz w:val="21"/>
                <w:szCs w:val="21"/>
              </w:rPr>
              <w:t>原因</w:t>
            </w:r>
          </w:p>
        </w:tc>
      </w:tr>
      <w:tr>
        <w:trPr>
          <w:trHeight w:val="948"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
              <w:jc w:val="both"/>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52"/>
                <w:sz w:val="21"/>
                <w:szCs w:val="21"/>
              </w:rPr>
              <w:t> </w:t>
            </w:r>
            <w:r>
              <w:rPr>
                <w:rFonts w:ascii="宋体" w:hAnsi="宋体" w:cs="宋体" w:eastAsia="宋体" w:hint="default"/>
                <w:sz w:val="21"/>
                <w:szCs w:val="21"/>
              </w:rPr>
              <w:t>通</w:t>
            </w:r>
            <w:r>
              <w:rPr>
                <w:rFonts w:ascii="宋体" w:hAnsi="宋体" w:cs="宋体" w:eastAsia="宋体" w:hint="default"/>
                <w:spacing w:val="-54"/>
                <w:sz w:val="21"/>
                <w:szCs w:val="21"/>
              </w:rPr>
              <w:t> </w:t>
            </w:r>
            <w:r>
              <w:rPr>
                <w:rFonts w:ascii="宋体" w:hAnsi="宋体" w:cs="宋体" w:eastAsia="宋体" w:hint="default"/>
                <w:sz w:val="21"/>
                <w:szCs w:val="21"/>
              </w:rPr>
              <w:t>林</w:t>
            </w:r>
            <w:r>
              <w:rPr>
                <w:rFonts w:ascii="宋体" w:hAnsi="宋体" w:cs="宋体" w:eastAsia="宋体" w:hint="default"/>
                <w:spacing w:val="-54"/>
                <w:sz w:val="21"/>
                <w:szCs w:val="21"/>
              </w:rPr>
              <w:t> </w:t>
            </w:r>
            <w:r>
              <w:rPr>
                <w:rFonts w:ascii="宋体" w:hAnsi="宋体" w:cs="宋体" w:eastAsia="宋体" w:hint="default"/>
                <w:sz w:val="21"/>
                <w:szCs w:val="21"/>
              </w:rPr>
              <w:t>洋</w:t>
            </w:r>
            <w:r>
              <w:rPr>
                <w:rFonts w:ascii="宋体" w:hAnsi="宋体" w:cs="宋体" w:eastAsia="宋体" w:hint="default"/>
                <w:spacing w:val="-52"/>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通</w:t>
            </w:r>
            <w:r>
              <w:rPr>
                <w:rFonts w:ascii="宋体" w:hAnsi="宋体" w:cs="宋体" w:eastAsia="宋体" w:hint="default"/>
                <w:spacing w:val="-52"/>
                <w:sz w:val="21"/>
                <w:szCs w:val="21"/>
              </w:rPr>
              <w:t> </w:t>
            </w:r>
            <w:r>
              <w:rPr>
                <w:rFonts w:ascii="宋体" w:hAnsi="宋体" w:cs="宋体" w:eastAsia="宋体" w:hint="default"/>
                <w:sz w:val="21"/>
                <w:szCs w:val="21"/>
              </w:rPr>
              <w:t>建</w:t>
            </w:r>
            <w:r>
              <w:rPr>
                <w:rFonts w:ascii="宋体" w:hAnsi="宋体" w:cs="宋体" w:eastAsia="宋体" w:hint="default"/>
                <w:spacing w:val="-54"/>
                <w:sz w:val="21"/>
                <w:szCs w:val="21"/>
              </w:rPr>
              <w:t> </w:t>
            </w:r>
            <w:r>
              <w:rPr>
                <w:rFonts w:ascii="宋体" w:hAnsi="宋体" w:cs="宋体" w:eastAsia="宋体" w:hint="default"/>
                <w:sz w:val="21"/>
                <w:szCs w:val="21"/>
              </w:rPr>
              <w:t>设</w:t>
            </w:r>
            <w:r>
              <w:rPr>
                <w:rFonts w:ascii="宋体" w:hAnsi="宋体" w:cs="宋体" w:eastAsia="宋体" w:hint="default"/>
                <w:spacing w:val="-54"/>
                <w:sz w:val="21"/>
                <w:szCs w:val="21"/>
              </w:rPr>
              <w:t> </w:t>
            </w:r>
            <w:r>
              <w:rPr>
                <w:rFonts w:ascii="宋体" w:hAnsi="宋体" w:cs="宋体" w:eastAsia="宋体" w:hint="default"/>
                <w:sz w:val="21"/>
                <w:szCs w:val="21"/>
              </w:rPr>
              <w:t>工</w:t>
            </w:r>
            <w:r>
              <w:rPr>
                <w:rFonts w:ascii="宋体" w:hAnsi="宋体" w:cs="宋体" w:eastAsia="宋体" w:hint="default"/>
                <w:spacing w:val="-52"/>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5"/>
              <w:jc w:val="both"/>
              <w:rPr>
                <w:rFonts w:ascii="宋体" w:hAnsi="宋体" w:cs="宋体" w:eastAsia="宋体" w:hint="default"/>
                <w:sz w:val="21"/>
                <w:szCs w:val="21"/>
              </w:rPr>
            </w:pPr>
            <w:r>
              <w:rPr>
                <w:rFonts w:ascii="宋体" w:hAnsi="宋体" w:cs="宋体" w:eastAsia="宋体" w:hint="default"/>
                <w:spacing w:val="23"/>
                <w:sz w:val="21"/>
                <w:szCs w:val="21"/>
              </w:rPr>
              <w:t>母公司</w:t>
            </w:r>
            <w:r>
              <w:rPr>
                <w:rFonts w:ascii="宋体" w:hAnsi="宋体" w:cs="宋体" w:eastAsia="宋体" w:hint="default"/>
                <w:spacing w:val="-99"/>
                <w:sz w:val="21"/>
                <w:szCs w:val="21"/>
              </w:rPr>
              <w:t> </w:t>
            </w:r>
            <w:r>
              <w:rPr>
                <w:rFonts w:ascii="宋体" w:hAnsi="宋体" w:cs="宋体" w:eastAsia="宋体" w:hint="default"/>
                <w:spacing w:val="23"/>
                <w:sz w:val="21"/>
                <w:szCs w:val="21"/>
              </w:rPr>
              <w:t>控投子</w:t>
            </w:r>
            <w:r>
              <w:rPr>
                <w:rFonts w:ascii="宋体" w:hAnsi="宋体" w:cs="宋体" w:eastAsia="宋体" w:hint="default"/>
                <w:spacing w:val="-99"/>
                <w:sz w:val="21"/>
                <w:szCs w:val="21"/>
              </w:rPr>
              <w:t> </w:t>
            </w:r>
            <w:r>
              <w:rPr>
                <w:rFonts w:ascii="宋体" w:hAnsi="宋体" w:cs="宋体" w:eastAsia="宋体" w:hint="default"/>
                <w:sz w:val="21"/>
                <w:szCs w:val="21"/>
              </w:rPr>
              <w:t>公司</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23" w:right="-12"/>
              <w:jc w:val="left"/>
              <w:rPr>
                <w:rFonts w:ascii="宋体" w:hAnsi="宋体" w:cs="宋体" w:eastAsia="宋体" w:hint="default"/>
                <w:sz w:val="21"/>
                <w:szCs w:val="21"/>
              </w:rPr>
            </w:pPr>
            <w:r>
              <w:rPr>
                <w:rFonts w:ascii="宋体" w:hAnsi="宋体" w:cs="宋体" w:eastAsia="宋体" w:hint="default"/>
                <w:spacing w:val="23"/>
                <w:sz w:val="21"/>
                <w:szCs w:val="21"/>
              </w:rPr>
              <w:t>采购劳</w:t>
            </w:r>
            <w:r>
              <w:rPr>
                <w:rFonts w:ascii="宋体" w:hAnsi="宋体" w:cs="宋体" w:eastAsia="宋体" w:hint="default"/>
                <w:spacing w:val="-99"/>
                <w:sz w:val="21"/>
                <w:szCs w:val="21"/>
              </w:rPr>
              <w:t> </w:t>
            </w:r>
            <w:r>
              <w:rPr>
                <w:rFonts w:ascii="宋体" w:hAnsi="宋体" w:cs="宋体" w:eastAsia="宋体" w:hint="default"/>
                <w:sz w:val="21"/>
                <w:szCs w:val="21"/>
              </w:rPr>
              <w:t>务</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24" w:right="-37"/>
              <w:jc w:val="left"/>
              <w:rPr>
                <w:rFonts w:ascii="宋体" w:hAnsi="宋体" w:cs="宋体" w:eastAsia="宋体" w:hint="default"/>
                <w:sz w:val="21"/>
                <w:szCs w:val="21"/>
              </w:rPr>
            </w:pPr>
            <w:r>
              <w:rPr>
                <w:rFonts w:ascii="宋体" w:hAnsi="宋体" w:cs="宋体" w:eastAsia="宋体" w:hint="default"/>
                <w:spacing w:val="39"/>
                <w:sz w:val="21"/>
                <w:szCs w:val="21"/>
              </w:rPr>
              <w:t>参照市</w:t>
            </w:r>
            <w:r>
              <w:rPr>
                <w:rFonts w:ascii="宋体" w:hAnsi="宋体" w:cs="宋体" w:eastAsia="宋体" w:hint="default"/>
                <w:spacing w:val="-99"/>
                <w:sz w:val="21"/>
                <w:szCs w:val="21"/>
              </w:rPr>
              <w:t> </w:t>
            </w:r>
            <w:r>
              <w:rPr>
                <w:rFonts w:ascii="宋体" w:hAnsi="宋体" w:cs="宋体" w:eastAsia="宋体" w:hint="default"/>
                <w:sz w:val="21"/>
                <w:szCs w:val="21"/>
              </w:rPr>
              <w:t>场定价</w:t>
            </w:r>
          </w:p>
        </w:tc>
        <w:tc>
          <w:tcPr>
            <w:tcW w:w="778"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57" w:right="0"/>
              <w:jc w:val="left"/>
              <w:rPr>
                <w:rFonts w:ascii="宋体" w:hAnsi="宋体" w:cs="宋体" w:eastAsia="宋体" w:hint="default"/>
                <w:sz w:val="21"/>
                <w:szCs w:val="21"/>
              </w:rPr>
            </w:pPr>
            <w:r>
              <w:rPr>
                <w:rFonts w:ascii="宋体"/>
                <w:sz w:val="21"/>
              </w:rPr>
              <w:t>405,405.41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21"/>
                <w:szCs w:val="21"/>
              </w:rPr>
            </w:pPr>
            <w:r>
              <w:rPr>
                <w:rFonts w:ascii="宋体"/>
                <w:sz w:val="21"/>
              </w:rPr>
              <w:t>0.03</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96"/>
                <w:sz w:val="21"/>
                <w:szCs w:val="21"/>
              </w:rPr>
              <w:t> </w:t>
            </w:r>
            <w:r>
              <w:rPr>
                <w:rFonts w:ascii="宋体" w:hAnsi="宋体" w:cs="宋体" w:eastAsia="宋体" w:hint="default"/>
                <w:sz w:val="21"/>
                <w:szCs w:val="21"/>
              </w:rPr>
              <w:t>程</w:t>
            </w:r>
          </w:p>
          <w:p>
            <w:pPr>
              <w:pStyle w:val="TableParagraph"/>
              <w:spacing w:line="273" w:lineRule="auto" w:before="37"/>
              <w:ind w:left="23" w:right="22"/>
              <w:jc w:val="left"/>
              <w:rPr>
                <w:rFonts w:ascii="宋体" w:hAnsi="宋体" w:cs="宋体" w:eastAsia="宋体" w:hint="default"/>
                <w:sz w:val="21"/>
                <w:szCs w:val="21"/>
              </w:rPr>
            </w:pPr>
            <w:r>
              <w:rPr>
                <w:rFonts w:ascii="宋体" w:hAnsi="宋体" w:cs="宋体" w:eastAsia="宋体" w:hint="default"/>
                <w:sz w:val="21"/>
                <w:szCs w:val="21"/>
              </w:rPr>
              <w:t>进</w:t>
            </w:r>
            <w:r>
              <w:rPr>
                <w:rFonts w:ascii="宋体" w:hAnsi="宋体" w:cs="宋体" w:eastAsia="宋体" w:hint="default"/>
                <w:spacing w:val="96"/>
                <w:sz w:val="21"/>
                <w:szCs w:val="21"/>
              </w:rPr>
              <w:t> </w:t>
            </w:r>
            <w:r>
              <w:rPr>
                <w:rFonts w:ascii="宋体" w:hAnsi="宋体" w:cs="宋体" w:eastAsia="宋体" w:hint="default"/>
                <w:sz w:val="21"/>
                <w:szCs w:val="21"/>
              </w:rPr>
              <w:t>度</w:t>
            </w:r>
            <w:r>
              <w:rPr>
                <w:rFonts w:ascii="宋体" w:hAnsi="宋体" w:cs="宋体" w:eastAsia="宋体" w:hint="default"/>
                <w:w w:val="100"/>
                <w:sz w:val="21"/>
                <w:szCs w:val="21"/>
              </w:rPr>
              <w:t> </w:t>
            </w:r>
            <w:r>
              <w:rPr>
                <w:rFonts w:ascii="宋体" w:hAnsi="宋体" w:cs="宋体" w:eastAsia="宋体" w:hint="default"/>
                <w:sz w:val="21"/>
                <w:szCs w:val="21"/>
              </w:rPr>
              <w:t>付款</w:t>
            </w:r>
          </w:p>
        </w:tc>
        <w:tc>
          <w:tcPr>
            <w:tcW w:w="6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52"/>
                <w:sz w:val="21"/>
                <w:szCs w:val="21"/>
              </w:rPr>
              <w:t> </w:t>
            </w:r>
            <w:r>
              <w:rPr>
                <w:rFonts w:ascii="宋体" w:hAnsi="宋体" w:cs="宋体" w:eastAsia="宋体" w:hint="default"/>
                <w:sz w:val="21"/>
                <w:szCs w:val="21"/>
              </w:rPr>
              <w:t>苏</w:t>
            </w:r>
            <w:r>
              <w:rPr>
                <w:rFonts w:ascii="宋体" w:hAnsi="宋体" w:cs="宋体" w:eastAsia="宋体" w:hint="default"/>
                <w:spacing w:val="-54"/>
                <w:sz w:val="21"/>
                <w:szCs w:val="21"/>
              </w:rPr>
              <w:t> </w:t>
            </w:r>
            <w:r>
              <w:rPr>
                <w:rFonts w:ascii="宋体" w:hAnsi="宋体" w:cs="宋体" w:eastAsia="宋体" w:hint="default"/>
                <w:sz w:val="21"/>
                <w:szCs w:val="21"/>
              </w:rPr>
              <w:t>华</w:t>
            </w:r>
            <w:r>
              <w:rPr>
                <w:rFonts w:ascii="宋体" w:hAnsi="宋体" w:cs="宋体" w:eastAsia="宋体" w:hint="default"/>
                <w:spacing w:val="-54"/>
                <w:sz w:val="21"/>
                <w:szCs w:val="21"/>
              </w:rPr>
              <w:t> </w:t>
            </w:r>
            <w:r>
              <w:rPr>
                <w:rFonts w:ascii="宋体" w:hAnsi="宋体" w:cs="宋体" w:eastAsia="宋体" w:hint="default"/>
                <w:sz w:val="21"/>
                <w:szCs w:val="21"/>
              </w:rPr>
              <w:t>源</w:t>
            </w:r>
            <w:r>
              <w:rPr>
                <w:rFonts w:ascii="宋体" w:hAnsi="宋体" w:cs="宋体" w:eastAsia="宋体" w:hint="default"/>
                <w:spacing w:val="-52"/>
                <w:sz w:val="21"/>
                <w:szCs w:val="21"/>
              </w:rPr>
              <w:t> </w:t>
            </w:r>
            <w:r>
              <w:rPr>
                <w:rFonts w:ascii="宋体" w:hAnsi="宋体" w:cs="宋体" w:eastAsia="宋体" w:hint="default"/>
                <w:sz w:val="21"/>
                <w:szCs w:val="21"/>
              </w:rPr>
              <w:t>仪</w:t>
            </w:r>
            <w:r>
              <w:rPr>
                <w:rFonts w:ascii="宋体" w:hAnsi="宋体" w:cs="宋体" w:eastAsia="宋体" w:hint="default"/>
                <w:w w:val="100"/>
                <w:sz w:val="21"/>
                <w:szCs w:val="21"/>
              </w:rPr>
              <w:t> </w:t>
            </w:r>
            <w:r>
              <w:rPr>
                <w:rFonts w:ascii="宋体" w:hAnsi="宋体" w:cs="宋体" w:eastAsia="宋体" w:hint="default"/>
                <w:sz w:val="21"/>
                <w:szCs w:val="21"/>
              </w:rPr>
              <w:t>器</w:t>
            </w:r>
            <w:r>
              <w:rPr>
                <w:rFonts w:ascii="宋体" w:hAnsi="宋体" w:cs="宋体" w:eastAsia="宋体" w:hint="default"/>
                <w:spacing w:val="-52"/>
                <w:sz w:val="21"/>
                <w:szCs w:val="21"/>
              </w:rPr>
              <w:t> </w:t>
            </w:r>
            <w:r>
              <w:rPr>
                <w:rFonts w:ascii="宋体" w:hAnsi="宋体" w:cs="宋体" w:eastAsia="宋体" w:hint="default"/>
                <w:sz w:val="21"/>
                <w:szCs w:val="21"/>
              </w:rPr>
              <w:t>仪</w:t>
            </w:r>
            <w:r>
              <w:rPr>
                <w:rFonts w:ascii="宋体" w:hAnsi="宋体" w:cs="宋体" w:eastAsia="宋体" w:hint="default"/>
                <w:spacing w:val="-54"/>
                <w:sz w:val="21"/>
                <w:szCs w:val="21"/>
              </w:rPr>
              <w:t> </w:t>
            </w:r>
            <w:r>
              <w:rPr>
                <w:rFonts w:ascii="宋体" w:hAnsi="宋体" w:cs="宋体" w:eastAsia="宋体" w:hint="default"/>
                <w:sz w:val="21"/>
                <w:szCs w:val="21"/>
              </w:rPr>
              <w:t>表</w:t>
            </w:r>
            <w:r>
              <w:rPr>
                <w:rFonts w:ascii="宋体" w:hAnsi="宋体" w:cs="宋体" w:eastAsia="宋体" w:hint="default"/>
                <w:spacing w:val="-54"/>
                <w:sz w:val="21"/>
                <w:szCs w:val="21"/>
              </w:rPr>
              <w:t> </w:t>
            </w:r>
            <w:r>
              <w:rPr>
                <w:rFonts w:ascii="宋体" w:hAnsi="宋体" w:cs="宋体" w:eastAsia="宋体" w:hint="default"/>
                <w:sz w:val="21"/>
                <w:szCs w:val="21"/>
              </w:rPr>
              <w:t>有</w:t>
            </w:r>
            <w:r>
              <w:rPr>
                <w:rFonts w:ascii="宋体" w:hAnsi="宋体" w:cs="宋体" w:eastAsia="宋体" w:hint="default"/>
                <w:spacing w:val="-52"/>
                <w:sz w:val="21"/>
                <w:szCs w:val="21"/>
              </w:rPr>
              <w:t> </w:t>
            </w:r>
            <w:r>
              <w:rPr>
                <w:rFonts w:ascii="宋体" w:hAnsi="宋体" w:cs="宋体" w:eastAsia="宋体" w:hint="default"/>
                <w:sz w:val="21"/>
                <w:szCs w:val="21"/>
              </w:rPr>
              <w:t>限</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5"/>
              <w:jc w:val="left"/>
              <w:rPr>
                <w:rFonts w:ascii="宋体" w:hAnsi="宋体" w:cs="宋体" w:eastAsia="宋体" w:hint="default"/>
                <w:sz w:val="21"/>
                <w:szCs w:val="21"/>
              </w:rPr>
            </w:pPr>
            <w:r>
              <w:rPr>
                <w:rFonts w:ascii="宋体" w:hAnsi="宋体" w:cs="宋体" w:eastAsia="宋体" w:hint="default"/>
                <w:spacing w:val="23"/>
                <w:sz w:val="21"/>
                <w:szCs w:val="21"/>
              </w:rPr>
              <w:t>联营公</w:t>
            </w:r>
            <w:r>
              <w:rPr>
                <w:rFonts w:ascii="宋体" w:hAnsi="宋体" w:cs="宋体" w:eastAsia="宋体" w:hint="default"/>
                <w:spacing w:val="-99"/>
                <w:sz w:val="21"/>
                <w:szCs w:val="21"/>
              </w:rPr>
              <w:t> </w:t>
            </w:r>
            <w:r>
              <w:rPr>
                <w:rFonts w:ascii="宋体" w:hAnsi="宋体" w:cs="宋体" w:eastAsia="宋体" w:hint="default"/>
                <w:sz w:val="21"/>
                <w:szCs w:val="21"/>
              </w:rPr>
              <w:t>司</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2"/>
              <w:jc w:val="left"/>
              <w:rPr>
                <w:rFonts w:ascii="宋体" w:hAnsi="宋体" w:cs="宋体" w:eastAsia="宋体" w:hint="default"/>
                <w:sz w:val="21"/>
                <w:szCs w:val="21"/>
              </w:rPr>
            </w:pPr>
            <w:r>
              <w:rPr>
                <w:rFonts w:ascii="宋体" w:hAnsi="宋体" w:cs="宋体" w:eastAsia="宋体" w:hint="default"/>
                <w:spacing w:val="23"/>
                <w:sz w:val="21"/>
                <w:szCs w:val="21"/>
              </w:rPr>
              <w:t>购买商</w:t>
            </w:r>
            <w:r>
              <w:rPr>
                <w:rFonts w:ascii="宋体" w:hAnsi="宋体" w:cs="宋体" w:eastAsia="宋体" w:hint="default"/>
                <w:spacing w:val="-99"/>
                <w:sz w:val="21"/>
                <w:szCs w:val="21"/>
              </w:rPr>
              <w:t> </w:t>
            </w:r>
            <w:r>
              <w:rPr>
                <w:rFonts w:ascii="宋体" w:hAnsi="宋体" w:cs="宋体" w:eastAsia="宋体" w:hint="default"/>
                <w:sz w:val="21"/>
                <w:szCs w:val="21"/>
              </w:rPr>
              <w:t>品</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7"/>
              <w:jc w:val="left"/>
              <w:rPr>
                <w:rFonts w:ascii="宋体" w:hAnsi="宋体" w:cs="宋体" w:eastAsia="宋体" w:hint="default"/>
                <w:sz w:val="21"/>
                <w:szCs w:val="21"/>
              </w:rPr>
            </w:pPr>
            <w:r>
              <w:rPr>
                <w:rFonts w:ascii="宋体" w:hAnsi="宋体" w:cs="宋体" w:eastAsia="宋体" w:hint="default"/>
                <w:spacing w:val="39"/>
                <w:sz w:val="21"/>
                <w:szCs w:val="21"/>
              </w:rPr>
              <w:t>参照市</w:t>
            </w:r>
            <w:r>
              <w:rPr>
                <w:rFonts w:ascii="宋体" w:hAnsi="宋体" w:cs="宋体" w:eastAsia="宋体" w:hint="default"/>
                <w:spacing w:val="-99"/>
                <w:sz w:val="21"/>
                <w:szCs w:val="21"/>
              </w:rPr>
              <w:t> </w:t>
            </w:r>
            <w:r>
              <w:rPr>
                <w:rFonts w:ascii="宋体" w:hAnsi="宋体" w:cs="宋体" w:eastAsia="宋体" w:hint="default"/>
                <w:sz w:val="21"/>
                <w:szCs w:val="21"/>
              </w:rPr>
              <w:t>场定价</w:t>
            </w:r>
          </w:p>
        </w:tc>
        <w:tc>
          <w:tcPr>
            <w:tcW w:w="778"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7" w:right="0"/>
              <w:jc w:val="left"/>
              <w:rPr>
                <w:rFonts w:ascii="宋体" w:hAnsi="宋体" w:cs="宋体" w:eastAsia="宋体" w:hint="default"/>
                <w:sz w:val="21"/>
                <w:szCs w:val="21"/>
              </w:rPr>
            </w:pPr>
            <w:r>
              <w:rPr>
                <w:rFonts w:ascii="宋体"/>
                <w:sz w:val="21"/>
              </w:rPr>
              <w:t>178,799.71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z w:val="21"/>
              </w:rPr>
              <w:t>0.01</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2"/>
              <w:jc w:val="left"/>
              <w:rPr>
                <w:rFonts w:ascii="宋体" w:hAnsi="宋体" w:cs="宋体" w:eastAsia="宋体" w:hint="default"/>
                <w:sz w:val="21"/>
                <w:szCs w:val="21"/>
              </w:rPr>
            </w:pPr>
            <w:r>
              <w:rPr>
                <w:rFonts w:ascii="宋体" w:hAnsi="宋体" w:cs="宋体" w:eastAsia="宋体" w:hint="default"/>
                <w:sz w:val="21"/>
                <w:szCs w:val="21"/>
              </w:rPr>
              <w:t>货</w:t>
            </w:r>
            <w:r>
              <w:rPr>
                <w:rFonts w:ascii="宋体" w:hAnsi="宋体" w:cs="宋体" w:eastAsia="宋体" w:hint="default"/>
                <w:spacing w:val="96"/>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付款</w:t>
            </w:r>
          </w:p>
        </w:tc>
        <w:tc>
          <w:tcPr>
            <w:tcW w:w="6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960" w:right="960"/>
        </w:sectPr>
      </w:pPr>
    </w:p>
    <w:p>
      <w:pPr>
        <w:spacing w:line="240" w:lineRule="auto" w:before="6"/>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1318"/>
        <w:gridCol w:w="763"/>
        <w:gridCol w:w="764"/>
        <w:gridCol w:w="770"/>
        <w:gridCol w:w="811"/>
        <w:gridCol w:w="778"/>
        <w:gridCol w:w="1227"/>
        <w:gridCol w:w="912"/>
        <w:gridCol w:w="680"/>
        <w:gridCol w:w="658"/>
        <w:gridCol w:w="1080"/>
      </w:tblGrid>
      <w:tr>
        <w:trPr>
          <w:trHeight w:val="32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
              <w:jc w:val="both"/>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52"/>
                <w:sz w:val="21"/>
                <w:szCs w:val="21"/>
              </w:rPr>
              <w:t> </w:t>
            </w:r>
            <w:r>
              <w:rPr>
                <w:rFonts w:ascii="宋体" w:hAnsi="宋体" w:cs="宋体" w:eastAsia="宋体" w:hint="default"/>
                <w:sz w:val="21"/>
                <w:szCs w:val="21"/>
              </w:rPr>
              <w:t>苏</w:t>
            </w:r>
            <w:r>
              <w:rPr>
                <w:rFonts w:ascii="宋体" w:hAnsi="宋体" w:cs="宋体" w:eastAsia="宋体" w:hint="default"/>
                <w:spacing w:val="-54"/>
                <w:sz w:val="21"/>
                <w:szCs w:val="21"/>
              </w:rPr>
              <w:t> </w:t>
            </w:r>
            <w:r>
              <w:rPr>
                <w:rFonts w:ascii="宋体" w:hAnsi="宋体" w:cs="宋体" w:eastAsia="宋体" w:hint="default"/>
                <w:sz w:val="21"/>
                <w:szCs w:val="21"/>
              </w:rPr>
              <w:t>华</w:t>
            </w:r>
            <w:r>
              <w:rPr>
                <w:rFonts w:ascii="宋体" w:hAnsi="宋体" w:cs="宋体" w:eastAsia="宋体" w:hint="default"/>
                <w:spacing w:val="-54"/>
                <w:sz w:val="21"/>
                <w:szCs w:val="21"/>
              </w:rPr>
              <w:t> </w:t>
            </w:r>
            <w:r>
              <w:rPr>
                <w:rFonts w:ascii="宋体" w:hAnsi="宋体" w:cs="宋体" w:eastAsia="宋体" w:hint="default"/>
                <w:sz w:val="21"/>
                <w:szCs w:val="21"/>
              </w:rPr>
              <w:t>电</w:t>
            </w:r>
            <w:r>
              <w:rPr>
                <w:rFonts w:ascii="宋体" w:hAnsi="宋体" w:cs="宋体" w:eastAsia="宋体" w:hint="default"/>
                <w:spacing w:val="-52"/>
                <w:sz w:val="21"/>
                <w:szCs w:val="21"/>
              </w:rPr>
              <w:t> </w:t>
            </w: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林</w:t>
            </w:r>
            <w:r>
              <w:rPr>
                <w:rFonts w:ascii="宋体" w:hAnsi="宋体" w:cs="宋体" w:eastAsia="宋体" w:hint="default"/>
                <w:spacing w:val="-52"/>
                <w:sz w:val="21"/>
                <w:szCs w:val="21"/>
              </w:rPr>
              <w:t> </w:t>
            </w:r>
            <w:r>
              <w:rPr>
                <w:rFonts w:ascii="宋体" w:hAnsi="宋体" w:cs="宋体" w:eastAsia="宋体" w:hint="default"/>
                <w:sz w:val="21"/>
                <w:szCs w:val="21"/>
              </w:rPr>
              <w:t>新</w:t>
            </w:r>
            <w:r>
              <w:rPr>
                <w:rFonts w:ascii="宋体" w:hAnsi="宋体" w:cs="宋体" w:eastAsia="宋体" w:hint="default"/>
                <w:spacing w:val="-54"/>
                <w:sz w:val="21"/>
                <w:szCs w:val="21"/>
              </w:rPr>
              <w:t> </w:t>
            </w:r>
            <w:r>
              <w:rPr>
                <w:rFonts w:ascii="宋体" w:hAnsi="宋体" w:cs="宋体" w:eastAsia="宋体" w:hint="default"/>
                <w:sz w:val="21"/>
                <w:szCs w:val="21"/>
              </w:rPr>
              <w:t>能</w:t>
            </w:r>
            <w:r>
              <w:rPr>
                <w:rFonts w:ascii="宋体" w:hAnsi="宋体" w:cs="宋体" w:eastAsia="宋体" w:hint="default"/>
                <w:spacing w:val="-54"/>
                <w:sz w:val="21"/>
                <w:szCs w:val="21"/>
              </w:rPr>
              <w:t> </w:t>
            </w:r>
            <w:r>
              <w:rPr>
                <w:rFonts w:ascii="宋体" w:hAnsi="宋体" w:cs="宋体" w:eastAsia="宋体" w:hint="default"/>
                <w:sz w:val="21"/>
                <w:szCs w:val="21"/>
              </w:rPr>
              <w:t>源</w:t>
            </w:r>
            <w:r>
              <w:rPr>
                <w:rFonts w:ascii="宋体" w:hAnsi="宋体" w:cs="宋体" w:eastAsia="宋体" w:hint="default"/>
                <w:spacing w:val="-5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6" w:right="-15"/>
              <w:jc w:val="left"/>
              <w:rPr>
                <w:rFonts w:ascii="宋体" w:hAnsi="宋体" w:cs="宋体" w:eastAsia="宋体" w:hint="default"/>
                <w:sz w:val="21"/>
                <w:szCs w:val="21"/>
              </w:rPr>
            </w:pPr>
            <w:r>
              <w:rPr>
                <w:rFonts w:ascii="宋体" w:hAnsi="宋体" w:cs="宋体" w:eastAsia="宋体" w:hint="default"/>
                <w:spacing w:val="23"/>
                <w:sz w:val="21"/>
                <w:szCs w:val="21"/>
              </w:rPr>
              <w:t>联营公</w:t>
            </w:r>
            <w:r>
              <w:rPr>
                <w:rFonts w:ascii="宋体" w:hAnsi="宋体" w:cs="宋体" w:eastAsia="宋体" w:hint="default"/>
                <w:spacing w:val="-99"/>
                <w:sz w:val="21"/>
                <w:szCs w:val="21"/>
              </w:rPr>
              <w:t> </w:t>
            </w:r>
            <w:r>
              <w:rPr>
                <w:rFonts w:ascii="宋体" w:hAnsi="宋体" w:cs="宋体" w:eastAsia="宋体" w:hint="default"/>
                <w:sz w:val="21"/>
                <w:szCs w:val="21"/>
              </w:rPr>
              <w:t>司</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12"/>
              <w:jc w:val="left"/>
              <w:rPr>
                <w:rFonts w:ascii="宋体" w:hAnsi="宋体" w:cs="宋体" w:eastAsia="宋体" w:hint="default"/>
                <w:sz w:val="21"/>
                <w:szCs w:val="21"/>
              </w:rPr>
            </w:pPr>
            <w:r>
              <w:rPr>
                <w:rFonts w:ascii="宋体" w:hAnsi="宋体" w:cs="宋体" w:eastAsia="宋体" w:hint="default"/>
                <w:spacing w:val="23"/>
                <w:sz w:val="21"/>
                <w:szCs w:val="21"/>
              </w:rPr>
              <w:t>提供劳</w:t>
            </w:r>
            <w:r>
              <w:rPr>
                <w:rFonts w:ascii="宋体" w:hAnsi="宋体" w:cs="宋体" w:eastAsia="宋体" w:hint="default"/>
                <w:spacing w:val="-99"/>
                <w:sz w:val="21"/>
                <w:szCs w:val="21"/>
              </w:rPr>
              <w:t> </w:t>
            </w:r>
            <w:r>
              <w:rPr>
                <w:rFonts w:ascii="宋体" w:hAnsi="宋体" w:cs="宋体" w:eastAsia="宋体" w:hint="default"/>
                <w:sz w:val="21"/>
                <w:szCs w:val="21"/>
              </w:rPr>
              <w:t>务</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13"/>
              <w:jc w:val="left"/>
              <w:rPr>
                <w:rFonts w:ascii="宋体" w:hAnsi="宋体" w:cs="宋体" w:eastAsia="宋体" w:hint="default"/>
                <w:sz w:val="21"/>
                <w:szCs w:val="21"/>
              </w:rPr>
            </w:pPr>
            <w:r>
              <w:rPr>
                <w:rFonts w:ascii="宋体" w:hAnsi="宋体" w:cs="宋体" w:eastAsia="宋体" w:hint="default"/>
                <w:spacing w:val="24"/>
                <w:sz w:val="21"/>
                <w:szCs w:val="21"/>
              </w:rPr>
              <w:t>提供劳</w:t>
            </w:r>
            <w:r>
              <w:rPr>
                <w:rFonts w:ascii="宋体" w:hAnsi="宋体" w:cs="宋体" w:eastAsia="宋体" w:hint="default"/>
                <w:spacing w:val="-98"/>
                <w:sz w:val="21"/>
                <w:szCs w:val="21"/>
              </w:rPr>
              <w:t> </w:t>
            </w:r>
            <w:r>
              <w:rPr>
                <w:rFonts w:ascii="宋体" w:hAnsi="宋体" w:cs="宋体" w:eastAsia="宋体" w:hint="default"/>
                <w:sz w:val="21"/>
                <w:szCs w:val="21"/>
              </w:rPr>
              <w:t>务</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4" w:right="-37"/>
              <w:jc w:val="left"/>
              <w:rPr>
                <w:rFonts w:ascii="宋体" w:hAnsi="宋体" w:cs="宋体" w:eastAsia="宋体" w:hint="default"/>
                <w:sz w:val="21"/>
                <w:szCs w:val="21"/>
              </w:rPr>
            </w:pPr>
            <w:r>
              <w:rPr>
                <w:rFonts w:ascii="宋体" w:hAnsi="宋体" w:cs="宋体" w:eastAsia="宋体" w:hint="default"/>
                <w:spacing w:val="39"/>
                <w:sz w:val="21"/>
                <w:szCs w:val="21"/>
              </w:rPr>
              <w:t>参照市</w:t>
            </w:r>
            <w:r>
              <w:rPr>
                <w:rFonts w:ascii="宋体" w:hAnsi="宋体" w:cs="宋体" w:eastAsia="宋体" w:hint="default"/>
                <w:spacing w:val="-99"/>
                <w:sz w:val="21"/>
                <w:szCs w:val="21"/>
              </w:rPr>
              <w:t> </w:t>
            </w:r>
            <w:r>
              <w:rPr>
                <w:rFonts w:ascii="宋体" w:hAnsi="宋体" w:cs="宋体" w:eastAsia="宋体" w:hint="default"/>
                <w:sz w:val="21"/>
                <w:szCs w:val="21"/>
              </w:rPr>
              <w:t>场定价</w:t>
            </w:r>
          </w:p>
        </w:tc>
        <w:tc>
          <w:tcPr>
            <w:tcW w:w="778"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63" w:right="0"/>
              <w:jc w:val="left"/>
              <w:rPr>
                <w:rFonts w:ascii="宋体" w:hAnsi="宋体" w:cs="宋体" w:eastAsia="宋体" w:hint="default"/>
                <w:sz w:val="21"/>
                <w:szCs w:val="21"/>
              </w:rPr>
            </w:pPr>
            <w:r>
              <w:rPr>
                <w:rFonts w:ascii="宋体"/>
                <w:sz w:val="21"/>
              </w:rPr>
              <w:t>25,566.04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21"/>
                <w:szCs w:val="21"/>
              </w:rPr>
            </w:pPr>
            <w:r>
              <w:rPr>
                <w:rFonts w:ascii="宋体"/>
                <w:sz w:val="21"/>
              </w:rPr>
              <w:t>100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22"/>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96"/>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结算</w:t>
            </w:r>
          </w:p>
        </w:tc>
        <w:tc>
          <w:tcPr>
            <w:tcW w:w="6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
              <w:jc w:val="both"/>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52"/>
                <w:sz w:val="21"/>
                <w:szCs w:val="21"/>
              </w:rPr>
              <w:t> </w:t>
            </w:r>
            <w:r>
              <w:rPr>
                <w:rFonts w:ascii="宋体" w:hAnsi="宋体" w:cs="宋体" w:eastAsia="宋体" w:hint="default"/>
                <w:sz w:val="21"/>
                <w:szCs w:val="21"/>
              </w:rPr>
              <w:t>通</w:t>
            </w:r>
            <w:r>
              <w:rPr>
                <w:rFonts w:ascii="宋体" w:hAnsi="宋体" w:cs="宋体" w:eastAsia="宋体" w:hint="default"/>
                <w:spacing w:val="-54"/>
                <w:sz w:val="21"/>
                <w:szCs w:val="21"/>
              </w:rPr>
              <w:t> </w:t>
            </w:r>
            <w:r>
              <w:rPr>
                <w:rFonts w:ascii="宋体" w:hAnsi="宋体" w:cs="宋体" w:eastAsia="宋体" w:hint="default"/>
                <w:sz w:val="21"/>
                <w:szCs w:val="21"/>
              </w:rPr>
              <w:t>林</w:t>
            </w:r>
            <w:r>
              <w:rPr>
                <w:rFonts w:ascii="宋体" w:hAnsi="宋体" w:cs="宋体" w:eastAsia="宋体" w:hint="default"/>
                <w:spacing w:val="-54"/>
                <w:sz w:val="21"/>
                <w:szCs w:val="21"/>
              </w:rPr>
              <w:t> </w:t>
            </w:r>
            <w:r>
              <w:rPr>
                <w:rFonts w:ascii="宋体" w:hAnsi="宋体" w:cs="宋体" w:eastAsia="宋体" w:hint="default"/>
                <w:sz w:val="21"/>
                <w:szCs w:val="21"/>
              </w:rPr>
              <w:t>洋</w:t>
            </w:r>
            <w:r>
              <w:rPr>
                <w:rFonts w:ascii="宋体" w:hAnsi="宋体" w:cs="宋体" w:eastAsia="宋体" w:hint="default"/>
                <w:spacing w:val="-52"/>
                <w:sz w:val="21"/>
                <w:szCs w:val="21"/>
              </w:rPr>
              <w:t> </w:t>
            </w:r>
            <w:r>
              <w:rPr>
                <w:rFonts w:ascii="宋体" w:hAnsi="宋体" w:cs="宋体" w:eastAsia="宋体" w:hint="default"/>
                <w:sz w:val="21"/>
                <w:szCs w:val="21"/>
              </w:rPr>
              <w:t>房</w:t>
            </w:r>
            <w:r>
              <w:rPr>
                <w:rFonts w:ascii="宋体" w:hAnsi="宋体" w:cs="宋体" w:eastAsia="宋体" w:hint="default"/>
                <w:w w:val="100"/>
                <w:sz w:val="21"/>
                <w:szCs w:val="21"/>
              </w:rPr>
              <w:t> </w:t>
            </w:r>
            <w:r>
              <w:rPr>
                <w:rFonts w:ascii="宋体" w:hAnsi="宋体" w:cs="宋体" w:eastAsia="宋体" w:hint="default"/>
                <w:sz w:val="21"/>
                <w:szCs w:val="21"/>
              </w:rPr>
              <w:t>地</w:t>
            </w:r>
            <w:r>
              <w:rPr>
                <w:rFonts w:ascii="宋体" w:hAnsi="宋体" w:cs="宋体" w:eastAsia="宋体" w:hint="default"/>
                <w:spacing w:val="-52"/>
                <w:sz w:val="21"/>
                <w:szCs w:val="21"/>
              </w:rPr>
              <w:t> </w:t>
            </w:r>
            <w:r>
              <w:rPr>
                <w:rFonts w:ascii="宋体" w:hAnsi="宋体" w:cs="宋体" w:eastAsia="宋体" w:hint="default"/>
                <w:sz w:val="21"/>
                <w:szCs w:val="21"/>
              </w:rPr>
              <w:t>产</w:t>
            </w:r>
            <w:r>
              <w:rPr>
                <w:rFonts w:ascii="宋体" w:hAnsi="宋体" w:cs="宋体" w:eastAsia="宋体" w:hint="default"/>
                <w:spacing w:val="-54"/>
                <w:sz w:val="21"/>
                <w:szCs w:val="21"/>
              </w:rPr>
              <w:t> </w:t>
            </w:r>
            <w:r>
              <w:rPr>
                <w:rFonts w:ascii="宋体" w:hAnsi="宋体" w:cs="宋体" w:eastAsia="宋体" w:hint="default"/>
                <w:sz w:val="21"/>
                <w:szCs w:val="21"/>
              </w:rPr>
              <w:t>有</w:t>
            </w:r>
            <w:r>
              <w:rPr>
                <w:rFonts w:ascii="宋体" w:hAnsi="宋体" w:cs="宋体" w:eastAsia="宋体" w:hint="default"/>
                <w:spacing w:val="-54"/>
                <w:sz w:val="21"/>
                <w:szCs w:val="21"/>
              </w:rPr>
              <w:t> </w:t>
            </w:r>
            <w:r>
              <w:rPr>
                <w:rFonts w:ascii="宋体" w:hAnsi="宋体" w:cs="宋体" w:eastAsia="宋体" w:hint="default"/>
                <w:sz w:val="21"/>
                <w:szCs w:val="21"/>
              </w:rPr>
              <w:t>限</w:t>
            </w:r>
            <w:r>
              <w:rPr>
                <w:rFonts w:ascii="宋体" w:hAnsi="宋体" w:cs="宋体" w:eastAsia="宋体" w:hint="default"/>
                <w:spacing w:val="-5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5"/>
              <w:jc w:val="both"/>
              <w:rPr>
                <w:rFonts w:ascii="宋体" w:hAnsi="宋体" w:cs="宋体" w:eastAsia="宋体" w:hint="default"/>
                <w:sz w:val="21"/>
                <w:szCs w:val="21"/>
              </w:rPr>
            </w:pPr>
            <w:r>
              <w:rPr>
                <w:rFonts w:ascii="宋体" w:hAnsi="宋体" w:cs="宋体" w:eastAsia="宋体" w:hint="default"/>
                <w:spacing w:val="23"/>
                <w:sz w:val="21"/>
                <w:szCs w:val="21"/>
              </w:rPr>
              <w:t>母公司</w:t>
            </w:r>
            <w:r>
              <w:rPr>
                <w:rFonts w:ascii="宋体" w:hAnsi="宋体" w:cs="宋体" w:eastAsia="宋体" w:hint="default"/>
                <w:spacing w:val="-99"/>
                <w:sz w:val="21"/>
                <w:szCs w:val="21"/>
              </w:rPr>
              <w:t> </w:t>
            </w:r>
            <w:r>
              <w:rPr>
                <w:rFonts w:ascii="宋体" w:hAnsi="宋体" w:cs="宋体" w:eastAsia="宋体" w:hint="default"/>
                <w:spacing w:val="23"/>
                <w:sz w:val="21"/>
                <w:szCs w:val="21"/>
              </w:rPr>
              <w:t>的控股</w:t>
            </w:r>
            <w:r>
              <w:rPr>
                <w:rFonts w:ascii="宋体" w:hAnsi="宋体" w:cs="宋体" w:eastAsia="宋体" w:hint="default"/>
                <w:spacing w:val="-99"/>
                <w:sz w:val="21"/>
                <w:szCs w:val="21"/>
              </w:rPr>
              <w:t> </w:t>
            </w:r>
            <w:r>
              <w:rPr>
                <w:rFonts w:ascii="宋体" w:hAnsi="宋体" w:cs="宋体" w:eastAsia="宋体" w:hint="default"/>
                <w:sz w:val="21"/>
                <w:szCs w:val="21"/>
              </w:rPr>
              <w:t>子公司</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12"/>
              <w:jc w:val="left"/>
              <w:rPr>
                <w:rFonts w:ascii="宋体" w:hAnsi="宋体" w:cs="宋体" w:eastAsia="宋体" w:hint="default"/>
                <w:sz w:val="21"/>
                <w:szCs w:val="21"/>
              </w:rPr>
            </w:pPr>
            <w:r>
              <w:rPr>
                <w:rFonts w:ascii="宋体" w:hAnsi="宋体" w:cs="宋体" w:eastAsia="宋体" w:hint="default"/>
                <w:spacing w:val="23"/>
                <w:sz w:val="21"/>
                <w:szCs w:val="21"/>
              </w:rPr>
              <w:t>销售商</w:t>
            </w:r>
            <w:r>
              <w:rPr>
                <w:rFonts w:ascii="宋体" w:hAnsi="宋体" w:cs="宋体" w:eastAsia="宋体" w:hint="default"/>
                <w:spacing w:val="-99"/>
                <w:sz w:val="21"/>
                <w:szCs w:val="21"/>
              </w:rPr>
              <w:t> </w:t>
            </w:r>
            <w:r>
              <w:rPr>
                <w:rFonts w:ascii="宋体" w:hAnsi="宋体" w:cs="宋体" w:eastAsia="宋体" w:hint="default"/>
                <w:sz w:val="21"/>
                <w:szCs w:val="21"/>
              </w:rPr>
              <w:t>品</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13"/>
              <w:jc w:val="left"/>
              <w:rPr>
                <w:rFonts w:ascii="宋体" w:hAnsi="宋体" w:cs="宋体" w:eastAsia="宋体" w:hint="default"/>
                <w:sz w:val="21"/>
                <w:szCs w:val="21"/>
              </w:rPr>
            </w:pPr>
            <w:r>
              <w:rPr>
                <w:rFonts w:ascii="宋体" w:hAnsi="宋体" w:cs="宋体" w:eastAsia="宋体" w:hint="default"/>
                <w:spacing w:val="24"/>
                <w:sz w:val="21"/>
                <w:szCs w:val="21"/>
              </w:rPr>
              <w:t>销售产</w:t>
            </w:r>
            <w:r>
              <w:rPr>
                <w:rFonts w:ascii="宋体" w:hAnsi="宋体" w:cs="宋体" w:eastAsia="宋体" w:hint="default"/>
                <w:spacing w:val="-98"/>
                <w:sz w:val="21"/>
                <w:szCs w:val="21"/>
              </w:rPr>
              <w:t> </w:t>
            </w:r>
            <w:r>
              <w:rPr>
                <w:rFonts w:ascii="宋体" w:hAnsi="宋体" w:cs="宋体" w:eastAsia="宋体" w:hint="default"/>
                <w:sz w:val="21"/>
                <w:szCs w:val="21"/>
              </w:rPr>
              <w:t>品</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4" w:right="-37"/>
              <w:jc w:val="left"/>
              <w:rPr>
                <w:rFonts w:ascii="宋体" w:hAnsi="宋体" w:cs="宋体" w:eastAsia="宋体" w:hint="default"/>
                <w:sz w:val="21"/>
                <w:szCs w:val="21"/>
              </w:rPr>
            </w:pPr>
            <w:r>
              <w:rPr>
                <w:rFonts w:ascii="宋体" w:hAnsi="宋体" w:cs="宋体" w:eastAsia="宋体" w:hint="default"/>
                <w:spacing w:val="39"/>
                <w:sz w:val="21"/>
                <w:szCs w:val="21"/>
              </w:rPr>
              <w:t>参照市</w:t>
            </w:r>
            <w:r>
              <w:rPr>
                <w:rFonts w:ascii="宋体" w:hAnsi="宋体" w:cs="宋体" w:eastAsia="宋体" w:hint="default"/>
                <w:spacing w:val="-99"/>
                <w:sz w:val="21"/>
                <w:szCs w:val="21"/>
              </w:rPr>
              <w:t> </w:t>
            </w:r>
            <w:r>
              <w:rPr>
                <w:rFonts w:ascii="宋体" w:hAnsi="宋体" w:cs="宋体" w:eastAsia="宋体" w:hint="default"/>
                <w:sz w:val="21"/>
                <w:szCs w:val="21"/>
              </w:rPr>
              <w:t>场定价</w:t>
            </w:r>
          </w:p>
        </w:tc>
        <w:tc>
          <w:tcPr>
            <w:tcW w:w="778"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9" w:right="0"/>
              <w:jc w:val="left"/>
              <w:rPr>
                <w:rFonts w:ascii="宋体" w:hAnsi="宋体" w:cs="宋体" w:eastAsia="宋体" w:hint="default"/>
                <w:sz w:val="21"/>
                <w:szCs w:val="21"/>
              </w:rPr>
            </w:pPr>
            <w:r>
              <w:rPr>
                <w:rFonts w:ascii="宋体"/>
                <w:sz w:val="21"/>
              </w:rPr>
              <w:t>9,270.08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21"/>
                <w:szCs w:val="21"/>
              </w:rPr>
            </w:pPr>
            <w:r>
              <w:rPr>
                <w:rFonts w:ascii="宋体"/>
                <w:sz w:val="21"/>
              </w:rPr>
              <w:t>0.03</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22"/>
              <w:jc w:val="left"/>
              <w:rPr>
                <w:rFonts w:ascii="宋体" w:hAnsi="宋体" w:cs="宋体" w:eastAsia="宋体" w:hint="default"/>
                <w:sz w:val="21"/>
                <w:szCs w:val="21"/>
              </w:rPr>
            </w:pPr>
            <w:r>
              <w:rPr>
                <w:rFonts w:ascii="宋体" w:hAnsi="宋体" w:cs="宋体" w:eastAsia="宋体" w:hint="default"/>
                <w:sz w:val="21"/>
                <w:szCs w:val="21"/>
              </w:rPr>
              <w:t>货</w:t>
            </w:r>
            <w:r>
              <w:rPr>
                <w:rFonts w:ascii="宋体" w:hAnsi="宋体" w:cs="宋体" w:eastAsia="宋体" w:hint="default"/>
                <w:spacing w:val="96"/>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付款</w:t>
            </w:r>
          </w:p>
        </w:tc>
        <w:tc>
          <w:tcPr>
            <w:tcW w:w="6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619,041.24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100.07</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r>
      <w:tr>
        <w:trPr>
          <w:trHeight w:val="322" w:hRule="exact"/>
        </w:trPr>
        <w:tc>
          <w:tcPr>
            <w:tcW w:w="44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5334" w:type="dxa"/>
            <w:gridSpan w:val="6"/>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4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关联交易的说明</w:t>
            </w:r>
          </w:p>
        </w:tc>
        <w:tc>
          <w:tcPr>
            <w:tcW w:w="5334" w:type="dxa"/>
            <w:gridSpan w:val="6"/>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4"/>
          <w:szCs w:val="24"/>
        </w:rPr>
      </w:pPr>
    </w:p>
    <w:p>
      <w:pPr>
        <w:pStyle w:val="Heading2"/>
        <w:spacing w:line="240" w:lineRule="auto"/>
        <w:ind w:left="458" w:right="0"/>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spacing w:before="97"/>
        <w:ind w:left="45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sz w:val="21"/>
          <w:szCs w:val="21"/>
        </w:rPr>
      </w:r>
    </w:p>
    <w:p>
      <w:pPr>
        <w:pStyle w:val="BodyText"/>
        <w:spacing w:line="240" w:lineRule="auto" w:before="97"/>
        <w:ind w:left="458" w:right="0"/>
        <w:jc w:val="left"/>
      </w:pPr>
      <w:r>
        <w:rPr/>
        <w:t>√适用 □不适用</w:t>
      </w:r>
    </w:p>
    <w:p>
      <w:pPr>
        <w:spacing w:line="240" w:lineRule="auto" w:before="10"/>
        <w:rPr>
          <w:rFonts w:ascii="宋体" w:hAnsi="宋体" w:cs="宋体" w:eastAsia="宋体" w:hint="default"/>
          <w:sz w:val="3"/>
          <w:szCs w:val="3"/>
        </w:rPr>
      </w:pPr>
    </w:p>
    <w:tbl>
      <w:tblPr>
        <w:tblW w:w="0" w:type="auto"/>
        <w:jc w:val="left"/>
        <w:tblInd w:w="346" w:type="dxa"/>
        <w:tblLayout w:type="fixed"/>
        <w:tblCellMar>
          <w:top w:w="0" w:type="dxa"/>
          <w:left w:w="0" w:type="dxa"/>
          <w:bottom w:w="0" w:type="dxa"/>
          <w:right w:w="0" w:type="dxa"/>
        </w:tblCellMar>
        <w:tblLook w:val="01E0"/>
      </w:tblPr>
      <w:tblGrid>
        <w:gridCol w:w="4645"/>
        <w:gridCol w:w="4643"/>
      </w:tblGrid>
      <w:tr>
        <w:trPr>
          <w:trHeight w:val="32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570"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ind w:left="103" w:right="98"/>
              <w:jc w:val="both"/>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Calibri" w:hAnsi="Calibri" w:cs="Calibri" w:eastAsia="Calibri" w:hint="default"/>
                <w:sz w:val="21"/>
                <w:szCs w:val="21"/>
              </w:rPr>
              <w:t>12</w:t>
            </w:r>
            <w:r>
              <w:rPr>
                <w:rFonts w:ascii="Calibri" w:hAnsi="Calibri" w:cs="Calibri" w:eastAsia="Calibri"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Calibri" w:hAnsi="Calibri" w:cs="Calibri" w:eastAsia="Calibri" w:hint="default"/>
                <w:sz w:val="21"/>
                <w:szCs w:val="21"/>
              </w:rPr>
              <w:t>22</w:t>
            </w:r>
            <w:r>
              <w:rPr>
                <w:rFonts w:ascii="Calibri" w:hAnsi="Calibri" w:cs="Calibri" w:eastAsia="Calibri" w:hint="default"/>
                <w:spacing w:val="11"/>
                <w:sz w:val="21"/>
                <w:szCs w:val="21"/>
              </w:rPr>
              <w:t> </w:t>
            </w:r>
            <w:r>
              <w:rPr>
                <w:rFonts w:ascii="宋体" w:hAnsi="宋体" w:cs="宋体" w:eastAsia="宋体" w:hint="default"/>
                <w:sz w:val="21"/>
                <w:szCs w:val="21"/>
              </w:rPr>
              <w:t>日，公司</w:t>
            </w:r>
            <w:r>
              <w:rPr>
                <w:rFonts w:ascii="宋体" w:hAnsi="宋体" w:cs="宋体" w:eastAsia="宋体" w:hint="default"/>
                <w:spacing w:val="-45"/>
                <w:sz w:val="21"/>
                <w:szCs w:val="21"/>
              </w:rPr>
              <w:t> </w:t>
            </w:r>
            <w:r>
              <w:rPr>
                <w:rFonts w:ascii="Calibri" w:hAnsi="Calibri" w:cs="Calibri" w:eastAsia="Calibri" w:hint="default"/>
                <w:sz w:val="21"/>
                <w:szCs w:val="21"/>
              </w:rPr>
              <w:t>2016</w:t>
            </w:r>
            <w:r>
              <w:rPr>
                <w:rFonts w:ascii="Calibri" w:hAnsi="Calibri" w:cs="Calibri" w:eastAsia="Calibri" w:hint="default"/>
                <w:spacing w:val="11"/>
                <w:sz w:val="21"/>
                <w:szCs w:val="21"/>
              </w:rPr>
              <w:t> </w:t>
            </w:r>
            <w:r>
              <w:rPr>
                <w:rFonts w:ascii="宋体" w:hAnsi="宋体" w:cs="宋体" w:eastAsia="宋体" w:hint="default"/>
                <w:sz w:val="21"/>
                <w:szCs w:val="21"/>
              </w:rPr>
              <w:t>年第七次股东大</w:t>
            </w:r>
            <w:r>
              <w:rPr>
                <w:rFonts w:ascii="宋体" w:hAnsi="宋体" w:cs="宋体" w:eastAsia="宋体" w:hint="default"/>
                <w:w w:val="100"/>
                <w:sz w:val="21"/>
                <w:szCs w:val="21"/>
              </w:rPr>
              <w:t> </w:t>
            </w:r>
            <w:r>
              <w:rPr>
                <w:rFonts w:ascii="宋体" w:hAnsi="宋体" w:cs="宋体" w:eastAsia="宋体" w:hint="default"/>
                <w:sz w:val="21"/>
                <w:szCs w:val="21"/>
              </w:rPr>
              <w:t>会审议通过了《关于全资子公司江苏林洋光伏科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技有限公司收购江苏华乐光电有限公司</w:t>
            </w:r>
            <w:r>
              <w:rPr>
                <w:rFonts w:ascii="宋体" w:hAnsi="宋体" w:cs="宋体" w:eastAsia="宋体" w:hint="default"/>
                <w:spacing w:val="31"/>
                <w:sz w:val="21"/>
                <w:szCs w:val="21"/>
              </w:rPr>
              <w:t> </w:t>
            </w:r>
            <w:r>
              <w:rPr>
                <w:rFonts w:ascii="Calibri" w:hAnsi="Calibri" w:cs="Calibri" w:eastAsia="Calibri" w:hint="default"/>
                <w:sz w:val="21"/>
                <w:szCs w:val="21"/>
              </w:rPr>
              <w:t>100%</w:t>
            </w:r>
            <w:r>
              <w:rPr>
                <w:rFonts w:ascii="宋体" w:hAnsi="宋体" w:cs="宋体" w:eastAsia="宋体" w:hint="default"/>
                <w:sz w:val="21"/>
                <w:szCs w:val="21"/>
              </w:rPr>
              <w:t>股</w:t>
            </w:r>
            <w:r>
              <w:rPr>
                <w:rFonts w:ascii="宋体" w:hAnsi="宋体" w:cs="宋体" w:eastAsia="宋体" w:hint="default"/>
                <w:spacing w:val="-101"/>
                <w:sz w:val="21"/>
                <w:szCs w:val="21"/>
              </w:rPr>
              <w:t> </w:t>
            </w:r>
            <w:r>
              <w:rPr>
                <w:rFonts w:ascii="宋体" w:hAnsi="宋体" w:cs="宋体" w:eastAsia="宋体" w:hint="default"/>
                <w:sz w:val="21"/>
                <w:szCs w:val="21"/>
              </w:rPr>
              <w:t>权暨关联交易的议案》，林洋光伏于 </w:t>
            </w:r>
            <w:r>
              <w:rPr>
                <w:rFonts w:ascii="Calibri" w:hAnsi="Calibri" w:cs="Calibri" w:eastAsia="Calibri" w:hint="default"/>
                <w:sz w:val="21"/>
                <w:szCs w:val="21"/>
              </w:rPr>
              <w:t>2017 </w:t>
            </w: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Calibri" w:hAnsi="Calibri" w:cs="Calibri" w:eastAsia="Calibri" w:hint="default"/>
                <w:sz w:val="21"/>
                <w:szCs w:val="21"/>
              </w:rPr>
              <w:t>2</w:t>
            </w:r>
            <w:r>
              <w:rPr>
                <w:rFonts w:ascii="Calibri" w:hAnsi="Calibri" w:cs="Calibri" w:eastAsia="Calibri" w:hint="default"/>
                <w:w w:val="100"/>
                <w:sz w:val="21"/>
                <w:szCs w:val="21"/>
              </w:rPr>
              <w:t> </w:t>
            </w:r>
            <w:r>
              <w:rPr>
                <w:rFonts w:ascii="宋体" w:hAnsi="宋体" w:cs="宋体" w:eastAsia="宋体" w:hint="default"/>
                <w:sz w:val="21"/>
                <w:szCs w:val="21"/>
              </w:rPr>
              <w:t>月完成收购华乐光电。</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62"/>
              <w:jc w:val="both"/>
              <w:rPr>
                <w:rFonts w:ascii="宋体" w:hAnsi="宋体" w:cs="宋体" w:eastAsia="宋体" w:hint="default"/>
                <w:sz w:val="21"/>
                <w:szCs w:val="21"/>
              </w:rPr>
            </w:pPr>
            <w:r>
              <w:rPr>
                <w:rFonts w:ascii="宋体" w:hAnsi="宋体" w:cs="宋体" w:eastAsia="宋体" w:hint="default"/>
                <w:sz w:val="21"/>
                <w:szCs w:val="21"/>
              </w:rPr>
              <w:t>上海证券交易所网站公司公告中：</w:t>
            </w:r>
            <w:r>
              <w:rPr>
                <w:rFonts w:ascii="宋体" w:hAnsi="宋体" w:cs="宋体" w:eastAsia="宋体" w:hint="default"/>
                <w:sz w:val="21"/>
                <w:szCs w:val="21"/>
              </w:rPr>
              <w:t>2016</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11</w:t>
            </w:r>
            <w:r>
              <w:rPr>
                <w:rFonts w:ascii="宋体" w:hAnsi="宋体" w:cs="宋体" w:eastAsia="宋体" w:hint="default"/>
                <w:spacing w:val="-31"/>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22</w:t>
            </w:r>
            <w:r>
              <w:rPr>
                <w:rFonts w:ascii="宋体" w:hAnsi="宋体" w:cs="宋体" w:eastAsia="宋体" w:hint="default"/>
                <w:spacing w:val="-33"/>
                <w:sz w:val="21"/>
                <w:szCs w:val="21"/>
              </w:rPr>
              <w:t> </w:t>
            </w:r>
            <w:r>
              <w:rPr>
                <w:rFonts w:ascii="宋体" w:hAnsi="宋体" w:cs="宋体" w:eastAsia="宋体" w:hint="default"/>
                <w:spacing w:val="-4"/>
                <w:sz w:val="21"/>
                <w:szCs w:val="21"/>
              </w:rPr>
              <w:t>日公告的《关于全资子公司江苏林洋光伏科技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有限公司收购江苏华乐光电有限公司</w:t>
            </w:r>
            <w:r>
              <w:rPr>
                <w:rFonts w:ascii="宋体" w:hAnsi="宋体" w:cs="宋体" w:eastAsia="宋体" w:hint="default"/>
                <w:spacing w:val="49"/>
                <w:sz w:val="21"/>
                <w:szCs w:val="21"/>
              </w:rPr>
              <w:t> </w:t>
            </w:r>
            <w:r>
              <w:rPr>
                <w:rFonts w:ascii="宋体" w:hAnsi="宋体" w:cs="宋体" w:eastAsia="宋体" w:hint="default"/>
                <w:sz w:val="21"/>
                <w:szCs w:val="21"/>
              </w:rPr>
              <w:t>100%</w:t>
            </w:r>
            <w:r>
              <w:rPr>
                <w:rFonts w:ascii="宋体" w:hAnsi="宋体" w:cs="宋体" w:eastAsia="宋体" w:hint="default"/>
                <w:sz w:val="21"/>
                <w:szCs w:val="21"/>
              </w:rPr>
              <w:t>股权</w:t>
            </w:r>
            <w:r>
              <w:rPr>
                <w:rFonts w:ascii="宋体" w:hAnsi="宋体" w:cs="宋体" w:eastAsia="宋体" w:hint="default"/>
                <w:spacing w:val="-86"/>
                <w:sz w:val="21"/>
                <w:szCs w:val="21"/>
              </w:rPr>
              <w:t> </w:t>
            </w:r>
            <w:r>
              <w:rPr>
                <w:rFonts w:ascii="宋体" w:hAnsi="宋体" w:cs="宋体" w:eastAsia="宋体" w:hint="default"/>
                <w:sz w:val="21"/>
                <w:szCs w:val="21"/>
              </w:rPr>
              <w:t>暨关联交易的公告》，公告编号为临</w:t>
            </w:r>
            <w:r>
              <w:rPr>
                <w:rFonts w:ascii="宋体" w:hAnsi="宋体" w:cs="宋体" w:eastAsia="宋体" w:hint="default"/>
                <w:spacing w:val="-55"/>
                <w:sz w:val="21"/>
                <w:szCs w:val="21"/>
              </w:rPr>
              <w:t> </w:t>
            </w:r>
            <w:r>
              <w:rPr>
                <w:rFonts w:ascii="宋体" w:hAnsi="宋体" w:cs="宋体" w:eastAsia="宋体" w:hint="default"/>
                <w:sz w:val="21"/>
                <w:szCs w:val="21"/>
              </w:rPr>
              <w:t>2016-102</w:t>
            </w:r>
            <w:r>
              <w:rPr>
                <w:rFonts w:ascii="宋体" w:hAnsi="宋体" w:cs="宋体" w:eastAsia="宋体" w:hint="default"/>
                <w:sz w:val="21"/>
                <w:szCs w:val="21"/>
              </w:rPr>
              <w:t>。</w:t>
            </w:r>
          </w:p>
        </w:tc>
      </w:tr>
    </w:tbl>
    <w:p>
      <w:pPr>
        <w:spacing w:line="240" w:lineRule="auto" w:before="10"/>
        <w:rPr>
          <w:rFonts w:ascii="宋体" w:hAnsi="宋体" w:cs="宋体" w:eastAsia="宋体" w:hint="default"/>
          <w:sz w:val="24"/>
          <w:szCs w:val="24"/>
        </w:rPr>
      </w:pPr>
    </w:p>
    <w:p>
      <w:pPr>
        <w:pStyle w:val="Heading2"/>
        <w:spacing w:line="240" w:lineRule="auto"/>
        <w:ind w:left="45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97"/>
        <w:ind w:left="45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45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45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458"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spacing w:line="240" w:lineRule="auto" w:before="97"/>
        <w:ind w:left="45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left="45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spacing w:before="70"/>
        <w:ind w:left="45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sz w:val="21"/>
          <w:szCs w:val="21"/>
        </w:rPr>
      </w:r>
    </w:p>
    <w:p>
      <w:pPr>
        <w:pStyle w:val="BodyText"/>
        <w:spacing w:line="240" w:lineRule="auto" w:before="97"/>
        <w:ind w:left="45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45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97"/>
        <w:ind w:left="45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45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458" w:right="0"/>
        <w:jc w:val="left"/>
      </w:pPr>
      <w:r>
        <w:rPr/>
        <w:t>□适用 √不适用</w:t>
      </w:r>
    </w:p>
    <w:p>
      <w:pPr>
        <w:spacing w:after="0" w:line="240" w:lineRule="auto"/>
        <w:jc w:val="left"/>
        <w:sectPr>
          <w:pgSz w:w="11910" w:h="16840"/>
          <w:pgMar w:header="785" w:footer="974" w:top="1160" w:bottom="1160" w:left="960" w:right="960"/>
        </w:sectPr>
      </w:pPr>
    </w:p>
    <w:p>
      <w:pPr>
        <w:spacing w:line="240" w:lineRule="auto" w:before="10"/>
        <w:rPr>
          <w:rFonts w:ascii="宋体" w:hAnsi="宋体" w:cs="宋体" w:eastAsia="宋体" w:hint="default"/>
          <w:sz w:val="22"/>
          <w:szCs w:val="22"/>
        </w:rPr>
      </w:pPr>
    </w:p>
    <w:p>
      <w:pPr>
        <w:pStyle w:val="Heading2"/>
        <w:spacing w:line="240" w:lineRule="auto"/>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spacing w:before="7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sz w:val="21"/>
          <w:szCs w:val="21"/>
        </w:rPr>
      </w:r>
    </w:p>
    <w:p>
      <w:pPr>
        <w:pStyle w:val="BodyText"/>
        <w:spacing w:line="240" w:lineRule="auto" w:before="97"/>
        <w:ind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97"/>
        <w:ind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40" w:lineRule="auto" w:before="70"/>
        <w:ind w:right="0"/>
        <w:jc w:val="left"/>
      </w:pPr>
      <w:r>
        <w:rPr/>
        <w:t>□适用 √不适用</w:t>
      </w:r>
    </w:p>
    <w:p>
      <w:pPr>
        <w:spacing w:line="240" w:lineRule="auto" w:before="0"/>
        <w:rPr>
          <w:rFonts w:ascii="宋体" w:hAnsi="宋体" w:cs="宋体" w:eastAsia="宋体" w:hint="default"/>
          <w:sz w:val="20"/>
          <w:szCs w:val="20"/>
        </w:rPr>
      </w:pPr>
    </w:p>
    <w:p>
      <w:pPr>
        <w:pStyle w:val="Heading2"/>
        <w:tabs>
          <w:tab w:pos="978" w:val="left" w:leader="none"/>
        </w:tabs>
        <w:spacing w:line="324" w:lineRule="auto" w:before="147"/>
        <w:ind w:left="138" w:right="6535"/>
        <w:jc w:val="left"/>
        <w:rPr>
          <w:b w:val="0"/>
          <w:bCs w:val="0"/>
        </w:rPr>
      </w:pPr>
      <w:r>
        <w:rPr/>
        <w:t>十五、重大合同及其履行情况</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t>托管、承包、租赁事项</w:t>
      </w:r>
      <w:r>
        <w:rPr>
          <w:w w:val="100"/>
        </w:rPr>
        <w:t> </w:t>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23"/>
        <w:ind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left="138" w:right="0"/>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97"/>
        <w:ind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97"/>
        <w:ind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85" w:footer="974" w:top="1160" w:bottom="1160" w:left="1280" w:right="1000"/>
        </w:sectPr>
      </w:pPr>
    </w:p>
    <w:p>
      <w:pPr>
        <w:pStyle w:val="Heading2"/>
        <w:tabs>
          <w:tab w:pos="978" w:val="left" w:leader="none"/>
        </w:tabs>
        <w:spacing w:line="240" w:lineRule="auto"/>
        <w:ind w:left="138" w:right="-1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97"/>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401" w:val="left" w:leader="none"/>
        </w:tabs>
        <w:spacing w:line="240" w:lineRule="auto"/>
        <w:ind w:right="0"/>
        <w:jc w:val="left"/>
      </w:pPr>
      <w:r>
        <w:rPr/>
        <w:t>单位</w:t>
      </w:r>
      <w:r>
        <w:rPr>
          <w:rFonts w:ascii="宋体" w:hAnsi="宋体" w:cs="宋体" w:eastAsia="宋体" w:hint="default"/>
        </w:rPr>
        <w:t>:</w:t>
      </w:r>
      <w:r>
        <w:rPr>
          <w:rFonts w:ascii="宋体" w:hAnsi="宋体" w:cs="宋体" w:eastAsia="宋体" w:hint="default"/>
          <w:spacing w:val="3"/>
        </w:rPr>
        <w:t> </w:t>
      </w:r>
      <w:r>
        <w:rPr/>
        <w:t>万元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type w:val="continuous"/>
          <w:pgSz w:w="11910" w:h="16840"/>
          <w:pgMar w:top="1580" w:bottom="280" w:left="1280" w:right="1000"/>
          <w:cols w:num="2" w:equalWidth="0">
            <w:col w:w="1824" w:space="5038"/>
            <w:col w:w="276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643"/>
        <w:gridCol w:w="641"/>
        <w:gridCol w:w="641"/>
        <w:gridCol w:w="718"/>
        <w:gridCol w:w="641"/>
        <w:gridCol w:w="646"/>
        <w:gridCol w:w="641"/>
        <w:gridCol w:w="641"/>
        <w:gridCol w:w="641"/>
        <w:gridCol w:w="643"/>
        <w:gridCol w:w="718"/>
        <w:gridCol w:w="641"/>
        <w:gridCol w:w="641"/>
        <w:gridCol w:w="638"/>
      </w:tblGrid>
      <w:tr>
        <w:trPr>
          <w:trHeight w:val="324" w:hRule="exact"/>
        </w:trPr>
        <w:tc>
          <w:tcPr>
            <w:tcW w:w="913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6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882"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11" w:right="103" w:hanging="10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47" w:right="34" w:hanging="209"/>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2" w:right="48" w:firstLine="52"/>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发生</w:t>
            </w:r>
            <w:r>
              <w:rPr>
                <w:rFonts w:ascii="宋体" w:hAnsi="宋体" w:cs="宋体" w:eastAsia="宋体" w:hint="default"/>
                <w:spacing w:val="-103"/>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8" w:right="103"/>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103"/>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5" w:right="101"/>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05" w:right="101"/>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5" w:right="103"/>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8" w:right="35"/>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10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5" w:right="101"/>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322" w:hRule="exact"/>
        </w:trPr>
        <w:tc>
          <w:tcPr>
            <w:tcW w:w="64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07"/>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司的担保）</w:t>
            </w:r>
          </w:p>
        </w:tc>
        <w:tc>
          <w:tcPr>
            <w:tcW w:w="5204" w:type="dxa"/>
            <w:gridSpan w:val="8"/>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
              <w:jc w:val="left"/>
              <w:rPr>
                <w:rFonts w:ascii="宋体" w:hAnsi="宋体" w:cs="宋体" w:eastAsia="宋体" w:hint="default"/>
                <w:sz w:val="21"/>
                <w:szCs w:val="21"/>
              </w:rPr>
            </w:pPr>
            <w:r>
              <w:rPr>
                <w:rFonts w:ascii="宋体" w:hAnsi="宋体" w:cs="宋体" w:eastAsia="宋体" w:hint="default"/>
                <w:spacing w:val="-3"/>
                <w:sz w:val="21"/>
                <w:szCs w:val="21"/>
              </w:rPr>
              <w:t>报告期末担保余额合计（</w:t>
            </w:r>
            <w:r>
              <w:rPr>
                <w:rFonts w:ascii="宋体" w:hAnsi="宋体" w:cs="宋体" w:eastAsia="宋体" w:hint="default"/>
                <w:spacing w:val="-3"/>
                <w:sz w:val="21"/>
                <w:szCs w:val="21"/>
              </w:rPr>
              <w:t>A</w:t>
            </w:r>
            <w:r>
              <w:rPr>
                <w:rFonts w:ascii="宋体" w:hAnsi="宋体" w:cs="宋体" w:eastAsia="宋体" w:hint="default"/>
                <w:spacing w:val="-3"/>
                <w:sz w:val="21"/>
                <w:szCs w:val="21"/>
              </w:rPr>
              <w:t>）（不包括对子</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公司的担保）</w:t>
            </w:r>
          </w:p>
        </w:tc>
        <w:tc>
          <w:tcPr>
            <w:tcW w:w="5204" w:type="dxa"/>
            <w:gridSpan w:val="8"/>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13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7"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bl>
    <w:p>
      <w:pPr>
        <w:spacing w:after="0" w:line="262" w:lineRule="exact"/>
        <w:jc w:val="left"/>
        <w:rPr>
          <w:rFonts w:ascii="宋体" w:hAnsi="宋体" w:cs="宋体" w:eastAsia="宋体" w:hint="default"/>
          <w:sz w:val="21"/>
          <w:szCs w:val="21"/>
        </w:rPr>
        <w:sectPr>
          <w:type w:val="continuous"/>
          <w:pgSz w:w="11910" w:h="16840"/>
          <w:pgMar w:top="1580" w:bottom="280" w:left="1280" w:right="1000"/>
        </w:sectPr>
      </w:pPr>
    </w:p>
    <w:p>
      <w:pPr>
        <w:spacing w:line="240" w:lineRule="auto" w:before="6"/>
        <w:rPr>
          <w:rFonts w:ascii="宋体" w:hAnsi="宋体" w:cs="宋体" w:eastAsia="宋体" w:hint="default"/>
          <w:sz w:val="26"/>
          <w:szCs w:val="26"/>
        </w:rPr>
      </w:pPr>
    </w:p>
    <w:tbl>
      <w:tblPr>
        <w:tblW w:w="0" w:type="auto"/>
        <w:jc w:val="left"/>
        <w:tblInd w:w="182" w:type="dxa"/>
        <w:tblLayout w:type="fixed"/>
        <w:tblCellMar>
          <w:top w:w="0" w:type="dxa"/>
          <w:left w:w="0" w:type="dxa"/>
          <w:bottom w:w="0" w:type="dxa"/>
          <w:right w:w="0" w:type="dxa"/>
        </w:tblCellMar>
        <w:tblLook w:val="01E0"/>
      </w:tblPr>
      <w:tblGrid>
        <w:gridCol w:w="3929"/>
        <w:gridCol w:w="5204"/>
      </w:tblGrid>
      <w:tr>
        <w:trPr>
          <w:trHeight w:val="324"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2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44,290</w:t>
            </w:r>
          </w:p>
        </w:tc>
      </w:tr>
      <w:tr>
        <w:trPr>
          <w:trHeight w:val="322"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2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194,420</w:t>
            </w:r>
          </w:p>
        </w:tc>
      </w:tr>
      <w:tr>
        <w:trPr>
          <w:trHeight w:val="322" w:hRule="exact"/>
        </w:trPr>
        <w:tc>
          <w:tcPr>
            <w:tcW w:w="9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22"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194,420</w:t>
            </w:r>
          </w:p>
        </w:tc>
      </w:tr>
      <w:tr>
        <w:trPr>
          <w:trHeight w:val="322"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2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634"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07"/>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的金额（</w:t>
            </w:r>
            <w:r>
              <w:rPr>
                <w:rFonts w:ascii="宋体" w:hAnsi="宋体" w:cs="宋体" w:eastAsia="宋体" w:hint="default"/>
                <w:sz w:val="21"/>
                <w:szCs w:val="21"/>
              </w:rPr>
              <w:t>C</w:t>
            </w:r>
            <w:r>
              <w:rPr>
                <w:rFonts w:ascii="宋体" w:hAnsi="宋体" w:cs="宋体" w:eastAsia="宋体" w:hint="default"/>
                <w:sz w:val="21"/>
                <w:szCs w:val="21"/>
              </w:rPr>
              <w:t>）</w:t>
            </w:r>
          </w:p>
        </w:tc>
        <w:tc>
          <w:tcPr>
            <w:tcW w:w="5204"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11"/>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2"/>
                <w:sz w:val="21"/>
                <w:szCs w:val="21"/>
              </w:rPr>
              <w:t>70%</w:t>
            </w:r>
            <w:r>
              <w:rPr>
                <w:rFonts w:ascii="宋体" w:hAnsi="宋体" w:cs="宋体" w:eastAsia="宋体" w:hint="default"/>
                <w:spacing w:val="-2"/>
                <w:sz w:val="21"/>
                <w:szCs w:val="21"/>
              </w:rPr>
              <w:t>的被担</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保对象提供的债务担保金额（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7"/>
              <w:jc w:val="right"/>
              <w:rPr>
                <w:rFonts w:ascii="宋体" w:hAnsi="宋体" w:cs="宋体" w:eastAsia="宋体" w:hint="default"/>
                <w:sz w:val="21"/>
                <w:szCs w:val="21"/>
              </w:rPr>
            </w:pPr>
            <w:r>
              <w:rPr>
                <w:rFonts w:ascii="宋体"/>
                <w:sz w:val="21"/>
              </w:rPr>
              <w:t>71,190</w:t>
            </w:r>
          </w:p>
        </w:tc>
      </w:tr>
      <w:tr>
        <w:trPr>
          <w:trHeight w:val="322"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52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2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71,190</w:t>
            </w:r>
          </w:p>
        </w:tc>
      </w:tr>
      <w:tr>
        <w:trPr>
          <w:trHeight w:val="322"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2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2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85" w:footer="974" w:top="1160" w:bottom="1160" w:left="1200" w:right="1180"/>
        </w:sectPr>
      </w:pPr>
    </w:p>
    <w:p>
      <w:pPr>
        <w:pStyle w:val="Heading2"/>
        <w:tabs>
          <w:tab w:pos="1058" w:val="left" w:leader="none"/>
        </w:tabs>
        <w:spacing w:line="324" w:lineRule="auto"/>
        <w:ind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spacing w:before="23"/>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委托理财总体情况</w:t>
      </w:r>
      <w:r>
        <w:rPr>
          <w:rFonts w:ascii="宋体" w:hAnsi="宋体" w:cs="宋体" w:eastAsia="宋体" w:hint="default"/>
          <w:sz w:val="21"/>
          <w:szCs w:val="21"/>
        </w:rPr>
      </w:r>
    </w:p>
    <w:p>
      <w:pPr>
        <w:pStyle w:val="BodyText"/>
        <w:spacing w:line="240" w:lineRule="auto" w:before="37"/>
        <w:ind w:left="21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tabs>
          <w:tab w:pos="1481"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580" w:bottom="280" w:left="1200" w:right="1180"/>
          <w:cols w:num="2" w:equalWidth="0">
            <w:col w:w="4223" w:space="2325"/>
            <w:col w:w="2982"/>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711"/>
        <w:gridCol w:w="1748"/>
        <w:gridCol w:w="1745"/>
        <w:gridCol w:w="1747"/>
        <w:gridCol w:w="2336"/>
      </w:tblGrid>
      <w:tr>
        <w:trPr>
          <w:trHeight w:val="324"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77"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8"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51"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43"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27"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322"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保本收益型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167,800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46,000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r>
        <w:trPr>
          <w:trHeight w:val="322"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保本收益型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55,000</w:t>
            </w:r>
          </w:p>
        </w:tc>
        <w:tc>
          <w:tcPr>
            <w:tcW w:w="1747"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r>
        <w:trPr>
          <w:trHeight w:val="322"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保本收益型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可转债</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269,000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139,000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r>
        <w:trPr>
          <w:trHeight w:val="322"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低风险型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10,000</w:t>
            </w:r>
          </w:p>
        </w:tc>
        <w:tc>
          <w:tcPr>
            <w:tcW w:w="1747"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sz w:val="20"/>
          <w:szCs w:val="20"/>
        </w:rPr>
      </w:pPr>
    </w:p>
    <w:p>
      <w:pPr>
        <w:pStyle w:val="Heading2"/>
        <w:spacing w:line="240" w:lineRule="auto"/>
        <w:ind w:right="220"/>
        <w:jc w:val="left"/>
        <w:rPr>
          <w:b w:val="0"/>
          <w:bCs w:val="0"/>
        </w:rPr>
      </w:pPr>
      <w:r>
        <w:rPr/>
        <w:t>其他情况</w:t>
      </w:r>
      <w:r>
        <w:rPr>
          <w:b w:val="0"/>
          <w:bCs w:val="0"/>
        </w:rPr>
      </w:r>
    </w:p>
    <w:p>
      <w:pPr>
        <w:pStyle w:val="BodyText"/>
        <w:spacing w:line="240" w:lineRule="auto" w:before="37"/>
        <w:ind w:left="218" w:right="220"/>
        <w:jc w:val="left"/>
      </w:pPr>
      <w:r>
        <w:rPr/>
        <w:t>□适用 √不适用</w:t>
      </w:r>
    </w:p>
    <w:p>
      <w:pPr>
        <w:spacing w:line="240" w:lineRule="auto" w:before="9"/>
        <w:rPr>
          <w:rFonts w:ascii="宋体" w:hAnsi="宋体" w:cs="宋体" w:eastAsia="宋体" w:hint="default"/>
          <w:sz w:val="26"/>
          <w:szCs w:val="26"/>
        </w:rPr>
      </w:pPr>
    </w:p>
    <w:p>
      <w:pPr>
        <w:pStyle w:val="Heading2"/>
        <w:spacing w:line="240" w:lineRule="auto" w:before="0"/>
        <w:ind w:right="220"/>
        <w:jc w:val="left"/>
        <w:rPr>
          <w:b w:val="0"/>
          <w:bCs w:val="0"/>
        </w:rPr>
      </w:pPr>
      <w:r>
        <w:rPr>
          <w:rFonts w:ascii="宋体" w:hAnsi="宋体" w:cs="宋体" w:eastAsia="宋体" w:hint="default"/>
        </w:rPr>
        <w:t>(2).</w:t>
      </w:r>
      <w:r>
        <w:rPr/>
        <w:t>单项委托理财情况</w:t>
      </w:r>
      <w:r>
        <w:rPr>
          <w:b w:val="0"/>
          <w:bCs w:val="0"/>
        </w:rPr>
      </w:r>
    </w:p>
    <w:p>
      <w:pPr>
        <w:spacing w:line="273" w:lineRule="auto" w:before="37"/>
        <w:ind w:left="218" w:right="771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40" w:lineRule="auto" w:before="7"/>
        <w:ind w:left="218" w:right="220"/>
        <w:jc w:val="left"/>
      </w:pPr>
      <w:r>
        <w:rPr/>
        <w:t>□适用 √不适用</w:t>
      </w:r>
    </w:p>
    <w:p>
      <w:pPr>
        <w:spacing w:line="240" w:lineRule="auto" w:before="9"/>
        <w:rPr>
          <w:rFonts w:ascii="宋体" w:hAnsi="宋体" w:cs="宋体" w:eastAsia="宋体" w:hint="default"/>
          <w:sz w:val="26"/>
          <w:szCs w:val="26"/>
        </w:rPr>
      </w:pPr>
    </w:p>
    <w:p>
      <w:pPr>
        <w:pStyle w:val="Heading2"/>
        <w:spacing w:line="240" w:lineRule="auto" w:before="0"/>
        <w:ind w:right="220"/>
        <w:jc w:val="left"/>
        <w:rPr>
          <w:b w:val="0"/>
          <w:bCs w:val="0"/>
        </w:rPr>
      </w:pPr>
      <w:r>
        <w:rPr>
          <w:rFonts w:ascii="宋体" w:hAnsi="宋体" w:cs="宋体" w:eastAsia="宋体" w:hint="default"/>
        </w:rPr>
        <w:t>(3).</w:t>
      </w:r>
      <w:r>
        <w:rPr/>
        <w:t>委托理财减值准备</w:t>
      </w:r>
      <w:r>
        <w:rPr>
          <w:b w:val="0"/>
          <w:bCs w:val="0"/>
        </w:rPr>
      </w:r>
    </w:p>
    <w:p>
      <w:pPr>
        <w:pStyle w:val="BodyText"/>
        <w:spacing w:line="240" w:lineRule="auto" w:before="37"/>
        <w:ind w:left="218" w:right="220"/>
        <w:jc w:val="left"/>
      </w:pPr>
      <w:r>
        <w:rPr/>
        <w:t>□适用 √不适用</w:t>
      </w:r>
    </w:p>
    <w:p>
      <w:pPr>
        <w:spacing w:line="240" w:lineRule="auto" w:before="0"/>
        <w:rPr>
          <w:rFonts w:ascii="宋体" w:hAnsi="宋体" w:cs="宋体" w:eastAsia="宋体" w:hint="default"/>
          <w:sz w:val="20"/>
          <w:szCs w:val="20"/>
        </w:rPr>
      </w:pPr>
    </w:p>
    <w:p>
      <w:pPr>
        <w:pStyle w:val="Heading2"/>
        <w:spacing w:line="324" w:lineRule="auto" w:before="147"/>
        <w:ind w:right="7178"/>
        <w:jc w:val="left"/>
        <w:rPr>
          <w:b w:val="0"/>
          <w:bCs w:val="0"/>
        </w:rPr>
      </w:pPr>
      <w:r>
        <w:rPr>
          <w:rFonts w:ascii="宋体" w:hAnsi="宋体" w:cs="宋体" w:eastAsia="宋体" w:hint="default"/>
        </w:rPr>
        <w:t>2</w:t>
      </w:r>
      <w:r>
        <w:rPr/>
        <w:t>、</w:t>
      </w:r>
      <w:r>
        <w:rPr>
          <w:spacing w:val="-3"/>
        </w:rPr>
        <w:t> </w:t>
      </w:r>
      <w:r>
        <w:rPr/>
        <w:t>委托贷款情况</w:t>
      </w:r>
      <w:r>
        <w:rPr>
          <w:w w:val="100"/>
        </w:rPr>
        <w:t> </w:t>
      </w:r>
      <w:r>
        <w:rPr>
          <w:rFonts w:ascii="宋体" w:hAnsi="宋体" w:cs="宋体" w:eastAsia="宋体" w:hint="default"/>
        </w:rPr>
        <w:t>(1).</w:t>
      </w:r>
      <w:r>
        <w:rPr/>
        <w:t>委托贷款总体情况</w:t>
      </w:r>
      <w:r>
        <w:rPr>
          <w:b w:val="0"/>
          <w:bCs w:val="0"/>
        </w:rPr>
      </w:r>
    </w:p>
    <w:p>
      <w:pPr>
        <w:pStyle w:val="BodyText"/>
        <w:spacing w:line="238" w:lineRule="exact"/>
        <w:ind w:left="218" w:right="220"/>
        <w:jc w:val="left"/>
      </w:pPr>
      <w:r>
        <w:rPr/>
        <w:t>□适用 √不适用</w:t>
      </w:r>
    </w:p>
    <w:p>
      <w:pPr>
        <w:pStyle w:val="Heading2"/>
        <w:spacing w:line="240" w:lineRule="auto" w:before="37"/>
        <w:ind w:right="220"/>
        <w:jc w:val="left"/>
        <w:rPr>
          <w:b w:val="0"/>
          <w:bCs w:val="0"/>
        </w:rPr>
      </w:pPr>
      <w:r>
        <w:rPr/>
        <w:t>其他情况</w:t>
      </w:r>
      <w:r>
        <w:rPr>
          <w:b w:val="0"/>
          <w:bCs w:val="0"/>
        </w:rPr>
      </w:r>
    </w:p>
    <w:p>
      <w:pPr>
        <w:pStyle w:val="BodyText"/>
        <w:spacing w:line="240" w:lineRule="auto" w:before="37"/>
        <w:ind w:left="218" w:right="220"/>
        <w:jc w:val="left"/>
      </w:pPr>
      <w:r>
        <w:rPr/>
        <w:t>□适用 √不适用</w:t>
      </w:r>
    </w:p>
    <w:p>
      <w:pPr>
        <w:spacing w:after="0" w:line="240" w:lineRule="auto"/>
        <w:jc w:val="left"/>
        <w:sectPr>
          <w:type w:val="continuous"/>
          <w:pgSz w:w="11910" w:h="16840"/>
          <w:pgMar w:top="1580" w:bottom="280" w:left="1200" w:right="11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2"/>
        <w:spacing w:line="240" w:lineRule="auto"/>
        <w:ind w:left="138" w:right="106"/>
        <w:jc w:val="left"/>
        <w:rPr>
          <w:b w:val="0"/>
          <w:bCs w:val="0"/>
        </w:rPr>
      </w:pPr>
      <w:r>
        <w:rPr>
          <w:rFonts w:ascii="宋体" w:hAnsi="宋体" w:cs="宋体" w:eastAsia="宋体" w:hint="default"/>
        </w:rPr>
        <w:t>(2).</w:t>
      </w:r>
      <w:r>
        <w:rPr/>
        <w:t>单项委托贷款情况</w:t>
      </w:r>
      <w:r>
        <w:rPr>
          <w:b w:val="0"/>
          <w:bCs w:val="0"/>
        </w:rPr>
      </w:r>
    </w:p>
    <w:p>
      <w:pPr>
        <w:spacing w:line="273" w:lineRule="auto" w:before="37"/>
        <w:ind w:left="138" w:right="759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40" w:lineRule="auto" w:before="7"/>
        <w:ind w:right="106"/>
        <w:jc w:val="left"/>
      </w:pPr>
      <w:r>
        <w:rPr/>
        <w:t>□适用 √不适用</w:t>
      </w:r>
    </w:p>
    <w:p>
      <w:pPr>
        <w:spacing w:line="240" w:lineRule="auto" w:before="9"/>
        <w:rPr>
          <w:rFonts w:ascii="宋体" w:hAnsi="宋体" w:cs="宋体" w:eastAsia="宋体" w:hint="default"/>
          <w:sz w:val="26"/>
          <w:szCs w:val="26"/>
        </w:rPr>
      </w:pPr>
    </w:p>
    <w:p>
      <w:pPr>
        <w:pStyle w:val="Heading2"/>
        <w:spacing w:line="240" w:lineRule="auto" w:before="0"/>
        <w:ind w:left="138" w:right="106"/>
        <w:jc w:val="left"/>
        <w:rPr>
          <w:b w:val="0"/>
          <w:bCs w:val="0"/>
        </w:rPr>
      </w:pPr>
      <w:r>
        <w:rPr>
          <w:rFonts w:ascii="宋体" w:hAnsi="宋体" w:cs="宋体" w:eastAsia="宋体" w:hint="default"/>
        </w:rPr>
        <w:t>(3).</w:t>
      </w:r>
      <w:r>
        <w:rPr/>
        <w:t>委托贷款减值准备</w:t>
      </w:r>
      <w:r>
        <w:rPr>
          <w:b w:val="0"/>
          <w:bCs w:val="0"/>
        </w:rPr>
      </w:r>
    </w:p>
    <w:p>
      <w:pPr>
        <w:pStyle w:val="BodyText"/>
        <w:spacing w:line="240" w:lineRule="auto" w:before="37"/>
        <w:ind w:right="106"/>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38" w:right="106"/>
        <w:jc w:val="left"/>
        <w:rPr>
          <w:b w:val="0"/>
          <w:bCs w:val="0"/>
        </w:rPr>
      </w:pPr>
      <w:r>
        <w:rPr>
          <w:rFonts w:ascii="宋体" w:hAnsi="宋体" w:cs="宋体" w:eastAsia="宋体" w:hint="default"/>
        </w:rPr>
        <w:t>3</w:t>
      </w:r>
      <w:r>
        <w:rPr/>
        <w:t>、</w:t>
      </w:r>
      <w:r>
        <w:rPr>
          <w:spacing w:val="-3"/>
        </w:rPr>
        <w:t> </w:t>
      </w:r>
      <w:r>
        <w:rPr/>
        <w:t>其他情况</w:t>
      </w:r>
      <w:r>
        <w:rPr>
          <w:b w:val="0"/>
          <w:bCs w:val="0"/>
        </w:rPr>
      </w:r>
    </w:p>
    <w:p>
      <w:pPr>
        <w:pStyle w:val="BodyText"/>
        <w:spacing w:line="240" w:lineRule="auto" w:before="97"/>
        <w:ind w:right="106"/>
        <w:jc w:val="left"/>
      </w:pPr>
      <w:r>
        <w:rPr/>
        <w:t>□适用 √不适用</w:t>
      </w:r>
    </w:p>
    <w:p>
      <w:pPr>
        <w:spacing w:line="240" w:lineRule="auto" w:before="0"/>
        <w:rPr>
          <w:rFonts w:ascii="宋体" w:hAnsi="宋体" w:cs="宋体" w:eastAsia="宋体" w:hint="default"/>
          <w:sz w:val="20"/>
          <w:szCs w:val="20"/>
        </w:rPr>
      </w:pPr>
    </w:p>
    <w:p>
      <w:pPr>
        <w:pStyle w:val="Heading2"/>
        <w:tabs>
          <w:tab w:pos="978" w:val="left" w:leader="none"/>
        </w:tabs>
        <w:spacing w:line="240" w:lineRule="auto" w:before="147"/>
        <w:ind w:left="138" w:right="106"/>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其他重大合同</w:t>
      </w:r>
      <w:r>
        <w:rPr>
          <w:b w:val="0"/>
          <w:bCs w:val="0"/>
        </w:rPr>
      </w:r>
    </w:p>
    <w:p>
      <w:pPr>
        <w:pStyle w:val="BodyText"/>
        <w:tabs>
          <w:tab w:pos="981" w:val="left" w:leader="none"/>
        </w:tabs>
        <w:spacing w:line="240" w:lineRule="auto" w:before="97"/>
        <w:ind w:right="106"/>
        <w:jc w:val="left"/>
      </w:pPr>
      <w:r>
        <w:rPr/>
        <w:t>√适用</w:t>
        <w:tab/>
        <w:t>□不适用</w:t>
      </w:r>
    </w:p>
    <w:p>
      <w:pPr>
        <w:pStyle w:val="BodyText"/>
        <w:spacing w:line="240" w:lineRule="auto" w:before="37"/>
        <w:ind w:left="558" w:right="0"/>
        <w:jc w:val="left"/>
        <w:rPr>
          <w:rFonts w:ascii="宋体" w:hAnsi="宋体" w:cs="宋体" w:eastAsia="宋体" w:hint="default"/>
        </w:rPr>
      </w:pPr>
      <w:r>
        <w:rPr/>
        <w:t>（</w:t>
      </w: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60"/>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月，公司在</w:t>
      </w:r>
      <w:r>
        <w:rPr>
          <w:rFonts w:ascii="宋体" w:hAnsi="宋体" w:cs="宋体" w:eastAsia="宋体" w:hint="default"/>
        </w:rPr>
        <w:t>"</w:t>
      </w:r>
      <w:r>
        <w:rPr/>
        <w:t>中国南方电网有限责任公司</w:t>
      </w:r>
      <w:r>
        <w:rPr>
          <w:spacing w:val="-58"/>
        </w:rPr>
        <w:t> </w:t>
      </w:r>
      <w:r>
        <w:rPr>
          <w:rFonts w:ascii="宋体" w:hAnsi="宋体" w:cs="宋体" w:eastAsia="宋体" w:hint="default"/>
        </w:rPr>
        <w:t>2016</w:t>
      </w:r>
      <w:r>
        <w:rPr>
          <w:rFonts w:ascii="宋体" w:hAnsi="宋体" w:cs="宋体" w:eastAsia="宋体" w:hint="default"/>
          <w:spacing w:val="-58"/>
        </w:rPr>
        <w:t> </w:t>
      </w:r>
      <w:r>
        <w:rPr/>
        <w:t>年电能表类第二批框架招标活动</w:t>
      </w:r>
      <w:r>
        <w:rPr>
          <w:rFonts w:ascii="宋体" w:hAnsi="宋体" w:cs="宋体" w:eastAsia="宋体" w:hint="default"/>
        </w:rPr>
        <w:t>"</w:t>
      </w:r>
    </w:p>
    <w:p>
      <w:pPr>
        <w:pStyle w:val="BodyText"/>
        <w:spacing w:line="273" w:lineRule="auto" w:before="37"/>
        <w:ind w:right="106"/>
        <w:jc w:val="left"/>
      </w:pPr>
      <w:r>
        <w:rPr>
          <w:spacing w:val="-4"/>
        </w:rPr>
        <w:t>中，公司共中</w:t>
      </w:r>
      <w:r>
        <w:rPr>
          <w:spacing w:val="-46"/>
        </w:rPr>
        <w:t> </w:t>
      </w:r>
      <w:r>
        <w:rPr>
          <w:rFonts w:ascii="宋体" w:hAnsi="宋体" w:cs="宋体" w:eastAsia="宋体" w:hint="default"/>
        </w:rPr>
        <w:t>4</w:t>
      </w:r>
      <w:r>
        <w:rPr>
          <w:rFonts w:ascii="宋体" w:hAnsi="宋体" w:cs="宋体" w:eastAsia="宋体" w:hint="default"/>
          <w:spacing w:val="-48"/>
        </w:rPr>
        <w:t> </w:t>
      </w:r>
      <w:r>
        <w:rPr>
          <w:spacing w:val="-3"/>
        </w:rPr>
        <w:t>个标包，中标的电能表总数量</w:t>
      </w:r>
      <w:r>
        <w:rPr>
          <w:spacing w:val="-45"/>
        </w:rPr>
        <w:t> </w:t>
      </w:r>
      <w:r>
        <w:rPr>
          <w:rFonts w:ascii="宋体" w:hAnsi="宋体" w:cs="宋体" w:eastAsia="宋体" w:hint="default"/>
        </w:rPr>
        <w:t>911,666</w:t>
      </w:r>
      <w:r>
        <w:rPr>
          <w:rFonts w:ascii="宋体" w:hAnsi="宋体" w:cs="宋体" w:eastAsia="宋体" w:hint="default"/>
          <w:spacing w:val="-45"/>
        </w:rPr>
        <w:t> </w:t>
      </w:r>
      <w:r>
        <w:rPr>
          <w:spacing w:val="-4"/>
        </w:rPr>
        <w:t>台，中标金额约</w:t>
      </w:r>
      <w:r>
        <w:rPr>
          <w:spacing w:val="-46"/>
        </w:rPr>
        <w:t> </w:t>
      </w:r>
      <w:r>
        <w:rPr>
          <w:rFonts w:ascii="宋体" w:hAnsi="宋体" w:cs="宋体" w:eastAsia="宋体" w:hint="default"/>
        </w:rPr>
        <w:t>2.02</w:t>
      </w:r>
      <w:r>
        <w:rPr>
          <w:rFonts w:ascii="宋体" w:hAnsi="宋体" w:cs="宋体" w:eastAsia="宋体" w:hint="default"/>
          <w:spacing w:val="-48"/>
        </w:rPr>
        <w:t> </w:t>
      </w:r>
      <w:r>
        <w:rPr>
          <w:spacing w:val="-3"/>
        </w:rPr>
        <w:t>亿元。截至本报告披露</w:t>
      </w:r>
      <w:r>
        <w:rPr>
          <w:spacing w:val="-102"/>
        </w:rPr>
        <w:t> </w:t>
      </w:r>
      <w:r>
        <w:rPr>
          <w:spacing w:val="-102"/>
        </w:rPr>
      </w:r>
      <w:r>
        <w:rPr/>
        <w:t>日，公司按要求与项目单位签订书面合同，并按合同的规定履行相应事宜。</w:t>
      </w:r>
    </w:p>
    <w:p>
      <w:pPr>
        <w:pStyle w:val="BodyText"/>
        <w:spacing w:line="240" w:lineRule="auto" w:before="7"/>
        <w:ind w:left="558" w:right="0"/>
        <w:jc w:val="left"/>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58"/>
        </w:rPr>
        <w:t> </w:t>
      </w:r>
      <w:r>
        <w:rPr/>
        <w:t>年</w:t>
      </w:r>
      <w:r>
        <w:rPr>
          <w:spacing w:val="-56"/>
        </w:rPr>
        <w:t> </w:t>
      </w:r>
      <w:r>
        <w:rPr>
          <w:rFonts w:ascii="宋体" w:hAnsi="宋体" w:cs="宋体" w:eastAsia="宋体" w:hint="default"/>
        </w:rPr>
        <w:t>4</w:t>
      </w:r>
      <w:r>
        <w:rPr>
          <w:rFonts w:ascii="宋体" w:hAnsi="宋体" w:cs="宋体" w:eastAsia="宋体" w:hint="default"/>
          <w:spacing w:val="-56"/>
        </w:rPr>
        <w:t> </w:t>
      </w:r>
      <w:r>
        <w:rPr/>
        <w:t>月，公司在</w:t>
      </w:r>
      <w:r>
        <w:rPr>
          <w:rFonts w:ascii="宋体" w:hAnsi="宋体" w:cs="宋体" w:eastAsia="宋体" w:hint="default"/>
        </w:rPr>
        <w:t>"</w:t>
      </w:r>
      <w:r>
        <w:rPr/>
        <w:t>国家电网公司</w:t>
      </w:r>
      <w:r>
        <w:rPr>
          <w:spacing w:val="-58"/>
        </w:rPr>
        <w:t> </w:t>
      </w:r>
      <w:r>
        <w:rPr>
          <w:rFonts w:ascii="宋体" w:hAnsi="宋体" w:cs="宋体" w:eastAsia="宋体" w:hint="default"/>
        </w:rPr>
        <w:t>2017</w:t>
      </w:r>
      <w:r>
        <w:rPr>
          <w:rFonts w:ascii="宋体" w:hAnsi="宋体" w:cs="宋体" w:eastAsia="宋体" w:hint="default"/>
          <w:spacing w:val="-58"/>
        </w:rPr>
        <w:t> </w:t>
      </w:r>
      <w:r>
        <w:rPr/>
        <w:t>年第一批电能表及用电信息采集设备招标活动</w:t>
      </w:r>
      <w:r>
        <w:rPr>
          <w:rFonts w:ascii="宋体" w:hAnsi="宋体" w:cs="宋体" w:eastAsia="宋体" w:hint="default"/>
        </w:rPr>
        <w:t>"</w:t>
      </w:r>
    </w:p>
    <w:p>
      <w:pPr>
        <w:pStyle w:val="BodyText"/>
        <w:spacing w:line="273" w:lineRule="auto" w:before="37"/>
        <w:ind w:right="149"/>
        <w:jc w:val="left"/>
      </w:pPr>
      <w:r>
        <w:rPr/>
        <w:t>中，中标的电能表总数量</w:t>
      </w:r>
      <w:r>
        <w:rPr>
          <w:spacing w:val="-58"/>
        </w:rPr>
        <w:t> </w:t>
      </w:r>
      <w:r>
        <w:rPr>
          <w:rFonts w:ascii="宋体" w:hAnsi="宋体" w:cs="宋体" w:eastAsia="宋体" w:hint="default"/>
        </w:rPr>
        <w:t>467,431</w:t>
      </w:r>
      <w:r>
        <w:rPr>
          <w:rFonts w:ascii="宋体" w:hAnsi="宋体" w:cs="宋体" w:eastAsia="宋体" w:hint="default"/>
          <w:spacing w:val="-54"/>
        </w:rPr>
        <w:t> </w:t>
      </w:r>
      <w:r>
        <w:rPr/>
        <w:t>只，中标总金额约</w:t>
      </w:r>
      <w:r>
        <w:rPr>
          <w:spacing w:val="-55"/>
        </w:rPr>
        <w:t> </w:t>
      </w:r>
      <w:r>
        <w:rPr>
          <w:rFonts w:ascii="宋体" w:hAnsi="宋体" w:cs="宋体" w:eastAsia="宋体" w:hint="default"/>
        </w:rPr>
        <w:t>16,564.50</w:t>
      </w:r>
      <w:r>
        <w:rPr>
          <w:rFonts w:ascii="宋体" w:hAnsi="宋体" w:cs="宋体" w:eastAsia="宋体" w:hint="default"/>
          <w:spacing w:val="-54"/>
        </w:rPr>
        <w:t> </w:t>
      </w:r>
      <w:r>
        <w:rPr/>
        <w:t>万元。截至本报告披露日，公司按</w:t>
      </w:r>
      <w:r>
        <w:rPr>
          <w:w w:val="100"/>
        </w:rPr>
        <w:t> </w:t>
      </w:r>
      <w:r>
        <w:rPr/>
        <w:t>要求与项目单位签订书面合同，并按合同的规定履行相应事宜。</w:t>
      </w:r>
    </w:p>
    <w:p>
      <w:pPr>
        <w:pStyle w:val="BodyText"/>
        <w:spacing w:line="240" w:lineRule="auto" w:before="8"/>
        <w:ind w:left="558" w:right="0"/>
        <w:jc w:val="left"/>
      </w:pPr>
      <w:r>
        <w:rPr>
          <w:spacing w:val="-7"/>
        </w:rPr>
        <w:t>（</w:t>
      </w:r>
      <w:r>
        <w:rPr>
          <w:rFonts w:ascii="宋体" w:hAnsi="宋体" w:cs="宋体" w:eastAsia="宋体" w:hint="default"/>
          <w:spacing w:val="-7"/>
        </w:rPr>
        <w:t>3</w:t>
      </w:r>
      <w:r>
        <w:rPr>
          <w:spacing w:val="-7"/>
        </w:rPr>
        <w:t>）</w:t>
      </w:r>
      <w:r>
        <w:rPr>
          <w:rFonts w:ascii="宋体" w:hAnsi="宋体" w:cs="宋体" w:eastAsia="宋体" w:hint="default"/>
          <w:spacing w:val="-7"/>
        </w:rPr>
        <w:t>2017</w:t>
      </w:r>
      <w:r>
        <w:rPr>
          <w:rFonts w:ascii="宋体" w:hAnsi="宋体" w:cs="宋体" w:eastAsia="宋体" w:hint="default"/>
          <w:spacing w:val="-41"/>
        </w:rPr>
        <w:t> </w:t>
      </w:r>
      <w:r>
        <w:rPr/>
        <w:t>年</w:t>
      </w:r>
      <w:r>
        <w:rPr>
          <w:spacing w:val="-44"/>
        </w:rPr>
        <w:t> </w:t>
      </w:r>
      <w:r>
        <w:rPr>
          <w:rFonts w:ascii="宋体" w:hAnsi="宋体" w:cs="宋体" w:eastAsia="宋体" w:hint="default"/>
        </w:rPr>
        <w:t>4</w:t>
      </w:r>
      <w:r>
        <w:rPr>
          <w:rFonts w:ascii="宋体" w:hAnsi="宋体" w:cs="宋体" w:eastAsia="宋体" w:hint="default"/>
          <w:spacing w:val="-41"/>
        </w:rPr>
        <w:t> </w:t>
      </w:r>
      <w:r>
        <w:rPr>
          <w:spacing w:val="-4"/>
        </w:rPr>
        <w:t>月，公司在</w:t>
      </w:r>
      <w:r>
        <w:rPr>
          <w:rFonts w:ascii="宋体" w:hAnsi="宋体" w:cs="宋体" w:eastAsia="宋体" w:hint="default"/>
          <w:spacing w:val="-4"/>
        </w:rPr>
        <w:t>"</w:t>
      </w:r>
      <w:r>
        <w:rPr>
          <w:spacing w:val="-4"/>
        </w:rPr>
        <w:t>广东电网有限责任公司</w:t>
      </w:r>
      <w:r>
        <w:rPr>
          <w:spacing w:val="-44"/>
        </w:rPr>
        <w:t> </w:t>
      </w:r>
      <w:r>
        <w:rPr>
          <w:rFonts w:ascii="宋体" w:hAnsi="宋体" w:cs="宋体" w:eastAsia="宋体" w:hint="default"/>
        </w:rPr>
        <w:t>2017</w:t>
      </w:r>
      <w:r>
        <w:rPr>
          <w:rFonts w:ascii="宋体" w:hAnsi="宋体" w:cs="宋体" w:eastAsia="宋体" w:hint="default"/>
          <w:spacing w:val="-41"/>
        </w:rPr>
        <w:t> </w:t>
      </w:r>
      <w:r>
        <w:rPr>
          <w:spacing w:val="-4"/>
        </w:rPr>
        <w:t>年负荷管理终端、配变监测计量终端、</w:t>
      </w:r>
    </w:p>
    <w:p>
      <w:pPr>
        <w:pStyle w:val="BodyText"/>
        <w:spacing w:line="273" w:lineRule="auto" w:before="37"/>
        <w:ind w:right="147"/>
        <w:jc w:val="left"/>
      </w:pPr>
      <w:r>
        <w:rPr/>
        <w:t>低压集抄等营销关键设备框架招标活动</w:t>
      </w:r>
      <w:r>
        <w:rPr>
          <w:rFonts w:ascii="宋体" w:hAnsi="宋体" w:cs="宋体" w:eastAsia="宋体" w:hint="default"/>
        </w:rPr>
        <w:t>"</w:t>
      </w:r>
      <w:r>
        <w:rPr/>
        <w:t>中，公司共中</w:t>
      </w:r>
      <w:r>
        <w:rPr>
          <w:spacing w:val="-54"/>
        </w:rPr>
        <w:t> </w:t>
      </w:r>
      <w:r>
        <w:rPr>
          <w:rFonts w:ascii="宋体" w:hAnsi="宋体" w:cs="宋体" w:eastAsia="宋体" w:hint="default"/>
        </w:rPr>
        <w:t>13</w:t>
      </w:r>
      <w:r>
        <w:rPr>
          <w:rFonts w:ascii="宋体" w:hAnsi="宋体" w:cs="宋体" w:eastAsia="宋体" w:hint="default"/>
          <w:spacing w:val="-56"/>
        </w:rPr>
        <w:t> </w:t>
      </w:r>
      <w:r>
        <w:rPr/>
        <w:t>个标包，合计中标金额约</w:t>
      </w:r>
      <w:r>
        <w:rPr>
          <w:spacing w:val="-53"/>
        </w:rPr>
        <w:t> </w:t>
      </w:r>
      <w:r>
        <w:rPr>
          <w:rFonts w:ascii="宋体" w:hAnsi="宋体" w:cs="宋体" w:eastAsia="宋体" w:hint="default"/>
        </w:rPr>
        <w:t>9,350</w:t>
      </w:r>
      <w:r>
        <w:rPr>
          <w:rFonts w:ascii="宋体" w:hAnsi="宋体" w:cs="宋体" w:eastAsia="宋体" w:hint="default"/>
          <w:spacing w:val="-56"/>
        </w:rPr>
        <w:t> </w:t>
      </w:r>
      <w:r>
        <w:rPr/>
        <w:t>万元。截</w:t>
      </w:r>
      <w:r>
        <w:rPr>
          <w:w w:val="100"/>
        </w:rPr>
        <w:t> </w:t>
      </w:r>
      <w:r>
        <w:rPr/>
        <w:t>至本报告披露日，公司按要求与项目单位签订书面合同，并按合同的规定履行相应事宜。</w:t>
      </w:r>
    </w:p>
    <w:p>
      <w:pPr>
        <w:pStyle w:val="BodyText"/>
        <w:spacing w:line="240" w:lineRule="auto" w:before="7"/>
        <w:ind w:left="558" w:right="0"/>
        <w:jc w:val="left"/>
      </w:pPr>
      <w:r>
        <w:rPr/>
        <w:t>（</w:t>
      </w:r>
      <w:r>
        <w:rPr>
          <w:rFonts w:ascii="宋体" w:hAnsi="宋体" w:cs="宋体" w:eastAsia="宋体" w:hint="default"/>
        </w:rPr>
        <w:t>4</w:t>
      </w:r>
      <w:r>
        <w:rPr/>
        <w:t>）</w:t>
      </w:r>
      <w:r>
        <w:rPr>
          <w:rFonts w:ascii="宋体" w:hAnsi="宋体" w:cs="宋体" w:eastAsia="宋体" w:hint="default"/>
        </w:rPr>
        <w:t>2017</w:t>
      </w:r>
      <w:r>
        <w:rPr>
          <w:rFonts w:ascii="宋体" w:hAnsi="宋体" w:cs="宋体" w:eastAsia="宋体" w:hint="default"/>
          <w:spacing w:val="-59"/>
        </w:rPr>
        <w:t> </w:t>
      </w:r>
      <w:r>
        <w:rPr/>
        <w:t>年</w:t>
      </w:r>
      <w:r>
        <w:rPr>
          <w:spacing w:val="-57"/>
        </w:rPr>
        <w:t> </w:t>
      </w:r>
      <w:r>
        <w:rPr>
          <w:rFonts w:ascii="宋体" w:hAnsi="宋体" w:cs="宋体" w:eastAsia="宋体" w:hint="default"/>
        </w:rPr>
        <w:t>6</w:t>
      </w:r>
      <w:r>
        <w:rPr>
          <w:rFonts w:ascii="宋体" w:hAnsi="宋体" w:cs="宋体" w:eastAsia="宋体" w:hint="default"/>
          <w:spacing w:val="-59"/>
        </w:rPr>
        <w:t> </w:t>
      </w:r>
      <w:r>
        <w:rPr/>
        <w:t>月，公司在</w:t>
      </w:r>
      <w:r>
        <w:rPr>
          <w:rFonts w:ascii="宋体" w:hAnsi="宋体" w:cs="宋体" w:eastAsia="宋体" w:hint="default"/>
        </w:rPr>
        <w:t>"</w:t>
      </w:r>
      <w:r>
        <w:rPr/>
        <w:t>广东电网有限责任公司</w:t>
      </w:r>
      <w:r>
        <w:rPr>
          <w:spacing w:val="-57"/>
        </w:rPr>
        <w:t> </w:t>
      </w:r>
      <w:r>
        <w:rPr>
          <w:rFonts w:ascii="宋体" w:hAnsi="宋体" w:cs="宋体" w:eastAsia="宋体" w:hint="default"/>
        </w:rPr>
        <w:t>2017</w:t>
      </w:r>
      <w:r>
        <w:rPr>
          <w:rFonts w:ascii="宋体" w:hAnsi="宋体" w:cs="宋体" w:eastAsia="宋体" w:hint="default"/>
          <w:spacing w:val="-57"/>
        </w:rPr>
        <w:t> </w:t>
      </w:r>
      <w:r>
        <w:rPr/>
        <w:t>年电能表框架招标活动</w:t>
      </w:r>
      <w:r>
        <w:rPr>
          <w:rFonts w:ascii="宋体" w:hAnsi="宋体" w:cs="宋体" w:eastAsia="宋体" w:hint="default"/>
        </w:rPr>
        <w:t>"</w:t>
      </w:r>
      <w:r>
        <w:rPr/>
        <w:t>中，公司共中</w:t>
      </w:r>
    </w:p>
    <w:p>
      <w:pPr>
        <w:pStyle w:val="BodyText"/>
        <w:spacing w:line="273" w:lineRule="auto" w:before="37"/>
        <w:ind w:right="200"/>
        <w:jc w:val="left"/>
      </w:pPr>
      <w:r>
        <w:rPr>
          <w:rFonts w:ascii="宋体" w:hAnsi="宋体" w:cs="宋体" w:eastAsia="宋体" w:hint="default"/>
        </w:rPr>
        <w:t>16</w:t>
      </w:r>
      <w:r>
        <w:rPr>
          <w:rFonts w:ascii="宋体" w:hAnsi="宋体" w:cs="宋体" w:eastAsia="宋体" w:hint="default"/>
          <w:spacing w:val="-55"/>
        </w:rPr>
        <w:t> </w:t>
      </w:r>
      <w:r>
        <w:rPr/>
        <w:t>个标包，预计中标金额约</w:t>
      </w:r>
      <w:r>
        <w:rPr>
          <w:spacing w:val="-55"/>
        </w:rPr>
        <w:t> </w:t>
      </w:r>
      <w:r>
        <w:rPr>
          <w:rFonts w:ascii="宋体" w:hAnsi="宋体" w:cs="宋体" w:eastAsia="宋体" w:hint="default"/>
        </w:rPr>
        <w:t>27,823</w:t>
      </w:r>
      <w:r>
        <w:rPr>
          <w:rFonts w:ascii="宋体" w:hAnsi="宋体" w:cs="宋体" w:eastAsia="宋体" w:hint="default"/>
          <w:spacing w:val="-57"/>
        </w:rPr>
        <w:t> </w:t>
      </w:r>
      <w:r>
        <w:rPr/>
        <w:t>万元。截至本报告披露日，公司按要求与项目单位签订书面合</w:t>
      </w:r>
      <w:r>
        <w:rPr>
          <w:w w:val="100"/>
        </w:rPr>
        <w:t> </w:t>
      </w:r>
      <w:r>
        <w:rPr/>
        <w:t>同，并按合同的规定履行相应事宜。</w:t>
      </w:r>
    </w:p>
    <w:p>
      <w:pPr>
        <w:pStyle w:val="BodyText"/>
        <w:spacing w:line="273" w:lineRule="auto" w:before="7"/>
        <w:ind w:right="112" w:firstLine="420"/>
        <w:jc w:val="both"/>
      </w:pPr>
      <w:r>
        <w:rPr/>
        <w:t>（</w:t>
      </w:r>
      <w:r>
        <w:rPr>
          <w:rFonts w:ascii="宋体" w:hAnsi="宋体" w:cs="宋体" w:eastAsia="宋体" w:hint="default"/>
        </w:rPr>
        <w:t>5</w:t>
      </w:r>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月，公司全资子公司安徽林洋与中广核新能源投资（深圳）有限公司安徽分公</w:t>
      </w:r>
      <w:r>
        <w:rPr>
          <w:w w:val="100"/>
        </w:rPr>
        <w:t> </w:t>
      </w:r>
      <w:r>
        <w:rPr>
          <w:spacing w:val="-2"/>
        </w:rPr>
        <w:t>司签订战略合作协议。双方经过友好协商，在公平、诚实、信任、平等合作、互利互惠的基础上，</w:t>
      </w:r>
      <w:r>
        <w:rPr>
          <w:spacing w:val="-25"/>
        </w:rPr>
        <w:t> </w:t>
      </w:r>
      <w:r>
        <w:rPr>
          <w:spacing w:val="-25"/>
        </w:rPr>
      </w:r>
      <w:r>
        <w:rPr>
          <w:spacing w:val="-6"/>
        </w:rPr>
        <w:t>发挥各自优势，明确各方合作中的责任、权利和义务，就中国境内光伏电站项目开发建设进行合作。</w:t>
      </w:r>
    </w:p>
    <w:p>
      <w:pPr>
        <w:pStyle w:val="BodyText"/>
        <w:spacing w:line="273" w:lineRule="auto" w:before="7"/>
        <w:ind w:right="148" w:firstLine="420"/>
        <w:jc w:val="both"/>
      </w:pPr>
      <w:r>
        <w:rPr/>
        <w:t>（</w:t>
      </w:r>
      <w:r>
        <w:rPr>
          <w:rFonts w:ascii="宋体" w:hAnsi="宋体" w:cs="宋体" w:eastAsia="宋体" w:hint="default"/>
        </w:rPr>
        <w:t>6</w:t>
      </w:r>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月，公司与</w:t>
      </w:r>
      <w:r>
        <w:rPr>
          <w:spacing w:val="-53"/>
        </w:rPr>
        <w:t> </w:t>
      </w:r>
      <w:r>
        <w:rPr>
          <w:rFonts w:ascii="宋体" w:hAnsi="宋体" w:cs="宋体" w:eastAsia="宋体" w:hint="default"/>
        </w:rPr>
        <w:t>ENGIE</w:t>
      </w:r>
      <w:r>
        <w:rPr>
          <w:rFonts w:ascii="宋体" w:hAnsi="宋体" w:cs="宋体" w:eastAsia="宋体" w:hint="default"/>
          <w:spacing w:val="-54"/>
        </w:rPr>
        <w:t> </w:t>
      </w:r>
      <w:r>
        <w:rPr/>
        <w:t>中国投资简易股份有限公司合作谅解备忘录，双方在太阳能</w:t>
      </w:r>
      <w:r>
        <w:rPr>
          <w:w w:val="100"/>
        </w:rPr>
        <w:t> </w:t>
      </w:r>
      <w:r>
        <w:rPr>
          <w:spacing w:val="-2"/>
        </w:rPr>
        <w:t>光伏、能源效率与管理、交易与投资组合管理等领域建立合作关系，利用各自的优势为市场在能源</w:t>
      </w:r>
      <w:r>
        <w:rPr>
          <w:spacing w:val="-25"/>
        </w:rPr>
        <w:t> </w:t>
      </w:r>
      <w:r>
        <w:rPr>
          <w:spacing w:val="-25"/>
        </w:rPr>
      </w:r>
      <w:r>
        <w:rPr/>
        <w:t>领域提供高效和创新的能源解决方案。</w:t>
      </w:r>
    </w:p>
    <w:p>
      <w:pPr>
        <w:pStyle w:val="BodyText"/>
        <w:spacing w:line="273" w:lineRule="auto" w:before="7"/>
        <w:ind w:right="148" w:firstLine="420"/>
        <w:jc w:val="both"/>
      </w:pPr>
      <w:r>
        <w:rPr/>
        <w:t>（</w:t>
      </w:r>
      <w:r>
        <w:rPr>
          <w:rFonts w:ascii="宋体" w:hAnsi="宋体" w:cs="宋体" w:eastAsia="宋体" w:hint="default"/>
        </w:rPr>
        <w:t>7</w:t>
      </w:r>
      <w:r>
        <w:rPr/>
        <w:t>）</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月，公司与大唐江苏发电有限公司和江苏启东吕四港经济开发区管委会三方依</w:t>
      </w:r>
      <w:r>
        <w:rPr>
          <w:w w:val="100"/>
        </w:rPr>
        <w:t> </w:t>
      </w:r>
      <w:r>
        <w:rPr>
          <w:spacing w:val="-2"/>
        </w:rPr>
        <w:t>托吕四港经济开发区，结合相关产业政策，在吕四港经济开发区开展增量配电网的投资、建设及运</w:t>
      </w:r>
      <w:r>
        <w:rPr>
          <w:spacing w:val="-25"/>
        </w:rPr>
        <w:t> </w:t>
      </w:r>
      <w:r>
        <w:rPr>
          <w:spacing w:val="-25"/>
        </w:rPr>
      </w:r>
      <w:r>
        <w:rPr>
          <w:spacing w:val="-2"/>
        </w:rPr>
        <w:t>营，同时建设并网型微电网试点示范项目为战略合作方向，签订了增量配电网建设战略开发协议。</w:t>
      </w:r>
    </w:p>
    <w:p>
      <w:pPr>
        <w:pStyle w:val="BodyText"/>
        <w:spacing w:line="273" w:lineRule="auto" w:before="7"/>
        <w:ind w:right="110" w:firstLine="420"/>
        <w:jc w:val="both"/>
      </w:pPr>
      <w:r>
        <w:rPr/>
        <w:t>（</w:t>
      </w:r>
      <w:r>
        <w:rPr>
          <w:rFonts w:ascii="宋体" w:hAnsi="宋体" w:cs="宋体" w:eastAsia="宋体" w:hint="default"/>
        </w:rPr>
        <w:t>8</w:t>
      </w:r>
      <w:r>
        <w:rPr/>
        <w:t>）</w:t>
      </w:r>
      <w:r>
        <w:rPr>
          <w:rFonts w:ascii="宋体" w:hAnsi="宋体" w:cs="宋体" w:eastAsia="宋体" w:hint="default"/>
        </w:rPr>
        <w:t>2017</w:t>
      </w:r>
      <w:r>
        <w:rPr>
          <w:rFonts w:ascii="宋体" w:hAnsi="宋体" w:cs="宋体" w:eastAsia="宋体" w:hint="default"/>
          <w:spacing w:val="-60"/>
        </w:rPr>
        <w:t> </w:t>
      </w:r>
      <w:r>
        <w:rPr/>
        <w:t>年</w:t>
      </w:r>
      <w:r>
        <w:rPr>
          <w:spacing w:val="-58"/>
        </w:rPr>
        <w:t> </w:t>
      </w:r>
      <w:r>
        <w:rPr>
          <w:rFonts w:ascii="宋体" w:hAnsi="宋体" w:cs="宋体" w:eastAsia="宋体" w:hint="default"/>
        </w:rPr>
        <w:t>12</w:t>
      </w:r>
      <w:r>
        <w:rPr>
          <w:rFonts w:ascii="宋体" w:hAnsi="宋体" w:cs="宋体" w:eastAsia="宋体" w:hint="default"/>
          <w:spacing w:val="-60"/>
        </w:rPr>
        <w:t> </w:t>
      </w:r>
      <w:r>
        <w:rPr/>
        <w:t>月，公司全资子公司江苏林洋新能源科技有限公司与中国三峡新能源有限公司</w:t>
      </w:r>
      <w:r>
        <w:rPr>
          <w:w w:val="100"/>
        </w:rPr>
        <w:t> </w:t>
      </w:r>
      <w:r>
        <w:rPr>
          <w:spacing w:val="-2"/>
        </w:rPr>
        <w:t>华东分公司签订战略合作框架协议，在光伏电站的投资开发、建设及运营方面构建全面的战略合作</w:t>
      </w:r>
      <w:r>
        <w:rPr>
          <w:spacing w:val="-25"/>
        </w:rPr>
        <w:t> </w:t>
      </w:r>
      <w:r>
        <w:rPr>
          <w:spacing w:val="-25"/>
        </w:rPr>
      </w:r>
      <w:r>
        <w:rPr/>
        <w:t>伙伴关系。</w:t>
      </w:r>
    </w:p>
    <w:p>
      <w:pPr>
        <w:pStyle w:val="BodyText"/>
        <w:spacing w:line="240" w:lineRule="auto" w:before="7"/>
        <w:ind w:left="558" w:right="0"/>
        <w:jc w:val="left"/>
      </w:pPr>
      <w:r>
        <w:rPr/>
        <w:t>（</w:t>
      </w:r>
      <w:r>
        <w:rPr>
          <w:rFonts w:ascii="宋体" w:hAnsi="宋体" w:cs="宋体" w:eastAsia="宋体" w:hint="default"/>
        </w:rPr>
        <w:t>9</w:t>
      </w:r>
      <w:r>
        <w:rPr/>
        <w:t>）</w:t>
      </w:r>
      <w:r>
        <w:rPr>
          <w:rFonts w:ascii="宋体" w:hAnsi="宋体" w:cs="宋体" w:eastAsia="宋体" w:hint="default"/>
        </w:rPr>
        <w:t>2017</w:t>
      </w:r>
      <w:r>
        <w:rPr>
          <w:rFonts w:ascii="宋体" w:hAnsi="宋体" w:cs="宋体" w:eastAsia="宋体" w:hint="default"/>
          <w:spacing w:val="-59"/>
        </w:rPr>
        <w:t> </w:t>
      </w:r>
      <w:r>
        <w:rPr/>
        <w:t>年</w:t>
      </w:r>
      <w:r>
        <w:rPr>
          <w:spacing w:val="-57"/>
        </w:rPr>
        <w:t> </w:t>
      </w:r>
      <w:r>
        <w:rPr>
          <w:rFonts w:ascii="宋体" w:hAnsi="宋体" w:cs="宋体" w:eastAsia="宋体" w:hint="default"/>
        </w:rPr>
        <w:t>12</w:t>
      </w:r>
      <w:r>
        <w:rPr>
          <w:rFonts w:ascii="宋体" w:hAnsi="宋体" w:cs="宋体" w:eastAsia="宋体" w:hint="default"/>
          <w:spacing w:val="-59"/>
        </w:rPr>
        <w:t> </w:t>
      </w:r>
      <w:r>
        <w:rPr/>
        <w:t>月，公司在</w:t>
      </w:r>
      <w:r>
        <w:rPr>
          <w:rFonts w:ascii="宋体" w:hAnsi="宋体" w:cs="宋体" w:eastAsia="宋体" w:hint="default"/>
        </w:rPr>
        <w:t>"</w:t>
      </w:r>
      <w:r>
        <w:rPr/>
        <w:t>国家电网公司</w:t>
      </w:r>
      <w:r>
        <w:rPr>
          <w:spacing w:val="-57"/>
        </w:rPr>
        <w:t> </w:t>
      </w:r>
      <w:r>
        <w:rPr>
          <w:rFonts w:ascii="宋体" w:hAnsi="宋体" w:cs="宋体" w:eastAsia="宋体" w:hint="default"/>
        </w:rPr>
        <w:t>2017</w:t>
      </w:r>
      <w:r>
        <w:rPr>
          <w:rFonts w:ascii="宋体" w:hAnsi="宋体" w:cs="宋体" w:eastAsia="宋体" w:hint="default"/>
          <w:spacing w:val="-57"/>
        </w:rPr>
        <w:t> </w:t>
      </w:r>
      <w:r>
        <w:rPr/>
        <w:t>年第二次电能表及用电信息采集设备招标活动</w:t>
      </w:r>
    </w:p>
    <w:p>
      <w:pPr>
        <w:pStyle w:val="BodyText"/>
        <w:spacing w:line="273" w:lineRule="auto" w:before="37"/>
        <w:ind w:right="106"/>
        <w:jc w:val="left"/>
      </w:pPr>
      <w:r>
        <w:rPr>
          <w:rFonts w:ascii="宋体" w:hAnsi="宋体" w:cs="宋体" w:eastAsia="宋体" w:hint="default"/>
          <w:spacing w:val="-3"/>
        </w:rPr>
        <w:t>"</w:t>
      </w:r>
      <w:r>
        <w:rPr>
          <w:spacing w:val="-3"/>
        </w:rPr>
        <w:t>中，中标的电能表总数量</w:t>
      </w:r>
      <w:r>
        <w:rPr>
          <w:spacing w:val="-42"/>
        </w:rPr>
        <w:t> </w:t>
      </w:r>
      <w:r>
        <w:rPr>
          <w:rFonts w:ascii="宋体" w:hAnsi="宋体" w:cs="宋体" w:eastAsia="宋体" w:hint="default"/>
        </w:rPr>
        <w:t>624,732</w:t>
      </w:r>
      <w:r>
        <w:rPr>
          <w:rFonts w:ascii="宋体" w:hAnsi="宋体" w:cs="宋体" w:eastAsia="宋体" w:hint="default"/>
          <w:spacing w:val="-40"/>
        </w:rPr>
        <w:t> </w:t>
      </w:r>
      <w:r>
        <w:rPr>
          <w:spacing w:val="-4"/>
        </w:rPr>
        <w:t>只，中标总金额</w:t>
      </w:r>
      <w:r>
        <w:rPr>
          <w:spacing w:val="-40"/>
        </w:rPr>
        <w:t> </w:t>
      </w:r>
      <w:r>
        <w:rPr>
          <w:rFonts w:ascii="宋体" w:hAnsi="宋体" w:cs="宋体" w:eastAsia="宋体" w:hint="default"/>
        </w:rPr>
        <w:t>13,349.55</w:t>
      </w:r>
      <w:r>
        <w:rPr>
          <w:rFonts w:ascii="宋体" w:hAnsi="宋体" w:cs="宋体" w:eastAsia="宋体" w:hint="default"/>
          <w:spacing w:val="-42"/>
        </w:rPr>
        <w:t> </w:t>
      </w:r>
      <w:r>
        <w:rPr>
          <w:spacing w:val="-4"/>
        </w:rPr>
        <w:t>万元。截至本报告披露日，公司按要</w:t>
      </w:r>
      <w:r>
        <w:rPr>
          <w:spacing w:val="-100"/>
        </w:rPr>
        <w:t> </w:t>
      </w:r>
      <w:r>
        <w:rPr>
          <w:spacing w:val="-100"/>
        </w:rPr>
      </w:r>
      <w:r>
        <w:rPr/>
        <w:t>求与项目单位签订书面合同，并按合同的规定履行相应事宜。</w:t>
      </w:r>
    </w:p>
    <w:p>
      <w:pPr>
        <w:spacing w:after="0" w:line="273" w:lineRule="auto"/>
        <w:jc w:val="left"/>
        <w:sectPr>
          <w:pgSz w:w="11910" w:h="16840"/>
          <w:pgMar w:header="785" w:footer="974" w:top="1160" w:bottom="1160" w:left="1280" w:right="1300"/>
        </w:sectPr>
      </w:pPr>
    </w:p>
    <w:p>
      <w:pPr>
        <w:spacing w:line="240" w:lineRule="auto" w:before="10"/>
        <w:rPr>
          <w:rFonts w:ascii="宋体" w:hAnsi="宋体" w:cs="宋体" w:eastAsia="宋体" w:hint="default"/>
          <w:sz w:val="22"/>
          <w:szCs w:val="22"/>
        </w:rPr>
      </w:pPr>
    </w:p>
    <w:p>
      <w:pPr>
        <w:pStyle w:val="BodyText"/>
        <w:spacing w:line="273" w:lineRule="auto" w:before="36"/>
        <w:ind w:left="218" w:right="268" w:firstLine="420"/>
        <w:jc w:val="both"/>
      </w:pPr>
      <w:r>
        <w:rPr/>
        <w:t>（</w:t>
      </w:r>
      <w:r>
        <w:rPr>
          <w:rFonts w:ascii="宋体" w:hAnsi="宋体" w:cs="宋体" w:eastAsia="宋体" w:hint="default"/>
        </w:rPr>
        <w:t>10</w:t>
      </w:r>
      <w:r>
        <w:rPr/>
        <w:t>）</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月，公司全资子公司新加坡林洋能源科技有限公司与</w:t>
      </w:r>
      <w:r>
        <w:rPr>
          <w:spacing w:val="-55"/>
        </w:rPr>
        <w:t> </w:t>
      </w:r>
      <w:r>
        <w:rPr>
          <w:rFonts w:ascii="宋体" w:hAnsi="宋体" w:cs="宋体" w:eastAsia="宋体" w:hint="default"/>
        </w:rPr>
        <w:t>Sunseap</w:t>
      </w:r>
      <w:r>
        <w:rPr>
          <w:rFonts w:ascii="宋体" w:hAnsi="宋体" w:cs="宋体" w:eastAsia="宋体" w:hint="default"/>
          <w:spacing w:val="-54"/>
        </w:rPr>
        <w:t> </w:t>
      </w:r>
      <w:r>
        <w:rPr/>
        <w:t>集团签订战略</w:t>
      </w:r>
      <w:r>
        <w:rPr>
          <w:w w:val="100"/>
        </w:rPr>
        <w:t> </w:t>
      </w:r>
      <w:r>
        <w:rPr>
          <w:spacing w:val="-2"/>
        </w:rPr>
        <w:t>合作谅解备忘录，双方在“可再生能源、能效管理、绿色能源交易”等领域展开合作，为市场提供</w:t>
      </w:r>
      <w:r>
        <w:rPr>
          <w:spacing w:val="-25"/>
        </w:rPr>
        <w:t> </w:t>
      </w:r>
      <w:r>
        <w:rPr>
          <w:spacing w:val="-25"/>
        </w:rPr>
      </w:r>
      <w:r>
        <w:rPr/>
        <w:t>先进的解决方案与服务。</w:t>
      </w:r>
    </w:p>
    <w:p>
      <w:pPr>
        <w:spacing w:line="240" w:lineRule="auto" w:before="0"/>
        <w:rPr>
          <w:rFonts w:ascii="宋体" w:hAnsi="宋体" w:cs="宋体" w:eastAsia="宋体" w:hint="default"/>
          <w:sz w:val="29"/>
          <w:szCs w:val="29"/>
        </w:rPr>
      </w:pPr>
    </w:p>
    <w:p>
      <w:pPr>
        <w:pStyle w:val="Heading2"/>
        <w:spacing w:line="240" w:lineRule="auto" w:before="0"/>
        <w:ind w:right="220"/>
        <w:jc w:val="left"/>
        <w:rPr>
          <w:b w:val="0"/>
          <w:bCs w:val="0"/>
        </w:rPr>
      </w:pPr>
      <w:r>
        <w:rPr/>
        <w:t>十六、其他重大事项的说明</w:t>
      </w:r>
      <w:r>
        <w:rPr>
          <w:b w:val="0"/>
          <w:bCs w:val="0"/>
        </w:rPr>
      </w:r>
    </w:p>
    <w:p>
      <w:pPr>
        <w:pStyle w:val="BodyText"/>
        <w:spacing w:line="240" w:lineRule="auto" w:before="97"/>
        <w:ind w:left="218" w:right="220"/>
        <w:jc w:val="left"/>
      </w:pPr>
      <w:r>
        <w:rPr/>
        <w:t>□适用 √不适用</w:t>
      </w:r>
    </w:p>
    <w:p>
      <w:pPr>
        <w:spacing w:line="240" w:lineRule="auto" w:before="0"/>
        <w:rPr>
          <w:rFonts w:ascii="宋体" w:hAnsi="宋体" w:cs="宋体" w:eastAsia="宋体" w:hint="default"/>
          <w:sz w:val="20"/>
          <w:szCs w:val="20"/>
        </w:rPr>
      </w:pPr>
    </w:p>
    <w:p>
      <w:pPr>
        <w:pStyle w:val="Heading2"/>
        <w:tabs>
          <w:tab w:pos="861" w:val="left" w:leader="none"/>
        </w:tabs>
        <w:spacing w:line="324" w:lineRule="auto" w:before="147"/>
        <w:ind w:right="593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w w:val="95"/>
        </w:rPr>
        <w:t>(</w:t>
      </w:r>
      <w:r>
        <w:rPr>
          <w:w w:val="95"/>
        </w:rPr>
        <w:t>一</w:t>
      </w:r>
      <w:r>
        <w:rPr>
          <w:rFonts w:ascii="宋体" w:hAnsi="宋体" w:cs="宋体" w:eastAsia="宋体" w:hint="default"/>
          <w:w w:val="95"/>
        </w:rPr>
        <w:t>)</w:t>
        <w:tab/>
      </w:r>
      <w:r>
        <w:rPr/>
        <w:t>上市公司扶贫工作情况</w:t>
      </w:r>
      <w:r>
        <w:rPr>
          <w:b w:val="0"/>
          <w:bCs w:val="0"/>
        </w:rPr>
      </w:r>
    </w:p>
    <w:p>
      <w:pPr>
        <w:tabs>
          <w:tab w:pos="643" w:val="left" w:leader="none"/>
        </w:tabs>
        <w:spacing w:line="326" w:lineRule="auto" w:before="23"/>
        <w:ind w:left="218" w:right="76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sz w:val="21"/>
          <w:szCs w:val="21"/>
        </w:rPr>
      </w:r>
    </w:p>
    <w:p>
      <w:pPr>
        <w:pStyle w:val="BodyText"/>
        <w:spacing w:line="273" w:lineRule="auto" w:before="21"/>
        <w:ind w:left="218" w:right="268" w:firstLine="420"/>
        <w:jc w:val="both"/>
      </w:pPr>
      <w:r>
        <w:rPr>
          <w:spacing w:val="-2"/>
        </w:rPr>
        <w:t>为深入贯彻落实国家扶贫开发战略和精神，推进科学扶贫、精准扶贫、精准脱贫，公司加强了</w:t>
      </w:r>
      <w:r>
        <w:rPr>
          <w:w w:val="100"/>
        </w:rPr>
        <w:t> </w:t>
      </w:r>
      <w:r>
        <w:rPr>
          <w:spacing w:val="-2"/>
        </w:rPr>
        <w:t>对于贫困地区的扶贫光伏电站的投资开发，在发展新能源业务的同时，也帮扶了当地居民，提高了</w:t>
      </w:r>
      <w:r>
        <w:rPr>
          <w:spacing w:val="-25"/>
        </w:rPr>
        <w:t> </w:t>
      </w:r>
      <w:r>
        <w:rPr>
          <w:spacing w:val="-25"/>
        </w:rPr>
      </w:r>
      <w:r>
        <w:rPr/>
        <w:t>居民的收入，加快推进脱贫攻坚步伐。</w:t>
      </w:r>
    </w:p>
    <w:p>
      <w:pPr>
        <w:spacing w:line="240" w:lineRule="auto" w:before="0"/>
        <w:rPr>
          <w:rFonts w:ascii="宋体" w:hAnsi="宋体" w:cs="宋体" w:eastAsia="宋体" w:hint="default"/>
          <w:sz w:val="29"/>
          <w:szCs w:val="29"/>
        </w:rPr>
      </w:pPr>
    </w:p>
    <w:p>
      <w:pPr>
        <w:tabs>
          <w:tab w:pos="643" w:val="left" w:leader="none"/>
        </w:tabs>
        <w:spacing w:line="324" w:lineRule="auto" w:before="0"/>
        <w:ind w:left="638" w:right="268" w:hanging="420"/>
        <w:jc w:val="left"/>
        <w:rPr>
          <w:rFonts w:ascii="宋体" w:hAnsi="宋体" w:cs="宋体" w:eastAsia="宋体" w:hint="default"/>
          <w:sz w:val="21"/>
          <w:szCs w:val="21"/>
        </w:rPr>
      </w:pPr>
      <w:r>
        <w:rPr>
          <w:rFonts w:ascii="宋体" w:hAnsi="宋体" w:cs="宋体" w:eastAsia="宋体" w:hint="default"/>
          <w:b/>
          <w:bCs/>
          <w:w w:val="95"/>
          <w:sz w:val="21"/>
          <w:szCs w:val="21"/>
        </w:rPr>
        <w:t>2.</w:t>
        <w:tab/>
        <w:tab/>
      </w:r>
      <w:r>
        <w:rPr>
          <w:rFonts w:ascii="宋体" w:hAnsi="宋体" w:cs="宋体" w:eastAsia="宋体" w:hint="default"/>
          <w:b/>
          <w:bCs/>
          <w:sz w:val="21"/>
          <w:szCs w:val="21"/>
        </w:rPr>
        <w:t>年度精准扶贫概要</w:t>
      </w:r>
      <w:r>
        <w:rPr>
          <w:rFonts w:ascii="宋体" w:hAnsi="宋体" w:cs="宋体" w:eastAsia="宋体" w:hint="default"/>
          <w:b/>
          <w:bCs/>
          <w:spacing w:val="-103"/>
          <w:sz w:val="21"/>
          <w:szCs w:val="21"/>
        </w:rPr>
        <w:t> </w:t>
      </w:r>
      <w:r>
        <w:rPr>
          <w:rFonts w:ascii="宋体" w:hAnsi="宋体" w:cs="宋体" w:eastAsia="宋体" w:hint="default"/>
          <w:spacing w:val="-2"/>
          <w:sz w:val="21"/>
          <w:szCs w:val="21"/>
        </w:rPr>
        <w:t>公司在经营发展中离不开党和政府的支持和关心，做好本职工作的同时也不忘回报社会，积极</w:t>
      </w:r>
    </w:p>
    <w:p>
      <w:pPr>
        <w:pStyle w:val="BodyText"/>
        <w:spacing w:line="239" w:lineRule="exact"/>
        <w:ind w:left="218" w:right="220"/>
        <w:jc w:val="left"/>
      </w:pPr>
      <w:r>
        <w:rPr/>
        <w:t>做好慈善工作，公司从</w:t>
      </w:r>
      <w:r>
        <w:rPr>
          <w:spacing w:val="-55"/>
        </w:rPr>
        <w:t> </w:t>
      </w:r>
      <w:r>
        <w:rPr>
          <w:rFonts w:ascii="宋体" w:hAnsi="宋体" w:cs="宋体" w:eastAsia="宋体" w:hint="default"/>
        </w:rPr>
        <w:t>2007</w:t>
      </w:r>
      <w:r>
        <w:rPr>
          <w:rFonts w:ascii="宋体" w:hAnsi="宋体" w:cs="宋体" w:eastAsia="宋体" w:hint="default"/>
          <w:spacing w:val="-54"/>
        </w:rPr>
        <w:t> </w:t>
      </w:r>
      <w:r>
        <w:rPr/>
        <w:t>年开始每年都会向启东市慈善基金会捐款</w:t>
      </w:r>
      <w:r>
        <w:rPr>
          <w:spacing w:val="-55"/>
        </w:rPr>
        <w:t> </w:t>
      </w:r>
      <w:r>
        <w:rPr>
          <w:rFonts w:ascii="宋体" w:hAnsi="宋体" w:cs="宋体" w:eastAsia="宋体" w:hint="default"/>
        </w:rPr>
        <w:t>75</w:t>
      </w:r>
      <w:r>
        <w:rPr>
          <w:rFonts w:ascii="宋体" w:hAnsi="宋体" w:cs="宋体" w:eastAsia="宋体" w:hint="default"/>
          <w:spacing w:val="-55"/>
        </w:rPr>
        <w:t> </w:t>
      </w:r>
      <w:r>
        <w:rPr>
          <w:spacing w:val="-3"/>
        </w:rPr>
        <w:t>万元。</w:t>
      </w:r>
      <w:r>
        <w:rPr/>
      </w:r>
    </w:p>
    <w:p>
      <w:pPr>
        <w:spacing w:line="240" w:lineRule="auto" w:before="10"/>
        <w:rPr>
          <w:rFonts w:ascii="宋体" w:hAnsi="宋体" w:cs="宋体" w:eastAsia="宋体" w:hint="default"/>
          <w:sz w:val="14"/>
          <w:szCs w:val="14"/>
        </w:rPr>
      </w:pPr>
    </w:p>
    <w:p>
      <w:pPr>
        <w:pStyle w:val="BodyText"/>
        <w:spacing w:line="273" w:lineRule="auto"/>
        <w:ind w:left="218" w:right="229" w:firstLine="420"/>
        <w:jc w:val="both"/>
      </w:pPr>
      <w:r>
        <w:rPr>
          <w:rFonts w:ascii="宋体" w:hAnsi="宋体" w:cs="宋体" w:eastAsia="宋体" w:hint="default"/>
          <w:spacing w:val="-1"/>
        </w:rPr>
        <w:t>2017</w:t>
      </w:r>
      <w:r>
        <w:rPr>
          <w:rFonts w:ascii="宋体" w:hAnsi="宋体" w:cs="宋体" w:eastAsia="宋体" w:hint="default"/>
          <w:spacing w:val="-13"/>
        </w:rPr>
        <w:t> </w:t>
      </w:r>
      <w:r>
        <w:rPr>
          <w:spacing w:val="-2"/>
        </w:rPr>
        <w:t>年，公司积极响应政府号召，新能源板块继续开展光伏精准扶贫项目，在山东和安徽地区</w:t>
      </w:r>
      <w:r>
        <w:rPr>
          <w:spacing w:val="-3"/>
          <w:w w:val="100"/>
        </w:rPr>
        <w:t> </w:t>
      </w:r>
      <w:r>
        <w:rPr>
          <w:spacing w:val="-2"/>
        </w:rPr>
        <w:t>分别跟地方政府达成协议后进行精准扶贫帮困，其中位于山东冠县的冠县华博农业科技有限公司冠</w:t>
      </w:r>
      <w:r>
        <w:rPr>
          <w:spacing w:val="-25"/>
        </w:rPr>
        <w:t> </w:t>
      </w:r>
      <w:r>
        <w:rPr>
          <w:spacing w:val="-25"/>
        </w:rPr>
      </w:r>
      <w:r>
        <w:rPr/>
        <w:t>县</w:t>
      </w:r>
      <w:r>
        <w:rPr>
          <w:spacing w:val="-53"/>
        </w:rPr>
        <w:t> </w:t>
      </w:r>
      <w:r>
        <w:rPr>
          <w:rFonts w:ascii="宋体" w:hAnsi="宋体" w:cs="宋体" w:eastAsia="宋体" w:hint="default"/>
        </w:rPr>
        <w:t>70MW</w:t>
      </w:r>
      <w:r>
        <w:rPr>
          <w:rFonts w:ascii="宋体" w:hAnsi="宋体" w:cs="宋体" w:eastAsia="宋体" w:hint="default"/>
          <w:spacing w:val="-53"/>
        </w:rPr>
        <w:t> </w:t>
      </w:r>
      <w:r>
        <w:rPr/>
        <w:t>光伏扶贫电站并网取得相关受益以后将给当地</w:t>
      </w:r>
      <w:r>
        <w:rPr>
          <w:spacing w:val="-52"/>
        </w:rPr>
        <w:t> </w:t>
      </w:r>
      <w:r>
        <w:rPr>
          <w:rFonts w:ascii="宋体" w:hAnsi="宋体" w:cs="宋体" w:eastAsia="宋体" w:hint="default"/>
        </w:rPr>
        <w:t>2333</w:t>
      </w:r>
      <w:r>
        <w:rPr>
          <w:rFonts w:ascii="宋体" w:hAnsi="宋体" w:cs="宋体" w:eastAsia="宋体" w:hint="default"/>
          <w:spacing w:val="-53"/>
        </w:rPr>
        <w:t> </w:t>
      </w:r>
      <w:r>
        <w:rPr/>
        <w:t>户贫困户每年增加</w:t>
      </w:r>
      <w:r>
        <w:rPr>
          <w:spacing w:val="-53"/>
        </w:rPr>
        <w:t> </w:t>
      </w:r>
      <w:r>
        <w:rPr>
          <w:rFonts w:ascii="宋体" w:hAnsi="宋体" w:cs="宋体" w:eastAsia="宋体" w:hint="default"/>
        </w:rPr>
        <w:t>3000</w:t>
      </w:r>
      <w:r>
        <w:rPr>
          <w:rFonts w:ascii="宋体" w:hAnsi="宋体" w:cs="宋体" w:eastAsia="宋体" w:hint="default"/>
          <w:spacing w:val="-52"/>
        </w:rPr>
        <w:t> </w:t>
      </w:r>
      <w:r>
        <w:rPr>
          <w:spacing w:val="-11"/>
        </w:rPr>
        <w:t>元收入，位于安</w:t>
      </w:r>
      <w:r>
        <w:rPr>
          <w:w w:val="100"/>
        </w:rPr>
        <w:t> </w:t>
      </w:r>
      <w:r>
        <w:rPr/>
        <w:t>徽阜阳临泉的</w:t>
      </w:r>
      <w:r>
        <w:rPr>
          <w:spacing w:val="-54"/>
        </w:rPr>
        <w:t> </w:t>
      </w:r>
      <w:r>
        <w:rPr>
          <w:rFonts w:ascii="宋体" w:hAnsi="宋体" w:cs="宋体" w:eastAsia="宋体" w:hint="default"/>
        </w:rPr>
        <w:t>20MW</w:t>
      </w:r>
      <w:r>
        <w:rPr>
          <w:rFonts w:ascii="宋体" w:hAnsi="宋体" w:cs="宋体" w:eastAsia="宋体" w:hint="default"/>
          <w:spacing w:val="-56"/>
        </w:rPr>
        <w:t> </w:t>
      </w:r>
      <w:r>
        <w:rPr/>
        <w:t>农光互补分布式光伏发电项目每年将给当地</w:t>
      </w:r>
      <w:r>
        <w:rPr>
          <w:spacing w:val="-54"/>
        </w:rPr>
        <w:t> </w:t>
      </w:r>
      <w:r>
        <w:rPr>
          <w:rFonts w:ascii="宋体" w:hAnsi="宋体" w:cs="宋体" w:eastAsia="宋体" w:hint="default"/>
        </w:rPr>
        <w:t>800</w:t>
      </w:r>
      <w:r>
        <w:rPr>
          <w:rFonts w:ascii="宋体" w:hAnsi="宋体" w:cs="宋体" w:eastAsia="宋体" w:hint="default"/>
          <w:spacing w:val="-56"/>
        </w:rPr>
        <w:t> </w:t>
      </w:r>
      <w:r>
        <w:rPr/>
        <w:t>户贫困户每年增加</w:t>
      </w:r>
      <w:r>
        <w:rPr>
          <w:spacing w:val="-53"/>
        </w:rPr>
        <w:t> </w:t>
      </w:r>
      <w:r>
        <w:rPr>
          <w:rFonts w:ascii="宋体" w:hAnsi="宋体" w:cs="宋体" w:eastAsia="宋体" w:hint="default"/>
        </w:rPr>
        <w:t>3000</w:t>
      </w:r>
      <w:r>
        <w:rPr>
          <w:rFonts w:ascii="宋体" w:hAnsi="宋体" w:cs="宋体" w:eastAsia="宋体" w:hint="default"/>
          <w:spacing w:val="-56"/>
        </w:rPr>
        <w:t> </w:t>
      </w:r>
      <w:r>
        <w:rPr/>
        <w:t>元的收</w:t>
      </w:r>
      <w:r>
        <w:rPr>
          <w:w w:val="100"/>
        </w:rPr>
        <w:t> </w:t>
      </w:r>
      <w:r>
        <w:rPr/>
        <w:t>入。</w:t>
      </w:r>
      <w:r>
        <w:rPr>
          <w:rFonts w:ascii="宋体" w:hAnsi="宋体" w:cs="宋体" w:eastAsia="宋体" w:hint="default"/>
        </w:rPr>
        <w:t>2017</w:t>
      </w:r>
      <w:r>
        <w:rPr>
          <w:rFonts w:ascii="宋体" w:hAnsi="宋体" w:cs="宋体" w:eastAsia="宋体" w:hint="default"/>
          <w:spacing w:val="-58"/>
        </w:rPr>
        <w:t> </w:t>
      </w:r>
      <w:r>
        <w:rPr/>
        <w:t>年度，公司已投入</w:t>
      </w:r>
      <w:r>
        <w:rPr>
          <w:spacing w:val="-55"/>
        </w:rPr>
        <w:t> </w:t>
      </w:r>
      <w:r>
        <w:rPr>
          <w:rFonts w:ascii="宋体" w:hAnsi="宋体" w:cs="宋体" w:eastAsia="宋体" w:hint="default"/>
        </w:rPr>
        <w:t>1561</w:t>
      </w:r>
      <w:r>
        <w:rPr>
          <w:rFonts w:ascii="宋体" w:hAnsi="宋体" w:cs="宋体" w:eastAsia="宋体" w:hint="default"/>
          <w:spacing w:val="-56"/>
        </w:rPr>
        <w:t> </w:t>
      </w:r>
      <w:r>
        <w:rPr/>
        <w:t>万元扶持了当地政府的地方经济建设和提高居民收入水平。</w:t>
      </w:r>
    </w:p>
    <w:p>
      <w:pPr>
        <w:spacing w:line="240" w:lineRule="auto" w:before="3"/>
        <w:rPr>
          <w:rFonts w:ascii="宋体" w:hAnsi="宋体" w:cs="宋体" w:eastAsia="宋体" w:hint="default"/>
          <w:sz w:val="26"/>
          <w:szCs w:val="26"/>
        </w:rPr>
      </w:pPr>
    </w:p>
    <w:p>
      <w:pPr>
        <w:pStyle w:val="Heading2"/>
        <w:tabs>
          <w:tab w:pos="643" w:val="left" w:leader="none"/>
        </w:tabs>
        <w:spacing w:line="240" w:lineRule="auto"/>
        <w:ind w:right="220"/>
        <w:jc w:val="left"/>
        <w:rPr>
          <w:b w:val="0"/>
          <w:bCs w:val="0"/>
        </w:rPr>
      </w:pPr>
      <w:r>
        <w:rPr>
          <w:rFonts w:ascii="宋体" w:hAnsi="宋体" w:cs="宋体" w:eastAsia="宋体" w:hint="default"/>
          <w:w w:val="95"/>
        </w:rPr>
        <w:t>3.</w:t>
        <w:tab/>
      </w:r>
      <w:r>
        <w:rPr/>
        <w:t>精准扶贫成效</w:t>
      </w:r>
      <w:r>
        <w:rPr>
          <w:b w:val="0"/>
          <w:bCs w:val="0"/>
        </w:rPr>
      </w:r>
    </w:p>
    <w:p>
      <w:pPr>
        <w:pStyle w:val="BodyText"/>
        <w:tabs>
          <w:tab w:pos="1262" w:val="left" w:leader="none"/>
        </w:tabs>
        <w:spacing w:line="240" w:lineRule="auto" w:before="97"/>
        <w:ind w:left="0" w:right="234"/>
        <w:jc w:val="right"/>
      </w:pPr>
      <w:r>
        <w:rPr>
          <w:spacing w:val="-1"/>
        </w:rPr>
        <w:t>单位：万元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911"/>
        <w:gridCol w:w="4376"/>
      </w:tblGrid>
      <w:tr>
        <w:trPr>
          <w:trHeight w:val="324"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tabs>
                <w:tab w:pos="634" w:val="left" w:leader="none"/>
              </w:tabs>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指</w:t>
              <w:tab/>
              <w:t>标</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47" w:right="0"/>
              <w:jc w:val="left"/>
              <w:rPr>
                <w:rFonts w:ascii="宋体" w:hAnsi="宋体" w:cs="宋体" w:eastAsia="宋体" w:hint="default"/>
                <w:sz w:val="21"/>
                <w:szCs w:val="21"/>
              </w:rPr>
            </w:pPr>
            <w:r>
              <w:rPr>
                <w:rFonts w:ascii="宋体" w:hAnsi="宋体" w:cs="宋体" w:eastAsia="宋体" w:hint="default"/>
                <w:sz w:val="21"/>
                <w:szCs w:val="21"/>
              </w:rPr>
              <w:t>数量及开展情况</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1,096</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物资折款</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542.02</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产业发展脱贫</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1884"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产业扶贫项目类型</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 农林产业扶贫</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旅游扶贫</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电商扶贫</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 资产收益扶贫</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科技扶贫</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pacing w:val="-3"/>
                <w:sz w:val="21"/>
                <w:szCs w:val="21"/>
              </w:rPr>
              <w:t>其他</w:t>
            </w:r>
            <w:r>
              <w:rPr>
                <w:rFonts w:ascii="宋体" w:hAnsi="宋体" w:cs="宋体" w:eastAsia="宋体" w:hint="default"/>
                <w:sz w:val="21"/>
                <w:szCs w:val="21"/>
              </w:rPr>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产业扶贫项目个数（个）</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12</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34"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产业扶贫项目投入金额</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542.02</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转移就业脱贫</w:t>
            </w:r>
          </w:p>
        </w:tc>
        <w:tc>
          <w:tcPr>
            <w:tcW w:w="43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5" w:footer="974" w:top="1160" w:bottom="1160" w:left="1200" w:right="1180"/>
        </w:sectPr>
      </w:pPr>
    </w:p>
    <w:p>
      <w:pPr>
        <w:spacing w:line="240" w:lineRule="auto" w:before="6"/>
        <w:rPr>
          <w:rFonts w:ascii="宋体" w:hAnsi="宋体" w:cs="宋体" w:eastAsia="宋体"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4911"/>
        <w:gridCol w:w="4376"/>
      </w:tblGrid>
      <w:tr>
        <w:trPr>
          <w:trHeight w:val="324"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教育脱贫</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资助贫困学生投入金额</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2</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4.2</w:t>
            </w:r>
            <w:r>
              <w:rPr>
                <w:rFonts w:ascii="宋体" w:hAnsi="宋体" w:cs="宋体" w:eastAsia="宋体" w:hint="default"/>
                <w:spacing w:val="-53"/>
                <w:sz w:val="21"/>
                <w:szCs w:val="21"/>
              </w:rPr>
              <w:t> </w:t>
            </w:r>
            <w:r>
              <w:rPr>
                <w:rFonts w:ascii="宋体" w:hAnsi="宋体" w:cs="宋体" w:eastAsia="宋体" w:hint="default"/>
                <w:sz w:val="21"/>
                <w:szCs w:val="21"/>
              </w:rPr>
              <w:t>资助贫困学生人数（人）</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健康扶贫</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生态保护扶贫</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兜底保障</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社会扶贫</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其他项目</w:t>
            </w:r>
          </w:p>
        </w:tc>
        <w:tc>
          <w:tcPr>
            <w:tcW w:w="43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9.1.</w:t>
            </w:r>
            <w:r>
              <w:rPr>
                <w:rFonts w:ascii="宋体" w:hAnsi="宋体" w:cs="宋体" w:eastAsia="宋体" w:hint="default"/>
                <w:sz w:val="21"/>
                <w:szCs w:val="21"/>
              </w:rPr>
              <w:t>项目个数（个）</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7</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9.2.</w:t>
            </w:r>
            <w:r>
              <w:rPr>
                <w:rFonts w:ascii="宋体" w:hAnsi="宋体" w:cs="宋体" w:eastAsia="宋体" w:hint="default"/>
                <w:sz w:val="21"/>
                <w:szCs w:val="21"/>
              </w:rPr>
              <w:t>投入金额</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1,094</w:t>
            </w:r>
          </w:p>
        </w:tc>
      </w:tr>
      <w:tr>
        <w:trPr>
          <w:trHeight w:val="32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p>
        </w:tc>
        <w:tc>
          <w:tcPr>
            <w:tcW w:w="43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tabs>
          <w:tab w:pos="643" w:val="left" w:leader="none"/>
        </w:tabs>
        <w:spacing w:line="240" w:lineRule="auto"/>
        <w:ind w:right="220"/>
        <w:jc w:val="left"/>
        <w:rPr>
          <w:b w:val="0"/>
          <w:bCs w:val="0"/>
        </w:rPr>
      </w:pPr>
      <w:r>
        <w:rPr>
          <w:rFonts w:ascii="宋体" w:hAnsi="宋体" w:cs="宋体" w:eastAsia="宋体" w:hint="default"/>
          <w:w w:val="95"/>
        </w:rPr>
        <w:t>4.</w:t>
        <w:tab/>
      </w:r>
      <w:r>
        <w:rPr/>
        <w:t>后续精准扶贫计划</w:t>
      </w:r>
      <w:r>
        <w:rPr>
          <w:b w:val="0"/>
          <w:bCs w:val="0"/>
        </w:rPr>
      </w:r>
    </w:p>
    <w:p>
      <w:pPr>
        <w:pStyle w:val="BodyText"/>
        <w:spacing w:line="273" w:lineRule="auto" w:before="97"/>
        <w:ind w:left="218" w:right="229" w:firstLine="420"/>
        <w:jc w:val="right"/>
      </w:pPr>
      <w:r>
        <w:rPr>
          <w:rFonts w:ascii="宋体" w:hAnsi="宋体" w:cs="宋体" w:eastAsia="宋体" w:hint="default"/>
          <w:spacing w:val="-3"/>
        </w:rPr>
        <w:t>1</w:t>
      </w:r>
      <w:r>
        <w:rPr>
          <w:spacing w:val="-3"/>
        </w:rPr>
        <w:t>、公司将结合实际情况，做好企业内部及当地困难群众帮扶工作，继续吸收贫困人口就业，加</w:t>
      </w:r>
      <w:r>
        <w:rPr>
          <w:w w:val="100"/>
        </w:rPr>
        <w:t> </w:t>
      </w:r>
      <w:r>
        <w:rPr>
          <w:spacing w:val="-2"/>
        </w:rPr>
        <w:t>强职业技能培训，帮助贫困人口实现就业脱贫，全力以赴配合协助本地政府部门的扶贫攻坚工作。</w:t>
      </w:r>
      <w:r>
        <w:rPr>
          <w:spacing w:val="-83"/>
        </w:rPr>
        <w:t> </w:t>
      </w:r>
      <w:r>
        <w:rPr>
          <w:spacing w:val="-83"/>
        </w:rPr>
      </w:r>
      <w:r>
        <w:rPr>
          <w:rFonts w:ascii="宋体" w:hAnsi="宋体" w:cs="宋体" w:eastAsia="宋体" w:hint="default"/>
          <w:spacing w:val="-3"/>
        </w:rPr>
        <w:t>2</w:t>
      </w:r>
      <w:r>
        <w:rPr>
          <w:spacing w:val="-3"/>
        </w:rPr>
        <w:t>、公司将继续在贫困地区与当地政府进行合作，达成相关协议后进行扶贫帮困，利用建设农光</w:t>
      </w:r>
      <w:r>
        <w:rPr>
          <w:w w:val="100"/>
        </w:rPr>
        <w:t> </w:t>
      </w:r>
      <w:r>
        <w:rPr>
          <w:spacing w:val="-2"/>
        </w:rPr>
        <w:t>互补光伏电站取得相关收益以后扶持当地贫困户，当地居民一方面可以获得土地租金，另一方面通</w:t>
      </w:r>
    </w:p>
    <w:p>
      <w:pPr>
        <w:pStyle w:val="BodyText"/>
        <w:spacing w:line="240" w:lineRule="auto" w:before="7"/>
        <w:ind w:left="218" w:right="220"/>
        <w:jc w:val="left"/>
      </w:pPr>
      <w:r>
        <w:rPr/>
        <w:t>过在光伏大棚下集中种植油用牡丹来取得收益。</w:t>
      </w:r>
    </w:p>
    <w:p>
      <w:pPr>
        <w:spacing w:line="240" w:lineRule="auto" w:before="0"/>
        <w:rPr>
          <w:rFonts w:ascii="宋体" w:hAnsi="宋体" w:cs="宋体" w:eastAsia="宋体" w:hint="default"/>
          <w:sz w:val="20"/>
          <w:szCs w:val="20"/>
        </w:rPr>
      </w:pPr>
    </w:p>
    <w:p>
      <w:pPr>
        <w:pStyle w:val="Heading2"/>
        <w:tabs>
          <w:tab w:pos="861" w:val="left" w:leader="none"/>
        </w:tabs>
        <w:spacing w:line="240" w:lineRule="auto" w:before="147"/>
        <w:ind w:right="22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社会责任工作情况</w:t>
      </w:r>
      <w:r>
        <w:rPr>
          <w:b w:val="0"/>
          <w:bCs w:val="0"/>
        </w:rPr>
      </w:r>
    </w:p>
    <w:p>
      <w:pPr>
        <w:pStyle w:val="BodyText"/>
        <w:tabs>
          <w:tab w:pos="1061" w:val="left" w:leader="none"/>
        </w:tabs>
        <w:spacing w:line="240" w:lineRule="auto" w:before="97"/>
        <w:ind w:left="218" w:right="220"/>
        <w:jc w:val="left"/>
      </w:pPr>
      <w:r>
        <w:rPr/>
        <w:t>√适用</w:t>
        <w:tab/>
        <w:t>□不适用</w:t>
      </w:r>
    </w:p>
    <w:p>
      <w:pPr>
        <w:pStyle w:val="BodyText"/>
        <w:spacing w:line="273" w:lineRule="auto" w:before="37"/>
        <w:ind w:left="218" w:right="220" w:firstLine="420"/>
        <w:jc w:val="left"/>
      </w:pPr>
      <w:r>
        <w:rPr>
          <w:spacing w:val="-4"/>
        </w:rPr>
        <w:t>具体内容详见同日刊登于上海证券交易所网站的《江苏林洋能源股份有限公司 </w:t>
      </w:r>
      <w:r>
        <w:rPr>
          <w:rFonts w:ascii="宋体" w:hAnsi="宋体" w:cs="宋体" w:eastAsia="宋体" w:hint="default"/>
        </w:rPr>
        <w:t>2017</w:t>
      </w:r>
      <w:r>
        <w:rPr>
          <w:rFonts w:ascii="宋体" w:hAnsi="宋体" w:cs="宋体" w:eastAsia="宋体" w:hint="default"/>
          <w:spacing w:val="-51"/>
        </w:rPr>
        <w:t> </w:t>
      </w:r>
      <w:r>
        <w:rPr/>
        <w:t>年度社会责</w:t>
      </w:r>
      <w:r>
        <w:rPr>
          <w:w w:val="100"/>
        </w:rPr>
        <w:t> </w:t>
      </w:r>
      <w:r>
        <w:rPr/>
        <w:t>任报告》。</w:t>
      </w:r>
    </w:p>
    <w:p>
      <w:pPr>
        <w:spacing w:line="240" w:lineRule="auto" w:before="0"/>
        <w:rPr>
          <w:rFonts w:ascii="宋体" w:hAnsi="宋体" w:cs="宋体" w:eastAsia="宋体" w:hint="default"/>
          <w:sz w:val="29"/>
          <w:szCs w:val="29"/>
        </w:rPr>
      </w:pPr>
    </w:p>
    <w:p>
      <w:pPr>
        <w:pStyle w:val="Heading2"/>
        <w:tabs>
          <w:tab w:pos="861" w:val="left" w:leader="none"/>
        </w:tabs>
        <w:spacing w:line="240" w:lineRule="auto" w:before="0"/>
        <w:ind w:right="22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环境信息情况</w:t>
      </w:r>
      <w:r>
        <w:rPr>
          <w:b w:val="0"/>
          <w:bCs w:val="0"/>
        </w:rPr>
      </w:r>
    </w:p>
    <w:p>
      <w:pPr>
        <w:tabs>
          <w:tab w:pos="643" w:val="left" w:leader="none"/>
        </w:tabs>
        <w:spacing w:before="97"/>
        <w:ind w:left="218" w:right="22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属于环境保护部门公布的重点排污单位的公司及其重要子公司的环保情况说明</w:t>
      </w:r>
      <w:r>
        <w:rPr>
          <w:rFonts w:ascii="宋体" w:hAnsi="宋体" w:cs="宋体" w:eastAsia="宋体" w:hint="default"/>
          <w:sz w:val="21"/>
          <w:szCs w:val="21"/>
        </w:rPr>
      </w:r>
    </w:p>
    <w:p>
      <w:pPr>
        <w:pStyle w:val="BodyText"/>
        <w:spacing w:line="240" w:lineRule="auto" w:before="97"/>
        <w:ind w:left="218" w:right="220"/>
        <w:jc w:val="left"/>
      </w:pPr>
      <w:r>
        <w:rPr/>
        <w:t>□适用 √不适用</w:t>
      </w:r>
    </w:p>
    <w:p>
      <w:pPr>
        <w:spacing w:line="240" w:lineRule="auto" w:before="0"/>
        <w:rPr>
          <w:rFonts w:ascii="宋体" w:hAnsi="宋体" w:cs="宋体" w:eastAsia="宋体" w:hint="default"/>
          <w:sz w:val="20"/>
          <w:szCs w:val="20"/>
        </w:rPr>
      </w:pPr>
    </w:p>
    <w:p>
      <w:pPr>
        <w:pStyle w:val="Heading2"/>
        <w:tabs>
          <w:tab w:pos="643" w:val="left" w:leader="none"/>
        </w:tabs>
        <w:spacing w:line="240" w:lineRule="auto" w:before="147"/>
        <w:ind w:right="220"/>
        <w:jc w:val="left"/>
        <w:rPr>
          <w:b w:val="0"/>
          <w:bCs w:val="0"/>
        </w:rPr>
      </w:pPr>
      <w:r>
        <w:rPr>
          <w:rFonts w:ascii="宋体" w:hAnsi="宋体" w:cs="宋体" w:eastAsia="宋体" w:hint="default"/>
          <w:w w:val="95"/>
        </w:rPr>
        <w:t>2.</w:t>
        <w:tab/>
      </w:r>
      <w:r>
        <w:rPr/>
        <w:t>重点排污单位之外的公司</w:t>
      </w:r>
      <w:r>
        <w:rPr>
          <w:b w:val="0"/>
          <w:bCs w:val="0"/>
        </w:rPr>
      </w:r>
    </w:p>
    <w:p>
      <w:pPr>
        <w:pStyle w:val="BodyText"/>
        <w:spacing w:line="240" w:lineRule="auto" w:before="97"/>
        <w:ind w:left="218" w:right="220"/>
        <w:jc w:val="left"/>
      </w:pPr>
      <w:r>
        <w:rPr/>
        <w:t>□适用 √不适用</w:t>
      </w:r>
    </w:p>
    <w:p>
      <w:pPr>
        <w:spacing w:line="240" w:lineRule="auto" w:before="0"/>
        <w:rPr>
          <w:rFonts w:ascii="宋体" w:hAnsi="宋体" w:cs="宋体" w:eastAsia="宋体" w:hint="default"/>
          <w:sz w:val="20"/>
          <w:szCs w:val="20"/>
        </w:rPr>
      </w:pPr>
    </w:p>
    <w:p>
      <w:pPr>
        <w:pStyle w:val="Heading2"/>
        <w:tabs>
          <w:tab w:pos="643" w:val="left" w:leader="none"/>
        </w:tabs>
        <w:spacing w:line="240" w:lineRule="auto" w:before="147"/>
        <w:ind w:right="220"/>
        <w:jc w:val="left"/>
        <w:rPr>
          <w:b w:val="0"/>
          <w:bCs w:val="0"/>
        </w:rPr>
      </w:pPr>
      <w:r>
        <w:rPr>
          <w:rFonts w:ascii="宋体" w:hAnsi="宋体" w:cs="宋体" w:eastAsia="宋体" w:hint="default"/>
          <w:w w:val="95"/>
        </w:rPr>
        <w:t>3.</w:t>
        <w:tab/>
      </w:r>
      <w:r>
        <w:rPr/>
        <w:t>其他说明</w:t>
      </w:r>
      <w:r>
        <w:rPr>
          <w:b w:val="0"/>
          <w:bCs w:val="0"/>
        </w:rPr>
      </w:r>
    </w:p>
    <w:p>
      <w:pPr>
        <w:pStyle w:val="BodyText"/>
        <w:spacing w:line="240" w:lineRule="auto" w:before="97"/>
        <w:ind w:left="218" w:right="220"/>
        <w:jc w:val="left"/>
      </w:pPr>
      <w:r>
        <w:rPr/>
        <w:t>□适用 √不适用</w:t>
      </w:r>
    </w:p>
    <w:p>
      <w:pPr>
        <w:spacing w:line="240" w:lineRule="auto" w:before="0"/>
        <w:rPr>
          <w:rFonts w:ascii="宋体" w:hAnsi="宋体" w:cs="宋体" w:eastAsia="宋体" w:hint="default"/>
          <w:sz w:val="20"/>
          <w:szCs w:val="20"/>
        </w:rPr>
      </w:pPr>
    </w:p>
    <w:p>
      <w:pPr>
        <w:pStyle w:val="Heading2"/>
        <w:tabs>
          <w:tab w:pos="861" w:val="left" w:leader="none"/>
        </w:tabs>
        <w:spacing w:line="240" w:lineRule="auto" w:before="147"/>
        <w:ind w:right="22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其他说明</w:t>
      </w:r>
      <w:r>
        <w:rPr>
          <w:b w:val="0"/>
          <w:bCs w:val="0"/>
        </w:rPr>
      </w:r>
    </w:p>
    <w:p>
      <w:pPr>
        <w:pStyle w:val="BodyText"/>
        <w:spacing w:line="240" w:lineRule="auto" w:before="97"/>
        <w:ind w:left="218" w:right="22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220"/>
        <w:jc w:val="left"/>
        <w:rPr>
          <w:b w:val="0"/>
          <w:bCs w:val="0"/>
        </w:rPr>
      </w:pPr>
      <w:r>
        <w:rPr/>
        <w:t>十八、可转换公司债券情况</w:t>
      </w:r>
      <w:r>
        <w:rPr>
          <w:b w:val="0"/>
          <w:bCs w:val="0"/>
        </w:rPr>
      </w:r>
    </w:p>
    <w:p>
      <w:pPr>
        <w:spacing w:before="97"/>
        <w:ind w:left="218" w:right="22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转债发行情况</w:t>
      </w:r>
      <w:r>
        <w:rPr>
          <w:rFonts w:ascii="宋体" w:hAnsi="宋体" w:cs="宋体" w:eastAsia="宋体" w:hint="default"/>
          <w:sz w:val="21"/>
          <w:szCs w:val="21"/>
        </w:rPr>
      </w:r>
    </w:p>
    <w:p>
      <w:pPr>
        <w:pStyle w:val="BodyText"/>
        <w:tabs>
          <w:tab w:pos="1061" w:val="left" w:leader="none"/>
        </w:tabs>
        <w:spacing w:line="240" w:lineRule="auto" w:before="70"/>
        <w:ind w:left="218" w:right="220"/>
        <w:jc w:val="left"/>
      </w:pPr>
      <w:r>
        <w:rPr/>
        <w:t>√适用</w:t>
        <w:tab/>
        <w:t>□不适用</w:t>
      </w:r>
    </w:p>
    <w:p>
      <w:pPr>
        <w:spacing w:after="0" w:line="240" w:lineRule="auto"/>
        <w:jc w:val="left"/>
        <w:sectPr>
          <w:pgSz w:w="11910" w:h="16840"/>
          <w:pgMar w:header="785" w:footer="974" w:top="1160" w:bottom="1160" w:left="1200" w:right="1180"/>
        </w:sectPr>
      </w:pPr>
    </w:p>
    <w:p>
      <w:pPr>
        <w:spacing w:line="240" w:lineRule="auto" w:before="10"/>
        <w:rPr>
          <w:rFonts w:ascii="宋体" w:hAnsi="宋体" w:cs="宋体" w:eastAsia="宋体" w:hint="default"/>
          <w:sz w:val="22"/>
          <w:szCs w:val="22"/>
        </w:rPr>
      </w:pPr>
    </w:p>
    <w:p>
      <w:pPr>
        <w:pStyle w:val="BodyText"/>
        <w:spacing w:line="240" w:lineRule="auto" w:before="36"/>
        <w:ind w:left="638" w:right="220"/>
        <w:jc w:val="left"/>
      </w:pPr>
      <w:r>
        <w:rPr/>
        <w:t>经中国证券监督管理委员会证监许可</w:t>
      </w:r>
      <w:r>
        <w:rPr>
          <w:rFonts w:ascii="宋体" w:hAnsi="宋体" w:cs="宋体" w:eastAsia="宋体" w:hint="default"/>
        </w:rPr>
        <w:t>[2017]1214</w:t>
      </w:r>
      <w:r>
        <w:rPr>
          <w:rFonts w:ascii="宋体" w:hAnsi="宋体" w:cs="宋体" w:eastAsia="宋体" w:hint="default"/>
          <w:spacing w:val="-56"/>
        </w:rPr>
        <w:t> </w:t>
      </w:r>
      <w:r>
        <w:rPr/>
        <w:t>号文核准，公司于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27</w:t>
      </w:r>
      <w:r>
        <w:rPr>
          <w:rFonts w:ascii="宋体" w:hAnsi="宋体" w:cs="宋体" w:eastAsia="宋体" w:hint="default"/>
          <w:spacing w:val="-54"/>
        </w:rPr>
        <w:t> </w:t>
      </w:r>
      <w:r>
        <w:rPr/>
        <w:t>日公开发</w:t>
      </w:r>
    </w:p>
    <w:p>
      <w:pPr>
        <w:pStyle w:val="BodyText"/>
        <w:spacing w:line="240" w:lineRule="auto" w:before="37"/>
        <w:ind w:left="218" w:right="100"/>
        <w:jc w:val="left"/>
      </w:pPr>
      <w:r>
        <w:rPr/>
        <w:t>行了人民币</w:t>
      </w:r>
      <w:r>
        <w:rPr>
          <w:spacing w:val="-45"/>
        </w:rPr>
        <w:t> </w:t>
      </w:r>
      <w:r>
        <w:rPr>
          <w:rFonts w:ascii="宋体" w:hAnsi="宋体" w:cs="宋体" w:eastAsia="宋体" w:hint="default"/>
        </w:rPr>
        <w:t>30</w:t>
      </w:r>
      <w:r>
        <w:rPr>
          <w:rFonts w:ascii="宋体" w:hAnsi="宋体" w:cs="宋体" w:eastAsia="宋体" w:hint="default"/>
          <w:spacing w:val="-47"/>
        </w:rPr>
        <w:t> </w:t>
      </w:r>
      <w:r>
        <w:rPr>
          <w:spacing w:val="-5"/>
        </w:rPr>
        <w:t>亿元可转换公司债券，债券每张面值为人民币</w:t>
      </w:r>
      <w:r>
        <w:rPr>
          <w:spacing w:val="-45"/>
        </w:rPr>
        <w:t> </w:t>
      </w:r>
      <w:r>
        <w:rPr>
          <w:rFonts w:ascii="宋体" w:hAnsi="宋体" w:cs="宋体" w:eastAsia="宋体" w:hint="default"/>
        </w:rPr>
        <w:t>100</w:t>
      </w:r>
      <w:r>
        <w:rPr>
          <w:rFonts w:ascii="宋体" w:hAnsi="宋体" w:cs="宋体" w:eastAsia="宋体" w:hint="default"/>
          <w:spacing w:val="-45"/>
        </w:rPr>
        <w:t> </w:t>
      </w:r>
      <w:r>
        <w:rPr>
          <w:spacing w:val="-16"/>
        </w:rPr>
        <w:t>元，共计</w:t>
      </w:r>
      <w:r>
        <w:rPr>
          <w:spacing w:val="-45"/>
        </w:rPr>
        <w:t> </w:t>
      </w:r>
      <w:r>
        <w:rPr>
          <w:rFonts w:ascii="宋体" w:hAnsi="宋体" w:cs="宋体" w:eastAsia="宋体" w:hint="default"/>
        </w:rPr>
        <w:t>3,000</w:t>
      </w:r>
      <w:r>
        <w:rPr>
          <w:rFonts w:ascii="宋体" w:hAnsi="宋体" w:cs="宋体" w:eastAsia="宋体" w:hint="default"/>
          <w:spacing w:val="-45"/>
        </w:rPr>
        <w:t> </w:t>
      </w:r>
      <w:r>
        <w:rPr>
          <w:spacing w:val="-11"/>
        </w:rPr>
        <w:t>万张（</w:t>
      </w:r>
      <w:r>
        <w:rPr>
          <w:rFonts w:ascii="宋体" w:hAnsi="宋体" w:cs="宋体" w:eastAsia="宋体" w:hint="default"/>
          <w:spacing w:val="-11"/>
        </w:rPr>
        <w:t>300</w:t>
      </w:r>
      <w:r>
        <w:rPr>
          <w:rFonts w:ascii="宋体" w:hAnsi="宋体" w:cs="宋体" w:eastAsia="宋体" w:hint="default"/>
          <w:spacing w:val="-47"/>
        </w:rPr>
        <w:t> </w:t>
      </w:r>
      <w:r>
        <w:rPr>
          <w:spacing w:val="-15"/>
        </w:rPr>
        <w:t>万手）。</w:t>
      </w:r>
    </w:p>
    <w:p>
      <w:pPr>
        <w:spacing w:line="240" w:lineRule="auto" w:before="10"/>
        <w:rPr>
          <w:rFonts w:ascii="宋体" w:hAnsi="宋体" w:cs="宋体" w:eastAsia="宋体" w:hint="default"/>
          <w:sz w:val="14"/>
          <w:szCs w:val="14"/>
        </w:rPr>
      </w:pPr>
    </w:p>
    <w:p>
      <w:pPr>
        <w:pStyle w:val="BodyText"/>
        <w:spacing w:line="273" w:lineRule="auto"/>
        <w:ind w:left="218" w:right="232" w:firstLine="420"/>
        <w:jc w:val="both"/>
      </w:pPr>
      <w:r>
        <w:rPr/>
        <w:t>经上交所自律监管决定书</w:t>
      </w:r>
      <w:r>
        <w:rPr>
          <w:rFonts w:ascii="宋体" w:hAnsi="宋体" w:cs="宋体" w:eastAsia="宋体" w:hint="default"/>
        </w:rPr>
        <w:t>[2017]418</w:t>
      </w:r>
      <w:r>
        <w:rPr>
          <w:rFonts w:ascii="宋体" w:hAnsi="宋体" w:cs="宋体" w:eastAsia="宋体" w:hint="default"/>
          <w:spacing w:val="-54"/>
        </w:rPr>
        <w:t> </w:t>
      </w:r>
      <w:r>
        <w:rPr>
          <w:spacing w:val="-11"/>
        </w:rPr>
        <w:t>号文同意，公司</w:t>
      </w:r>
      <w:r>
        <w:rPr>
          <w:spacing w:val="-51"/>
        </w:rPr>
        <w:t> </w:t>
      </w:r>
      <w:r>
        <w:rPr>
          <w:rFonts w:ascii="宋体" w:hAnsi="宋体" w:cs="宋体" w:eastAsia="宋体" w:hint="default"/>
        </w:rPr>
        <w:t>30</w:t>
      </w:r>
      <w:r>
        <w:rPr>
          <w:rFonts w:ascii="宋体" w:hAnsi="宋体" w:cs="宋体" w:eastAsia="宋体" w:hint="default"/>
          <w:spacing w:val="-52"/>
        </w:rPr>
        <w:t> </w:t>
      </w:r>
      <w:r>
        <w:rPr/>
        <w:t>亿元可转换公司债券于</w:t>
      </w:r>
      <w:r>
        <w:rPr>
          <w:spacing w:val="-54"/>
        </w:rPr>
        <w:t> </w:t>
      </w:r>
      <w:r>
        <w:rPr>
          <w:rFonts w:ascii="宋体" w:hAnsi="宋体" w:cs="宋体" w:eastAsia="宋体" w:hint="default"/>
        </w:rPr>
        <w:t>2017</w:t>
      </w:r>
      <w:r>
        <w:rPr>
          <w:rFonts w:ascii="宋体" w:hAnsi="宋体" w:cs="宋体" w:eastAsia="宋体" w:hint="default"/>
          <w:spacing w:val="-52"/>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2"/>
        </w:rPr>
        <w:t> </w:t>
      </w:r>
      <w:r>
        <w:rPr>
          <w:rFonts w:ascii="宋体" w:hAnsi="宋体" w:cs="宋体" w:eastAsia="宋体" w:hint="default"/>
        </w:rPr>
        <w:t>13</w:t>
      </w:r>
      <w:r>
        <w:rPr>
          <w:rFonts w:ascii="宋体" w:hAnsi="宋体" w:cs="宋体" w:eastAsia="宋体" w:hint="default"/>
          <w:w w:val="100"/>
        </w:rPr>
        <w:t> </w:t>
      </w:r>
      <w:r>
        <w:rPr/>
        <w:t>日起在上交所挂牌交易，债券简称“林洋转债”，债券代码“113014”。</w:t>
      </w:r>
    </w:p>
    <w:p>
      <w:pPr>
        <w:pStyle w:val="BodyText"/>
        <w:spacing w:line="273" w:lineRule="auto" w:before="163"/>
        <w:ind w:left="218" w:right="229" w:firstLine="420"/>
        <w:jc w:val="both"/>
      </w:pPr>
      <w:r>
        <w:rPr>
          <w:spacing w:val="-2"/>
        </w:rPr>
        <w:t>根据有关规定和《江苏林洋能源股份有限公司公开发行可转换公司债券募集说明书》的约定，</w:t>
      </w:r>
      <w:r>
        <w:rPr>
          <w:w w:val="100"/>
        </w:rPr>
        <w:t> </w:t>
      </w:r>
      <w:r>
        <w:rPr>
          <w:spacing w:val="-2"/>
          <w:w w:val="100"/>
        </w:rPr>
        <w:t>公司本次发行的林洋转债期限为自发行之日起</w:t>
      </w:r>
      <w:r>
        <w:rPr>
          <w:spacing w:val="-60"/>
          <w:w w:val="100"/>
        </w:rPr>
        <w:t> </w:t>
      </w:r>
      <w:r>
        <w:rPr>
          <w:rFonts w:ascii="宋体" w:hAnsi="宋体" w:cs="宋体" w:eastAsia="宋体" w:hint="default"/>
          <w:w w:val="100"/>
        </w:rPr>
        <w:t>6</w:t>
      </w:r>
      <w:r>
        <w:rPr>
          <w:rFonts w:ascii="宋体" w:hAnsi="宋体" w:cs="宋体" w:eastAsia="宋体" w:hint="default"/>
          <w:spacing w:val="-57"/>
          <w:w w:val="100"/>
        </w:rPr>
        <w:t> </w:t>
      </w:r>
      <w:r>
        <w:rPr>
          <w:spacing w:val="-28"/>
          <w:w w:val="100"/>
        </w:rPr>
        <w:t>年，即自</w:t>
      </w:r>
      <w:r>
        <w:rPr>
          <w:spacing w:val="-57"/>
          <w:w w:val="100"/>
        </w:rPr>
        <w:t> </w:t>
      </w:r>
      <w:r>
        <w:rPr>
          <w:rFonts w:ascii="宋体" w:hAnsi="宋体" w:cs="宋体" w:eastAsia="宋体" w:hint="default"/>
          <w:spacing w:val="-1"/>
          <w:w w:val="100"/>
        </w:rPr>
        <w:t>2017</w:t>
      </w:r>
      <w:r>
        <w:rPr>
          <w:rFonts w:ascii="宋体" w:hAnsi="宋体" w:cs="宋体" w:eastAsia="宋体" w:hint="default"/>
          <w:spacing w:val="-60"/>
          <w:w w:val="100"/>
        </w:rPr>
        <w:t> </w:t>
      </w:r>
      <w:r>
        <w:rPr>
          <w:w w:val="100"/>
        </w:rPr>
        <w:t>年</w:t>
      </w:r>
      <w:r>
        <w:rPr>
          <w:spacing w:val="-57"/>
          <w:w w:val="100"/>
        </w:rPr>
        <w:t> </w:t>
      </w:r>
      <w:r>
        <w:rPr>
          <w:rFonts w:ascii="宋体" w:hAnsi="宋体" w:cs="宋体" w:eastAsia="宋体" w:hint="default"/>
          <w:w w:val="100"/>
        </w:rPr>
        <w:t>10</w:t>
      </w:r>
      <w:r>
        <w:rPr>
          <w:rFonts w:ascii="宋体" w:hAnsi="宋体" w:cs="宋体" w:eastAsia="宋体" w:hint="default"/>
          <w:spacing w:val="-60"/>
          <w:w w:val="100"/>
        </w:rPr>
        <w:t> </w:t>
      </w:r>
      <w:r>
        <w:rPr>
          <w:w w:val="100"/>
        </w:rPr>
        <w:t>月</w:t>
      </w:r>
      <w:r>
        <w:rPr>
          <w:spacing w:val="-57"/>
          <w:w w:val="100"/>
        </w:rPr>
        <w:t> </w:t>
      </w:r>
      <w:r>
        <w:rPr>
          <w:rFonts w:ascii="宋体" w:hAnsi="宋体" w:cs="宋体" w:eastAsia="宋体" w:hint="default"/>
          <w:w w:val="100"/>
        </w:rPr>
        <w:t>27</w:t>
      </w:r>
      <w:r>
        <w:rPr>
          <w:rFonts w:ascii="宋体" w:hAnsi="宋体" w:cs="宋体" w:eastAsia="宋体" w:hint="default"/>
          <w:spacing w:val="-60"/>
          <w:w w:val="100"/>
        </w:rPr>
        <w:t> </w:t>
      </w:r>
      <w:r>
        <w:rPr>
          <w:w w:val="100"/>
        </w:rPr>
        <w:t>日至</w:t>
      </w:r>
      <w:r>
        <w:rPr>
          <w:spacing w:val="-60"/>
          <w:w w:val="100"/>
        </w:rPr>
        <w:t> </w:t>
      </w:r>
      <w:r>
        <w:rPr>
          <w:rFonts w:ascii="宋体" w:hAnsi="宋体" w:cs="宋体" w:eastAsia="宋体" w:hint="default"/>
          <w:w w:val="100"/>
        </w:rPr>
        <w:t>2023</w:t>
      </w:r>
      <w:r>
        <w:rPr>
          <w:rFonts w:ascii="宋体" w:hAnsi="宋体" w:cs="宋体" w:eastAsia="宋体" w:hint="default"/>
          <w:spacing w:val="-59"/>
          <w:w w:val="100"/>
        </w:rPr>
        <w:t> </w:t>
      </w:r>
      <w:r>
        <w:rPr>
          <w:w w:val="100"/>
        </w:rPr>
        <w:t>年</w:t>
      </w:r>
      <w:r>
        <w:rPr>
          <w:spacing w:val="-57"/>
          <w:w w:val="100"/>
        </w:rPr>
        <w:t> </w:t>
      </w:r>
      <w:r>
        <w:rPr>
          <w:rFonts w:ascii="宋体" w:hAnsi="宋体" w:cs="宋体" w:eastAsia="宋体" w:hint="default"/>
          <w:w w:val="100"/>
        </w:rPr>
        <w:t>10</w:t>
      </w:r>
      <w:r>
        <w:rPr>
          <w:rFonts w:ascii="宋体" w:hAnsi="宋体" w:cs="宋体" w:eastAsia="宋体" w:hint="default"/>
          <w:spacing w:val="-60"/>
          <w:w w:val="100"/>
        </w:rPr>
        <w:t> </w:t>
      </w:r>
      <w:r>
        <w:rPr>
          <w:w w:val="100"/>
        </w:rPr>
        <w:t>月</w:t>
      </w:r>
      <w:r>
        <w:rPr>
          <w:spacing w:val="-57"/>
          <w:w w:val="100"/>
        </w:rPr>
        <w:t> </w:t>
      </w:r>
      <w:r>
        <w:rPr>
          <w:rFonts w:ascii="宋体" w:hAnsi="宋体" w:cs="宋体" w:eastAsia="宋体" w:hint="default"/>
          <w:w w:val="100"/>
        </w:rPr>
        <w:t>26</w:t>
      </w:r>
      <w:r>
        <w:rPr>
          <w:rFonts w:ascii="宋体" w:hAnsi="宋体" w:cs="宋体" w:eastAsia="宋体" w:hint="default"/>
          <w:spacing w:val="-60"/>
          <w:w w:val="100"/>
        </w:rPr>
        <w:t> </w:t>
      </w:r>
      <w:r>
        <w:rPr>
          <w:w w:val="100"/>
        </w:rPr>
        <w:t>日。 </w:t>
      </w:r>
      <w:r>
        <w:rPr/>
        <w:t>债券利率为第一年</w:t>
      </w:r>
      <w:r>
        <w:rPr>
          <w:spacing w:val="-45"/>
        </w:rPr>
        <w:t> </w:t>
      </w:r>
      <w:r>
        <w:rPr>
          <w:rFonts w:ascii="宋体" w:hAnsi="宋体" w:cs="宋体" w:eastAsia="宋体" w:hint="default"/>
          <w:spacing w:val="-3"/>
        </w:rPr>
        <w:t>0.3%</w:t>
      </w:r>
      <w:r>
        <w:rPr>
          <w:spacing w:val="-3"/>
        </w:rPr>
        <w:t>，第二年</w:t>
      </w:r>
      <w:r>
        <w:rPr>
          <w:spacing w:val="-43"/>
        </w:rPr>
        <w:t> </w:t>
      </w:r>
      <w:r>
        <w:rPr>
          <w:rFonts w:ascii="宋体" w:hAnsi="宋体" w:cs="宋体" w:eastAsia="宋体" w:hint="default"/>
          <w:spacing w:val="-3"/>
        </w:rPr>
        <w:t>0.5%</w:t>
      </w:r>
      <w:r>
        <w:rPr>
          <w:spacing w:val="-3"/>
        </w:rPr>
        <w:t>，第三年</w:t>
      </w:r>
      <w:r>
        <w:rPr>
          <w:spacing w:val="-45"/>
        </w:rPr>
        <w:t> </w:t>
      </w:r>
      <w:r>
        <w:rPr>
          <w:rFonts w:ascii="宋体" w:hAnsi="宋体" w:cs="宋体" w:eastAsia="宋体" w:hint="default"/>
          <w:spacing w:val="-3"/>
        </w:rPr>
        <w:t>1.0%</w:t>
      </w:r>
      <w:r>
        <w:rPr>
          <w:spacing w:val="-3"/>
        </w:rPr>
        <w:t>，第四年</w:t>
      </w:r>
      <w:r>
        <w:rPr>
          <w:spacing w:val="-43"/>
        </w:rPr>
        <w:t> </w:t>
      </w:r>
      <w:r>
        <w:rPr>
          <w:rFonts w:ascii="宋体" w:hAnsi="宋体" w:cs="宋体" w:eastAsia="宋体" w:hint="default"/>
          <w:spacing w:val="-3"/>
        </w:rPr>
        <w:t>1.5%</w:t>
      </w:r>
      <w:r>
        <w:rPr>
          <w:spacing w:val="-3"/>
        </w:rPr>
        <w:t>，第五年</w:t>
      </w:r>
      <w:r>
        <w:rPr>
          <w:spacing w:val="-45"/>
        </w:rPr>
        <w:t> </w:t>
      </w:r>
      <w:r>
        <w:rPr>
          <w:rFonts w:ascii="宋体" w:hAnsi="宋体" w:cs="宋体" w:eastAsia="宋体" w:hint="default"/>
          <w:spacing w:val="-3"/>
        </w:rPr>
        <w:t>1.8%</w:t>
      </w:r>
      <w:r>
        <w:rPr>
          <w:spacing w:val="-3"/>
        </w:rPr>
        <w:t>，第六年</w:t>
      </w:r>
      <w:r>
        <w:rPr>
          <w:spacing w:val="-43"/>
        </w:rPr>
        <w:t> </w:t>
      </w:r>
      <w:r>
        <w:rPr>
          <w:rFonts w:ascii="宋体" w:hAnsi="宋体" w:cs="宋体" w:eastAsia="宋体" w:hint="default"/>
          <w:spacing w:val="-4"/>
        </w:rPr>
        <w:t>2.0%</w:t>
      </w:r>
      <w:r>
        <w:rPr>
          <w:spacing w:val="-4"/>
        </w:rPr>
        <w:t>。转</w:t>
      </w:r>
      <w:r>
        <w:rPr>
          <w:spacing w:val="-100"/>
        </w:rPr>
        <w:t> </w:t>
      </w:r>
      <w:r>
        <w:rPr>
          <w:spacing w:val="-100"/>
        </w:rPr>
      </w:r>
      <w:r>
        <w:rPr/>
        <w:t>股期起止日期为</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4"/>
        </w:rPr>
        <w:t> </w:t>
      </w:r>
      <w:r>
        <w:rPr/>
        <w:t>月</w:t>
      </w:r>
      <w:r>
        <w:rPr>
          <w:spacing w:val="-53"/>
        </w:rPr>
        <w:t> </w:t>
      </w:r>
      <w:r>
        <w:rPr>
          <w:rFonts w:ascii="宋体" w:hAnsi="宋体" w:cs="宋体" w:eastAsia="宋体" w:hint="default"/>
        </w:rPr>
        <w:t>3</w:t>
      </w:r>
      <w:r>
        <w:rPr>
          <w:rFonts w:ascii="宋体" w:hAnsi="宋体" w:cs="宋体" w:eastAsia="宋体" w:hint="default"/>
          <w:spacing w:val="-53"/>
        </w:rPr>
        <w:t> </w:t>
      </w:r>
      <w:r>
        <w:rPr/>
        <w:t>日至</w:t>
      </w:r>
      <w:r>
        <w:rPr>
          <w:spacing w:val="-53"/>
        </w:rPr>
        <w:t> </w:t>
      </w:r>
      <w:r>
        <w:rPr>
          <w:rFonts w:ascii="宋体" w:hAnsi="宋体" w:cs="宋体" w:eastAsia="宋体" w:hint="default"/>
        </w:rPr>
        <w:t>2023</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2"/>
        <w:spacing w:line="240" w:lineRule="auto" w:before="0"/>
        <w:ind w:right="22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70"/>
        <w:ind w:left="218" w:right="220"/>
        <w:jc w:val="left"/>
      </w:pPr>
      <w:r>
        <w:rPr/>
        <w:t>√适用 □不适用</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117"/>
        <w:gridCol w:w="3012"/>
        <w:gridCol w:w="2158"/>
      </w:tblGrid>
      <w:tr>
        <w:trPr>
          <w:trHeight w:val="324"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期末转债持有人数</w:t>
            </w:r>
          </w:p>
        </w:tc>
        <w:tc>
          <w:tcPr>
            <w:tcW w:w="5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23,518</w:t>
            </w:r>
          </w:p>
        </w:tc>
      </w:tr>
      <w:tr>
        <w:trPr>
          <w:trHeight w:val="322"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本公司转债的担保人</w:t>
            </w:r>
          </w:p>
        </w:tc>
        <w:tc>
          <w:tcPr>
            <w:tcW w:w="5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9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前十名转债持有人情况如下：</w:t>
            </w:r>
          </w:p>
        </w:tc>
      </w:tr>
      <w:tr>
        <w:trPr>
          <w:trHeight w:val="322"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1" w:right="0"/>
              <w:jc w:val="left"/>
              <w:rPr>
                <w:rFonts w:ascii="宋体" w:hAnsi="宋体" w:cs="宋体" w:eastAsia="宋体" w:hint="default"/>
                <w:sz w:val="21"/>
                <w:szCs w:val="21"/>
              </w:rPr>
            </w:pPr>
            <w:r>
              <w:rPr>
                <w:rFonts w:ascii="宋体" w:hAnsi="宋体" w:cs="宋体" w:eastAsia="宋体" w:hint="default"/>
                <w:sz w:val="21"/>
                <w:szCs w:val="21"/>
              </w:rPr>
              <w:t>可转换公司债券持有人名称</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54" w:right="0"/>
              <w:jc w:val="left"/>
              <w:rPr>
                <w:rFonts w:ascii="宋体" w:hAnsi="宋体" w:cs="宋体" w:eastAsia="宋体" w:hint="default"/>
                <w:sz w:val="21"/>
                <w:szCs w:val="21"/>
              </w:rPr>
            </w:pPr>
            <w:r>
              <w:rPr>
                <w:rFonts w:ascii="宋体" w:hAnsi="宋体" w:cs="宋体" w:eastAsia="宋体" w:hint="default"/>
                <w:sz w:val="21"/>
                <w:szCs w:val="21"/>
              </w:rPr>
              <w:t>期末持债数量（元）</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7" w:right="0"/>
              <w:jc w:val="left"/>
              <w:rPr>
                <w:rFonts w:ascii="宋体" w:hAnsi="宋体" w:cs="宋体" w:eastAsia="宋体" w:hint="default"/>
                <w:sz w:val="21"/>
                <w:szCs w:val="21"/>
              </w:rPr>
            </w:pPr>
            <w:r>
              <w:rPr>
                <w:rFonts w:ascii="宋体" w:hAnsi="宋体" w:cs="宋体" w:eastAsia="宋体" w:hint="default"/>
                <w:sz w:val="21"/>
                <w:szCs w:val="21"/>
              </w:rPr>
              <w:t>持有比例</w:t>
            </w:r>
            <w:r>
              <w:rPr>
                <w:rFonts w:ascii="宋体" w:hAnsi="宋体" w:cs="宋体" w:eastAsia="宋体" w:hint="default"/>
                <w:sz w:val="21"/>
                <w:szCs w:val="21"/>
              </w:rPr>
              <w:t>(%)</w:t>
            </w:r>
          </w:p>
        </w:tc>
      </w:tr>
      <w:tr>
        <w:trPr>
          <w:trHeight w:val="322"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43,353,900,000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14.45</w:t>
            </w:r>
          </w:p>
        </w:tc>
      </w:tr>
      <w:tr>
        <w:trPr>
          <w:trHeight w:val="322"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交银康联人寿保险有限公司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13,492,500,000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4.50</w:t>
            </w:r>
          </w:p>
        </w:tc>
      </w:tr>
      <w:tr>
        <w:trPr>
          <w:trHeight w:val="636"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left"/>
              <w:rPr>
                <w:rFonts w:ascii="宋体" w:hAnsi="宋体" w:cs="宋体" w:eastAsia="宋体" w:hint="default"/>
                <w:sz w:val="21"/>
                <w:szCs w:val="21"/>
              </w:rPr>
            </w:pPr>
            <w:r>
              <w:rPr>
                <w:rFonts w:ascii="宋体" w:hAnsi="宋体" w:cs="宋体" w:eastAsia="宋体" w:hint="default"/>
                <w:spacing w:val="-2"/>
                <w:sz w:val="21"/>
                <w:szCs w:val="21"/>
              </w:rPr>
              <w:t>中国工商银行股份有限公司－易方达安心</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回报债券型证券投资基金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8,600,000,000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2.87</w:t>
            </w:r>
          </w:p>
        </w:tc>
      </w:tr>
      <w:tr>
        <w:trPr>
          <w:trHeight w:val="634"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left"/>
              <w:rPr>
                <w:rFonts w:ascii="宋体" w:hAnsi="宋体" w:cs="宋体" w:eastAsia="宋体" w:hint="default"/>
                <w:sz w:val="21"/>
                <w:szCs w:val="21"/>
              </w:rPr>
            </w:pPr>
            <w:r>
              <w:rPr>
                <w:rFonts w:ascii="宋体" w:hAnsi="宋体" w:cs="宋体" w:eastAsia="宋体" w:hint="default"/>
                <w:spacing w:val="-2"/>
                <w:sz w:val="21"/>
                <w:szCs w:val="21"/>
              </w:rPr>
              <w:t>招商银行股份有限公司－兴全合润分级混</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合型证券投资基金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7,979,800,000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z w:val="21"/>
              </w:rPr>
              <w:t>2.66</w:t>
            </w:r>
          </w:p>
        </w:tc>
      </w:tr>
      <w:tr>
        <w:trPr>
          <w:trHeight w:val="634"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3"/>
              <w:jc w:val="left"/>
              <w:rPr>
                <w:rFonts w:ascii="宋体" w:hAnsi="宋体" w:cs="宋体" w:eastAsia="宋体" w:hint="default"/>
                <w:sz w:val="21"/>
                <w:szCs w:val="21"/>
              </w:rPr>
            </w:pPr>
            <w:r>
              <w:rPr>
                <w:rFonts w:ascii="宋体" w:hAnsi="宋体" w:cs="宋体" w:eastAsia="宋体" w:hint="default"/>
                <w:sz w:val="21"/>
                <w:szCs w:val="21"/>
              </w:rPr>
              <w:t>中国工商银行股份有限公司－中银盛利纯</w:t>
            </w:r>
            <w:r>
              <w:rPr>
                <w:rFonts w:ascii="宋体" w:hAnsi="宋体" w:cs="宋体" w:eastAsia="宋体" w:hint="default"/>
                <w:w w:val="100"/>
                <w:sz w:val="21"/>
                <w:szCs w:val="21"/>
              </w:rPr>
              <w:t> </w:t>
            </w:r>
            <w:r>
              <w:rPr>
                <w:rFonts w:ascii="宋体" w:hAnsi="宋体" w:cs="宋体" w:eastAsia="宋体" w:hint="default"/>
                <w:spacing w:val="-2"/>
                <w:sz w:val="21"/>
                <w:szCs w:val="21"/>
              </w:rPr>
              <w:t>债一年定期开放债券型证券投资基金</w:t>
            </w:r>
            <w:r>
              <w:rPr>
                <w:rFonts w:ascii="宋体" w:hAnsi="宋体" w:cs="宋体" w:eastAsia="宋体" w:hint="default"/>
                <w:spacing w:val="-2"/>
                <w:sz w:val="21"/>
                <w:szCs w:val="21"/>
              </w:rPr>
              <w:t>(LOF)</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7,674,900,000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2.56</w:t>
            </w:r>
          </w:p>
        </w:tc>
      </w:tr>
      <w:tr>
        <w:trPr>
          <w:trHeight w:val="634"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left"/>
              <w:rPr>
                <w:rFonts w:ascii="宋体" w:hAnsi="宋体" w:cs="宋体" w:eastAsia="宋体" w:hint="default"/>
                <w:sz w:val="21"/>
                <w:szCs w:val="21"/>
              </w:rPr>
            </w:pPr>
            <w:r>
              <w:rPr>
                <w:rFonts w:ascii="宋体" w:hAnsi="宋体" w:cs="宋体" w:eastAsia="宋体" w:hint="default"/>
                <w:spacing w:val="-2"/>
                <w:sz w:val="21"/>
                <w:szCs w:val="21"/>
              </w:rPr>
              <w:t>平安资产－工商银行－工银瑞信投资管理</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7,559,400,000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2.52</w:t>
            </w:r>
          </w:p>
        </w:tc>
      </w:tr>
      <w:tr>
        <w:trPr>
          <w:trHeight w:val="322"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光大证券股份有限公司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6,065,300,000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2.02</w:t>
            </w:r>
          </w:p>
        </w:tc>
      </w:tr>
      <w:tr>
        <w:trPr>
          <w:trHeight w:val="634"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left"/>
              <w:rPr>
                <w:rFonts w:ascii="宋体" w:hAnsi="宋体" w:cs="宋体" w:eastAsia="宋体" w:hint="default"/>
                <w:sz w:val="21"/>
                <w:szCs w:val="21"/>
              </w:rPr>
            </w:pPr>
            <w:r>
              <w:rPr>
                <w:rFonts w:ascii="宋体" w:hAnsi="宋体" w:cs="宋体" w:eastAsia="宋体" w:hint="default"/>
                <w:spacing w:val="-2"/>
                <w:sz w:val="21"/>
                <w:szCs w:val="21"/>
              </w:rPr>
              <w:t>招商银行股份有限公司－兴全轻资产投资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混合型证券投资基金（</w:t>
            </w:r>
            <w:r>
              <w:rPr>
                <w:rFonts w:ascii="宋体" w:hAnsi="宋体" w:cs="宋体" w:eastAsia="宋体" w:hint="default"/>
                <w:sz w:val="21"/>
                <w:szCs w:val="21"/>
              </w:rPr>
              <w:t>LOF</w:t>
            </w:r>
            <w:r>
              <w:rPr>
                <w:rFonts w:ascii="宋体" w:hAnsi="宋体" w:cs="宋体" w:eastAsia="宋体" w:hint="default"/>
                <w:sz w:val="21"/>
                <w:szCs w:val="21"/>
              </w:rPr>
              <w:t>）</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5,960,000,000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1.99</w:t>
            </w:r>
          </w:p>
        </w:tc>
      </w:tr>
      <w:tr>
        <w:trPr>
          <w:trHeight w:val="637"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left"/>
              <w:rPr>
                <w:rFonts w:ascii="宋体" w:hAnsi="宋体" w:cs="宋体" w:eastAsia="宋体" w:hint="default"/>
                <w:sz w:val="21"/>
                <w:szCs w:val="21"/>
              </w:rPr>
            </w:pPr>
            <w:r>
              <w:rPr>
                <w:rFonts w:ascii="宋体" w:hAnsi="宋体" w:cs="宋体" w:eastAsia="宋体" w:hint="default"/>
                <w:spacing w:val="-2"/>
                <w:sz w:val="21"/>
                <w:szCs w:val="21"/>
              </w:rPr>
              <w:t>中信银行股份有限公司－鹏华丰实定期开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放债券型证券投资基金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5,791,200,000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1.93</w:t>
            </w:r>
          </w:p>
        </w:tc>
      </w:tr>
      <w:tr>
        <w:trPr>
          <w:trHeight w:val="634"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left"/>
              <w:rPr>
                <w:rFonts w:ascii="宋体" w:hAnsi="宋体" w:cs="宋体" w:eastAsia="宋体" w:hint="default"/>
                <w:sz w:val="21"/>
                <w:szCs w:val="21"/>
              </w:rPr>
            </w:pPr>
            <w:r>
              <w:rPr>
                <w:rFonts w:ascii="宋体" w:hAnsi="宋体" w:cs="宋体" w:eastAsia="宋体" w:hint="default"/>
                <w:spacing w:val="-2"/>
                <w:sz w:val="21"/>
                <w:szCs w:val="21"/>
              </w:rPr>
              <w:t>中国工商银行股份有限公司－兴全可转债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混合型证券投资基金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4,902,200,000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1.63</w:t>
            </w:r>
          </w:p>
        </w:tc>
      </w:tr>
    </w:tbl>
    <w:p>
      <w:pPr>
        <w:spacing w:line="240" w:lineRule="auto" w:before="9"/>
        <w:rPr>
          <w:rFonts w:ascii="宋体" w:hAnsi="宋体" w:cs="宋体" w:eastAsia="宋体" w:hint="default"/>
          <w:sz w:val="24"/>
          <w:szCs w:val="24"/>
        </w:rPr>
      </w:pPr>
    </w:p>
    <w:p>
      <w:pPr>
        <w:pStyle w:val="Heading2"/>
        <w:spacing w:line="240" w:lineRule="auto"/>
        <w:ind w:right="22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3" w:lineRule="auto" w:before="70"/>
        <w:ind w:left="218" w:right="5931"/>
        <w:jc w:val="left"/>
      </w:pPr>
      <w:r>
        <w:rPr/>
        <w:t>□适用</w:t>
      </w:r>
      <w:r>
        <w:rPr>
          <w:spacing w:val="-2"/>
        </w:rPr>
        <w:t> </w:t>
      </w:r>
      <w:r>
        <w:rPr/>
        <w:t>√不适用</w:t>
      </w:r>
      <w:r>
        <w:rPr>
          <w:spacing w:val="-103"/>
        </w:rPr>
        <w:t> </w:t>
      </w:r>
      <w:r>
        <w:rPr>
          <w:spacing w:val="-103"/>
        </w:rPr>
      </w:r>
      <w:r>
        <w:rPr>
          <w:spacing w:val="-2"/>
        </w:rPr>
        <w:t>报告期转债累计转股情况</w:t>
      </w:r>
    </w:p>
    <w:p>
      <w:pPr>
        <w:pStyle w:val="BodyText"/>
        <w:spacing w:line="240" w:lineRule="auto" w:before="7"/>
        <w:ind w:left="218" w:right="22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2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70"/>
        <w:ind w:left="218" w:right="220"/>
        <w:jc w:val="left"/>
      </w:pPr>
      <w:r>
        <w:rPr/>
        <w:t>□适用 √不适用</w:t>
      </w:r>
    </w:p>
    <w:p>
      <w:pPr>
        <w:spacing w:after="0" w:line="240" w:lineRule="auto"/>
        <w:jc w:val="left"/>
        <w:sectPr>
          <w:pgSz w:w="11910" w:h="16840"/>
          <w:pgMar w:header="785" w:footer="974" w:top="1160" w:bottom="1160" w:left="1200" w:right="1180"/>
        </w:sectPr>
      </w:pPr>
    </w:p>
    <w:p>
      <w:pPr>
        <w:spacing w:line="240" w:lineRule="auto" w:before="10"/>
        <w:rPr>
          <w:rFonts w:ascii="宋体" w:hAnsi="宋体" w:cs="宋体" w:eastAsia="宋体" w:hint="default"/>
          <w:sz w:val="22"/>
          <w:szCs w:val="22"/>
        </w:rPr>
      </w:pPr>
    </w:p>
    <w:p>
      <w:pPr>
        <w:pStyle w:val="Heading2"/>
        <w:spacing w:line="240" w:lineRule="auto"/>
        <w:ind w:left="138" w:right="106"/>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spacing w:line="240" w:lineRule="auto" w:before="70"/>
        <w:ind w:right="106"/>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38" w:right="106"/>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spacing w:line="240" w:lineRule="auto" w:before="70"/>
        <w:ind w:right="106"/>
        <w:jc w:val="left"/>
      </w:pPr>
      <w:r>
        <w:rPr/>
        <w:t>□适用 √不适用</w:t>
      </w:r>
    </w:p>
    <w:p>
      <w:pPr>
        <w:spacing w:after="0" w:line="240" w:lineRule="auto"/>
        <w:jc w:val="left"/>
        <w:sectPr>
          <w:footerReference w:type="default" r:id="rId32"/>
          <w:pgSz w:w="11910" w:h="16840"/>
          <w:pgMar w:footer="974" w:header="785" w:top="1160" w:bottom="1160" w:left="1280" w:right="1300"/>
        </w:sectPr>
      </w:pPr>
    </w:p>
    <w:p>
      <w:pPr>
        <w:spacing w:line="240" w:lineRule="auto" w:before="0"/>
        <w:rPr>
          <w:rFonts w:ascii="宋体" w:hAnsi="宋体" w:cs="宋体" w:eastAsia="宋体" w:hint="default"/>
          <w:sz w:val="20"/>
          <w:szCs w:val="20"/>
        </w:rPr>
      </w:pPr>
    </w:p>
    <w:p>
      <w:pPr>
        <w:pStyle w:val="Heading1"/>
        <w:tabs>
          <w:tab w:pos="4496" w:val="left" w:leader="none"/>
        </w:tabs>
        <w:spacing w:line="240" w:lineRule="auto" w:before="170"/>
        <w:ind w:left="3236" w:right="0"/>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footerReference w:type="default" r:id="rId33"/>
          <w:pgSz w:w="11910" w:h="16840"/>
          <w:pgMar w:footer="974" w:header="785" w:top="1160" w:bottom="1160" w:left="400" w:right="400"/>
          <w:pgNumType w:start="61"/>
        </w:sectPr>
      </w:pPr>
    </w:p>
    <w:p>
      <w:pPr>
        <w:pStyle w:val="Heading2"/>
        <w:tabs>
          <w:tab w:pos="1585" w:val="left" w:leader="none"/>
        </w:tabs>
        <w:spacing w:line="309" w:lineRule="auto"/>
        <w:ind w:left="1018" w:right="0"/>
        <w:jc w:val="left"/>
        <w:rPr>
          <w:b w:val="0"/>
          <w:bCs w:val="0"/>
        </w:rPr>
      </w:pPr>
      <w:r>
        <w:rPr/>
        <w:t>一、</w:t>
      </w:r>
      <w:r>
        <w:rPr>
          <w:spacing w:val="-78"/>
        </w:rPr>
        <w:t> </w:t>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999" w:right="995"/>
        <w:jc w:val="center"/>
      </w:pPr>
      <w:r>
        <w:rPr/>
        <w:t>单位：股</w:t>
      </w:r>
    </w:p>
    <w:p>
      <w:pPr>
        <w:spacing w:after="0" w:line="240" w:lineRule="auto"/>
        <w:jc w:val="center"/>
        <w:sectPr>
          <w:type w:val="continuous"/>
          <w:pgSz w:w="11910" w:h="16840"/>
          <w:pgMar w:top="1580" w:bottom="280" w:left="400" w:right="400"/>
          <w:cols w:num="2" w:equalWidth="0">
            <w:col w:w="3695" w:space="4536"/>
            <w:col w:w="2879"/>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644"/>
        <w:gridCol w:w="1423"/>
        <w:gridCol w:w="685"/>
        <w:gridCol w:w="1145"/>
        <w:gridCol w:w="540"/>
        <w:gridCol w:w="656"/>
        <w:gridCol w:w="1332"/>
        <w:gridCol w:w="1333"/>
        <w:gridCol w:w="1423"/>
        <w:gridCol w:w="703"/>
      </w:tblGrid>
      <w:tr>
        <w:trPr>
          <w:trHeight w:val="324" w:hRule="exact"/>
        </w:trPr>
        <w:tc>
          <w:tcPr>
            <w:tcW w:w="1644" w:type="dxa"/>
            <w:vMerge w:val="restart"/>
            <w:tcBorders>
              <w:top w:val="single" w:sz="4" w:space="0" w:color="000000"/>
              <w:left w:val="single" w:sz="4" w:space="0" w:color="000000"/>
              <w:right w:val="single" w:sz="4" w:space="0" w:color="000000"/>
            </w:tcBorders>
          </w:tcPr>
          <w:p>
            <w:pPr/>
          </w:p>
        </w:tc>
        <w:tc>
          <w:tcPr>
            <w:tcW w:w="2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50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0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46" w:hRule="exact"/>
        </w:trPr>
        <w:tc>
          <w:tcPr>
            <w:tcW w:w="1644" w:type="dxa"/>
            <w:vMerge/>
            <w:tcBorders>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01" w:right="158"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72" w:right="175"/>
              <w:jc w:val="left"/>
              <w:rPr>
                <w:rFonts w:ascii="宋体" w:hAnsi="宋体" w:cs="宋体" w:eastAsia="宋体" w:hint="default"/>
                <w:sz w:val="18"/>
                <w:szCs w:val="18"/>
              </w:rPr>
            </w:pPr>
            <w:r>
              <w:rPr>
                <w:rFonts w:ascii="宋体" w:hAnsi="宋体" w:cs="宋体" w:eastAsia="宋体" w:hint="default"/>
                <w:sz w:val="18"/>
                <w:szCs w:val="18"/>
              </w:rPr>
              <w:t>送 股</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41" w:right="142"/>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小计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数量</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08" w:right="167"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r>
      <w:tr>
        <w:trPr>
          <w:trHeight w:val="63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2"/>
                <w:sz w:val="18"/>
                <w:szCs w:val="18"/>
              </w:rPr>
              <w:t>一、有限售条件股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份</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319,426,321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18.33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center"/>
              <w:rPr>
                <w:rFonts w:ascii="宋体" w:hAnsi="宋体" w:cs="宋体" w:eastAsia="宋体" w:hint="default"/>
                <w:sz w:val="18"/>
                <w:szCs w:val="18"/>
              </w:rPr>
            </w:pPr>
            <w:r>
              <w:rPr>
                <w:rFonts w:ascii="宋体"/>
                <w:sz w:val="18"/>
              </w:rPr>
              <w:t>21,560,000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-319,426,321</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-297,866,321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21,560,000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1.22</w:t>
            </w:r>
          </w:p>
        </w:tc>
      </w:tr>
      <w:tr>
        <w:trPr>
          <w:trHeight w:val="322"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423"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423"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319,426,321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18.33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center"/>
              <w:rPr>
                <w:rFonts w:ascii="宋体" w:hAnsi="宋体" w:cs="宋体" w:eastAsia="宋体" w:hint="default"/>
                <w:sz w:val="18"/>
                <w:szCs w:val="18"/>
              </w:rPr>
            </w:pPr>
            <w:r>
              <w:rPr>
                <w:rFonts w:ascii="宋体"/>
                <w:sz w:val="18"/>
              </w:rPr>
              <w:t>21,560,000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-319,426,321</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-297,866,321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21,560,000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1.22</w:t>
            </w:r>
          </w:p>
        </w:tc>
      </w:tr>
      <w:tr>
        <w:trPr>
          <w:trHeight w:val="636"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2"/>
                <w:sz w:val="18"/>
                <w:szCs w:val="18"/>
              </w:rPr>
              <w:t>其中：境内非国有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法人持股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319,426,321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18.33</w:t>
            </w:r>
          </w:p>
        </w:tc>
        <w:tc>
          <w:tcPr>
            <w:tcW w:w="11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-319,426,321</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-319,426,321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r>
      <w:tr>
        <w:trPr>
          <w:trHeight w:val="63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69" w:firstLine="540"/>
              <w:jc w:val="left"/>
              <w:rPr>
                <w:rFonts w:ascii="宋体" w:hAnsi="宋体" w:cs="宋体" w:eastAsia="宋体" w:hint="default"/>
                <w:sz w:val="18"/>
                <w:szCs w:val="18"/>
              </w:rPr>
            </w:pPr>
            <w:r>
              <w:rPr>
                <w:rFonts w:ascii="宋体" w:hAnsi="宋体" w:cs="宋体" w:eastAsia="宋体" w:hint="default"/>
                <w:sz w:val="18"/>
                <w:szCs w:val="18"/>
              </w:rPr>
              <w:t>境内自然 人持股</w:t>
            </w:r>
          </w:p>
        </w:tc>
        <w:tc>
          <w:tcPr>
            <w:tcW w:w="1423"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center"/>
              <w:rPr>
                <w:rFonts w:ascii="宋体" w:hAnsi="宋体" w:cs="宋体" w:eastAsia="宋体" w:hint="default"/>
                <w:sz w:val="18"/>
                <w:szCs w:val="18"/>
              </w:rPr>
            </w:pPr>
            <w:r>
              <w:rPr>
                <w:rFonts w:ascii="宋体"/>
                <w:sz w:val="18"/>
              </w:rPr>
              <w:t>21,560,000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21,560,000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21,560,000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1.22</w:t>
            </w:r>
          </w:p>
        </w:tc>
      </w:tr>
      <w:tr>
        <w:trPr>
          <w:trHeight w:val="322"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423"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2"/>
                <w:sz w:val="18"/>
                <w:szCs w:val="18"/>
              </w:rPr>
              <w:t>其中：境外法人持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1423"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69" w:firstLine="540"/>
              <w:jc w:val="left"/>
              <w:rPr>
                <w:rFonts w:ascii="宋体" w:hAnsi="宋体" w:cs="宋体" w:eastAsia="宋体" w:hint="default"/>
                <w:sz w:val="18"/>
                <w:szCs w:val="18"/>
              </w:rPr>
            </w:pPr>
            <w:r>
              <w:rPr>
                <w:rFonts w:ascii="宋体" w:hAnsi="宋体" w:cs="宋体" w:eastAsia="宋体" w:hint="default"/>
                <w:sz w:val="18"/>
                <w:szCs w:val="18"/>
              </w:rPr>
              <w:t>境外自然 人持股</w:t>
            </w:r>
          </w:p>
        </w:tc>
        <w:tc>
          <w:tcPr>
            <w:tcW w:w="1423"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2"/>
                <w:sz w:val="18"/>
                <w:szCs w:val="18"/>
              </w:rPr>
              <w:t>二、无限售条件流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通股份</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1,423,105,498</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81.67</w:t>
            </w:r>
          </w:p>
        </w:tc>
        <w:tc>
          <w:tcPr>
            <w:tcW w:w="11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319,426,321</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319,426,321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1,742,531,819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98.78</w:t>
            </w:r>
          </w:p>
        </w:tc>
      </w:tr>
      <w:tr>
        <w:trPr>
          <w:trHeight w:val="32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1,423,105,498</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81.67</w:t>
            </w:r>
          </w:p>
        </w:tc>
        <w:tc>
          <w:tcPr>
            <w:tcW w:w="11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319,426,321</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319,426,321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1,742,531,819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98.78</w:t>
            </w:r>
          </w:p>
        </w:tc>
      </w:tr>
      <w:tr>
        <w:trPr>
          <w:trHeight w:val="63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8"/>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 资股</w:t>
            </w:r>
          </w:p>
        </w:tc>
        <w:tc>
          <w:tcPr>
            <w:tcW w:w="1423"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78"/>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 资股</w:t>
            </w:r>
          </w:p>
        </w:tc>
        <w:tc>
          <w:tcPr>
            <w:tcW w:w="1423"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23"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2"/>
                <w:sz w:val="18"/>
                <w:szCs w:val="18"/>
              </w:rPr>
              <w:t>三、普通股股份总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1,742,531,819</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center"/>
              <w:rPr>
                <w:rFonts w:ascii="宋体" w:hAnsi="宋体" w:cs="宋体" w:eastAsia="宋体" w:hint="default"/>
                <w:sz w:val="18"/>
                <w:szCs w:val="18"/>
              </w:rPr>
            </w:pPr>
            <w:r>
              <w:rPr>
                <w:rFonts w:ascii="宋体"/>
                <w:sz w:val="18"/>
              </w:rPr>
              <w:t>21,560,000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21,560,000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1,764,091,819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100</w:t>
            </w:r>
          </w:p>
        </w:tc>
      </w:tr>
    </w:tbl>
    <w:p>
      <w:pPr>
        <w:spacing w:line="240" w:lineRule="auto" w:before="9"/>
        <w:rPr>
          <w:rFonts w:ascii="宋体" w:hAnsi="宋体" w:cs="宋体" w:eastAsia="宋体" w:hint="default"/>
          <w:sz w:val="24"/>
          <w:szCs w:val="24"/>
        </w:rPr>
      </w:pPr>
    </w:p>
    <w:p>
      <w:pPr>
        <w:pStyle w:val="Heading2"/>
        <w:spacing w:line="240" w:lineRule="auto"/>
        <w:ind w:left="1018" w:right="0"/>
        <w:jc w:val="left"/>
        <w:rPr>
          <w:b w:val="0"/>
          <w:bCs w:val="0"/>
        </w:rPr>
      </w:pPr>
      <w:r>
        <w:rPr>
          <w:rFonts w:ascii="宋体" w:hAnsi="宋体" w:cs="宋体" w:eastAsia="宋体" w:hint="default"/>
        </w:rPr>
        <w:t>2</w:t>
      </w:r>
      <w:r>
        <w:rPr/>
        <w:t>、</w:t>
      </w:r>
      <w:r>
        <w:rPr>
          <w:spacing w:val="-3"/>
        </w:rPr>
        <w:t> </w:t>
      </w:r>
      <w:r>
        <w:rPr/>
        <w:t>普通股股份变动情况说明</w:t>
      </w:r>
      <w:r>
        <w:rPr>
          <w:b w:val="0"/>
          <w:bCs w:val="0"/>
        </w:rPr>
      </w:r>
    </w:p>
    <w:p>
      <w:pPr>
        <w:pStyle w:val="BodyText"/>
        <w:tabs>
          <w:tab w:pos="1861" w:val="left" w:leader="none"/>
        </w:tabs>
        <w:spacing w:line="240" w:lineRule="auto" w:before="97"/>
        <w:ind w:left="1018" w:right="0"/>
        <w:jc w:val="left"/>
      </w:pPr>
      <w:r>
        <w:rPr/>
        <w:t>√适用</w:t>
        <w:tab/>
        <w:t>□不适用</w:t>
      </w:r>
    </w:p>
    <w:p>
      <w:pPr>
        <w:spacing w:line="240" w:lineRule="auto" w:before="10"/>
        <w:rPr>
          <w:rFonts w:ascii="宋体" w:hAnsi="宋体" w:cs="宋体" w:eastAsia="宋体" w:hint="default"/>
          <w:sz w:val="14"/>
          <w:szCs w:val="14"/>
        </w:rPr>
      </w:pPr>
    </w:p>
    <w:p>
      <w:pPr>
        <w:pStyle w:val="BodyText"/>
        <w:spacing w:line="240" w:lineRule="auto"/>
        <w:ind w:left="1438" w:right="0"/>
        <w:jc w:val="left"/>
      </w:pPr>
      <w:r>
        <w:rPr/>
        <w:t>公司第二期股权激励计划向激励对象首次授予</w:t>
      </w:r>
      <w:r>
        <w:rPr>
          <w:spacing w:val="-52"/>
        </w:rPr>
        <w:t> </w:t>
      </w:r>
      <w:r>
        <w:rPr>
          <w:rFonts w:ascii="宋体" w:hAnsi="宋体" w:cs="宋体" w:eastAsia="宋体" w:hint="default"/>
        </w:rPr>
        <w:t>21,560,000</w:t>
      </w:r>
      <w:r>
        <w:rPr>
          <w:rFonts w:ascii="宋体" w:hAnsi="宋体" w:cs="宋体" w:eastAsia="宋体" w:hint="default"/>
          <w:spacing w:val="-52"/>
        </w:rPr>
        <w:t> </w:t>
      </w:r>
      <w:r>
        <w:rPr>
          <w:spacing w:val="-10"/>
        </w:rPr>
        <w:t>股限制性股票，于</w:t>
      </w:r>
      <w:r>
        <w:rPr>
          <w:spacing w:val="-52"/>
        </w:rPr>
        <w:t> </w:t>
      </w:r>
      <w:r>
        <w:rPr>
          <w:rFonts w:ascii="宋体" w:hAnsi="宋体" w:cs="宋体" w:eastAsia="宋体" w:hint="default"/>
        </w:rPr>
        <w:t>2017</w:t>
      </w:r>
      <w:r>
        <w:rPr>
          <w:rFonts w:ascii="宋体" w:hAnsi="宋体" w:cs="宋体" w:eastAsia="宋体" w:hint="default"/>
          <w:spacing w:val="-51"/>
        </w:rPr>
        <w:t> </w:t>
      </w:r>
      <w:r>
        <w:rPr/>
        <w:t>年</w:t>
      </w:r>
      <w:r>
        <w:rPr>
          <w:spacing w:val="-54"/>
        </w:rPr>
        <w:t> </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20</w:t>
      </w:r>
      <w:r>
        <w:rPr>
          <w:rFonts w:ascii="宋体" w:hAnsi="宋体" w:cs="宋体" w:eastAsia="宋体" w:hint="default"/>
          <w:spacing w:val="-54"/>
        </w:rPr>
        <w:t> </w:t>
      </w:r>
      <w:r>
        <w:rPr/>
        <w:t>日</w:t>
      </w:r>
    </w:p>
    <w:p>
      <w:pPr>
        <w:pStyle w:val="BodyText"/>
        <w:spacing w:line="240" w:lineRule="auto" w:before="37"/>
        <w:ind w:left="1018" w:right="0"/>
        <w:jc w:val="left"/>
      </w:pPr>
      <w:r>
        <w:rPr/>
        <w:t>在中国证券登记结算有限责任公司上海分公司完成登记。公司总股本由</w:t>
      </w:r>
      <w:r>
        <w:rPr>
          <w:spacing w:val="-56"/>
        </w:rPr>
        <w:t> </w:t>
      </w:r>
      <w:r>
        <w:rPr>
          <w:rFonts w:ascii="宋体" w:hAnsi="宋体" w:cs="宋体" w:eastAsia="宋体" w:hint="default"/>
        </w:rPr>
        <w:t>1,742,531,819</w:t>
      </w:r>
      <w:r>
        <w:rPr>
          <w:rFonts w:ascii="宋体" w:hAnsi="宋体" w:cs="宋体" w:eastAsia="宋体" w:hint="default"/>
          <w:spacing w:val="-57"/>
        </w:rPr>
        <w:t> </w:t>
      </w:r>
      <w:r>
        <w:rPr/>
        <w:t>股增加至</w:t>
      </w:r>
    </w:p>
    <w:p>
      <w:pPr>
        <w:pStyle w:val="BodyText"/>
        <w:spacing w:line="240" w:lineRule="auto" w:before="37"/>
        <w:ind w:left="1018" w:right="0"/>
        <w:jc w:val="left"/>
      </w:pPr>
      <w:r>
        <w:rPr>
          <w:rFonts w:ascii="宋体" w:hAnsi="宋体" w:cs="宋体" w:eastAsia="宋体" w:hint="default"/>
        </w:rPr>
        <w:t>1,764,091,819</w:t>
      </w:r>
      <w:r>
        <w:rPr>
          <w:rFonts w:ascii="宋体" w:hAnsi="宋体" w:cs="宋体" w:eastAsia="宋体" w:hint="default"/>
          <w:spacing w:val="-55"/>
        </w:rPr>
        <w:t> </w:t>
      </w:r>
      <w:r>
        <w:rPr/>
        <w:t>股，流通股不变，有限售条件股份由</w:t>
      </w:r>
      <w:r>
        <w:rPr>
          <w:spacing w:val="-53"/>
        </w:rPr>
        <w:t> </w:t>
      </w:r>
      <w:r>
        <w:rPr>
          <w:rFonts w:ascii="宋体" w:hAnsi="宋体" w:cs="宋体" w:eastAsia="宋体" w:hint="default"/>
        </w:rPr>
        <w:t>319,426,321</w:t>
      </w:r>
      <w:r>
        <w:rPr>
          <w:rFonts w:ascii="宋体" w:hAnsi="宋体" w:cs="宋体" w:eastAsia="宋体" w:hint="default"/>
          <w:spacing w:val="-55"/>
        </w:rPr>
        <w:t> </w:t>
      </w:r>
      <w:r>
        <w:rPr/>
        <w:t>股增加至</w:t>
      </w:r>
      <w:r>
        <w:rPr>
          <w:spacing w:val="-55"/>
        </w:rPr>
        <w:t> </w:t>
      </w:r>
      <w:r>
        <w:rPr>
          <w:rFonts w:ascii="宋体" w:hAnsi="宋体" w:cs="宋体" w:eastAsia="宋体" w:hint="default"/>
        </w:rPr>
        <w:t>340,986,321</w:t>
      </w:r>
      <w:r>
        <w:rPr>
          <w:rFonts w:ascii="宋体" w:hAnsi="宋体" w:cs="宋体" w:eastAsia="宋体" w:hint="default"/>
          <w:spacing w:val="-53"/>
        </w:rPr>
        <w:t> </w:t>
      </w:r>
      <w:r>
        <w:rPr>
          <w:spacing w:val="-3"/>
        </w:rPr>
        <w:t>股。</w:t>
      </w:r>
      <w:r>
        <w:rPr/>
      </w:r>
    </w:p>
    <w:p>
      <w:pPr>
        <w:spacing w:after="0" w:line="240" w:lineRule="auto"/>
        <w:jc w:val="left"/>
        <w:sectPr>
          <w:type w:val="continuous"/>
          <w:pgSz w:w="11910" w:h="16840"/>
          <w:pgMar w:top="1580" w:bottom="280" w:left="400" w:right="400"/>
        </w:sectPr>
      </w:pPr>
    </w:p>
    <w:p>
      <w:pPr>
        <w:spacing w:line="240" w:lineRule="auto" w:before="10"/>
        <w:rPr>
          <w:rFonts w:ascii="宋体" w:hAnsi="宋体" w:cs="宋体" w:eastAsia="宋体" w:hint="default"/>
          <w:sz w:val="22"/>
          <w:szCs w:val="22"/>
        </w:rPr>
      </w:pPr>
    </w:p>
    <w:p>
      <w:pPr>
        <w:pStyle w:val="BodyText"/>
        <w:spacing w:line="240" w:lineRule="auto" w:before="36"/>
        <w:ind w:left="1178" w:right="0"/>
        <w:jc w:val="left"/>
      </w:pPr>
      <w:r>
        <w:rPr/>
        <w:t>公司第二期非公开发行股份</w:t>
      </w:r>
      <w:r>
        <w:rPr>
          <w:spacing w:val="-61"/>
        </w:rPr>
        <w:t> </w:t>
      </w:r>
      <w:r>
        <w:rPr>
          <w:rFonts w:ascii="宋体" w:hAnsi="宋体" w:cs="宋体" w:eastAsia="宋体" w:hint="default"/>
        </w:rPr>
        <w:t>91,264,663</w:t>
      </w:r>
      <w:r>
        <w:rPr>
          <w:rFonts w:ascii="宋体" w:hAnsi="宋体" w:cs="宋体" w:eastAsia="宋体" w:hint="default"/>
          <w:spacing w:val="-61"/>
        </w:rPr>
        <w:t> </w:t>
      </w:r>
      <w:r>
        <w:rPr/>
        <w:t>股于</w:t>
      </w:r>
      <w:r>
        <w:rPr>
          <w:spacing w:val="-64"/>
        </w:rPr>
        <w:t> </w:t>
      </w:r>
      <w:r>
        <w:rPr>
          <w:rFonts w:ascii="宋体" w:hAnsi="宋体" w:cs="宋体" w:eastAsia="宋体" w:hint="default"/>
        </w:rPr>
        <w:t>2016</w:t>
      </w:r>
      <w:r>
        <w:rPr>
          <w:rFonts w:ascii="宋体" w:hAnsi="宋体" w:cs="宋体" w:eastAsia="宋体" w:hint="default"/>
          <w:spacing w:val="-63"/>
        </w:rPr>
        <w:t> </w:t>
      </w:r>
      <w:r>
        <w:rPr/>
        <w:t>年</w:t>
      </w:r>
      <w:r>
        <w:rPr>
          <w:spacing w:val="-61"/>
        </w:rPr>
        <w:t> </w:t>
      </w:r>
      <w:r>
        <w:rPr>
          <w:rFonts w:ascii="宋体" w:hAnsi="宋体" w:cs="宋体" w:eastAsia="宋体" w:hint="default"/>
        </w:rPr>
        <w:t>5</w:t>
      </w:r>
      <w:r>
        <w:rPr>
          <w:rFonts w:ascii="宋体" w:hAnsi="宋体" w:cs="宋体" w:eastAsia="宋体" w:hint="default"/>
          <w:spacing w:val="-61"/>
        </w:rPr>
        <w:t> </w:t>
      </w:r>
      <w:r>
        <w:rPr/>
        <w:t>月</w:t>
      </w:r>
      <w:r>
        <w:rPr>
          <w:spacing w:val="-61"/>
        </w:rPr>
        <w:t> </w:t>
      </w:r>
      <w:r>
        <w:rPr>
          <w:rFonts w:ascii="宋体" w:hAnsi="宋体" w:cs="宋体" w:eastAsia="宋体" w:hint="default"/>
        </w:rPr>
        <w:t>10</w:t>
      </w:r>
      <w:r>
        <w:rPr>
          <w:rFonts w:ascii="宋体" w:hAnsi="宋体" w:cs="宋体" w:eastAsia="宋体" w:hint="default"/>
          <w:spacing w:val="-61"/>
        </w:rPr>
        <w:t> </w:t>
      </w:r>
      <w:r>
        <w:rPr/>
        <w:t>日在中国证券登记结算有限责任公</w:t>
      </w:r>
    </w:p>
    <w:p>
      <w:pPr>
        <w:pStyle w:val="BodyText"/>
        <w:spacing w:line="240" w:lineRule="auto" w:before="37"/>
        <w:ind w:left="758" w:right="0"/>
        <w:jc w:val="left"/>
      </w:pPr>
      <w:r>
        <w:rPr>
          <w:spacing w:val="-4"/>
        </w:rPr>
        <w:t>司上海分公司办理了登记手续，股份限售期届满，该部分股份（因公司 </w:t>
      </w:r>
      <w:r>
        <w:rPr>
          <w:rFonts w:ascii="宋体" w:hAnsi="宋体" w:cs="宋体" w:eastAsia="宋体" w:hint="default"/>
        </w:rPr>
        <w:t>2016</w:t>
      </w:r>
      <w:r>
        <w:rPr>
          <w:rFonts w:ascii="宋体" w:hAnsi="宋体" w:cs="宋体" w:eastAsia="宋体" w:hint="default"/>
          <w:spacing w:val="-52"/>
        </w:rPr>
        <w:t> </w:t>
      </w:r>
      <w:r>
        <w:rPr/>
        <w:t>年半年度利润分配方案</w:t>
      </w:r>
    </w:p>
    <w:p>
      <w:pPr>
        <w:pStyle w:val="BodyText"/>
        <w:spacing w:line="240" w:lineRule="auto" w:before="37"/>
        <w:ind w:left="758" w:right="0"/>
        <w:jc w:val="left"/>
      </w:pPr>
      <w:r>
        <w:rPr>
          <w:spacing w:val="-4"/>
        </w:rPr>
        <w:t>实施，根据送股比例对股份数量进行调整，该部分股份由</w:t>
      </w:r>
      <w:r>
        <w:rPr>
          <w:spacing w:val="-39"/>
        </w:rPr>
        <w:t> </w:t>
      </w:r>
      <w:r>
        <w:rPr>
          <w:rFonts w:ascii="宋体" w:hAnsi="宋体" w:cs="宋体" w:eastAsia="宋体" w:hint="default"/>
        </w:rPr>
        <w:t>91,264,663</w:t>
      </w:r>
      <w:r>
        <w:rPr>
          <w:rFonts w:ascii="宋体" w:hAnsi="宋体" w:cs="宋体" w:eastAsia="宋体" w:hint="default"/>
          <w:spacing w:val="-41"/>
        </w:rPr>
        <w:t> </w:t>
      </w:r>
      <w:r>
        <w:rPr/>
        <w:t>股增加至</w:t>
      </w:r>
      <w:r>
        <w:rPr>
          <w:spacing w:val="-39"/>
        </w:rPr>
        <w:t> </w:t>
      </w:r>
      <w:r>
        <w:rPr>
          <w:rFonts w:ascii="宋体" w:hAnsi="宋体" w:cs="宋体" w:eastAsia="宋体" w:hint="default"/>
        </w:rPr>
        <w:t>319,426,321</w:t>
      </w:r>
      <w:r>
        <w:rPr>
          <w:rFonts w:ascii="宋体" w:hAnsi="宋体" w:cs="宋体" w:eastAsia="宋体" w:hint="default"/>
          <w:spacing w:val="-41"/>
        </w:rPr>
        <w:t> </w:t>
      </w:r>
      <w:r>
        <w:rPr>
          <w:spacing w:val="-9"/>
        </w:rPr>
        <w:t>股）于</w:t>
      </w:r>
    </w:p>
    <w:p>
      <w:pPr>
        <w:pStyle w:val="BodyText"/>
        <w:spacing w:line="273" w:lineRule="auto" w:before="37"/>
        <w:ind w:left="758" w:right="891"/>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10</w:t>
      </w:r>
      <w:r>
        <w:rPr>
          <w:rFonts w:ascii="宋体" w:hAnsi="宋体" w:cs="宋体" w:eastAsia="宋体" w:hint="default"/>
          <w:spacing w:val="-55"/>
        </w:rPr>
        <w:t> </w:t>
      </w:r>
      <w:r>
        <w:rPr/>
        <w:t>日上市流通，公司总股本不变，流通股由</w:t>
      </w:r>
      <w:r>
        <w:rPr>
          <w:spacing w:val="-52"/>
        </w:rPr>
        <w:t> </w:t>
      </w:r>
      <w:r>
        <w:rPr>
          <w:rFonts w:ascii="宋体" w:hAnsi="宋体" w:cs="宋体" w:eastAsia="宋体" w:hint="default"/>
        </w:rPr>
        <w:t>1,423,105,498</w:t>
      </w:r>
      <w:r>
        <w:rPr>
          <w:rFonts w:ascii="宋体" w:hAnsi="宋体" w:cs="宋体" w:eastAsia="宋体" w:hint="default"/>
          <w:spacing w:val="-53"/>
        </w:rPr>
        <w:t> </w:t>
      </w:r>
      <w:r>
        <w:rPr/>
        <w:t>股增加至</w:t>
      </w:r>
      <w:r>
        <w:rPr>
          <w:spacing w:val="-52"/>
        </w:rPr>
        <w:t> </w:t>
      </w:r>
      <w:r>
        <w:rPr>
          <w:rFonts w:ascii="宋体" w:hAnsi="宋体" w:cs="宋体" w:eastAsia="宋体" w:hint="default"/>
        </w:rPr>
        <w:t>1,742,531,819</w:t>
      </w:r>
      <w:r>
        <w:rPr>
          <w:rFonts w:ascii="宋体" w:hAnsi="宋体" w:cs="宋体" w:eastAsia="宋体" w:hint="default"/>
          <w:w w:val="100"/>
        </w:rPr>
        <w:t> </w:t>
      </w:r>
      <w:r>
        <w:rPr/>
        <w:t>股。</w:t>
      </w:r>
    </w:p>
    <w:p>
      <w:pPr>
        <w:pStyle w:val="Heading2"/>
        <w:spacing w:line="240" w:lineRule="auto" w:before="163"/>
        <w:ind w:left="758" w:right="0"/>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601" w:val="left" w:leader="none"/>
        </w:tabs>
        <w:spacing w:line="240" w:lineRule="auto" w:before="97"/>
        <w:ind w:left="758" w:right="0"/>
        <w:jc w:val="left"/>
      </w:pPr>
      <w:r>
        <w:rPr/>
        <w:t>√适用</w:t>
        <w:tab/>
        <w:t>□不适用</w:t>
      </w:r>
    </w:p>
    <w:p>
      <w:pPr>
        <w:spacing w:line="240" w:lineRule="auto" w:before="10"/>
        <w:rPr>
          <w:rFonts w:ascii="宋体" w:hAnsi="宋体" w:cs="宋体" w:eastAsia="宋体" w:hint="default"/>
          <w:sz w:val="14"/>
          <w:szCs w:val="14"/>
        </w:rPr>
      </w:pPr>
    </w:p>
    <w:p>
      <w:pPr>
        <w:pStyle w:val="BodyText"/>
        <w:spacing w:line="240" w:lineRule="auto"/>
        <w:ind w:left="1178" w:right="0"/>
        <w:jc w:val="left"/>
      </w:pPr>
      <w:r>
        <w:rPr>
          <w:spacing w:val="-3"/>
        </w:rPr>
        <w:t>报告期内，公司第二期股权激励计划向激励对象首次授予 </w:t>
      </w:r>
      <w:r>
        <w:rPr>
          <w:rFonts w:ascii="宋体" w:hAnsi="宋体" w:cs="宋体" w:eastAsia="宋体" w:hint="default"/>
        </w:rPr>
        <w:t>21,560,000</w:t>
      </w:r>
      <w:r>
        <w:rPr>
          <w:rFonts w:ascii="宋体" w:hAnsi="宋体" w:cs="宋体" w:eastAsia="宋体" w:hint="default"/>
          <w:spacing w:val="-44"/>
        </w:rPr>
        <w:t> </w:t>
      </w:r>
      <w:r>
        <w:rPr>
          <w:spacing w:val="-5"/>
        </w:rPr>
        <w:t>股限制性股票，授予价格</w:t>
      </w:r>
    </w:p>
    <w:p>
      <w:pPr>
        <w:pStyle w:val="BodyText"/>
        <w:spacing w:line="240" w:lineRule="auto" w:before="37"/>
        <w:ind w:left="758" w:right="0"/>
        <w:jc w:val="left"/>
      </w:pPr>
      <w:r>
        <w:rPr/>
        <w:t>为</w:t>
      </w:r>
      <w:r>
        <w:rPr>
          <w:spacing w:val="-55"/>
        </w:rPr>
        <w:t> </w:t>
      </w:r>
      <w:r>
        <w:rPr>
          <w:rFonts w:ascii="宋体" w:hAnsi="宋体" w:cs="宋体" w:eastAsia="宋体" w:hint="default"/>
        </w:rPr>
        <w:t>4.50</w:t>
      </w:r>
      <w:r>
        <w:rPr>
          <w:rFonts w:ascii="宋体" w:hAnsi="宋体" w:cs="宋体" w:eastAsia="宋体" w:hint="default"/>
          <w:spacing w:val="-55"/>
        </w:rPr>
        <w:t> </w:t>
      </w:r>
      <w:r>
        <w:rPr/>
        <w:t>元</w:t>
      </w:r>
      <w:r>
        <w:rPr>
          <w:rFonts w:ascii="宋体" w:hAnsi="宋体" w:cs="宋体" w:eastAsia="宋体" w:hint="default"/>
        </w:rPr>
        <w:t>/</w:t>
      </w:r>
      <w:r>
        <w:rPr/>
        <w:t>股，授予完成后使公司的每股收益和每股净资产有所下降。</w:t>
      </w:r>
    </w:p>
    <w:p>
      <w:pPr>
        <w:spacing w:line="240" w:lineRule="auto" w:before="11"/>
        <w:rPr>
          <w:rFonts w:ascii="宋体" w:hAnsi="宋体" w:cs="宋体" w:eastAsia="宋体" w:hint="default"/>
          <w:sz w:val="14"/>
          <w:szCs w:val="14"/>
        </w:rPr>
      </w:pPr>
    </w:p>
    <w:p>
      <w:pPr>
        <w:pStyle w:val="BodyText"/>
        <w:spacing w:line="273" w:lineRule="auto"/>
        <w:ind w:left="758" w:right="749" w:firstLine="420"/>
        <w:jc w:val="both"/>
      </w:pPr>
      <w:r>
        <w:rPr>
          <w:spacing w:val="-4"/>
        </w:rPr>
        <w:t>报告期内，公司实施了</w:t>
      </w:r>
      <w:r>
        <w:rPr>
          <w:spacing w:val="-43"/>
        </w:rPr>
        <w:t> </w:t>
      </w:r>
      <w:r>
        <w:rPr>
          <w:rFonts w:ascii="宋体" w:hAnsi="宋体" w:cs="宋体" w:eastAsia="宋体" w:hint="default"/>
        </w:rPr>
        <w:t>2016</w:t>
      </w:r>
      <w:r>
        <w:rPr>
          <w:rFonts w:ascii="宋体" w:hAnsi="宋体" w:cs="宋体" w:eastAsia="宋体" w:hint="default"/>
          <w:spacing w:val="-44"/>
        </w:rPr>
        <w:t> </w:t>
      </w:r>
      <w:r>
        <w:rPr>
          <w:spacing w:val="-3"/>
        </w:rPr>
        <w:t>年度利润分配方案，以公司总股本</w:t>
      </w:r>
      <w:r>
        <w:rPr>
          <w:spacing w:val="-44"/>
        </w:rPr>
        <w:t> </w:t>
      </w:r>
      <w:r>
        <w:rPr>
          <w:rFonts w:ascii="宋体" w:hAnsi="宋体" w:cs="宋体" w:eastAsia="宋体" w:hint="default"/>
        </w:rPr>
        <w:t>1,764,091,819</w:t>
      </w:r>
      <w:r>
        <w:rPr>
          <w:rFonts w:ascii="宋体" w:hAnsi="宋体" w:cs="宋体" w:eastAsia="宋体" w:hint="default"/>
          <w:spacing w:val="-46"/>
        </w:rPr>
        <w:t> </w:t>
      </w:r>
      <w:r>
        <w:rPr>
          <w:spacing w:val="-4"/>
        </w:rPr>
        <w:t>为基数，向全体</w:t>
      </w:r>
      <w:r>
        <w:rPr>
          <w:w w:val="100"/>
        </w:rPr>
        <w:t> </w:t>
      </w:r>
      <w:r>
        <w:rPr/>
        <w:t>股东每</w:t>
      </w:r>
      <w:r>
        <w:rPr>
          <w:spacing w:val="-42"/>
        </w:rPr>
        <w:t> </w:t>
      </w:r>
      <w:r>
        <w:rPr>
          <w:rFonts w:ascii="宋体" w:hAnsi="宋体" w:cs="宋体" w:eastAsia="宋体" w:hint="default"/>
        </w:rPr>
        <w:t>10</w:t>
      </w:r>
      <w:r>
        <w:rPr>
          <w:rFonts w:ascii="宋体" w:hAnsi="宋体" w:cs="宋体" w:eastAsia="宋体" w:hint="default"/>
          <w:spacing w:val="-44"/>
        </w:rPr>
        <w:t> </w:t>
      </w:r>
      <w:r>
        <w:rPr/>
        <w:t>股派发现金红利</w:t>
      </w:r>
      <w:r>
        <w:rPr>
          <w:spacing w:val="-41"/>
        </w:rPr>
        <w:t> </w:t>
      </w:r>
      <w:r>
        <w:rPr>
          <w:rFonts w:ascii="宋体" w:hAnsi="宋体" w:cs="宋体" w:eastAsia="宋体" w:hint="default"/>
        </w:rPr>
        <w:t>0.8</w:t>
      </w:r>
      <w:r>
        <w:rPr>
          <w:rFonts w:ascii="宋体" w:hAnsi="宋体" w:cs="宋体" w:eastAsia="宋体" w:hint="default"/>
          <w:spacing w:val="-44"/>
        </w:rPr>
        <w:t> </w:t>
      </w:r>
      <w:r>
        <w:rPr>
          <w:spacing w:val="-4"/>
        </w:rPr>
        <w:t>元（含税），方案实施完毕后使公司的每股收益和每股净资产有所下</w:t>
      </w:r>
      <w:r>
        <w:rPr>
          <w:spacing w:val="-101"/>
        </w:rPr>
        <w:t> </w:t>
      </w:r>
      <w:r>
        <w:rPr>
          <w:spacing w:val="-101"/>
        </w:rPr>
      </w:r>
      <w:r>
        <w:rPr/>
        <w:t>降。</w:t>
      </w:r>
    </w:p>
    <w:p>
      <w:pPr>
        <w:pStyle w:val="Heading2"/>
        <w:spacing w:line="240" w:lineRule="auto" w:before="163"/>
        <w:ind w:left="758" w:right="0"/>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spacing w:line="240" w:lineRule="auto" w:before="97"/>
        <w:ind w:left="758"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85" w:footer="974" w:top="1160" w:bottom="1160" w:left="660" w:right="660"/>
        </w:sectPr>
      </w:pPr>
    </w:p>
    <w:p>
      <w:pPr>
        <w:pStyle w:val="Heading2"/>
        <w:tabs>
          <w:tab w:pos="1325" w:val="left" w:leader="none"/>
        </w:tabs>
        <w:spacing w:line="240" w:lineRule="auto"/>
        <w:ind w:left="758" w:right="-1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left="75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758" w:right="0"/>
        <w:jc w:val="left"/>
      </w:pPr>
      <w:r>
        <w:rPr/>
        <w:t>单位</w:t>
      </w:r>
      <w:r>
        <w:rPr>
          <w:rFonts w:ascii="宋体" w:hAnsi="宋体" w:cs="宋体" w:eastAsia="宋体" w:hint="default"/>
        </w:rPr>
        <w:t>:</w:t>
      </w:r>
      <w:r>
        <w:rPr>
          <w:rFonts w:ascii="宋体" w:hAnsi="宋体" w:cs="宋体" w:eastAsia="宋体" w:hint="default"/>
          <w:spacing w:val="2"/>
        </w:rPr>
        <w:t> </w:t>
      </w:r>
      <w:r>
        <w:rPr/>
        <w:t>股</w:t>
      </w:r>
    </w:p>
    <w:p>
      <w:pPr>
        <w:spacing w:after="0" w:line="240" w:lineRule="auto"/>
        <w:jc w:val="left"/>
        <w:sectPr>
          <w:type w:val="continuous"/>
          <w:pgSz w:w="11910" w:h="16840"/>
          <w:pgMar w:top="1580" w:bottom="280" w:left="660" w:right="660"/>
          <w:cols w:num="2" w:equalWidth="0">
            <w:col w:w="3015" w:space="5216"/>
            <w:col w:w="2359"/>
          </w:cols>
        </w:sectPr>
      </w:pPr>
    </w:p>
    <w:p>
      <w:pPr>
        <w:spacing w:line="240" w:lineRule="auto" w:before="10"/>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691"/>
        <w:gridCol w:w="1275"/>
        <w:gridCol w:w="1277"/>
        <w:gridCol w:w="1133"/>
        <w:gridCol w:w="1116"/>
        <w:gridCol w:w="1292"/>
        <w:gridCol w:w="1565"/>
      </w:tblGrid>
      <w:tr>
        <w:trPr>
          <w:trHeight w:val="636"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542" w:right="180" w:hanging="361"/>
              <w:jc w:val="left"/>
              <w:rPr>
                <w:rFonts w:ascii="宋体" w:hAnsi="宋体" w:cs="宋体" w:eastAsia="宋体" w:hint="default"/>
                <w:sz w:val="18"/>
                <w:szCs w:val="18"/>
              </w:rPr>
            </w:pPr>
            <w:r>
              <w:rPr>
                <w:rFonts w:ascii="宋体" w:hAnsi="宋体" w:cs="宋体" w:eastAsia="宋体" w:hint="default"/>
                <w:sz w:val="18"/>
                <w:szCs w:val="18"/>
              </w:rPr>
              <w:t>年初限售股 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62" w:right="182" w:hanging="180"/>
              <w:jc w:val="left"/>
              <w:rPr>
                <w:rFonts w:ascii="宋体" w:hAnsi="宋体" w:cs="宋体" w:eastAsia="宋体" w:hint="default"/>
                <w:sz w:val="18"/>
                <w:szCs w:val="18"/>
              </w:rPr>
            </w:pPr>
            <w:r>
              <w:rPr>
                <w:rFonts w:ascii="宋体" w:hAnsi="宋体" w:cs="宋体" w:eastAsia="宋体" w:hint="default"/>
                <w:sz w:val="18"/>
                <w:szCs w:val="18"/>
              </w:rPr>
              <w:t>本年解除限 售股数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90" w:right="110" w:hanging="180"/>
              <w:jc w:val="left"/>
              <w:rPr>
                <w:rFonts w:ascii="宋体" w:hAnsi="宋体" w:cs="宋体" w:eastAsia="宋体" w:hint="default"/>
                <w:sz w:val="18"/>
                <w:szCs w:val="18"/>
              </w:rPr>
            </w:pPr>
            <w:r>
              <w:rPr>
                <w:rFonts w:ascii="宋体" w:hAnsi="宋体" w:cs="宋体" w:eastAsia="宋体" w:hint="default"/>
                <w:sz w:val="18"/>
                <w:szCs w:val="18"/>
              </w:rPr>
              <w:t>本年增加限 售股数</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463" w:right="101" w:hanging="360"/>
              <w:jc w:val="left"/>
              <w:rPr>
                <w:rFonts w:ascii="宋体" w:hAnsi="宋体" w:cs="宋体" w:eastAsia="宋体" w:hint="default"/>
                <w:sz w:val="18"/>
                <w:szCs w:val="18"/>
              </w:rPr>
            </w:pPr>
            <w:r>
              <w:rPr>
                <w:rFonts w:ascii="宋体" w:hAnsi="宋体" w:cs="宋体" w:eastAsia="宋体" w:hint="default"/>
                <w:sz w:val="18"/>
                <w:szCs w:val="18"/>
              </w:rPr>
              <w:t>年末限售股 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946"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3"/>
              <w:jc w:val="both"/>
              <w:rPr>
                <w:rFonts w:ascii="宋体" w:hAnsi="宋体" w:cs="宋体" w:eastAsia="宋体" w:hint="default"/>
                <w:sz w:val="18"/>
                <w:szCs w:val="18"/>
              </w:rPr>
            </w:pPr>
            <w:r>
              <w:rPr>
                <w:rFonts w:ascii="宋体" w:hAnsi="宋体" w:cs="宋体" w:eastAsia="宋体" w:hint="default"/>
                <w:spacing w:val="9"/>
                <w:sz w:val="18"/>
                <w:szCs w:val="18"/>
              </w:rPr>
              <w:t>财通基金－工商银行－外贸信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托－恒盛定向增发投资集合资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金信托计划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3,422,426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3,422,426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89"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5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5</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日</w:t>
            </w:r>
          </w:p>
        </w:tc>
      </w:tr>
      <w:tr>
        <w:trPr>
          <w:trHeight w:val="634"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8"/>
                <w:sz w:val="18"/>
                <w:szCs w:val="18"/>
              </w:rPr>
              <w:t>天安财产保险股份有限公司</w:t>
            </w:r>
            <w:r>
              <w:rPr>
                <w:rFonts w:ascii="宋体" w:hAnsi="宋体" w:cs="宋体" w:eastAsia="宋体" w:hint="default"/>
                <w:spacing w:val="8"/>
                <w:sz w:val="18"/>
                <w:szCs w:val="18"/>
              </w:rPr>
              <w:t>--</w:t>
            </w:r>
            <w:r>
              <w:rPr>
                <w:rFonts w:ascii="宋体" w:hAnsi="宋体" w:cs="宋体" w:eastAsia="宋体" w:hint="default"/>
                <w:spacing w:val="-78"/>
                <w:sz w:val="18"/>
                <w:szCs w:val="18"/>
              </w:rPr>
              <w:t> </w:t>
            </w:r>
            <w:r>
              <w:rPr>
                <w:rFonts w:ascii="宋体" w:hAnsi="宋体" w:cs="宋体" w:eastAsia="宋体" w:hint="default"/>
                <w:sz w:val="18"/>
                <w:szCs w:val="18"/>
              </w:rPr>
              <w:t>保赢理财</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31,942,631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31,942,631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9"/>
                <w:sz w:val="18"/>
                <w:szCs w:val="18"/>
              </w:rPr>
              <w:t>万家基金</w:t>
            </w:r>
            <w:r>
              <w:rPr>
                <w:rFonts w:ascii="宋体" w:hAnsi="宋体" w:cs="宋体" w:eastAsia="宋体" w:hint="default"/>
                <w:spacing w:val="9"/>
                <w:sz w:val="18"/>
                <w:szCs w:val="18"/>
              </w:rPr>
              <w:t>-</w:t>
            </w:r>
            <w:r>
              <w:rPr>
                <w:rFonts w:ascii="宋体" w:hAnsi="宋体" w:cs="宋体" w:eastAsia="宋体" w:hint="default"/>
                <w:spacing w:val="9"/>
                <w:sz w:val="18"/>
                <w:szCs w:val="18"/>
              </w:rPr>
              <w:t>民生银行</w:t>
            </w:r>
            <w:r>
              <w:rPr>
                <w:rFonts w:ascii="宋体" w:hAnsi="宋体" w:cs="宋体" w:eastAsia="宋体" w:hint="default"/>
                <w:spacing w:val="9"/>
                <w:sz w:val="18"/>
                <w:szCs w:val="18"/>
              </w:rPr>
              <w:t>-</w:t>
            </w:r>
            <w:r>
              <w:rPr>
                <w:rFonts w:ascii="宋体" w:hAnsi="宋体" w:cs="宋体" w:eastAsia="宋体" w:hint="default"/>
                <w:spacing w:val="9"/>
                <w:sz w:val="18"/>
                <w:szCs w:val="18"/>
              </w:rPr>
              <w:t>万家基金</w:t>
            </w:r>
            <w:r>
              <w:rPr>
                <w:rFonts w:ascii="宋体" w:hAnsi="宋体" w:cs="宋体" w:eastAsia="宋体" w:hint="default"/>
                <w:sz w:val="18"/>
                <w:szCs w:val="18"/>
              </w:rPr>
              <w:t> 恒赢定增</w:t>
            </w:r>
            <w:r>
              <w:rPr>
                <w:rFonts w:ascii="宋体" w:hAnsi="宋体" w:cs="宋体" w:eastAsia="宋体" w:hint="default"/>
                <w:spacing w:val="-44"/>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27,835,720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27,835,720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9"/>
                <w:sz w:val="18"/>
                <w:szCs w:val="18"/>
              </w:rPr>
              <w:t>安信基金</w:t>
            </w:r>
            <w:r>
              <w:rPr>
                <w:rFonts w:ascii="宋体" w:hAnsi="宋体" w:cs="宋体" w:eastAsia="宋体" w:hint="default"/>
                <w:spacing w:val="9"/>
                <w:sz w:val="18"/>
                <w:szCs w:val="18"/>
              </w:rPr>
              <w:t>-</w:t>
            </w:r>
            <w:r>
              <w:rPr>
                <w:rFonts w:ascii="宋体" w:hAnsi="宋体" w:cs="宋体" w:eastAsia="宋体" w:hint="default"/>
                <w:spacing w:val="9"/>
                <w:sz w:val="18"/>
                <w:szCs w:val="18"/>
              </w:rPr>
              <w:t>招商银行</w:t>
            </w:r>
            <w:r>
              <w:rPr>
                <w:rFonts w:ascii="宋体" w:hAnsi="宋体" w:cs="宋体" w:eastAsia="宋体" w:hint="default"/>
                <w:spacing w:val="9"/>
                <w:sz w:val="18"/>
                <w:szCs w:val="18"/>
              </w:rPr>
              <w:t>-</w:t>
            </w:r>
            <w:r>
              <w:rPr>
                <w:rFonts w:ascii="宋体" w:hAnsi="宋体" w:cs="宋体" w:eastAsia="宋体" w:hint="default"/>
                <w:spacing w:val="9"/>
                <w:sz w:val="18"/>
                <w:szCs w:val="18"/>
              </w:rPr>
              <w:t>西藏康盛</w:t>
            </w:r>
            <w:r>
              <w:rPr>
                <w:rFonts w:ascii="宋体" w:hAnsi="宋体" w:cs="宋体" w:eastAsia="宋体" w:hint="default"/>
                <w:sz w:val="18"/>
                <w:szCs w:val="18"/>
              </w:rPr>
              <w:t> 定增</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31,942,631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31,942,631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322"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中国长城资产管理有限公司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63,885,265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63,885,265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324"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诺安金狮</w:t>
            </w:r>
            <w:r>
              <w:rPr>
                <w:rFonts w:ascii="宋体" w:hAnsi="宋体" w:cs="宋体" w:eastAsia="宋体" w:hint="default"/>
                <w:spacing w:val="-45"/>
                <w:sz w:val="18"/>
                <w:szCs w:val="18"/>
              </w:rPr>
              <w:t> </w:t>
            </w:r>
            <w:r>
              <w:rPr>
                <w:rFonts w:ascii="宋体" w:hAnsi="宋体" w:cs="宋体" w:eastAsia="宋体" w:hint="default"/>
                <w:sz w:val="18"/>
                <w:szCs w:val="18"/>
              </w:rPr>
              <w:t>110</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31,942,635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31,942,635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322"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诺安定增稳利</w:t>
            </w:r>
            <w:r>
              <w:rPr>
                <w:rFonts w:ascii="宋体" w:hAnsi="宋体" w:cs="宋体" w:eastAsia="宋体" w:hint="default"/>
                <w:spacing w:val="-68"/>
                <w:sz w:val="18"/>
                <w:szCs w:val="18"/>
              </w:rPr>
              <w:t> </w:t>
            </w:r>
            <w:r>
              <w:rPr>
                <w:rFonts w:ascii="宋体" w:hAnsi="宋体" w:cs="宋体" w:eastAsia="宋体" w:hint="default"/>
                <w:sz w:val="18"/>
                <w:szCs w:val="18"/>
              </w:rPr>
              <w:t>1</w:t>
            </w:r>
            <w:r>
              <w:rPr>
                <w:rFonts w:ascii="宋体" w:hAnsi="宋体" w:cs="宋体" w:eastAsia="宋体" w:hint="default"/>
                <w:spacing w:val="-68"/>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3,422,426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3,422,426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322"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诺安定增稳利</w:t>
            </w:r>
            <w:r>
              <w:rPr>
                <w:rFonts w:ascii="宋体" w:hAnsi="宋体" w:cs="宋体" w:eastAsia="宋体" w:hint="default"/>
                <w:spacing w:val="-68"/>
                <w:sz w:val="18"/>
                <w:szCs w:val="18"/>
              </w:rPr>
              <w:t> </w:t>
            </w:r>
            <w:r>
              <w:rPr>
                <w:rFonts w:ascii="宋体" w:hAnsi="宋体" w:cs="宋体" w:eastAsia="宋体" w:hint="default"/>
                <w:sz w:val="18"/>
                <w:szCs w:val="18"/>
              </w:rPr>
              <w:t>2</w:t>
            </w:r>
            <w:r>
              <w:rPr>
                <w:rFonts w:ascii="宋体" w:hAnsi="宋体" w:cs="宋体" w:eastAsia="宋体" w:hint="default"/>
                <w:spacing w:val="-68"/>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3,422,423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3,422,423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322"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诺安定增稳利</w:t>
            </w:r>
            <w:r>
              <w:rPr>
                <w:rFonts w:ascii="宋体" w:hAnsi="宋体" w:cs="宋体" w:eastAsia="宋体" w:hint="default"/>
                <w:spacing w:val="-68"/>
                <w:sz w:val="18"/>
                <w:szCs w:val="18"/>
              </w:rPr>
              <w:t> </w:t>
            </w:r>
            <w:r>
              <w:rPr>
                <w:rFonts w:ascii="宋体" w:hAnsi="宋体" w:cs="宋体" w:eastAsia="宋体" w:hint="default"/>
                <w:sz w:val="18"/>
                <w:szCs w:val="18"/>
              </w:rPr>
              <w:t>4</w:t>
            </w:r>
            <w:r>
              <w:rPr>
                <w:rFonts w:ascii="宋体" w:hAnsi="宋体" w:cs="宋体" w:eastAsia="宋体" w:hint="default"/>
                <w:spacing w:val="-68"/>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1,368,969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1,368,969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322"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诺安金狮</w:t>
            </w:r>
            <w:r>
              <w:rPr>
                <w:rFonts w:ascii="宋体" w:hAnsi="宋体" w:cs="宋体" w:eastAsia="宋体" w:hint="default"/>
                <w:spacing w:val="-44"/>
                <w:sz w:val="18"/>
                <w:szCs w:val="18"/>
              </w:rPr>
              <w:t> </w:t>
            </w:r>
            <w:r>
              <w:rPr>
                <w:rFonts w:ascii="宋体" w:hAnsi="宋体" w:cs="宋体" w:eastAsia="宋体" w:hint="default"/>
                <w:sz w:val="18"/>
                <w:szCs w:val="18"/>
              </w:rPr>
              <w:t>85</w:t>
            </w:r>
            <w:r>
              <w:rPr>
                <w:rFonts w:ascii="宋体" w:hAnsi="宋体" w:cs="宋体" w:eastAsia="宋体" w:hint="default"/>
                <w:spacing w:val="-44"/>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1,825,292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1,825,292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322"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诺安金狮</w:t>
            </w:r>
            <w:r>
              <w:rPr>
                <w:rFonts w:ascii="宋体" w:hAnsi="宋体" w:cs="宋体" w:eastAsia="宋体" w:hint="default"/>
                <w:spacing w:val="-44"/>
                <w:sz w:val="18"/>
                <w:szCs w:val="18"/>
              </w:rPr>
              <w:t> </w:t>
            </w:r>
            <w:r>
              <w:rPr>
                <w:rFonts w:ascii="宋体" w:hAnsi="宋体" w:cs="宋体" w:eastAsia="宋体" w:hint="default"/>
                <w:sz w:val="18"/>
                <w:szCs w:val="18"/>
              </w:rPr>
              <w:t>86</w:t>
            </w:r>
            <w:r>
              <w:rPr>
                <w:rFonts w:ascii="宋体" w:hAnsi="宋体" w:cs="宋体" w:eastAsia="宋体" w:hint="default"/>
                <w:spacing w:val="-44"/>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570,405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570,405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324"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诺安先锋混合型证券投资基金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3,422,426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3,422,426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平安银行</w:t>
            </w:r>
            <w:r>
              <w:rPr>
                <w:rFonts w:ascii="宋体" w:hAnsi="宋体" w:cs="宋体" w:eastAsia="宋体" w:hint="default"/>
                <w:spacing w:val="9"/>
                <w:sz w:val="18"/>
                <w:szCs w:val="18"/>
              </w:rPr>
              <w:t>-</w:t>
            </w:r>
            <w:r>
              <w:rPr>
                <w:rFonts w:ascii="宋体" w:hAnsi="宋体" w:cs="宋体" w:eastAsia="宋体" w:hint="default"/>
                <w:spacing w:val="9"/>
                <w:sz w:val="18"/>
                <w:szCs w:val="18"/>
              </w:rPr>
              <w:t>上海金元</w:t>
            </w:r>
            <w:r>
              <w:rPr>
                <w:rFonts w:ascii="宋体" w:hAnsi="宋体" w:cs="宋体" w:eastAsia="宋体" w:hint="default"/>
                <w:sz w:val="18"/>
                <w:szCs w:val="18"/>
              </w:rPr>
              <w:t> 百利资产管理有限公司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1,140,808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1,140,808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兴业银行</w:t>
            </w:r>
            <w:r>
              <w:rPr>
                <w:rFonts w:ascii="宋体" w:hAnsi="宋体" w:cs="宋体" w:eastAsia="宋体" w:hint="default"/>
                <w:spacing w:val="9"/>
                <w:sz w:val="18"/>
                <w:szCs w:val="18"/>
              </w:rPr>
              <w:t>-</w:t>
            </w:r>
            <w:r>
              <w:rPr>
                <w:rFonts w:ascii="宋体" w:hAnsi="宋体" w:cs="宋体" w:eastAsia="宋体" w:hint="default"/>
                <w:spacing w:val="9"/>
                <w:sz w:val="18"/>
                <w:szCs w:val="18"/>
              </w:rPr>
              <w:t>上海东兴</w:t>
            </w:r>
            <w:r>
              <w:rPr>
                <w:rFonts w:ascii="宋体" w:hAnsi="宋体" w:cs="宋体" w:eastAsia="宋体" w:hint="default"/>
                <w:sz w:val="18"/>
                <w:szCs w:val="18"/>
              </w:rPr>
              <w:t> 投资控股发展有限公司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4,563,233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4,563,233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bottom w:val="single" w:sz="4" w:space="0" w:color="000000"/>
              <w:right w:val="single" w:sz="4" w:space="0" w:color="000000"/>
            </w:tcBorders>
          </w:tcPr>
          <w:p>
            <w:pPr/>
          </w:p>
        </w:tc>
        <w:tc>
          <w:tcPr>
            <w:tcW w:w="1565"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660" w:right="6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2693"/>
        <w:gridCol w:w="1275"/>
        <w:gridCol w:w="1277"/>
        <w:gridCol w:w="1133"/>
        <w:gridCol w:w="1116"/>
        <w:gridCol w:w="1292"/>
        <w:gridCol w:w="1565"/>
      </w:tblGrid>
      <w:tr>
        <w:trPr>
          <w:trHeight w:val="63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2"/>
              <w:jc w:val="left"/>
              <w:rPr>
                <w:rFonts w:ascii="宋体" w:hAnsi="宋体" w:cs="宋体" w:eastAsia="宋体" w:hint="default"/>
                <w:sz w:val="18"/>
                <w:szCs w:val="18"/>
              </w:rPr>
            </w:pPr>
            <w:r>
              <w:rPr>
                <w:rFonts w:ascii="宋体" w:hAnsi="宋体" w:cs="宋体" w:eastAsia="宋体" w:hint="default"/>
                <w:sz w:val="18"/>
                <w:szCs w:val="18"/>
              </w:rPr>
              <w:t>财通基金</w:t>
            </w:r>
            <w:r>
              <w:rPr>
                <w:rFonts w:ascii="宋体" w:hAnsi="宋体" w:cs="宋体" w:eastAsia="宋体" w:hint="default"/>
                <w:sz w:val="18"/>
                <w:szCs w:val="18"/>
              </w:rPr>
              <w:t>-</w:t>
            </w:r>
            <w:r>
              <w:rPr>
                <w:rFonts w:ascii="宋体" w:hAnsi="宋体" w:cs="宋体" w:eastAsia="宋体" w:hint="default"/>
                <w:sz w:val="18"/>
                <w:szCs w:val="18"/>
              </w:rPr>
              <w:t>宁波银行</w:t>
            </w:r>
            <w:r>
              <w:rPr>
                <w:rFonts w:ascii="宋体" w:hAnsi="宋体" w:cs="宋体" w:eastAsia="宋体" w:hint="default"/>
                <w:sz w:val="18"/>
                <w:szCs w:val="18"/>
              </w:rPr>
              <w:t>-</w:t>
            </w:r>
            <w:r>
              <w:rPr>
                <w:rFonts w:ascii="宋体" w:hAnsi="宋体" w:cs="宋体" w:eastAsia="宋体" w:hint="default"/>
                <w:sz w:val="18"/>
                <w:szCs w:val="18"/>
              </w:rPr>
              <w:t>长城证券</w:t>
            </w:r>
            <w:r>
              <w:rPr>
                <w:rFonts w:ascii="宋体" w:hAnsi="宋体" w:cs="宋体" w:eastAsia="宋体" w:hint="default"/>
                <w:spacing w:val="-47"/>
                <w:sz w:val="18"/>
                <w:szCs w:val="18"/>
              </w:rPr>
              <w:t> </w:t>
            </w:r>
            <w:r>
              <w:rPr>
                <w:rFonts w:ascii="宋体" w:hAnsi="宋体" w:cs="宋体" w:eastAsia="宋体" w:hint="default"/>
                <w:sz w:val="18"/>
                <w:szCs w:val="18"/>
              </w:rPr>
              <w:t>3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2,281,615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2,281,615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val="restart"/>
            <w:tcBorders>
              <w:top w:val="single" w:sz="4" w:space="0" w:color="000000"/>
              <w:left w:val="single" w:sz="4" w:space="0" w:color="000000"/>
              <w:right w:val="single" w:sz="4" w:space="0" w:color="000000"/>
            </w:tcBorders>
          </w:tcPr>
          <w:p>
            <w:pPr/>
          </w:p>
        </w:tc>
        <w:tc>
          <w:tcPr>
            <w:tcW w:w="1565" w:type="dxa"/>
            <w:vMerge w:val="restart"/>
            <w:tcBorders>
              <w:top w:val="single" w:sz="4" w:space="0" w:color="000000"/>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财通基金</w:t>
            </w:r>
            <w:r>
              <w:rPr>
                <w:rFonts w:ascii="宋体" w:hAnsi="宋体" w:cs="宋体" w:eastAsia="宋体" w:hint="default"/>
                <w:sz w:val="18"/>
                <w:szCs w:val="18"/>
              </w:rPr>
              <w:t>-</w:t>
            </w:r>
            <w:r>
              <w:rPr>
                <w:rFonts w:ascii="宋体" w:hAnsi="宋体" w:cs="宋体" w:eastAsia="宋体" w:hint="default"/>
                <w:sz w:val="18"/>
                <w:szCs w:val="18"/>
              </w:rPr>
              <w:t>工商银行</w:t>
            </w:r>
            <w:r>
              <w:rPr>
                <w:rFonts w:ascii="宋体" w:hAnsi="宋体" w:cs="宋体" w:eastAsia="宋体" w:hint="default"/>
                <w:sz w:val="18"/>
                <w:szCs w:val="18"/>
              </w:rPr>
              <w:t>-</w:t>
            </w:r>
            <w:r>
              <w:rPr>
                <w:rFonts w:ascii="宋体" w:hAnsi="宋体" w:cs="宋体" w:eastAsia="宋体" w:hint="default"/>
                <w:sz w:val="18"/>
                <w:szCs w:val="18"/>
              </w:rPr>
              <w:t>富春华福</w:t>
            </w:r>
            <w:r>
              <w:rPr>
                <w:rFonts w:ascii="宋体" w:hAnsi="宋体" w:cs="宋体" w:eastAsia="宋体" w:hint="default"/>
                <w:spacing w:val="-47"/>
                <w:sz w:val="18"/>
                <w:szCs w:val="18"/>
              </w:rPr>
              <w:t> </w:t>
            </w:r>
            <w:r>
              <w:rPr>
                <w:rFonts w:ascii="宋体" w:hAnsi="宋体" w:cs="宋体" w:eastAsia="宋体" w:hint="default"/>
                <w:sz w:val="18"/>
                <w:szCs w:val="18"/>
              </w:rPr>
              <w:t>2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912,646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912,646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财通基金</w:t>
            </w:r>
            <w:r>
              <w:rPr>
                <w:rFonts w:ascii="宋体" w:hAnsi="宋体" w:cs="宋体" w:eastAsia="宋体" w:hint="default"/>
                <w:sz w:val="18"/>
                <w:szCs w:val="18"/>
              </w:rPr>
              <w:t>-</w:t>
            </w:r>
            <w:r>
              <w:rPr>
                <w:rFonts w:ascii="宋体" w:hAnsi="宋体" w:cs="宋体" w:eastAsia="宋体" w:hint="default"/>
                <w:sz w:val="18"/>
                <w:szCs w:val="18"/>
              </w:rPr>
              <w:t>工商银行</w:t>
            </w:r>
            <w:r>
              <w:rPr>
                <w:rFonts w:ascii="宋体" w:hAnsi="宋体" w:cs="宋体" w:eastAsia="宋体" w:hint="default"/>
                <w:sz w:val="18"/>
                <w:szCs w:val="18"/>
              </w:rPr>
              <w:t>-</w:t>
            </w:r>
            <w:r>
              <w:rPr>
                <w:rFonts w:ascii="宋体" w:hAnsi="宋体" w:cs="宋体" w:eastAsia="宋体" w:hint="default"/>
                <w:sz w:val="18"/>
                <w:szCs w:val="18"/>
              </w:rPr>
              <w:t>富春东北</w:t>
            </w:r>
            <w:r>
              <w:rPr>
                <w:rFonts w:ascii="宋体" w:hAnsi="宋体" w:cs="宋体" w:eastAsia="宋体" w:hint="default"/>
                <w:spacing w:val="-47"/>
                <w:sz w:val="18"/>
                <w:szCs w:val="18"/>
              </w:rPr>
              <w:t> </w:t>
            </w:r>
            <w:r>
              <w:rPr>
                <w:rFonts w:ascii="宋体" w:hAnsi="宋体" w:cs="宋体" w:eastAsia="宋体" w:hint="default"/>
                <w:sz w:val="18"/>
                <w:szCs w:val="18"/>
              </w:rPr>
              <w:t>1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342,244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342,244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富春尊享</w:t>
            </w:r>
            <w:r>
              <w:rPr>
                <w:rFonts w:ascii="宋体" w:hAnsi="宋体" w:cs="宋体" w:eastAsia="宋体" w:hint="default"/>
                <w:sz w:val="18"/>
                <w:szCs w:val="18"/>
              </w:rPr>
              <w:t> 稳赢定增</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2,281,615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2,281,615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94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2"/>
              <w:jc w:val="both"/>
              <w:rPr>
                <w:rFonts w:ascii="宋体" w:hAnsi="宋体" w:cs="宋体" w:eastAsia="宋体" w:hint="default"/>
                <w:sz w:val="18"/>
                <w:szCs w:val="18"/>
              </w:rPr>
            </w:pPr>
            <w:r>
              <w:rPr>
                <w:rFonts w:ascii="宋体" w:hAnsi="宋体" w:cs="宋体" w:eastAsia="宋体" w:hint="default"/>
                <w:spacing w:val="2"/>
                <w:sz w:val="18"/>
                <w:szCs w:val="18"/>
              </w:rPr>
              <w:t>财通基金</w:t>
            </w:r>
            <w:r>
              <w:rPr>
                <w:rFonts w:ascii="宋体" w:hAnsi="宋体" w:cs="宋体" w:eastAsia="宋体" w:hint="default"/>
                <w:spacing w:val="2"/>
                <w:sz w:val="18"/>
                <w:szCs w:val="18"/>
              </w:rPr>
              <w:t>-</w:t>
            </w:r>
            <w:r>
              <w:rPr>
                <w:rFonts w:ascii="宋体" w:hAnsi="宋体" w:cs="宋体" w:eastAsia="宋体" w:hint="default"/>
                <w:spacing w:val="2"/>
                <w:sz w:val="18"/>
                <w:szCs w:val="18"/>
              </w:rPr>
              <w:t>招商银行</w:t>
            </w:r>
            <w:r>
              <w:rPr>
                <w:rFonts w:ascii="宋体" w:hAnsi="宋体" w:cs="宋体" w:eastAsia="宋体" w:hint="default"/>
                <w:spacing w:val="2"/>
                <w:sz w:val="18"/>
                <w:szCs w:val="18"/>
              </w:rPr>
              <w:t>-</w:t>
            </w:r>
            <w:r>
              <w:rPr>
                <w:rFonts w:ascii="宋体" w:hAnsi="宋体" w:cs="宋体" w:eastAsia="宋体" w:hint="default"/>
                <w:spacing w:val="2"/>
                <w:sz w:val="18"/>
                <w:szCs w:val="18"/>
              </w:rPr>
              <w:t>财通基金</w:t>
            </w:r>
            <w:r>
              <w:rPr>
                <w:rFonts w:ascii="宋体" w:hAnsi="宋体" w:cs="宋体" w:eastAsia="宋体" w:hint="default"/>
                <w:spacing w:val="2"/>
                <w:sz w:val="18"/>
                <w:szCs w:val="18"/>
              </w:rPr>
              <w:t>-</w:t>
            </w:r>
            <w:r>
              <w:rPr>
                <w:rFonts w:ascii="宋体" w:hAnsi="宋体" w:cs="宋体" w:eastAsia="宋体" w:hint="default"/>
                <w:spacing w:val="-81"/>
                <w:sz w:val="18"/>
                <w:szCs w:val="18"/>
              </w:rPr>
              <w:t> </w:t>
            </w:r>
            <w:r>
              <w:rPr>
                <w:rFonts w:ascii="宋体" w:hAnsi="宋体" w:cs="宋体" w:eastAsia="宋体" w:hint="default"/>
                <w:sz w:val="18"/>
                <w:szCs w:val="18"/>
              </w:rPr>
              <w:t>富春管理型定增宝</w:t>
            </w:r>
            <w:r>
              <w:rPr>
                <w:rFonts w:ascii="宋体" w:hAnsi="宋体" w:cs="宋体" w:eastAsia="宋体" w:hint="default"/>
                <w:spacing w:val="-68"/>
                <w:sz w:val="18"/>
                <w:szCs w:val="18"/>
              </w:rPr>
              <w:t> </w:t>
            </w:r>
            <w:r>
              <w:rPr>
                <w:rFonts w:ascii="宋体" w:hAnsi="宋体" w:cs="宋体" w:eastAsia="宋体" w:hint="default"/>
                <w:sz w:val="18"/>
                <w:szCs w:val="18"/>
              </w:rPr>
              <w:t>2</w:t>
            </w:r>
            <w:r>
              <w:rPr>
                <w:rFonts w:ascii="宋体" w:hAnsi="宋体" w:cs="宋体" w:eastAsia="宋体" w:hint="default"/>
                <w:spacing w:val="-68"/>
                <w:sz w:val="18"/>
                <w:szCs w:val="18"/>
              </w:rPr>
              <w:t> </w:t>
            </w:r>
            <w:r>
              <w:rPr>
                <w:rFonts w:ascii="宋体" w:hAnsi="宋体" w:cs="宋体" w:eastAsia="宋体" w:hint="default"/>
                <w:sz w:val="18"/>
                <w:szCs w:val="18"/>
              </w:rPr>
              <w:t>号资产管理 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z w:val="18"/>
              </w:rPr>
              <w:t>889,830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z w:val="18"/>
              </w:rPr>
              <w:t>889,830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平安银行</w:t>
            </w:r>
            <w:r>
              <w:rPr>
                <w:rFonts w:ascii="宋体" w:hAnsi="宋体" w:cs="宋体" w:eastAsia="宋体" w:hint="default"/>
                <w:spacing w:val="9"/>
                <w:sz w:val="18"/>
                <w:szCs w:val="18"/>
              </w:rPr>
              <w:t>-</w:t>
            </w:r>
            <w:r>
              <w:rPr>
                <w:rFonts w:ascii="宋体" w:hAnsi="宋体" w:cs="宋体" w:eastAsia="宋体" w:hint="default"/>
                <w:spacing w:val="9"/>
                <w:sz w:val="18"/>
                <w:szCs w:val="18"/>
              </w:rPr>
              <w:t>上海同安</w:t>
            </w:r>
            <w:r>
              <w:rPr>
                <w:rFonts w:ascii="宋体" w:hAnsi="宋体" w:cs="宋体" w:eastAsia="宋体" w:hint="default"/>
                <w:sz w:val="18"/>
                <w:szCs w:val="18"/>
              </w:rPr>
              <w:t> 投资管理有限公司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342,244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342,244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平安银行</w:t>
            </w:r>
            <w:r>
              <w:rPr>
                <w:rFonts w:ascii="宋体" w:hAnsi="宋体" w:cs="宋体" w:eastAsia="宋体" w:hint="default"/>
                <w:spacing w:val="9"/>
                <w:sz w:val="18"/>
                <w:szCs w:val="18"/>
              </w:rPr>
              <w:t>-</w:t>
            </w:r>
            <w:r>
              <w:rPr>
                <w:rFonts w:ascii="宋体" w:hAnsi="宋体" w:cs="宋体" w:eastAsia="宋体" w:hint="default"/>
                <w:spacing w:val="9"/>
                <w:sz w:val="18"/>
                <w:szCs w:val="18"/>
              </w:rPr>
              <w:t>上海同安</w:t>
            </w:r>
            <w:r>
              <w:rPr>
                <w:rFonts w:ascii="宋体" w:hAnsi="宋体" w:cs="宋体" w:eastAsia="宋体" w:hint="default"/>
                <w:sz w:val="18"/>
                <w:szCs w:val="18"/>
              </w:rPr>
              <w:t> 投资管理有限公司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570,405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570,405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中国银行</w:t>
            </w:r>
            <w:r>
              <w:rPr>
                <w:rFonts w:ascii="宋体" w:hAnsi="宋体" w:cs="宋体" w:eastAsia="宋体" w:hint="default"/>
                <w:spacing w:val="9"/>
                <w:sz w:val="18"/>
                <w:szCs w:val="18"/>
              </w:rPr>
              <w:t>-</w:t>
            </w:r>
            <w:r>
              <w:rPr>
                <w:rFonts w:ascii="宋体" w:hAnsi="宋体" w:cs="宋体" w:eastAsia="宋体" w:hint="default"/>
                <w:spacing w:val="9"/>
                <w:sz w:val="18"/>
                <w:szCs w:val="18"/>
              </w:rPr>
              <w:t>富春中益</w:t>
            </w:r>
            <w:r>
              <w:rPr>
                <w:rFonts w:ascii="宋体" w:hAnsi="宋体" w:cs="宋体" w:eastAsia="宋体" w:hint="default"/>
                <w:sz w:val="18"/>
                <w:szCs w:val="18"/>
              </w:rPr>
              <w:t> 定增</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570,406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570,406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宁波银行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839</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1,254,890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1,254,890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829</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912,646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912,646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585</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1,368,969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1,368,969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财通基金</w:t>
            </w:r>
            <w:r>
              <w:rPr>
                <w:rFonts w:ascii="宋体" w:hAnsi="宋体" w:cs="宋体" w:eastAsia="宋体" w:hint="default"/>
                <w:sz w:val="18"/>
                <w:szCs w:val="18"/>
              </w:rPr>
              <w:t>-</w:t>
            </w:r>
            <w:r>
              <w:rPr>
                <w:rFonts w:ascii="宋体" w:hAnsi="宋体" w:cs="宋体" w:eastAsia="宋体" w:hint="default"/>
                <w:sz w:val="18"/>
                <w:szCs w:val="18"/>
              </w:rPr>
              <w:t>招商银行</w:t>
            </w:r>
            <w:r>
              <w:rPr>
                <w:rFonts w:ascii="宋体" w:hAnsi="宋体" w:cs="宋体" w:eastAsia="宋体" w:hint="default"/>
                <w:sz w:val="18"/>
                <w:szCs w:val="18"/>
              </w:rPr>
              <w:t>-</w:t>
            </w:r>
            <w:r>
              <w:rPr>
                <w:rFonts w:ascii="宋体" w:hAnsi="宋体" w:cs="宋体" w:eastAsia="宋体" w:hint="default"/>
                <w:sz w:val="18"/>
                <w:szCs w:val="18"/>
              </w:rPr>
              <w:t>永安定增</w:t>
            </w:r>
            <w:r>
              <w:rPr>
                <w:rFonts w:ascii="宋体" w:hAnsi="宋体" w:cs="宋体" w:eastAsia="宋体" w:hint="default"/>
                <w:spacing w:val="-47"/>
                <w:sz w:val="18"/>
                <w:szCs w:val="18"/>
              </w:rPr>
              <w:t> </w:t>
            </w:r>
            <w:r>
              <w:rPr>
                <w:rFonts w:ascii="宋体" w:hAnsi="宋体" w:cs="宋体" w:eastAsia="宋体" w:hint="default"/>
                <w:sz w:val="18"/>
                <w:szCs w:val="18"/>
              </w:rPr>
              <w:t>6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228,162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228,162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财通基金</w:t>
            </w:r>
            <w:r>
              <w:rPr>
                <w:rFonts w:ascii="宋体" w:hAnsi="宋体" w:cs="宋体" w:eastAsia="宋体" w:hint="default"/>
                <w:sz w:val="18"/>
                <w:szCs w:val="18"/>
              </w:rPr>
              <w:t>-</w:t>
            </w:r>
            <w:r>
              <w:rPr>
                <w:rFonts w:ascii="宋体" w:hAnsi="宋体" w:cs="宋体" w:eastAsia="宋体" w:hint="default"/>
                <w:sz w:val="18"/>
                <w:szCs w:val="18"/>
              </w:rPr>
              <w:t>工商银行</w:t>
            </w:r>
            <w:r>
              <w:rPr>
                <w:rFonts w:ascii="宋体" w:hAnsi="宋体" w:cs="宋体" w:eastAsia="宋体" w:hint="default"/>
                <w:sz w:val="18"/>
                <w:szCs w:val="18"/>
              </w:rPr>
              <w:t>-</w:t>
            </w:r>
            <w:r>
              <w:rPr>
                <w:rFonts w:ascii="宋体" w:hAnsi="宋体" w:cs="宋体" w:eastAsia="宋体" w:hint="default"/>
                <w:sz w:val="18"/>
                <w:szCs w:val="18"/>
              </w:rPr>
              <w:t>财通定增</w:t>
            </w:r>
            <w:r>
              <w:rPr>
                <w:rFonts w:ascii="宋体" w:hAnsi="宋体" w:cs="宋体" w:eastAsia="宋体" w:hint="default"/>
                <w:spacing w:val="-47"/>
                <w:sz w:val="18"/>
                <w:szCs w:val="18"/>
              </w:rPr>
              <w:t> </w:t>
            </w:r>
            <w:r>
              <w:rPr>
                <w:rFonts w:ascii="宋体" w:hAnsi="宋体" w:cs="宋体" w:eastAsia="宋体" w:hint="default"/>
                <w:sz w:val="18"/>
                <w:szCs w:val="18"/>
              </w:rPr>
              <w:t>8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684,485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684,485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财通定增</w:t>
            </w:r>
            <w:r>
              <w:rPr>
                <w:rFonts w:ascii="宋体" w:hAnsi="宋体" w:cs="宋体" w:eastAsia="宋体" w:hint="default"/>
                <w:sz w:val="18"/>
                <w:szCs w:val="18"/>
              </w:rPr>
              <w:t> </w:t>
            </w: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912,646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912,646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大地期货</w:t>
            </w:r>
            <w:r>
              <w:rPr>
                <w:rFonts w:ascii="宋体" w:hAnsi="宋体" w:cs="宋体" w:eastAsia="宋体" w:hint="default"/>
                <w:sz w:val="18"/>
                <w:szCs w:val="18"/>
              </w:rPr>
              <w:t> 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570,405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570,405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602</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570,406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570,406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光大银行</w:t>
            </w:r>
            <w:r>
              <w:rPr>
                <w:rFonts w:ascii="宋体" w:hAnsi="宋体" w:cs="宋体" w:eastAsia="宋体" w:hint="default"/>
                <w:spacing w:val="9"/>
                <w:sz w:val="18"/>
                <w:szCs w:val="18"/>
              </w:rPr>
              <w:t>-</w:t>
            </w:r>
            <w:r>
              <w:rPr>
                <w:rFonts w:ascii="宋体" w:hAnsi="宋体" w:cs="宋体" w:eastAsia="宋体" w:hint="default"/>
                <w:spacing w:val="9"/>
                <w:sz w:val="18"/>
                <w:szCs w:val="18"/>
              </w:rPr>
              <w:t>富春协和</w:t>
            </w:r>
            <w:r>
              <w:rPr>
                <w:rFonts w:ascii="宋体" w:hAnsi="宋体" w:cs="宋体" w:eastAsia="宋体" w:hint="default"/>
                <w:sz w:val="18"/>
                <w:szCs w:val="18"/>
              </w:rPr>
              <w:t> 定增</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285,201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285,201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上海银行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561</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593,222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593,222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上海银行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562</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593,222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593,222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上海银行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563</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456,323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456,323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上海银行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564</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456,323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456,323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bottom w:val="single" w:sz="4" w:space="0" w:color="000000"/>
              <w:right w:val="single" w:sz="4" w:space="0" w:color="000000"/>
            </w:tcBorders>
          </w:tcPr>
          <w:p>
            <w:pPr/>
          </w:p>
        </w:tc>
        <w:tc>
          <w:tcPr>
            <w:tcW w:w="1565" w:type="dxa"/>
            <w:vMerge/>
            <w:tcBorders>
              <w:left w:val="single" w:sz="4" w:space="0" w:color="000000"/>
              <w:bottom w:val="single" w:sz="4" w:space="0" w:color="000000"/>
              <w:right w:val="single" w:sz="4" w:space="0" w:color="000000"/>
            </w:tcBorders>
          </w:tcPr>
          <w:p>
            <w:pPr/>
          </w:p>
        </w:tc>
      </w:tr>
    </w:tbl>
    <w:p>
      <w:pPr>
        <w:spacing w:after="0"/>
        <w:sectPr>
          <w:pgSz w:w="11910" w:h="16840"/>
          <w:pgMar w:header="785" w:footer="974" w:top="1160" w:bottom="1160" w:left="660" w:right="6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2693"/>
        <w:gridCol w:w="1275"/>
        <w:gridCol w:w="1277"/>
        <w:gridCol w:w="1133"/>
        <w:gridCol w:w="1116"/>
        <w:gridCol w:w="1292"/>
        <w:gridCol w:w="1565"/>
      </w:tblGrid>
      <w:tr>
        <w:trPr>
          <w:trHeight w:val="63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850</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342,244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342,244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val="restart"/>
            <w:tcBorders>
              <w:top w:val="single" w:sz="4" w:space="0" w:color="000000"/>
              <w:left w:val="single" w:sz="4" w:space="0" w:color="000000"/>
              <w:right w:val="single" w:sz="4" w:space="0" w:color="000000"/>
            </w:tcBorders>
          </w:tcPr>
          <w:p>
            <w:pPr/>
          </w:p>
        </w:tc>
        <w:tc>
          <w:tcPr>
            <w:tcW w:w="1565" w:type="dxa"/>
            <w:vMerge w:val="restart"/>
            <w:tcBorders>
              <w:top w:val="single" w:sz="4" w:space="0" w:color="000000"/>
              <w:left w:val="single" w:sz="4" w:space="0" w:color="000000"/>
              <w:right w:val="single" w:sz="4" w:space="0" w:color="000000"/>
            </w:tcBorders>
          </w:tcPr>
          <w:p>
            <w:pPr/>
          </w:p>
        </w:tc>
      </w:tr>
      <w:tr>
        <w:trPr>
          <w:trHeight w:val="94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3"/>
              <w:jc w:val="both"/>
              <w:rPr>
                <w:rFonts w:ascii="宋体" w:hAnsi="宋体" w:cs="宋体" w:eastAsia="宋体" w:hint="default"/>
                <w:sz w:val="18"/>
                <w:szCs w:val="18"/>
              </w:rPr>
            </w:pPr>
            <w:r>
              <w:rPr>
                <w:rFonts w:ascii="宋体" w:hAnsi="宋体" w:cs="宋体" w:eastAsia="宋体" w:hint="default"/>
                <w:spacing w:val="2"/>
                <w:sz w:val="18"/>
                <w:szCs w:val="18"/>
              </w:rPr>
              <w:t>中国工商银行股份有限公司</w:t>
            </w:r>
            <w:r>
              <w:rPr>
                <w:rFonts w:ascii="宋体" w:hAnsi="宋体" w:cs="宋体" w:eastAsia="宋体" w:hint="default"/>
                <w:spacing w:val="2"/>
                <w:sz w:val="18"/>
                <w:szCs w:val="18"/>
              </w:rPr>
              <w:t>-</w:t>
            </w:r>
            <w:r>
              <w:rPr>
                <w:rFonts w:ascii="宋体" w:hAnsi="宋体" w:cs="宋体" w:eastAsia="宋体" w:hint="default"/>
                <w:spacing w:val="2"/>
                <w:sz w:val="18"/>
                <w:szCs w:val="18"/>
              </w:rPr>
              <w:t>财</w:t>
            </w:r>
            <w:r>
              <w:rPr>
                <w:rFonts w:ascii="宋体" w:hAnsi="宋体" w:cs="宋体" w:eastAsia="宋体" w:hint="default"/>
                <w:spacing w:val="-79"/>
                <w:sz w:val="18"/>
                <w:szCs w:val="18"/>
              </w:rPr>
              <w:t> </w:t>
            </w:r>
            <w:r>
              <w:rPr>
                <w:rFonts w:ascii="宋体" w:hAnsi="宋体" w:cs="宋体" w:eastAsia="宋体" w:hint="default"/>
                <w:spacing w:val="9"/>
                <w:sz w:val="18"/>
                <w:szCs w:val="18"/>
              </w:rPr>
              <w:t>通多策略升级混合型证券投资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基金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9,183,506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9,183,506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财通基金</w:t>
            </w:r>
            <w:r>
              <w:rPr>
                <w:rFonts w:ascii="宋体" w:hAnsi="宋体" w:cs="宋体" w:eastAsia="宋体" w:hint="default"/>
                <w:sz w:val="18"/>
                <w:szCs w:val="18"/>
              </w:rPr>
              <w:t>-</w:t>
            </w:r>
            <w:r>
              <w:rPr>
                <w:rFonts w:ascii="宋体" w:hAnsi="宋体" w:cs="宋体" w:eastAsia="宋体" w:hint="default"/>
                <w:sz w:val="18"/>
                <w:szCs w:val="18"/>
              </w:rPr>
              <w:t>工商银行</w:t>
            </w:r>
            <w:r>
              <w:rPr>
                <w:rFonts w:ascii="宋体" w:hAnsi="宋体" w:cs="宋体" w:eastAsia="宋体" w:hint="default"/>
                <w:sz w:val="18"/>
                <w:szCs w:val="18"/>
              </w:rPr>
              <w:t>-</w:t>
            </w:r>
            <w:r>
              <w:rPr>
                <w:rFonts w:ascii="宋体" w:hAnsi="宋体" w:cs="宋体" w:eastAsia="宋体" w:hint="default"/>
                <w:sz w:val="18"/>
                <w:szCs w:val="18"/>
              </w:rPr>
              <w:t>定增驱动</w:t>
            </w:r>
            <w:r>
              <w:rPr>
                <w:rFonts w:ascii="宋体" w:hAnsi="宋体" w:cs="宋体" w:eastAsia="宋体" w:hint="default"/>
                <w:spacing w:val="-47"/>
                <w:sz w:val="18"/>
                <w:szCs w:val="18"/>
              </w:rPr>
              <w:t> </w:t>
            </w:r>
            <w:r>
              <w:rPr>
                <w:rFonts w:ascii="宋体" w:hAnsi="宋体" w:cs="宋体" w:eastAsia="宋体" w:hint="default"/>
                <w:sz w:val="18"/>
                <w:szCs w:val="18"/>
              </w:rPr>
              <w:t>3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456,323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456,323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财通基金</w:t>
            </w:r>
            <w:r>
              <w:rPr>
                <w:rFonts w:ascii="宋体" w:hAnsi="宋体" w:cs="宋体" w:eastAsia="宋体" w:hint="default"/>
                <w:sz w:val="18"/>
                <w:szCs w:val="18"/>
              </w:rPr>
              <w:t>-</w:t>
            </w:r>
            <w:r>
              <w:rPr>
                <w:rFonts w:ascii="宋体" w:hAnsi="宋体" w:cs="宋体" w:eastAsia="宋体" w:hint="default"/>
                <w:sz w:val="18"/>
                <w:szCs w:val="18"/>
              </w:rPr>
              <w:t>工商银行</w:t>
            </w:r>
            <w:r>
              <w:rPr>
                <w:rFonts w:ascii="宋体" w:hAnsi="宋体" w:cs="宋体" w:eastAsia="宋体" w:hint="default"/>
                <w:sz w:val="18"/>
                <w:szCs w:val="18"/>
              </w:rPr>
              <w:t>-</w:t>
            </w:r>
            <w:r>
              <w:rPr>
                <w:rFonts w:ascii="宋体" w:hAnsi="宋体" w:cs="宋体" w:eastAsia="宋体" w:hint="default"/>
                <w:sz w:val="18"/>
                <w:szCs w:val="18"/>
              </w:rPr>
              <w:t>财智定增</w:t>
            </w:r>
            <w:r>
              <w:rPr>
                <w:rFonts w:ascii="宋体" w:hAnsi="宋体" w:cs="宋体" w:eastAsia="宋体" w:hint="default"/>
                <w:spacing w:val="-47"/>
                <w:sz w:val="18"/>
                <w:szCs w:val="18"/>
              </w:rPr>
              <w:t> </w:t>
            </w:r>
            <w:r>
              <w:rPr>
                <w:rFonts w:ascii="宋体" w:hAnsi="宋体" w:cs="宋体" w:eastAsia="宋体" w:hint="default"/>
                <w:sz w:val="18"/>
                <w:szCs w:val="18"/>
              </w:rPr>
              <w:t>6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342,244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342,244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777</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228,162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228,162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上海银行</w:t>
            </w:r>
            <w:r>
              <w:rPr>
                <w:rFonts w:ascii="宋体" w:hAnsi="宋体" w:cs="宋体" w:eastAsia="宋体" w:hint="default"/>
                <w:spacing w:val="9"/>
                <w:sz w:val="18"/>
                <w:szCs w:val="18"/>
              </w:rPr>
              <w:t>-</w:t>
            </w:r>
            <w:r>
              <w:rPr>
                <w:rFonts w:ascii="宋体" w:hAnsi="宋体" w:cs="宋体" w:eastAsia="宋体" w:hint="default"/>
                <w:spacing w:val="9"/>
                <w:sz w:val="18"/>
                <w:szCs w:val="18"/>
              </w:rPr>
              <w:t>悦达善达</w:t>
            </w:r>
            <w:r>
              <w:rPr>
                <w:rFonts w:ascii="宋体" w:hAnsi="宋体" w:cs="宋体" w:eastAsia="宋体" w:hint="default"/>
                <w:sz w:val="18"/>
                <w:szCs w:val="18"/>
              </w:rPr>
              <w:t> 定增一号资产管理计划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2,281,615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2,281,615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948"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60"/>
              <w:jc w:val="both"/>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中建投资</w:t>
            </w:r>
            <w:r>
              <w:rPr>
                <w:rFonts w:ascii="宋体" w:hAnsi="宋体" w:cs="宋体" w:eastAsia="宋体" w:hint="default"/>
                <w:sz w:val="18"/>
                <w:szCs w:val="18"/>
              </w:rPr>
              <w:t> 托</w:t>
            </w:r>
            <w:r>
              <w:rPr>
                <w:rFonts w:ascii="宋体" w:hAnsi="宋体" w:cs="宋体" w:eastAsia="宋体" w:hint="default"/>
                <w:sz w:val="18"/>
                <w:szCs w:val="18"/>
              </w:rPr>
              <w:t>-</w:t>
            </w:r>
            <w:r>
              <w:rPr>
                <w:rFonts w:ascii="宋体" w:hAnsi="宋体" w:cs="宋体" w:eastAsia="宋体" w:hint="default"/>
                <w:sz w:val="18"/>
                <w:szCs w:val="18"/>
              </w:rPr>
              <w:t>涌泉</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号（财通定增</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pacing w:val="-3"/>
                <w:sz w:val="18"/>
                <w:szCs w:val="18"/>
              </w:rPr>
              <w:t>号） </w:t>
            </w:r>
            <w:r>
              <w:rPr>
                <w:rFonts w:ascii="宋体" w:hAnsi="宋体" w:cs="宋体" w:eastAsia="宋体" w:hint="default"/>
                <w:sz w:val="18"/>
                <w:szCs w:val="18"/>
              </w:rPr>
              <w:t>集合资金信托计划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0"/>
              <w:jc w:val="right"/>
              <w:rPr>
                <w:rFonts w:ascii="宋体" w:hAnsi="宋体" w:cs="宋体" w:eastAsia="宋体" w:hint="default"/>
                <w:sz w:val="18"/>
                <w:szCs w:val="18"/>
              </w:rPr>
            </w:pPr>
            <w:r>
              <w:rPr>
                <w:rFonts w:ascii="宋体"/>
                <w:sz w:val="18"/>
              </w:rPr>
              <w:t>570,402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0"/>
              <w:jc w:val="right"/>
              <w:rPr>
                <w:rFonts w:ascii="宋体" w:hAnsi="宋体" w:cs="宋体" w:eastAsia="宋体" w:hint="default"/>
                <w:sz w:val="18"/>
                <w:szCs w:val="18"/>
              </w:rPr>
            </w:pPr>
            <w:r>
              <w:rPr>
                <w:rFonts w:ascii="宋体"/>
                <w:sz w:val="18"/>
              </w:rPr>
              <w:t>570,402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688</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365,057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365,057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427</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68,449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68,449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716</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479,139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479,139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宁波银行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709</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969,685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969,685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宁波银行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710</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250,978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250,978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广发银行</w:t>
            </w:r>
            <w:r>
              <w:rPr>
                <w:rFonts w:ascii="宋体" w:hAnsi="宋体" w:cs="宋体" w:eastAsia="宋体" w:hint="default"/>
                <w:spacing w:val="9"/>
                <w:sz w:val="18"/>
                <w:szCs w:val="18"/>
              </w:rPr>
              <w:t>-</w:t>
            </w:r>
            <w:r>
              <w:rPr>
                <w:rFonts w:ascii="宋体" w:hAnsi="宋体" w:cs="宋体" w:eastAsia="宋体" w:hint="default"/>
                <w:spacing w:val="9"/>
                <w:sz w:val="18"/>
                <w:szCs w:val="18"/>
              </w:rPr>
              <w:t>定增宝安</w:t>
            </w:r>
            <w:r>
              <w:rPr>
                <w:rFonts w:ascii="宋体" w:hAnsi="宋体" w:cs="宋体" w:eastAsia="宋体" w:hint="default"/>
                <w:sz w:val="18"/>
                <w:szCs w:val="18"/>
              </w:rPr>
              <w:t> 全垫</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433,506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433,506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上海银行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711</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159,712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159,712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641</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342,244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342,244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财通基金</w:t>
            </w:r>
            <w:r>
              <w:rPr>
                <w:rFonts w:ascii="宋体" w:hAnsi="宋体" w:cs="宋体" w:eastAsia="宋体" w:hint="default"/>
                <w:sz w:val="18"/>
                <w:szCs w:val="18"/>
              </w:rPr>
              <w:t>-</w:t>
            </w:r>
            <w:r>
              <w:rPr>
                <w:rFonts w:ascii="宋体" w:hAnsi="宋体" w:cs="宋体" w:eastAsia="宋体" w:hint="default"/>
                <w:sz w:val="18"/>
                <w:szCs w:val="18"/>
              </w:rPr>
              <w:t>工商银行</w:t>
            </w:r>
            <w:r>
              <w:rPr>
                <w:rFonts w:ascii="宋体" w:hAnsi="宋体" w:cs="宋体" w:eastAsia="宋体" w:hint="default"/>
                <w:sz w:val="18"/>
                <w:szCs w:val="18"/>
              </w:rPr>
              <w:t>-</w:t>
            </w:r>
            <w:r>
              <w:rPr>
                <w:rFonts w:ascii="宋体" w:hAnsi="宋体" w:cs="宋体" w:eastAsia="宋体" w:hint="default"/>
                <w:sz w:val="18"/>
                <w:szCs w:val="18"/>
              </w:rPr>
              <w:t>恒增优享</w:t>
            </w:r>
            <w:r>
              <w:rPr>
                <w:rFonts w:ascii="宋体" w:hAnsi="宋体" w:cs="宋体" w:eastAsia="宋体" w:hint="default"/>
                <w:spacing w:val="-47"/>
                <w:sz w:val="18"/>
                <w:szCs w:val="18"/>
              </w:rPr>
              <w:t> </w:t>
            </w:r>
            <w:r>
              <w:rPr>
                <w:rFonts w:ascii="宋体" w:hAnsi="宋体" w:cs="宋体" w:eastAsia="宋体" w:hint="default"/>
                <w:sz w:val="18"/>
                <w:szCs w:val="18"/>
              </w:rPr>
              <w:t>2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330,834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330,834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广发银行</w:t>
            </w:r>
            <w:r>
              <w:rPr>
                <w:rFonts w:ascii="宋体" w:hAnsi="宋体" w:cs="宋体" w:eastAsia="宋体" w:hint="default"/>
                <w:spacing w:val="9"/>
                <w:sz w:val="18"/>
                <w:szCs w:val="18"/>
              </w:rPr>
              <w:t>-</w:t>
            </w:r>
            <w:r>
              <w:rPr>
                <w:rFonts w:ascii="宋体" w:hAnsi="宋体" w:cs="宋体" w:eastAsia="宋体" w:hint="default"/>
                <w:spacing w:val="9"/>
                <w:sz w:val="18"/>
                <w:szCs w:val="18"/>
              </w:rPr>
              <w:t>定增宝安</w:t>
            </w:r>
            <w:r>
              <w:rPr>
                <w:rFonts w:ascii="宋体" w:hAnsi="宋体" w:cs="宋体" w:eastAsia="宋体" w:hint="default"/>
                <w:sz w:val="18"/>
                <w:szCs w:val="18"/>
              </w:rPr>
              <w:t> 全垫</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570,406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570,406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pacing w:val="2"/>
                <w:sz w:val="18"/>
                <w:szCs w:val="18"/>
              </w:rPr>
              <w:t>财通基金</w:t>
            </w:r>
            <w:r>
              <w:rPr>
                <w:rFonts w:ascii="宋体" w:hAnsi="宋体" w:cs="宋体" w:eastAsia="宋体" w:hint="default"/>
                <w:spacing w:val="2"/>
                <w:sz w:val="18"/>
                <w:szCs w:val="18"/>
              </w:rPr>
              <w:t>-</w:t>
            </w:r>
            <w:r>
              <w:rPr>
                <w:rFonts w:ascii="宋体" w:hAnsi="宋体" w:cs="宋体" w:eastAsia="宋体" w:hint="default"/>
                <w:spacing w:val="2"/>
                <w:sz w:val="18"/>
                <w:szCs w:val="18"/>
              </w:rPr>
              <w:t>工商银行</w:t>
            </w:r>
            <w:r>
              <w:rPr>
                <w:rFonts w:ascii="宋体" w:hAnsi="宋体" w:cs="宋体" w:eastAsia="宋体" w:hint="default"/>
                <w:spacing w:val="2"/>
                <w:sz w:val="18"/>
                <w:szCs w:val="18"/>
              </w:rPr>
              <w:t>-</w:t>
            </w:r>
            <w:r>
              <w:rPr>
                <w:rFonts w:ascii="宋体" w:hAnsi="宋体" w:cs="宋体" w:eastAsia="宋体" w:hint="default"/>
                <w:spacing w:val="2"/>
                <w:sz w:val="18"/>
                <w:szCs w:val="18"/>
              </w:rPr>
              <w:t>财通基金</w:t>
            </w:r>
            <w:r>
              <w:rPr>
                <w:rFonts w:ascii="宋体" w:hAnsi="宋体" w:cs="宋体" w:eastAsia="宋体" w:hint="default"/>
                <w:spacing w:val="2"/>
                <w:sz w:val="18"/>
                <w:szCs w:val="18"/>
              </w:rPr>
              <w:t>-</w:t>
            </w:r>
            <w:r>
              <w:rPr>
                <w:rFonts w:ascii="宋体" w:hAnsi="宋体" w:cs="宋体" w:eastAsia="宋体" w:hint="default"/>
                <w:spacing w:val="-81"/>
                <w:sz w:val="18"/>
                <w:szCs w:val="18"/>
              </w:rPr>
              <w:t> </w:t>
            </w:r>
            <w:r>
              <w:rPr>
                <w:rFonts w:ascii="宋体" w:hAnsi="宋体" w:cs="宋体" w:eastAsia="宋体" w:hint="default"/>
                <w:sz w:val="18"/>
                <w:szCs w:val="18"/>
              </w:rPr>
              <w:t>富春定增增利</w:t>
            </w:r>
            <w:r>
              <w:rPr>
                <w:rFonts w:ascii="宋体" w:hAnsi="宋体" w:cs="宋体" w:eastAsia="宋体" w:hint="default"/>
                <w:spacing w:val="-68"/>
                <w:sz w:val="18"/>
                <w:szCs w:val="18"/>
              </w:rPr>
              <w:t> </w:t>
            </w:r>
            <w:r>
              <w:rPr>
                <w:rFonts w:ascii="宋体" w:hAnsi="宋体" w:cs="宋体" w:eastAsia="宋体" w:hint="default"/>
                <w:sz w:val="18"/>
                <w:szCs w:val="18"/>
              </w:rPr>
              <w:t>9</w:t>
            </w:r>
            <w:r>
              <w:rPr>
                <w:rFonts w:ascii="宋体" w:hAnsi="宋体" w:cs="宋体" w:eastAsia="宋体" w:hint="default"/>
                <w:spacing w:val="-68"/>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969,685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969,685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财通基金</w:t>
            </w:r>
            <w:r>
              <w:rPr>
                <w:rFonts w:ascii="宋体" w:hAnsi="宋体" w:cs="宋体" w:eastAsia="宋体" w:hint="default"/>
                <w:sz w:val="18"/>
                <w:szCs w:val="18"/>
              </w:rPr>
              <w:t>-</w:t>
            </w:r>
            <w:r>
              <w:rPr>
                <w:rFonts w:ascii="宋体" w:hAnsi="宋体" w:cs="宋体" w:eastAsia="宋体" w:hint="default"/>
                <w:sz w:val="18"/>
                <w:szCs w:val="18"/>
              </w:rPr>
              <w:t>工商银行</w:t>
            </w:r>
            <w:r>
              <w:rPr>
                <w:rFonts w:ascii="宋体" w:hAnsi="宋体" w:cs="宋体" w:eastAsia="宋体" w:hint="default"/>
                <w:sz w:val="18"/>
                <w:szCs w:val="18"/>
              </w:rPr>
              <w:t>-</w:t>
            </w:r>
            <w:r>
              <w:rPr>
                <w:rFonts w:ascii="宋体" w:hAnsi="宋体" w:cs="宋体" w:eastAsia="宋体" w:hint="default"/>
                <w:sz w:val="18"/>
                <w:szCs w:val="18"/>
              </w:rPr>
              <w:t>恒增专享</w:t>
            </w:r>
            <w:r>
              <w:rPr>
                <w:rFonts w:ascii="宋体" w:hAnsi="宋体" w:cs="宋体" w:eastAsia="宋体" w:hint="default"/>
                <w:spacing w:val="-47"/>
                <w:sz w:val="18"/>
                <w:szCs w:val="18"/>
              </w:rPr>
              <w:t> </w:t>
            </w:r>
            <w:r>
              <w:rPr>
                <w:rFonts w:ascii="宋体" w:hAnsi="宋体" w:cs="宋体" w:eastAsia="宋体" w:hint="default"/>
                <w:sz w:val="18"/>
                <w:szCs w:val="18"/>
              </w:rPr>
              <w:t>9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1,140,807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1,140,807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宁波银行</w:t>
            </w:r>
            <w:r>
              <w:rPr>
                <w:rFonts w:ascii="宋体" w:hAnsi="宋体" w:cs="宋体" w:eastAsia="宋体" w:hint="default"/>
                <w:spacing w:val="9"/>
                <w:sz w:val="18"/>
                <w:szCs w:val="18"/>
              </w:rPr>
              <w:t>-</w:t>
            </w:r>
            <w:r>
              <w:rPr>
                <w:rFonts w:ascii="宋体" w:hAnsi="宋体" w:cs="宋体" w:eastAsia="宋体" w:hint="default"/>
                <w:spacing w:val="9"/>
                <w:sz w:val="18"/>
                <w:szCs w:val="18"/>
              </w:rPr>
              <w:t>东方点石</w:t>
            </w:r>
            <w:r>
              <w:rPr>
                <w:rFonts w:ascii="宋体" w:hAnsi="宋体" w:cs="宋体" w:eastAsia="宋体" w:hint="default"/>
                <w:sz w:val="18"/>
                <w:szCs w:val="18"/>
              </w:rPr>
              <w:t> 投资管理有限公司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171,122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171,122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322"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w:t>
            </w:r>
            <w:r>
              <w:rPr>
                <w:rFonts w:ascii="宋体" w:hAnsi="宋体" w:cs="宋体" w:eastAsia="宋体" w:hint="default"/>
                <w:sz w:val="18"/>
                <w:szCs w:val="18"/>
              </w:rPr>
              <w:t>-</w:t>
            </w:r>
            <w:r>
              <w:rPr>
                <w:rFonts w:ascii="宋体" w:hAnsi="宋体" w:cs="宋体" w:eastAsia="宋体" w:hint="default"/>
                <w:sz w:val="18"/>
                <w:szCs w:val="18"/>
              </w:rPr>
              <w:t>工商银行</w:t>
            </w:r>
            <w:r>
              <w:rPr>
                <w:rFonts w:ascii="宋体" w:hAnsi="宋体" w:cs="宋体" w:eastAsia="宋体" w:hint="default"/>
                <w:sz w:val="18"/>
                <w:szCs w:val="18"/>
              </w:rPr>
              <w:t>-</w:t>
            </w:r>
            <w:r>
              <w:rPr>
                <w:rFonts w:ascii="宋体" w:hAnsi="宋体" w:cs="宋体" w:eastAsia="宋体" w:hint="default"/>
                <w:sz w:val="18"/>
                <w:szCs w:val="18"/>
              </w:rPr>
              <w:t>定增驱动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171,122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171,122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bottom w:val="single" w:sz="4" w:space="0" w:color="000000"/>
              <w:right w:val="single" w:sz="4" w:space="0" w:color="000000"/>
            </w:tcBorders>
          </w:tcPr>
          <w:p>
            <w:pPr/>
          </w:p>
        </w:tc>
        <w:tc>
          <w:tcPr>
            <w:tcW w:w="1565" w:type="dxa"/>
            <w:vMerge/>
            <w:tcBorders>
              <w:left w:val="single" w:sz="4" w:space="0" w:color="000000"/>
              <w:bottom w:val="single" w:sz="4" w:space="0" w:color="000000"/>
              <w:right w:val="single" w:sz="4" w:space="0" w:color="000000"/>
            </w:tcBorders>
          </w:tcPr>
          <w:p>
            <w:pPr/>
          </w:p>
        </w:tc>
      </w:tr>
    </w:tbl>
    <w:p>
      <w:pPr>
        <w:spacing w:after="0"/>
        <w:sectPr>
          <w:pgSz w:w="11910" w:h="16840"/>
          <w:pgMar w:header="785" w:footer="974" w:top="1160" w:bottom="1160" w:left="660" w:right="6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2693"/>
        <w:gridCol w:w="1275"/>
        <w:gridCol w:w="1277"/>
        <w:gridCol w:w="1133"/>
        <w:gridCol w:w="1116"/>
        <w:gridCol w:w="1292"/>
        <w:gridCol w:w="1565"/>
      </w:tblGrid>
      <w:tr>
        <w:trPr>
          <w:trHeight w:val="32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565" w:type="dxa"/>
            <w:vMerge w:val="restart"/>
            <w:tcBorders>
              <w:top w:val="single" w:sz="4" w:space="0" w:color="000000"/>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财通基金</w:t>
            </w:r>
            <w:r>
              <w:rPr>
                <w:rFonts w:ascii="宋体" w:hAnsi="宋体" w:cs="宋体" w:eastAsia="宋体" w:hint="default"/>
                <w:sz w:val="18"/>
                <w:szCs w:val="18"/>
              </w:rPr>
              <w:t>-</w:t>
            </w:r>
            <w:r>
              <w:rPr>
                <w:rFonts w:ascii="宋体" w:hAnsi="宋体" w:cs="宋体" w:eastAsia="宋体" w:hint="default"/>
                <w:sz w:val="18"/>
                <w:szCs w:val="18"/>
              </w:rPr>
              <w:t>工商银行</w:t>
            </w:r>
            <w:r>
              <w:rPr>
                <w:rFonts w:ascii="宋体" w:hAnsi="宋体" w:cs="宋体" w:eastAsia="宋体" w:hint="default"/>
                <w:sz w:val="18"/>
                <w:szCs w:val="18"/>
              </w:rPr>
              <w:t>-</w:t>
            </w:r>
            <w:r>
              <w:rPr>
                <w:rFonts w:ascii="宋体" w:hAnsi="宋体" w:cs="宋体" w:eastAsia="宋体" w:hint="default"/>
                <w:sz w:val="18"/>
                <w:szCs w:val="18"/>
              </w:rPr>
              <w:t>恒增优享</w:t>
            </w:r>
            <w:r>
              <w:rPr>
                <w:rFonts w:ascii="宋体" w:hAnsi="宋体" w:cs="宋体" w:eastAsia="宋体" w:hint="default"/>
                <w:spacing w:val="-47"/>
                <w:sz w:val="18"/>
                <w:szCs w:val="18"/>
              </w:rPr>
              <w:t> </w:t>
            </w:r>
            <w:r>
              <w:rPr>
                <w:rFonts w:ascii="宋体" w:hAnsi="宋体" w:cs="宋体" w:eastAsia="宋体" w:hint="default"/>
                <w:sz w:val="18"/>
                <w:szCs w:val="18"/>
              </w:rPr>
              <w:t>3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798,567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798,567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上海银行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666</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1,540,091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1,540,091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643</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330,834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330,834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恒增专享</w:t>
            </w:r>
            <w:r>
              <w:rPr>
                <w:rFonts w:ascii="宋体" w:hAnsi="宋体" w:cs="宋体" w:eastAsia="宋体" w:hint="default"/>
                <w:sz w:val="18"/>
                <w:szCs w:val="18"/>
              </w:rPr>
              <w:t> </w:t>
            </w: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433,507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433,507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财通基金</w:t>
            </w:r>
            <w:r>
              <w:rPr>
                <w:rFonts w:ascii="宋体" w:hAnsi="宋体" w:cs="宋体" w:eastAsia="宋体" w:hint="default"/>
                <w:sz w:val="18"/>
                <w:szCs w:val="18"/>
              </w:rPr>
              <w:t>-</w:t>
            </w:r>
            <w:r>
              <w:rPr>
                <w:rFonts w:ascii="宋体" w:hAnsi="宋体" w:cs="宋体" w:eastAsia="宋体" w:hint="default"/>
                <w:sz w:val="18"/>
                <w:szCs w:val="18"/>
              </w:rPr>
              <w:t>工商银行</w:t>
            </w:r>
            <w:r>
              <w:rPr>
                <w:rFonts w:ascii="宋体" w:hAnsi="宋体" w:cs="宋体" w:eastAsia="宋体" w:hint="default"/>
                <w:sz w:val="18"/>
                <w:szCs w:val="18"/>
              </w:rPr>
              <w:t>-</w:t>
            </w:r>
            <w:r>
              <w:rPr>
                <w:rFonts w:ascii="宋体" w:hAnsi="宋体" w:cs="宋体" w:eastAsia="宋体" w:hint="default"/>
                <w:sz w:val="18"/>
                <w:szCs w:val="18"/>
              </w:rPr>
              <w:t>财智定增</w:t>
            </w:r>
            <w:r>
              <w:rPr>
                <w:rFonts w:ascii="宋体" w:hAnsi="宋体" w:cs="宋体" w:eastAsia="宋体" w:hint="default"/>
                <w:spacing w:val="-47"/>
                <w:sz w:val="18"/>
                <w:szCs w:val="18"/>
              </w:rPr>
              <w:t> </w:t>
            </w:r>
            <w:r>
              <w:rPr>
                <w:rFonts w:ascii="宋体" w:hAnsi="宋体" w:cs="宋体" w:eastAsia="宋体" w:hint="default"/>
                <w:sz w:val="18"/>
                <w:szCs w:val="18"/>
              </w:rPr>
              <w:t>3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433,507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433,507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591</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399,284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399,284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757</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969,686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969,686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94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both"/>
              <w:rPr>
                <w:rFonts w:ascii="宋体" w:hAnsi="宋体" w:cs="宋体" w:eastAsia="宋体" w:hint="default"/>
                <w:sz w:val="18"/>
                <w:szCs w:val="18"/>
              </w:rPr>
            </w:pPr>
            <w:r>
              <w:rPr>
                <w:rFonts w:ascii="宋体" w:hAnsi="宋体" w:cs="宋体" w:eastAsia="宋体" w:hint="default"/>
                <w:spacing w:val="2"/>
                <w:sz w:val="18"/>
                <w:szCs w:val="18"/>
              </w:rPr>
              <w:t>财通基金</w:t>
            </w:r>
            <w:r>
              <w:rPr>
                <w:rFonts w:ascii="宋体" w:hAnsi="宋体" w:cs="宋体" w:eastAsia="宋体" w:hint="default"/>
                <w:spacing w:val="2"/>
                <w:sz w:val="18"/>
                <w:szCs w:val="18"/>
              </w:rPr>
              <w:t>-</w:t>
            </w:r>
            <w:r>
              <w:rPr>
                <w:rFonts w:ascii="宋体" w:hAnsi="宋体" w:cs="宋体" w:eastAsia="宋体" w:hint="default"/>
                <w:spacing w:val="2"/>
                <w:sz w:val="18"/>
                <w:szCs w:val="18"/>
              </w:rPr>
              <w:t>工商银行</w:t>
            </w:r>
            <w:r>
              <w:rPr>
                <w:rFonts w:ascii="宋体" w:hAnsi="宋体" w:cs="宋体" w:eastAsia="宋体" w:hint="default"/>
                <w:spacing w:val="2"/>
                <w:sz w:val="18"/>
                <w:szCs w:val="18"/>
              </w:rPr>
              <w:t>-</w:t>
            </w:r>
            <w:r>
              <w:rPr>
                <w:rFonts w:ascii="宋体" w:hAnsi="宋体" w:cs="宋体" w:eastAsia="宋体" w:hint="default"/>
                <w:spacing w:val="2"/>
                <w:sz w:val="18"/>
                <w:szCs w:val="18"/>
              </w:rPr>
              <w:t>财通基金</w:t>
            </w:r>
            <w:r>
              <w:rPr>
                <w:rFonts w:ascii="宋体" w:hAnsi="宋体" w:cs="宋体" w:eastAsia="宋体" w:hint="default"/>
                <w:spacing w:val="2"/>
                <w:sz w:val="18"/>
                <w:szCs w:val="18"/>
              </w:rPr>
              <w:t>-</w:t>
            </w:r>
            <w:r>
              <w:rPr>
                <w:rFonts w:ascii="宋体" w:hAnsi="宋体" w:cs="宋体" w:eastAsia="宋体" w:hint="default"/>
                <w:spacing w:val="-81"/>
                <w:sz w:val="18"/>
                <w:szCs w:val="18"/>
              </w:rPr>
              <w:t> </w:t>
            </w:r>
            <w:r>
              <w:rPr>
                <w:rFonts w:ascii="宋体" w:hAnsi="宋体" w:cs="宋体" w:eastAsia="宋体" w:hint="default"/>
                <w:sz w:val="18"/>
                <w:szCs w:val="18"/>
              </w:rPr>
              <w:t>富春定增增利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号资产管理计 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1,813,886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1,813,886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94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both"/>
              <w:rPr>
                <w:rFonts w:ascii="宋体" w:hAnsi="宋体" w:cs="宋体" w:eastAsia="宋体" w:hint="default"/>
                <w:sz w:val="18"/>
                <w:szCs w:val="18"/>
              </w:rPr>
            </w:pPr>
            <w:r>
              <w:rPr>
                <w:rFonts w:ascii="宋体" w:hAnsi="宋体" w:cs="宋体" w:eastAsia="宋体" w:hint="default"/>
                <w:spacing w:val="2"/>
                <w:sz w:val="18"/>
                <w:szCs w:val="18"/>
              </w:rPr>
              <w:t>财通基金</w:t>
            </w:r>
            <w:r>
              <w:rPr>
                <w:rFonts w:ascii="宋体" w:hAnsi="宋体" w:cs="宋体" w:eastAsia="宋体" w:hint="default"/>
                <w:spacing w:val="2"/>
                <w:sz w:val="18"/>
                <w:szCs w:val="18"/>
              </w:rPr>
              <w:t>-</w:t>
            </w:r>
            <w:r>
              <w:rPr>
                <w:rFonts w:ascii="宋体" w:hAnsi="宋体" w:cs="宋体" w:eastAsia="宋体" w:hint="default"/>
                <w:spacing w:val="2"/>
                <w:sz w:val="18"/>
                <w:szCs w:val="18"/>
              </w:rPr>
              <w:t>工商银行</w:t>
            </w:r>
            <w:r>
              <w:rPr>
                <w:rFonts w:ascii="宋体" w:hAnsi="宋体" w:cs="宋体" w:eastAsia="宋体" w:hint="default"/>
                <w:spacing w:val="2"/>
                <w:sz w:val="18"/>
                <w:szCs w:val="18"/>
              </w:rPr>
              <w:t>-</w:t>
            </w:r>
            <w:r>
              <w:rPr>
                <w:rFonts w:ascii="宋体" w:hAnsi="宋体" w:cs="宋体" w:eastAsia="宋体" w:hint="default"/>
                <w:spacing w:val="2"/>
                <w:sz w:val="18"/>
                <w:szCs w:val="18"/>
              </w:rPr>
              <w:t>财通基金</w:t>
            </w:r>
            <w:r>
              <w:rPr>
                <w:rFonts w:ascii="宋体" w:hAnsi="宋体" w:cs="宋体" w:eastAsia="宋体" w:hint="default"/>
                <w:spacing w:val="2"/>
                <w:sz w:val="18"/>
                <w:szCs w:val="18"/>
              </w:rPr>
              <w:t>-</w:t>
            </w:r>
            <w:r>
              <w:rPr>
                <w:rFonts w:ascii="宋体" w:hAnsi="宋体" w:cs="宋体" w:eastAsia="宋体" w:hint="default"/>
                <w:spacing w:val="-81"/>
                <w:sz w:val="18"/>
                <w:szCs w:val="18"/>
              </w:rPr>
              <w:t> </w:t>
            </w:r>
            <w:r>
              <w:rPr>
                <w:rFonts w:ascii="宋体" w:hAnsi="宋体" w:cs="宋体" w:eastAsia="宋体" w:hint="default"/>
                <w:sz w:val="18"/>
                <w:szCs w:val="18"/>
              </w:rPr>
              <w:t>富春定增增利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号资产管理计 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1,654,174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1,654,174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7"/>
              <w:jc w:val="left"/>
              <w:rPr>
                <w:rFonts w:ascii="宋体" w:hAnsi="宋体" w:cs="宋体" w:eastAsia="宋体" w:hint="default"/>
                <w:sz w:val="18"/>
                <w:szCs w:val="18"/>
              </w:rPr>
            </w:pPr>
            <w:r>
              <w:rPr>
                <w:rFonts w:ascii="宋体" w:hAnsi="宋体" w:cs="宋体" w:eastAsia="宋体" w:hint="default"/>
                <w:sz w:val="18"/>
                <w:szCs w:val="18"/>
              </w:rPr>
              <w:t>财通基金</w:t>
            </w:r>
            <w:r>
              <w:rPr>
                <w:rFonts w:ascii="宋体" w:hAnsi="宋体" w:cs="宋体" w:eastAsia="宋体" w:hint="default"/>
                <w:sz w:val="18"/>
                <w:szCs w:val="18"/>
              </w:rPr>
              <w:t>-</w:t>
            </w:r>
            <w:r>
              <w:rPr>
                <w:rFonts w:ascii="宋体" w:hAnsi="宋体" w:cs="宋体" w:eastAsia="宋体" w:hint="default"/>
                <w:sz w:val="18"/>
                <w:szCs w:val="18"/>
              </w:rPr>
              <w:t>光大银行</w:t>
            </w:r>
            <w:r>
              <w:rPr>
                <w:rFonts w:ascii="宋体" w:hAnsi="宋体" w:cs="宋体" w:eastAsia="宋体" w:hint="default"/>
                <w:sz w:val="18"/>
                <w:szCs w:val="18"/>
              </w:rPr>
              <w:t>-</w:t>
            </w:r>
            <w:r>
              <w:rPr>
                <w:rFonts w:ascii="宋体" w:hAnsi="宋体" w:cs="宋体" w:eastAsia="宋体" w:hint="default"/>
                <w:sz w:val="18"/>
                <w:szCs w:val="18"/>
              </w:rPr>
              <w:t>紫金</w:t>
            </w:r>
            <w:r>
              <w:rPr>
                <w:rFonts w:ascii="宋体" w:hAnsi="宋体" w:cs="宋体" w:eastAsia="宋体" w:hint="default"/>
                <w:spacing w:val="-69"/>
                <w:sz w:val="18"/>
                <w:szCs w:val="18"/>
              </w:rPr>
              <w:t> </w:t>
            </w:r>
            <w:r>
              <w:rPr>
                <w:rFonts w:ascii="宋体" w:hAnsi="宋体" w:cs="宋体" w:eastAsia="宋体" w:hint="default"/>
                <w:sz w:val="18"/>
                <w:szCs w:val="18"/>
              </w:rPr>
              <w:t>5</w:t>
            </w:r>
            <w:r>
              <w:rPr>
                <w:rFonts w:ascii="宋体" w:hAnsi="宋体" w:cs="宋体" w:eastAsia="宋体" w:hint="default"/>
                <w:spacing w:val="-68"/>
                <w:sz w:val="18"/>
                <w:szCs w:val="18"/>
              </w:rPr>
              <w:t> </w:t>
            </w:r>
            <w:r>
              <w:rPr>
                <w:rFonts w:ascii="宋体" w:hAnsi="宋体" w:cs="宋体" w:eastAsia="宋体" w:hint="default"/>
                <w:spacing w:val="-3"/>
                <w:sz w:val="18"/>
                <w:szCs w:val="18"/>
              </w:rPr>
              <w:t>号资 </w:t>
            </w:r>
            <w:r>
              <w:rPr>
                <w:rFonts w:ascii="宋体" w:hAnsi="宋体" w:cs="宋体" w:eastAsia="宋体" w:hint="default"/>
                <w:sz w:val="18"/>
                <w:szCs w:val="18"/>
              </w:rPr>
              <w:t>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171,122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171,122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790</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456,323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456,323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财通基金</w:t>
            </w:r>
            <w:r>
              <w:rPr>
                <w:rFonts w:ascii="宋体" w:hAnsi="宋体" w:cs="宋体" w:eastAsia="宋体" w:hint="default"/>
                <w:sz w:val="18"/>
                <w:szCs w:val="18"/>
              </w:rPr>
              <w:t>-</w:t>
            </w:r>
            <w:r>
              <w:rPr>
                <w:rFonts w:ascii="宋体" w:hAnsi="宋体" w:cs="宋体" w:eastAsia="宋体" w:hint="default"/>
                <w:sz w:val="18"/>
                <w:szCs w:val="18"/>
              </w:rPr>
              <w:t>工商银行</w:t>
            </w:r>
            <w:r>
              <w:rPr>
                <w:rFonts w:ascii="宋体" w:hAnsi="宋体" w:cs="宋体" w:eastAsia="宋体" w:hint="default"/>
                <w:sz w:val="18"/>
                <w:szCs w:val="18"/>
              </w:rPr>
              <w:t>-</w:t>
            </w:r>
            <w:r>
              <w:rPr>
                <w:rFonts w:ascii="宋体" w:hAnsi="宋体" w:cs="宋体" w:eastAsia="宋体" w:hint="default"/>
                <w:sz w:val="18"/>
                <w:szCs w:val="18"/>
              </w:rPr>
              <w:t>新安定增</w:t>
            </w:r>
            <w:r>
              <w:rPr>
                <w:rFonts w:ascii="宋体" w:hAnsi="宋体" w:cs="宋体" w:eastAsia="宋体" w:hint="default"/>
                <w:spacing w:val="-47"/>
                <w:sz w:val="18"/>
                <w:szCs w:val="18"/>
              </w:rPr>
              <w:t> </w:t>
            </w:r>
            <w:r>
              <w:rPr>
                <w:rFonts w:ascii="宋体" w:hAnsi="宋体" w:cs="宋体" w:eastAsia="宋体" w:hint="default"/>
                <w:sz w:val="18"/>
                <w:szCs w:val="18"/>
              </w:rPr>
              <w:t>1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285,201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285,201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759</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513,362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513,362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552</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1,140,811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1,140,811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国海证券</w:t>
            </w:r>
            <w:r>
              <w:rPr>
                <w:rFonts w:ascii="宋体" w:hAnsi="宋体" w:cs="宋体" w:eastAsia="宋体" w:hint="default"/>
                <w:sz w:val="18"/>
                <w:szCs w:val="18"/>
              </w:rPr>
              <w:t> 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5,704,041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5,704,041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兴业银行</w:t>
            </w:r>
            <w:r>
              <w:rPr>
                <w:rFonts w:ascii="宋体" w:hAnsi="宋体" w:cs="宋体" w:eastAsia="宋体" w:hint="default"/>
                <w:spacing w:val="9"/>
                <w:sz w:val="18"/>
                <w:szCs w:val="18"/>
              </w:rPr>
              <w:t>-</w:t>
            </w:r>
            <w:r>
              <w:rPr>
                <w:rFonts w:ascii="宋体" w:hAnsi="宋体" w:cs="宋体" w:eastAsia="宋体" w:hint="default"/>
                <w:spacing w:val="9"/>
                <w:sz w:val="18"/>
                <w:szCs w:val="18"/>
              </w:rPr>
              <w:t>海通证券</w:t>
            </w:r>
            <w:r>
              <w:rPr>
                <w:rFonts w:ascii="宋体" w:hAnsi="宋体" w:cs="宋体" w:eastAsia="宋体" w:hint="default"/>
                <w:sz w:val="18"/>
                <w:szCs w:val="18"/>
              </w:rPr>
              <w:t> 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11,408,082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11,408,082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财通基金</w:t>
            </w:r>
            <w:r>
              <w:rPr>
                <w:rFonts w:ascii="宋体" w:hAnsi="宋体" w:cs="宋体" w:eastAsia="宋体" w:hint="default"/>
                <w:sz w:val="18"/>
                <w:szCs w:val="18"/>
              </w:rPr>
              <w:t>-</w:t>
            </w:r>
            <w:r>
              <w:rPr>
                <w:rFonts w:ascii="宋体" w:hAnsi="宋体" w:cs="宋体" w:eastAsia="宋体" w:hint="default"/>
                <w:sz w:val="18"/>
                <w:szCs w:val="18"/>
              </w:rPr>
              <w:t>光大银行</w:t>
            </w:r>
            <w:r>
              <w:rPr>
                <w:rFonts w:ascii="宋体" w:hAnsi="宋体" w:cs="宋体" w:eastAsia="宋体" w:hint="default"/>
                <w:sz w:val="18"/>
                <w:szCs w:val="18"/>
              </w:rPr>
              <w:t>-</w:t>
            </w:r>
            <w:r>
              <w:rPr>
                <w:rFonts w:ascii="宋体" w:hAnsi="宋体" w:cs="宋体" w:eastAsia="宋体" w:hint="default"/>
                <w:sz w:val="18"/>
                <w:szCs w:val="18"/>
              </w:rPr>
              <w:t>大华定增</w:t>
            </w:r>
            <w:r>
              <w:rPr>
                <w:rFonts w:ascii="宋体" w:hAnsi="宋体" w:cs="宋体" w:eastAsia="宋体" w:hint="default"/>
                <w:spacing w:val="-47"/>
                <w:sz w:val="18"/>
                <w:szCs w:val="18"/>
              </w:rPr>
              <w:t> </w:t>
            </w:r>
            <w:r>
              <w:rPr>
                <w:rFonts w:ascii="宋体" w:hAnsi="宋体" w:cs="宋体" w:eastAsia="宋体" w:hint="default"/>
                <w:sz w:val="18"/>
                <w:szCs w:val="18"/>
              </w:rPr>
              <w:t>1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342,244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342,244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北京枫丹</w:t>
            </w:r>
            <w:r>
              <w:rPr>
                <w:rFonts w:ascii="宋体" w:hAnsi="宋体" w:cs="宋体" w:eastAsia="宋体" w:hint="default"/>
                <w:sz w:val="18"/>
                <w:szCs w:val="18"/>
              </w:rPr>
              <w:t> 投资管理有限公司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171,122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171,122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平安银行</w:t>
            </w:r>
            <w:r>
              <w:rPr>
                <w:rFonts w:ascii="宋体" w:hAnsi="宋体" w:cs="宋体" w:eastAsia="宋体" w:hint="default"/>
                <w:spacing w:val="9"/>
                <w:sz w:val="18"/>
                <w:szCs w:val="18"/>
              </w:rPr>
              <w:t>-</w:t>
            </w:r>
            <w:r>
              <w:rPr>
                <w:rFonts w:ascii="宋体" w:hAnsi="宋体" w:cs="宋体" w:eastAsia="宋体" w:hint="default"/>
                <w:spacing w:val="9"/>
                <w:sz w:val="18"/>
                <w:szCs w:val="18"/>
              </w:rPr>
              <w:t>上海益悸</w:t>
            </w:r>
            <w:r>
              <w:rPr>
                <w:rFonts w:ascii="宋体" w:hAnsi="宋体" w:cs="宋体" w:eastAsia="宋体" w:hint="default"/>
                <w:sz w:val="18"/>
                <w:szCs w:val="18"/>
              </w:rPr>
              <w:t> 动软件技术有限公司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456,323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456,323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平安银行</w:t>
            </w:r>
            <w:r>
              <w:rPr>
                <w:rFonts w:ascii="宋体" w:hAnsi="宋体" w:cs="宋体" w:eastAsia="宋体" w:hint="default"/>
                <w:spacing w:val="9"/>
                <w:sz w:val="18"/>
                <w:szCs w:val="18"/>
              </w:rPr>
              <w:t>-</w:t>
            </w:r>
            <w:r>
              <w:rPr>
                <w:rFonts w:ascii="宋体" w:hAnsi="宋体" w:cs="宋体" w:eastAsia="宋体" w:hint="default"/>
                <w:spacing w:val="9"/>
                <w:sz w:val="18"/>
                <w:szCs w:val="18"/>
              </w:rPr>
              <w:t>常州投资</w:t>
            </w:r>
            <w:r>
              <w:rPr>
                <w:rFonts w:ascii="宋体" w:hAnsi="宋体" w:cs="宋体" w:eastAsia="宋体" w:hint="default"/>
                <w:sz w:val="18"/>
                <w:szCs w:val="18"/>
              </w:rPr>
              <w:t> 集团有限公司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3,399,609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3,399,609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bottom w:val="single" w:sz="4" w:space="0" w:color="000000"/>
              <w:right w:val="single" w:sz="4" w:space="0" w:color="000000"/>
            </w:tcBorders>
          </w:tcPr>
          <w:p>
            <w:pPr/>
          </w:p>
        </w:tc>
        <w:tc>
          <w:tcPr>
            <w:tcW w:w="1565" w:type="dxa"/>
            <w:vMerge/>
            <w:tcBorders>
              <w:left w:val="single" w:sz="4" w:space="0" w:color="000000"/>
              <w:bottom w:val="single" w:sz="4" w:space="0" w:color="000000"/>
              <w:right w:val="single" w:sz="4" w:space="0" w:color="000000"/>
            </w:tcBorders>
          </w:tcPr>
          <w:p>
            <w:pPr/>
          </w:p>
        </w:tc>
      </w:tr>
    </w:tbl>
    <w:p>
      <w:pPr>
        <w:spacing w:after="0"/>
        <w:sectPr>
          <w:pgSz w:w="11910" w:h="16840"/>
          <w:pgMar w:header="785" w:footer="974" w:top="1160" w:bottom="1160" w:left="660" w:right="6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2691"/>
        <w:gridCol w:w="1275"/>
        <w:gridCol w:w="1277"/>
        <w:gridCol w:w="1133"/>
        <w:gridCol w:w="1116"/>
        <w:gridCol w:w="1292"/>
        <w:gridCol w:w="1565"/>
      </w:tblGrid>
      <w:tr>
        <w:trPr>
          <w:trHeight w:val="636"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900</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114,079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114,079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val="restart"/>
            <w:tcBorders>
              <w:top w:val="single" w:sz="4" w:space="0" w:color="000000"/>
              <w:left w:val="single" w:sz="4" w:space="0" w:color="000000"/>
              <w:right w:val="single" w:sz="4" w:space="0" w:color="000000"/>
            </w:tcBorders>
          </w:tcPr>
          <w:p>
            <w:pPr/>
          </w:p>
        </w:tc>
        <w:tc>
          <w:tcPr>
            <w:tcW w:w="1565" w:type="dxa"/>
            <w:vMerge w:val="restart"/>
            <w:tcBorders>
              <w:top w:val="single" w:sz="4" w:space="0" w:color="000000"/>
              <w:left w:val="single" w:sz="4" w:space="0" w:color="000000"/>
              <w:right w:val="single" w:sz="4" w:space="0" w:color="000000"/>
            </w:tcBorders>
          </w:tcPr>
          <w:p>
            <w:pPr/>
          </w:p>
        </w:tc>
      </w:tr>
      <w:tr>
        <w:trPr>
          <w:trHeight w:val="634"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兴业银行</w:t>
            </w:r>
            <w:r>
              <w:rPr>
                <w:rFonts w:ascii="宋体" w:hAnsi="宋体" w:cs="宋体" w:eastAsia="宋体" w:hint="default"/>
                <w:spacing w:val="9"/>
                <w:sz w:val="18"/>
                <w:szCs w:val="18"/>
              </w:rPr>
              <w:t>-</w:t>
            </w:r>
            <w:r>
              <w:rPr>
                <w:rFonts w:ascii="宋体" w:hAnsi="宋体" w:cs="宋体" w:eastAsia="宋体" w:hint="default"/>
                <w:spacing w:val="9"/>
                <w:sz w:val="18"/>
                <w:szCs w:val="18"/>
              </w:rPr>
              <w:t>泰诚大通</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pacing w:val="-4"/>
                <w:sz w:val="18"/>
                <w:szCs w:val="18"/>
              </w:rPr>
              <w:t>（北京）投资基金管理有限公司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114,079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114,079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光大银行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686</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228,161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228,161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322"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w:t>
            </w:r>
            <w:r>
              <w:rPr>
                <w:rFonts w:ascii="宋体" w:hAnsi="宋体" w:cs="宋体" w:eastAsia="宋体" w:hint="default"/>
                <w:sz w:val="18"/>
                <w:szCs w:val="18"/>
              </w:rPr>
              <w:t>-</w:t>
            </w:r>
            <w:r>
              <w:rPr>
                <w:rFonts w:ascii="宋体" w:hAnsi="宋体" w:cs="宋体" w:eastAsia="宋体" w:hint="default"/>
                <w:sz w:val="18"/>
                <w:szCs w:val="18"/>
              </w:rPr>
              <w:t>工商银行</w:t>
            </w:r>
            <w:r>
              <w:rPr>
                <w:rFonts w:ascii="宋体" w:hAnsi="宋体" w:cs="宋体" w:eastAsia="宋体" w:hint="default"/>
                <w:sz w:val="18"/>
                <w:szCs w:val="18"/>
              </w:rPr>
              <w:t>-</w:t>
            </w:r>
            <w:r>
              <w:rPr>
                <w:rFonts w:ascii="宋体" w:hAnsi="宋体" w:cs="宋体" w:eastAsia="宋体" w:hint="default"/>
                <w:sz w:val="18"/>
                <w:szCs w:val="18"/>
              </w:rPr>
              <w:t>潘皓东</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114,082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114,082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宁波银行</w:t>
            </w:r>
            <w:r>
              <w:rPr>
                <w:rFonts w:ascii="宋体" w:hAnsi="宋体" w:cs="宋体" w:eastAsia="宋体" w:hint="default"/>
                <w:spacing w:val="9"/>
                <w:sz w:val="18"/>
                <w:szCs w:val="18"/>
              </w:rPr>
              <w:t>-</w:t>
            </w:r>
            <w:r>
              <w:rPr>
                <w:rFonts w:ascii="宋体" w:hAnsi="宋体" w:cs="宋体" w:eastAsia="宋体" w:hint="default"/>
                <w:spacing w:val="9"/>
                <w:sz w:val="18"/>
                <w:szCs w:val="18"/>
              </w:rPr>
              <w:t>中泰证券</w:t>
            </w:r>
            <w:r>
              <w:rPr>
                <w:rFonts w:ascii="宋体" w:hAnsi="宋体" w:cs="宋体" w:eastAsia="宋体" w:hint="default"/>
                <w:sz w:val="18"/>
                <w:szCs w:val="18"/>
              </w:rPr>
              <w:t> 证券股份有限公司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3,422,426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3,422,426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宁波银行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717</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342,241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342,241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948"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平安银行</w:t>
            </w:r>
            <w:r>
              <w:rPr>
                <w:rFonts w:ascii="宋体" w:hAnsi="宋体" w:cs="宋体" w:eastAsia="宋体" w:hint="default"/>
                <w:spacing w:val="9"/>
                <w:sz w:val="18"/>
                <w:szCs w:val="18"/>
              </w:rPr>
              <w:t>-</w:t>
            </w:r>
            <w:r>
              <w:rPr>
                <w:rFonts w:ascii="宋体" w:hAnsi="宋体" w:cs="宋体" w:eastAsia="宋体" w:hint="default"/>
                <w:spacing w:val="9"/>
                <w:sz w:val="18"/>
                <w:szCs w:val="18"/>
              </w:rPr>
              <w:t>江苏省国</w:t>
            </w:r>
            <w:r>
              <w:rPr>
                <w:rFonts w:ascii="宋体" w:hAnsi="宋体" w:cs="宋体" w:eastAsia="宋体" w:hint="default"/>
                <w:sz w:val="18"/>
                <w:szCs w:val="18"/>
              </w:rPr>
              <w:t> </w:t>
            </w:r>
            <w:r>
              <w:rPr>
                <w:rFonts w:ascii="宋体" w:hAnsi="宋体" w:cs="宋体" w:eastAsia="宋体" w:hint="default"/>
                <w:spacing w:val="2"/>
                <w:sz w:val="18"/>
                <w:szCs w:val="18"/>
              </w:rPr>
              <w:t>际信托</w:t>
            </w:r>
            <w:r>
              <w:rPr>
                <w:rFonts w:ascii="宋体" w:hAnsi="宋体" w:cs="宋体" w:eastAsia="宋体" w:hint="default"/>
                <w:spacing w:val="2"/>
                <w:sz w:val="18"/>
                <w:szCs w:val="18"/>
              </w:rPr>
              <w:t>-</w:t>
            </w:r>
            <w:r>
              <w:rPr>
                <w:rFonts w:ascii="宋体" w:hAnsi="宋体" w:cs="宋体" w:eastAsia="宋体" w:hint="default"/>
                <w:spacing w:val="2"/>
                <w:sz w:val="18"/>
                <w:szCs w:val="18"/>
              </w:rPr>
              <w:t>江苏信托·高端五号集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合资金信托计划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0"/>
              <w:jc w:val="right"/>
              <w:rPr>
                <w:rFonts w:ascii="宋体" w:hAnsi="宋体" w:cs="宋体" w:eastAsia="宋体" w:hint="default"/>
                <w:sz w:val="18"/>
                <w:szCs w:val="18"/>
              </w:rPr>
            </w:pPr>
            <w:r>
              <w:rPr>
                <w:rFonts w:ascii="宋体"/>
                <w:sz w:val="18"/>
              </w:rPr>
              <w:t>570,405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0"/>
              <w:jc w:val="right"/>
              <w:rPr>
                <w:rFonts w:ascii="宋体" w:hAnsi="宋体" w:cs="宋体" w:eastAsia="宋体" w:hint="default"/>
                <w:sz w:val="18"/>
                <w:szCs w:val="18"/>
              </w:rPr>
            </w:pPr>
            <w:r>
              <w:rPr>
                <w:rFonts w:ascii="宋体"/>
                <w:sz w:val="18"/>
              </w:rPr>
              <w:t>570,405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光大银行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540</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684,484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684,484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上海银行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799</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684,485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684,485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工商银行</w:t>
            </w:r>
            <w:r>
              <w:rPr>
                <w:rFonts w:ascii="宋体" w:hAnsi="宋体" w:cs="宋体" w:eastAsia="宋体" w:hint="default"/>
                <w:spacing w:val="9"/>
                <w:sz w:val="18"/>
                <w:szCs w:val="18"/>
              </w:rPr>
              <w:t>-</w:t>
            </w:r>
            <w:r>
              <w:rPr>
                <w:rFonts w:ascii="宋体" w:hAnsi="宋体" w:cs="宋体" w:eastAsia="宋体" w:hint="default"/>
                <w:spacing w:val="9"/>
                <w:sz w:val="18"/>
                <w:szCs w:val="18"/>
              </w:rPr>
              <w:t>富春定增</w:t>
            </w:r>
            <w:r>
              <w:rPr>
                <w:rFonts w:ascii="宋体" w:hAnsi="宋体" w:cs="宋体" w:eastAsia="宋体" w:hint="default"/>
                <w:sz w:val="18"/>
                <w:szCs w:val="18"/>
              </w:rPr>
              <w:t> </w:t>
            </w:r>
            <w:r>
              <w:rPr>
                <w:rFonts w:ascii="宋体" w:hAnsi="宋体" w:cs="宋体" w:eastAsia="宋体" w:hint="default"/>
                <w:sz w:val="18"/>
                <w:szCs w:val="18"/>
              </w:rPr>
              <w:t>781</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570,406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570,406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宁波银行</w:t>
            </w:r>
            <w:r>
              <w:rPr>
                <w:rFonts w:ascii="宋体" w:hAnsi="宋体" w:cs="宋体" w:eastAsia="宋体" w:hint="default"/>
                <w:spacing w:val="9"/>
                <w:sz w:val="18"/>
                <w:szCs w:val="18"/>
              </w:rPr>
              <w:t>-</w:t>
            </w:r>
            <w:r>
              <w:rPr>
                <w:rFonts w:ascii="宋体" w:hAnsi="宋体" w:cs="宋体" w:eastAsia="宋体" w:hint="default"/>
                <w:spacing w:val="9"/>
                <w:sz w:val="18"/>
                <w:szCs w:val="18"/>
              </w:rPr>
              <w:t>富春甲秀</w:t>
            </w:r>
            <w:r>
              <w:rPr>
                <w:rFonts w:ascii="宋体" w:hAnsi="宋体" w:cs="宋体" w:eastAsia="宋体" w:hint="default"/>
                <w:sz w:val="18"/>
                <w:szCs w:val="18"/>
              </w:rPr>
              <w:t> 浙富</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号资产管理计划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228,162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228,162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4"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9"/>
                <w:sz w:val="18"/>
                <w:szCs w:val="18"/>
              </w:rPr>
              <w:t>财通基金</w:t>
            </w:r>
            <w:r>
              <w:rPr>
                <w:rFonts w:ascii="宋体" w:hAnsi="宋体" w:cs="宋体" w:eastAsia="宋体" w:hint="default"/>
                <w:spacing w:val="9"/>
                <w:sz w:val="18"/>
                <w:szCs w:val="18"/>
              </w:rPr>
              <w:t>-</w:t>
            </w:r>
            <w:r>
              <w:rPr>
                <w:rFonts w:ascii="宋体" w:hAnsi="宋体" w:cs="宋体" w:eastAsia="宋体" w:hint="default"/>
                <w:spacing w:val="9"/>
                <w:sz w:val="18"/>
                <w:szCs w:val="18"/>
              </w:rPr>
              <w:t>平安银行</w:t>
            </w:r>
            <w:r>
              <w:rPr>
                <w:rFonts w:ascii="宋体" w:hAnsi="宋体" w:cs="宋体" w:eastAsia="宋体" w:hint="default"/>
                <w:spacing w:val="9"/>
                <w:sz w:val="18"/>
                <w:szCs w:val="18"/>
              </w:rPr>
              <w:t>-</w:t>
            </w:r>
            <w:r>
              <w:rPr>
                <w:rFonts w:ascii="宋体" w:hAnsi="宋体" w:cs="宋体" w:eastAsia="宋体" w:hint="default"/>
                <w:spacing w:val="9"/>
                <w:sz w:val="18"/>
                <w:szCs w:val="18"/>
              </w:rPr>
              <w:t>浙江永禧</w:t>
            </w:r>
            <w:r>
              <w:rPr>
                <w:rFonts w:ascii="宋体" w:hAnsi="宋体" w:cs="宋体" w:eastAsia="宋体" w:hint="default"/>
                <w:sz w:val="18"/>
                <w:szCs w:val="18"/>
              </w:rPr>
              <w:t> 投资管理有限公司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376,467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376,467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right w:val="single" w:sz="4" w:space="0" w:color="000000"/>
            </w:tcBorders>
          </w:tcPr>
          <w:p>
            <w:pPr/>
          </w:p>
        </w:tc>
        <w:tc>
          <w:tcPr>
            <w:tcW w:w="1565" w:type="dxa"/>
            <w:vMerge/>
            <w:tcBorders>
              <w:left w:val="single" w:sz="4" w:space="0" w:color="000000"/>
              <w:right w:val="single" w:sz="4" w:space="0" w:color="000000"/>
            </w:tcBorders>
          </w:tcPr>
          <w:p>
            <w:pPr/>
          </w:p>
        </w:tc>
      </w:tr>
      <w:tr>
        <w:trPr>
          <w:trHeight w:val="636"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3"/>
              <w:jc w:val="left"/>
              <w:rPr>
                <w:rFonts w:ascii="宋体" w:hAnsi="宋体" w:cs="宋体" w:eastAsia="宋体" w:hint="default"/>
                <w:sz w:val="18"/>
                <w:szCs w:val="18"/>
              </w:rPr>
            </w:pPr>
            <w:r>
              <w:rPr>
                <w:rFonts w:ascii="宋体" w:hAnsi="宋体" w:cs="宋体" w:eastAsia="宋体" w:hint="default"/>
                <w:spacing w:val="9"/>
                <w:sz w:val="18"/>
                <w:szCs w:val="18"/>
              </w:rPr>
              <w:t>中国华电集团资本控股有限公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31,942,631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31,942,631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92" w:type="dxa"/>
            <w:vMerge/>
            <w:tcBorders>
              <w:left w:val="single" w:sz="4" w:space="0" w:color="000000"/>
              <w:bottom w:val="single" w:sz="4" w:space="0" w:color="000000"/>
              <w:right w:val="single" w:sz="4" w:space="0" w:color="000000"/>
            </w:tcBorders>
          </w:tcPr>
          <w:p>
            <w:pPr/>
          </w:p>
        </w:tc>
        <w:tc>
          <w:tcPr>
            <w:tcW w:w="1565" w:type="dxa"/>
            <w:vMerge/>
            <w:tcBorders>
              <w:left w:val="single" w:sz="4" w:space="0" w:color="000000"/>
              <w:bottom w:val="single" w:sz="4" w:space="0" w:color="000000"/>
              <w:right w:val="single" w:sz="4" w:space="0" w:color="000000"/>
            </w:tcBorders>
          </w:tcPr>
          <w:p>
            <w:pPr/>
          </w:p>
        </w:tc>
      </w:tr>
      <w:tr>
        <w:trPr>
          <w:trHeight w:val="322" w:hRule="exact"/>
        </w:trPr>
        <w:tc>
          <w:tcPr>
            <w:tcW w:w="26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沈凯平</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75,000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75,000</w:t>
            </w:r>
          </w:p>
        </w:tc>
        <w:tc>
          <w:tcPr>
            <w:tcW w:w="1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4</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r>
      <w:tr>
        <w:trPr>
          <w:trHeight w:val="322" w:hRule="exact"/>
        </w:trPr>
        <w:tc>
          <w:tcPr>
            <w:tcW w:w="2691" w:type="dxa"/>
            <w:vMerge/>
            <w:tcBorders>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75,000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75,000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2691"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100,000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26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朱德省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105,000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105,000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4</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r>
      <w:tr>
        <w:trPr>
          <w:trHeight w:val="322" w:hRule="exact"/>
        </w:trPr>
        <w:tc>
          <w:tcPr>
            <w:tcW w:w="2691" w:type="dxa"/>
            <w:vMerge/>
            <w:tcBorders>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105,000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105,000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5" w:hRule="exact"/>
        </w:trPr>
        <w:tc>
          <w:tcPr>
            <w:tcW w:w="2691"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140,000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140,000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26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方壮志</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150,000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150,000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4</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r>
      <w:tr>
        <w:trPr>
          <w:trHeight w:val="322" w:hRule="exact"/>
        </w:trPr>
        <w:tc>
          <w:tcPr>
            <w:tcW w:w="2691" w:type="dxa"/>
            <w:vMerge/>
            <w:tcBorders>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150,000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150,000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2691"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200,000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26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陆寒熹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105,000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105,000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4</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r>
      <w:tr>
        <w:trPr>
          <w:trHeight w:val="322" w:hRule="exact"/>
        </w:trPr>
        <w:tc>
          <w:tcPr>
            <w:tcW w:w="2691" w:type="dxa"/>
            <w:vMerge/>
            <w:tcBorders>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105,000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105,000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4" w:hRule="exact"/>
        </w:trPr>
        <w:tc>
          <w:tcPr>
            <w:tcW w:w="2691"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140,000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140,000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26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林少武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90,000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4</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r>
      <w:tr>
        <w:trPr>
          <w:trHeight w:val="322" w:hRule="exact"/>
        </w:trPr>
        <w:tc>
          <w:tcPr>
            <w:tcW w:w="2691" w:type="dxa"/>
            <w:vMerge/>
            <w:tcBorders>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90,000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2691"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120,000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120,000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269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裴骏</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120,000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120,000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4</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r>
      <w:tr>
        <w:trPr>
          <w:trHeight w:val="324" w:hRule="exact"/>
        </w:trPr>
        <w:tc>
          <w:tcPr>
            <w:tcW w:w="2691"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120,000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120,000</w:t>
            </w:r>
          </w:p>
        </w:tc>
        <w:tc>
          <w:tcPr>
            <w:tcW w:w="1292" w:type="dxa"/>
            <w:vMerge/>
            <w:tcBorders>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85" w:footer="974" w:top="1160" w:bottom="1160" w:left="660" w:right="6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75" w:type="dxa"/>
        <w:tblLayout w:type="fixed"/>
        <w:tblCellMar>
          <w:top w:w="0" w:type="dxa"/>
          <w:left w:w="0" w:type="dxa"/>
          <w:bottom w:w="0" w:type="dxa"/>
          <w:right w:w="0" w:type="dxa"/>
        </w:tblCellMar>
        <w:tblLook w:val="01E0"/>
      </w:tblPr>
      <w:tblGrid>
        <w:gridCol w:w="2691"/>
        <w:gridCol w:w="1275"/>
        <w:gridCol w:w="1277"/>
        <w:gridCol w:w="1133"/>
        <w:gridCol w:w="1116"/>
        <w:gridCol w:w="1292"/>
        <w:gridCol w:w="1565"/>
      </w:tblGrid>
      <w:tr>
        <w:trPr>
          <w:trHeight w:val="324" w:hRule="exact"/>
        </w:trPr>
        <w:tc>
          <w:tcPr>
            <w:tcW w:w="269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160,000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160,000</w:t>
            </w:r>
          </w:p>
        </w:tc>
        <w:tc>
          <w:tcPr>
            <w:tcW w:w="1292" w:type="dxa"/>
            <w:vMerge w:val="restart"/>
            <w:tcBorders>
              <w:top w:val="single" w:sz="4" w:space="0" w:color="000000"/>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26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施洪生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69,000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69,000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4</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r>
      <w:tr>
        <w:trPr>
          <w:trHeight w:val="322" w:hRule="exact"/>
        </w:trPr>
        <w:tc>
          <w:tcPr>
            <w:tcW w:w="2691" w:type="dxa"/>
            <w:vMerge/>
            <w:tcBorders>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69,000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69,000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2691"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92,000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92,000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26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崔东旭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60,000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4</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r>
      <w:tr>
        <w:trPr>
          <w:trHeight w:val="322" w:hRule="exact"/>
        </w:trPr>
        <w:tc>
          <w:tcPr>
            <w:tcW w:w="2691" w:type="dxa"/>
            <w:vMerge/>
            <w:tcBorders>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60,000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4" w:hRule="exact"/>
        </w:trPr>
        <w:tc>
          <w:tcPr>
            <w:tcW w:w="2691"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80,000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80,000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26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530"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6"/>
                <w:sz w:val="18"/>
                <w:szCs w:val="18"/>
              </w:rPr>
              <w:t> </w:t>
            </w:r>
            <w:r>
              <w:rPr>
                <w:rFonts w:ascii="宋体" w:hAnsi="宋体" w:cs="宋体" w:eastAsia="宋体" w:hint="default"/>
                <w:sz w:val="18"/>
                <w:szCs w:val="18"/>
              </w:rPr>
              <w:t>213</w:t>
            </w:r>
            <w:r>
              <w:rPr>
                <w:rFonts w:ascii="宋体" w:hAnsi="宋体" w:cs="宋体" w:eastAsia="宋体" w:hint="default"/>
                <w:spacing w:val="-45"/>
                <w:sz w:val="18"/>
                <w:szCs w:val="18"/>
              </w:rPr>
              <w:t> </w:t>
            </w:r>
            <w:r>
              <w:rPr>
                <w:rFonts w:ascii="宋体" w:hAnsi="宋体" w:cs="宋体" w:eastAsia="宋体" w:hint="default"/>
                <w:sz w:val="18"/>
                <w:szCs w:val="18"/>
              </w:rPr>
              <w:t>名激励对象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5,694,000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5,694,000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4</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r>
      <w:tr>
        <w:trPr>
          <w:trHeight w:val="322" w:hRule="exact"/>
        </w:trPr>
        <w:tc>
          <w:tcPr>
            <w:tcW w:w="2691" w:type="dxa"/>
            <w:vMerge/>
            <w:tcBorders>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5,694,000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5,694,000</w:t>
            </w:r>
          </w:p>
        </w:tc>
        <w:tc>
          <w:tcPr>
            <w:tcW w:w="1292" w:type="dxa"/>
            <w:vMerge/>
            <w:tcBorders>
              <w:left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2691"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7,592,000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7,592,000</w:t>
            </w:r>
          </w:p>
        </w:tc>
        <w:tc>
          <w:tcPr>
            <w:tcW w:w="1292" w:type="dxa"/>
            <w:vMerge/>
            <w:tcBorders>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319,426,321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319,426,321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21,560,000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21,560,000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r>
    </w:tbl>
    <w:p>
      <w:pPr>
        <w:spacing w:line="240" w:lineRule="auto" w:before="1"/>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pgSz w:w="11910" w:h="16840"/>
          <w:pgMar w:header="785" w:footer="974" w:top="1160" w:bottom="1160" w:left="600" w:right="580"/>
        </w:sectPr>
      </w:pPr>
    </w:p>
    <w:p>
      <w:pPr>
        <w:pStyle w:val="Heading2"/>
        <w:spacing w:line="324" w:lineRule="auto"/>
        <w:ind w:left="818" w:right="-2"/>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23"/>
        <w:ind w:left="818" w:right="-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870" w:val="left" w:leader="none"/>
        </w:tabs>
        <w:spacing w:line="240" w:lineRule="auto"/>
        <w:ind w:left="818" w:right="0"/>
        <w:jc w:val="left"/>
      </w:pPr>
      <w:r>
        <w:rPr>
          <w:spacing w:val="-1"/>
        </w:rPr>
        <w:t>单位：股</w:t>
        <w:tab/>
      </w:r>
      <w:r>
        <w:rPr>
          <w:spacing w:val="-2"/>
        </w:rPr>
        <w:t>币种：人民币</w:t>
      </w:r>
    </w:p>
    <w:p>
      <w:pPr>
        <w:spacing w:after="0" w:line="240" w:lineRule="auto"/>
        <w:jc w:val="left"/>
        <w:sectPr>
          <w:type w:val="continuous"/>
          <w:pgSz w:w="11910" w:h="16840"/>
          <w:pgMar w:top="1580" w:bottom="280" w:left="600" w:right="580"/>
          <w:cols w:num="2" w:equalWidth="0">
            <w:col w:w="3774" w:space="2985"/>
            <w:col w:w="3971"/>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560"/>
        <w:gridCol w:w="1985"/>
        <w:gridCol w:w="1277"/>
        <w:gridCol w:w="1275"/>
        <w:gridCol w:w="1985"/>
        <w:gridCol w:w="1277"/>
        <w:gridCol w:w="1133"/>
      </w:tblGrid>
      <w:tr>
        <w:trPr>
          <w:trHeight w:val="63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9" w:right="142" w:hanging="106"/>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（或利率）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08"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上市日期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7" w:right="103" w:hanging="209"/>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8" w:right="139" w:hanging="209"/>
              <w:jc w:val="left"/>
              <w:rPr>
                <w:rFonts w:ascii="宋体" w:hAnsi="宋体" w:cs="宋体" w:eastAsia="宋体" w:hint="default"/>
                <w:sz w:val="21"/>
                <w:szCs w:val="21"/>
              </w:rPr>
            </w:pPr>
            <w:r>
              <w:rPr>
                <w:rFonts w:ascii="宋体" w:hAnsi="宋体" w:cs="宋体" w:eastAsia="宋体" w:hint="default"/>
                <w:sz w:val="21"/>
                <w:szCs w:val="21"/>
              </w:rPr>
              <w:t>交易终止</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322" w:hRule="exact"/>
        </w:trPr>
        <w:tc>
          <w:tcPr>
            <w:tcW w:w="10492"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6,468,000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6,333,600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4.50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6,468,000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6,468,000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8,624,000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8,624,000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4.58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800,000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4.58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800,000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800,000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492"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林洋转债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30,000,000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p>
          <w:p>
            <w:pPr>
              <w:pStyle w:val="TableParagraph"/>
              <w:spacing w:line="240" w:lineRule="auto" w:before="37"/>
              <w:ind w:left="19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pStyle w:val="BodyText"/>
        <w:spacing w:line="262" w:lineRule="exact"/>
        <w:ind w:left="818" w:right="0"/>
        <w:jc w:val="both"/>
      </w:pPr>
      <w:r>
        <w:rPr/>
        <w:t>截至报告期内证券发行情况的说明（存续期内利率不同的债券，请分别说明）：</w:t>
      </w:r>
    </w:p>
    <w:p>
      <w:pPr>
        <w:pStyle w:val="BodyText"/>
        <w:spacing w:line="240" w:lineRule="auto" w:before="37"/>
        <w:ind w:left="818" w:right="0"/>
        <w:jc w:val="both"/>
      </w:pPr>
      <w:r>
        <w:rPr/>
        <w:t>√适用  □不适用</w:t>
      </w:r>
    </w:p>
    <w:p>
      <w:pPr>
        <w:spacing w:line="240" w:lineRule="auto" w:before="10"/>
        <w:rPr>
          <w:rFonts w:ascii="宋体" w:hAnsi="宋体" w:cs="宋体" w:eastAsia="宋体" w:hint="default"/>
          <w:sz w:val="14"/>
          <w:szCs w:val="14"/>
        </w:rPr>
      </w:pPr>
    </w:p>
    <w:p>
      <w:pPr>
        <w:pStyle w:val="BodyText"/>
        <w:spacing w:line="240" w:lineRule="auto"/>
        <w:ind w:left="1238" w:right="0"/>
        <w:jc w:val="left"/>
      </w:pPr>
      <w:r>
        <w:rPr>
          <w:rFonts w:ascii="宋体" w:hAnsi="宋体" w:cs="宋体" w:eastAsia="宋体" w:hint="default"/>
        </w:rPr>
        <w:t>2016</w:t>
      </w:r>
      <w:r>
        <w:rPr>
          <w:rFonts w:ascii="宋体" w:hAnsi="宋体" w:cs="宋体" w:eastAsia="宋体" w:hint="default"/>
          <w:spacing w:val="-58"/>
        </w:rPr>
        <w:t> </w:t>
      </w:r>
      <w:r>
        <w:rPr/>
        <w:t>年</w:t>
      </w:r>
      <w:r>
        <w:rPr>
          <w:spacing w:val="-56"/>
        </w:rPr>
        <w:t> </w:t>
      </w:r>
      <w:r>
        <w:rPr>
          <w:rFonts w:ascii="宋体" w:hAnsi="宋体" w:cs="宋体" w:eastAsia="宋体" w:hint="default"/>
        </w:rPr>
        <w:t>12</w:t>
      </w:r>
      <w:r>
        <w:rPr>
          <w:rFonts w:ascii="宋体" w:hAnsi="宋体" w:cs="宋体" w:eastAsia="宋体" w:hint="default"/>
          <w:spacing w:val="-58"/>
        </w:rPr>
        <w:t> </w:t>
      </w:r>
      <w:r>
        <w:rPr/>
        <w:t>月</w:t>
      </w:r>
      <w:r>
        <w:rPr>
          <w:spacing w:val="-56"/>
        </w:rPr>
        <w:t> </w:t>
      </w:r>
      <w:r>
        <w:rPr>
          <w:rFonts w:ascii="宋体" w:hAnsi="宋体" w:cs="宋体" w:eastAsia="宋体" w:hint="default"/>
        </w:rPr>
        <w:t>22</w:t>
      </w:r>
      <w:r>
        <w:rPr>
          <w:rFonts w:ascii="宋体" w:hAnsi="宋体" w:cs="宋体" w:eastAsia="宋体" w:hint="default"/>
          <w:spacing w:val="-56"/>
        </w:rPr>
        <w:t> </w:t>
      </w:r>
      <w:r>
        <w:rPr/>
        <w:t>日，公司召开</w:t>
      </w:r>
      <w:r>
        <w:rPr>
          <w:spacing w:val="-55"/>
        </w:rPr>
        <w:t> </w:t>
      </w:r>
      <w:r>
        <w:rPr>
          <w:rFonts w:ascii="宋体" w:hAnsi="宋体" w:cs="宋体" w:eastAsia="宋体" w:hint="default"/>
        </w:rPr>
        <w:t>2016</w:t>
      </w:r>
      <w:r>
        <w:rPr>
          <w:rFonts w:ascii="宋体" w:hAnsi="宋体" w:cs="宋体" w:eastAsia="宋体" w:hint="default"/>
          <w:spacing w:val="-58"/>
        </w:rPr>
        <w:t> </w:t>
      </w:r>
      <w:r>
        <w:rPr/>
        <w:t>年第七次临时股东大会，审议通过了《关于</w:t>
      </w:r>
      <w:r>
        <w:rPr>
          <w:rFonts w:ascii="宋体" w:hAnsi="宋体" w:cs="宋体" w:eastAsia="宋体" w:hint="default"/>
        </w:rPr>
        <w:t>&lt;</w:t>
      </w:r>
      <w:r>
        <w:rPr/>
        <w:t>第二期限制性</w:t>
      </w:r>
    </w:p>
    <w:p>
      <w:pPr>
        <w:pStyle w:val="BodyText"/>
        <w:spacing w:line="273" w:lineRule="auto" w:before="37"/>
        <w:ind w:left="818" w:right="832"/>
        <w:jc w:val="both"/>
      </w:pPr>
      <w:r>
        <w:rPr>
          <w:spacing w:val="-3"/>
        </w:rPr>
        <w:t>股票激励计划（草案）</w:t>
      </w:r>
      <w:r>
        <w:rPr>
          <w:rFonts w:ascii="宋体" w:hAnsi="宋体" w:cs="宋体" w:eastAsia="宋体" w:hint="default"/>
          <w:spacing w:val="-3"/>
        </w:rPr>
        <w:t>&gt;</w:t>
      </w:r>
      <w:r>
        <w:rPr>
          <w:spacing w:val="-3"/>
        </w:rPr>
        <w:t>及其摘要的议案》等相关议案，并授权董事会办理相关事项。</w:t>
      </w:r>
      <w:r>
        <w:rPr>
          <w:rFonts w:ascii="宋体" w:hAnsi="宋体" w:cs="宋体" w:eastAsia="宋体" w:hint="default"/>
          <w:spacing w:val="-3"/>
        </w:rPr>
        <w:t>2017</w:t>
      </w:r>
      <w:r>
        <w:rPr>
          <w:rFonts w:ascii="宋体" w:hAnsi="宋体" w:cs="宋体" w:eastAsia="宋体" w:hint="default"/>
          <w:spacing w:val="-44"/>
        </w:rPr>
        <w:t> </w:t>
      </w:r>
      <w:r>
        <w:rPr/>
        <w:t>年</w:t>
      </w:r>
      <w:r>
        <w:rPr>
          <w:spacing w:val="-41"/>
        </w:rPr>
        <w:t> </w:t>
      </w:r>
      <w:r>
        <w:rPr>
          <w:rFonts w:ascii="宋体" w:hAnsi="宋体" w:cs="宋体" w:eastAsia="宋体" w:hint="default"/>
        </w:rPr>
        <w:t>2</w:t>
      </w:r>
      <w:r>
        <w:rPr>
          <w:rFonts w:ascii="宋体" w:hAnsi="宋体" w:cs="宋体" w:eastAsia="宋体" w:hint="default"/>
          <w:spacing w:val="-44"/>
        </w:rPr>
        <w:t> </w:t>
      </w:r>
      <w:r>
        <w:rPr/>
        <w:t>月</w:t>
      </w:r>
      <w:r>
        <w:rPr>
          <w:spacing w:val="-41"/>
        </w:rPr>
        <w:t> </w:t>
      </w:r>
      <w:r>
        <w:rPr>
          <w:rFonts w:ascii="宋体" w:hAnsi="宋体" w:cs="宋体" w:eastAsia="宋体" w:hint="default"/>
        </w:rPr>
        <w:t>7</w:t>
      </w:r>
      <w:r>
        <w:rPr>
          <w:rFonts w:ascii="宋体" w:hAnsi="宋体" w:cs="宋体" w:eastAsia="宋体" w:hint="default"/>
          <w:spacing w:val="-100"/>
        </w:rPr>
        <w:t> </w:t>
      </w:r>
      <w:r>
        <w:rPr>
          <w:spacing w:val="-2"/>
        </w:rPr>
        <w:t>日，公司第三届董事会第十四次会议审议通过了《关于调整公司第二期限制性股票激励计划激励对</w:t>
      </w:r>
      <w:r>
        <w:rPr>
          <w:spacing w:val="-26"/>
        </w:rPr>
        <w:t> </w:t>
      </w:r>
      <w:r>
        <w:rPr>
          <w:spacing w:val="-26"/>
        </w:rPr>
      </w:r>
      <w:r>
        <w:rPr/>
        <w:t>象和授予数量的议案》和《关于向激励对象首次授予限制性股票的议案》等议案，向</w:t>
      </w:r>
      <w:r>
        <w:rPr>
          <w:spacing w:val="-56"/>
        </w:rPr>
        <w:t> </w:t>
      </w:r>
      <w:r>
        <w:rPr>
          <w:rFonts w:ascii="宋体" w:hAnsi="宋体" w:cs="宋体" w:eastAsia="宋体" w:hint="default"/>
        </w:rPr>
        <w:t>221</w:t>
      </w:r>
      <w:r>
        <w:rPr>
          <w:rFonts w:ascii="宋体" w:hAnsi="宋体" w:cs="宋体" w:eastAsia="宋体" w:hint="default"/>
          <w:spacing w:val="-57"/>
        </w:rPr>
        <w:t> </w:t>
      </w:r>
      <w:r>
        <w:rPr/>
        <w:t>名被激励</w:t>
      </w:r>
    </w:p>
    <w:p>
      <w:pPr>
        <w:pStyle w:val="BodyText"/>
        <w:spacing w:line="240" w:lineRule="auto" w:before="7"/>
        <w:ind w:left="818" w:right="0"/>
        <w:jc w:val="both"/>
      </w:pPr>
      <w:r>
        <w:rPr/>
        <w:t>对象授予</w:t>
      </w:r>
      <w:r>
        <w:rPr>
          <w:spacing w:val="-53"/>
        </w:rPr>
        <w:t> </w:t>
      </w:r>
      <w:r>
        <w:rPr>
          <w:rFonts w:ascii="宋体" w:hAnsi="宋体" w:cs="宋体" w:eastAsia="宋体" w:hint="default"/>
        </w:rPr>
        <w:t>2,156</w:t>
      </w:r>
      <w:r>
        <w:rPr>
          <w:rFonts w:ascii="宋体" w:hAnsi="宋体" w:cs="宋体" w:eastAsia="宋体" w:hint="default"/>
          <w:spacing w:val="-55"/>
        </w:rPr>
        <w:t> </w:t>
      </w:r>
      <w:r>
        <w:rPr/>
        <w:t>万股限制性股票，授予价格为</w:t>
      </w:r>
      <w:r>
        <w:rPr>
          <w:spacing w:val="-53"/>
        </w:rPr>
        <w:t> </w:t>
      </w:r>
      <w:r>
        <w:rPr>
          <w:rFonts w:ascii="宋体" w:hAnsi="宋体" w:cs="宋体" w:eastAsia="宋体" w:hint="default"/>
        </w:rPr>
        <w:t>4.50</w:t>
      </w:r>
      <w:r>
        <w:rPr>
          <w:rFonts w:ascii="宋体" w:hAnsi="宋体" w:cs="宋体" w:eastAsia="宋体" w:hint="default"/>
          <w:spacing w:val="-55"/>
        </w:rPr>
        <w:t> </w:t>
      </w:r>
      <w:r>
        <w:rPr/>
        <w:t>元</w:t>
      </w:r>
      <w:r>
        <w:rPr>
          <w:rFonts w:ascii="宋体" w:hAnsi="宋体" w:cs="宋体" w:eastAsia="宋体" w:hint="default"/>
        </w:rPr>
        <w:t>/</w:t>
      </w:r>
      <w:r>
        <w:rPr/>
        <w:t>股。</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20</w:t>
      </w:r>
      <w:r>
        <w:rPr>
          <w:rFonts w:ascii="宋体" w:hAnsi="宋体" w:cs="宋体" w:eastAsia="宋体" w:hint="default"/>
          <w:spacing w:val="-55"/>
        </w:rPr>
        <w:t> </w:t>
      </w:r>
      <w:r>
        <w:rPr/>
        <w:t>日，中国证券登记结算</w:t>
      </w:r>
    </w:p>
    <w:p>
      <w:pPr>
        <w:pStyle w:val="BodyText"/>
        <w:spacing w:line="240" w:lineRule="auto" w:before="37"/>
        <w:ind w:left="818" w:right="0"/>
        <w:jc w:val="both"/>
      </w:pPr>
      <w:r>
        <w:rPr/>
        <w:t>有限责任公司上海分公司向公司出具了证券变更登记证明，公司股份总数由</w:t>
      </w:r>
      <w:r>
        <w:rPr>
          <w:spacing w:val="-57"/>
        </w:rPr>
        <w:t> </w:t>
      </w:r>
      <w:r>
        <w:rPr>
          <w:rFonts w:ascii="宋体" w:hAnsi="宋体" w:cs="宋体" w:eastAsia="宋体" w:hint="default"/>
        </w:rPr>
        <w:t>1,742,531,819</w:t>
      </w:r>
      <w:r>
        <w:rPr>
          <w:rFonts w:ascii="宋体" w:hAnsi="宋体" w:cs="宋体" w:eastAsia="宋体" w:hint="default"/>
          <w:spacing w:val="-57"/>
        </w:rPr>
        <w:t> </w:t>
      </w:r>
      <w:r>
        <w:rPr/>
        <w:t>股增加</w:t>
      </w:r>
    </w:p>
    <w:p>
      <w:pPr>
        <w:pStyle w:val="BodyText"/>
        <w:spacing w:line="240" w:lineRule="auto" w:before="37"/>
        <w:ind w:left="818" w:right="0"/>
        <w:jc w:val="both"/>
      </w:pPr>
      <w:r>
        <w:rPr/>
        <w:t>至</w:t>
      </w:r>
      <w:r>
        <w:rPr>
          <w:spacing w:val="-53"/>
        </w:rPr>
        <w:t> </w:t>
      </w:r>
      <w:r>
        <w:rPr>
          <w:rFonts w:ascii="宋体" w:hAnsi="宋体" w:cs="宋体" w:eastAsia="宋体" w:hint="default"/>
        </w:rPr>
        <w:t>1,764,091,819</w:t>
      </w:r>
      <w:r>
        <w:rPr>
          <w:rFonts w:ascii="宋体" w:hAnsi="宋体" w:cs="宋体" w:eastAsia="宋体" w:hint="default"/>
          <w:spacing w:val="-53"/>
        </w:rPr>
        <w:t> </w:t>
      </w:r>
      <w:r>
        <w:rPr>
          <w:spacing w:val="-3"/>
        </w:rPr>
        <w:t>股。</w:t>
      </w:r>
      <w:r>
        <w:rPr/>
      </w:r>
    </w:p>
    <w:p>
      <w:pPr>
        <w:spacing w:line="240" w:lineRule="auto" w:before="10"/>
        <w:rPr>
          <w:rFonts w:ascii="宋体" w:hAnsi="宋体" w:cs="宋体" w:eastAsia="宋体" w:hint="default"/>
          <w:sz w:val="14"/>
          <w:szCs w:val="14"/>
        </w:rPr>
      </w:pPr>
    </w:p>
    <w:p>
      <w:pPr>
        <w:pStyle w:val="BodyText"/>
        <w:spacing w:line="240" w:lineRule="auto"/>
        <w:ind w:left="1238" w:right="0"/>
        <w:jc w:val="left"/>
      </w:pPr>
      <w:r>
        <w:rPr>
          <w:rFonts w:ascii="宋体" w:hAnsi="宋体" w:cs="宋体" w:eastAsia="宋体" w:hint="default"/>
        </w:rPr>
        <w:t>2017</w:t>
      </w:r>
      <w:r>
        <w:rPr>
          <w:rFonts w:ascii="宋体" w:hAnsi="宋体" w:cs="宋体" w:eastAsia="宋体" w:hint="default"/>
          <w:spacing w:val="-58"/>
        </w:rPr>
        <w:t> </w:t>
      </w:r>
      <w:r>
        <w:rPr/>
        <w:t>年</w:t>
      </w:r>
      <w:r>
        <w:rPr>
          <w:spacing w:val="-56"/>
        </w:rPr>
        <w:t> </w:t>
      </w:r>
      <w:r>
        <w:rPr>
          <w:rFonts w:ascii="宋体" w:hAnsi="宋体" w:cs="宋体" w:eastAsia="宋体" w:hint="default"/>
        </w:rPr>
        <w:t>12</w:t>
      </w:r>
      <w:r>
        <w:rPr>
          <w:rFonts w:ascii="宋体" w:hAnsi="宋体" w:cs="宋体" w:eastAsia="宋体" w:hint="default"/>
          <w:spacing w:val="-58"/>
        </w:rPr>
        <w:t> </w:t>
      </w:r>
      <w:r>
        <w:rPr/>
        <w:t>月</w:t>
      </w:r>
      <w:r>
        <w:rPr>
          <w:spacing w:val="-56"/>
        </w:rPr>
        <w:t> </w:t>
      </w:r>
      <w:r>
        <w:rPr>
          <w:rFonts w:ascii="宋体" w:hAnsi="宋体" w:cs="宋体" w:eastAsia="宋体" w:hint="default"/>
        </w:rPr>
        <w:t>21</w:t>
      </w:r>
      <w:r>
        <w:rPr>
          <w:rFonts w:ascii="宋体" w:hAnsi="宋体" w:cs="宋体" w:eastAsia="宋体" w:hint="default"/>
          <w:spacing w:val="-56"/>
        </w:rPr>
        <w:t> </w:t>
      </w:r>
      <w:r>
        <w:rPr/>
        <w:t>日，公司第三届董事会第二十六次会议审议通过了《关于向激励对象授予第二</w:t>
      </w:r>
    </w:p>
    <w:p>
      <w:pPr>
        <w:pStyle w:val="BodyText"/>
        <w:spacing w:line="240" w:lineRule="auto" w:before="37"/>
        <w:ind w:left="818" w:right="0"/>
        <w:jc w:val="both"/>
        <w:rPr>
          <w:rFonts w:ascii="宋体" w:hAnsi="宋体" w:cs="宋体" w:eastAsia="宋体" w:hint="default"/>
        </w:rPr>
      </w:pPr>
      <w:r>
        <w:rPr/>
        <w:t>期预留限制性股票的议案》，向</w:t>
      </w:r>
      <w:r>
        <w:rPr>
          <w:spacing w:val="-54"/>
        </w:rPr>
        <w:t> </w:t>
      </w:r>
      <w:r>
        <w:rPr>
          <w:rFonts w:ascii="宋体" w:hAnsi="宋体" w:cs="宋体" w:eastAsia="宋体" w:hint="default"/>
        </w:rPr>
        <w:t>20</w:t>
      </w:r>
      <w:r>
        <w:rPr>
          <w:rFonts w:ascii="宋体" w:hAnsi="宋体" w:cs="宋体" w:eastAsia="宋体" w:hint="default"/>
          <w:spacing w:val="-56"/>
        </w:rPr>
        <w:t> </w:t>
      </w:r>
      <w:r>
        <w:rPr/>
        <w:t>名被激励对象授予</w:t>
      </w:r>
      <w:r>
        <w:rPr>
          <w:spacing w:val="-54"/>
        </w:rPr>
        <w:t> </w:t>
      </w:r>
      <w:r>
        <w:rPr>
          <w:rFonts w:ascii="宋体" w:hAnsi="宋体" w:cs="宋体" w:eastAsia="宋体" w:hint="default"/>
        </w:rPr>
        <w:t>160</w:t>
      </w:r>
      <w:r>
        <w:rPr>
          <w:rFonts w:ascii="宋体" w:hAnsi="宋体" w:cs="宋体" w:eastAsia="宋体" w:hint="default"/>
          <w:spacing w:val="-56"/>
        </w:rPr>
        <w:t> </w:t>
      </w:r>
      <w:r>
        <w:rPr/>
        <w:t>万股限制性股票，授予价格为</w:t>
      </w:r>
      <w:r>
        <w:rPr>
          <w:spacing w:val="-54"/>
        </w:rPr>
        <w:t> </w:t>
      </w:r>
      <w:r>
        <w:rPr>
          <w:rFonts w:ascii="宋体" w:hAnsi="宋体" w:cs="宋体" w:eastAsia="宋体" w:hint="default"/>
        </w:rPr>
        <w:t>4.58</w:t>
      </w:r>
      <w:r>
        <w:rPr>
          <w:rFonts w:ascii="宋体" w:hAnsi="宋体" w:cs="宋体" w:eastAsia="宋体" w:hint="default"/>
          <w:spacing w:val="-54"/>
        </w:rPr>
        <w:t> </w:t>
      </w:r>
      <w:r>
        <w:rPr/>
        <w:t>元</w:t>
      </w:r>
      <w:r>
        <w:rPr>
          <w:rFonts w:ascii="宋体" w:hAnsi="宋体" w:cs="宋体" w:eastAsia="宋体" w:hint="default"/>
        </w:rPr>
        <w:t>/</w:t>
      </w:r>
    </w:p>
    <w:p>
      <w:pPr>
        <w:pStyle w:val="BodyText"/>
        <w:spacing w:line="240" w:lineRule="auto" w:before="37"/>
        <w:ind w:left="818" w:right="0"/>
        <w:jc w:val="both"/>
      </w:pPr>
      <w:r>
        <w:rPr>
          <w:w w:val="100"/>
        </w:rPr>
        <w:t>股</w:t>
      </w:r>
      <w:r>
        <w:rPr>
          <w:spacing w:val="-106"/>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8"/>
        </w:rPr>
        <w:t> </w:t>
      </w:r>
      <w:r>
        <w:rPr>
          <w:w w:val="100"/>
        </w:rPr>
        <w:t>年</w:t>
      </w:r>
      <w:r>
        <w:rPr>
          <w:spacing w:val="-55"/>
        </w:rPr>
        <w:t> </w:t>
      </w:r>
      <w:r>
        <w:rPr>
          <w:rFonts w:ascii="宋体" w:hAnsi="宋体" w:cs="宋体" w:eastAsia="宋体" w:hint="default"/>
          <w:w w:val="100"/>
        </w:rPr>
        <w:t>2</w:t>
      </w:r>
      <w:r>
        <w:rPr>
          <w:rFonts w:ascii="宋体" w:hAnsi="宋体" w:cs="宋体" w:eastAsia="宋体" w:hint="default"/>
          <w:spacing w:val="-57"/>
        </w:rPr>
        <w:t> </w:t>
      </w:r>
      <w:r>
        <w:rPr>
          <w:w w:val="100"/>
        </w:rPr>
        <w:t>月</w:t>
      </w:r>
      <w:r>
        <w:rPr>
          <w:spacing w:val="-55"/>
        </w:rPr>
        <w:t> </w:t>
      </w:r>
      <w:r>
        <w:rPr>
          <w:rFonts w:ascii="宋体" w:hAnsi="宋体" w:cs="宋体" w:eastAsia="宋体" w:hint="default"/>
          <w:w w:val="100"/>
        </w:rPr>
        <w:t>8</w:t>
      </w:r>
      <w:r>
        <w:rPr>
          <w:rFonts w:ascii="宋体" w:hAnsi="宋体" w:cs="宋体" w:eastAsia="宋体" w:hint="default"/>
          <w:spacing w:val="-57"/>
        </w:rPr>
        <w:t> </w:t>
      </w:r>
      <w:r>
        <w:rPr>
          <w:w w:val="100"/>
        </w:rPr>
        <w:t>日</w:t>
      </w:r>
      <w:r>
        <w:rPr>
          <w:spacing w:val="-106"/>
          <w:w w:val="100"/>
        </w:rPr>
        <w:t>，</w:t>
      </w:r>
      <w:r>
        <w:rPr>
          <w:spacing w:val="-3"/>
          <w:w w:val="100"/>
        </w:rPr>
        <w:t>中国</w:t>
      </w:r>
      <w:r>
        <w:rPr>
          <w:w w:val="100"/>
        </w:rPr>
        <w:t>证券</w:t>
      </w:r>
      <w:r>
        <w:rPr>
          <w:spacing w:val="-3"/>
          <w:w w:val="100"/>
        </w:rPr>
        <w:t>登</w:t>
      </w:r>
      <w:r>
        <w:rPr>
          <w:w w:val="100"/>
        </w:rPr>
        <w:t>记</w:t>
      </w:r>
      <w:r>
        <w:rPr>
          <w:spacing w:val="-3"/>
          <w:w w:val="100"/>
        </w:rPr>
        <w:t>结</w:t>
      </w:r>
      <w:r>
        <w:rPr>
          <w:w w:val="100"/>
        </w:rPr>
        <w:t>算</w:t>
      </w:r>
      <w:r>
        <w:rPr>
          <w:spacing w:val="-3"/>
          <w:w w:val="100"/>
        </w:rPr>
        <w:t>有</w:t>
      </w:r>
      <w:r>
        <w:rPr>
          <w:w w:val="100"/>
        </w:rPr>
        <w:t>限</w:t>
      </w:r>
      <w:r>
        <w:rPr>
          <w:spacing w:val="-3"/>
          <w:w w:val="100"/>
        </w:rPr>
        <w:t>责</w:t>
      </w:r>
      <w:r>
        <w:rPr>
          <w:w w:val="100"/>
        </w:rPr>
        <w:t>任</w:t>
      </w:r>
      <w:r>
        <w:rPr>
          <w:spacing w:val="-3"/>
          <w:w w:val="100"/>
        </w:rPr>
        <w:t>公</w:t>
      </w:r>
      <w:r>
        <w:rPr>
          <w:w w:val="100"/>
        </w:rPr>
        <w:t>司上</w:t>
      </w:r>
      <w:r>
        <w:rPr>
          <w:spacing w:val="-3"/>
          <w:w w:val="100"/>
        </w:rPr>
        <w:t>海</w:t>
      </w:r>
      <w:r>
        <w:rPr>
          <w:w w:val="100"/>
        </w:rPr>
        <w:t>分</w:t>
      </w:r>
      <w:r>
        <w:rPr>
          <w:spacing w:val="-3"/>
          <w:w w:val="100"/>
        </w:rPr>
        <w:t>公</w:t>
      </w:r>
      <w:r>
        <w:rPr>
          <w:w w:val="100"/>
        </w:rPr>
        <w:t>司</w:t>
      </w:r>
      <w:r>
        <w:rPr>
          <w:spacing w:val="-3"/>
          <w:w w:val="100"/>
        </w:rPr>
        <w:t>向</w:t>
      </w:r>
      <w:r>
        <w:rPr>
          <w:w w:val="100"/>
        </w:rPr>
        <w:t>公</w:t>
      </w:r>
      <w:r>
        <w:rPr>
          <w:spacing w:val="-3"/>
          <w:w w:val="100"/>
        </w:rPr>
        <w:t>司</w:t>
      </w:r>
      <w:r>
        <w:rPr>
          <w:w w:val="100"/>
        </w:rPr>
        <w:t>出</w:t>
      </w:r>
      <w:r>
        <w:rPr>
          <w:spacing w:val="-3"/>
          <w:w w:val="100"/>
        </w:rPr>
        <w:t>具</w:t>
      </w:r>
      <w:r>
        <w:rPr>
          <w:w w:val="100"/>
        </w:rPr>
        <w:t>了证</w:t>
      </w:r>
      <w:r>
        <w:rPr>
          <w:spacing w:val="-3"/>
          <w:w w:val="100"/>
        </w:rPr>
        <w:t>券</w:t>
      </w:r>
      <w:r>
        <w:rPr>
          <w:w w:val="100"/>
        </w:rPr>
        <w:t>变</w:t>
      </w:r>
      <w:r>
        <w:rPr>
          <w:spacing w:val="-3"/>
          <w:w w:val="100"/>
        </w:rPr>
        <w:t>更</w:t>
      </w:r>
      <w:r>
        <w:rPr>
          <w:w w:val="100"/>
        </w:rPr>
        <w:t>登</w:t>
      </w:r>
      <w:r>
        <w:rPr>
          <w:spacing w:val="-3"/>
          <w:w w:val="100"/>
        </w:rPr>
        <w:t>记</w:t>
      </w:r>
      <w:r>
        <w:rPr>
          <w:w w:val="100"/>
        </w:rPr>
        <w:t>证</w:t>
      </w:r>
      <w:r>
        <w:rPr>
          <w:spacing w:val="-3"/>
          <w:w w:val="100"/>
        </w:rPr>
        <w:t>明</w:t>
      </w:r>
      <w:r>
        <w:rPr>
          <w:w w:val="100"/>
        </w:rPr>
        <w:t>，</w:t>
      </w:r>
    </w:p>
    <w:p>
      <w:pPr>
        <w:pStyle w:val="BodyText"/>
        <w:spacing w:line="240" w:lineRule="auto" w:before="37"/>
        <w:ind w:left="818" w:right="0"/>
        <w:jc w:val="both"/>
      </w:pPr>
      <w:r>
        <w:rPr/>
        <w:t>公司股份总数由</w:t>
      </w:r>
      <w:r>
        <w:rPr>
          <w:spacing w:val="-53"/>
        </w:rPr>
        <w:t> </w:t>
      </w:r>
      <w:r>
        <w:rPr>
          <w:rFonts w:ascii="宋体" w:hAnsi="宋体" w:cs="宋体" w:eastAsia="宋体" w:hint="default"/>
        </w:rPr>
        <w:t>1,764,091,819</w:t>
      </w:r>
      <w:r>
        <w:rPr>
          <w:rFonts w:ascii="宋体" w:hAnsi="宋体" w:cs="宋体" w:eastAsia="宋体" w:hint="default"/>
          <w:spacing w:val="-54"/>
        </w:rPr>
        <w:t> </w:t>
      </w:r>
      <w:r>
        <w:rPr/>
        <w:t>股增加至</w:t>
      </w:r>
      <w:r>
        <w:rPr>
          <w:spacing w:val="-55"/>
        </w:rPr>
        <w:t> </w:t>
      </w:r>
      <w:r>
        <w:rPr>
          <w:rFonts w:ascii="宋体" w:hAnsi="宋体" w:cs="宋体" w:eastAsia="宋体" w:hint="default"/>
        </w:rPr>
        <w:t>1,765,691,819</w:t>
      </w:r>
      <w:r>
        <w:rPr>
          <w:rFonts w:ascii="宋体" w:hAnsi="宋体" w:cs="宋体" w:eastAsia="宋体" w:hint="default"/>
          <w:spacing w:val="-55"/>
        </w:rPr>
        <w:t> </w:t>
      </w:r>
      <w:r>
        <w:rPr/>
        <w:t>股。</w:t>
      </w:r>
    </w:p>
    <w:p>
      <w:pPr>
        <w:spacing w:after="0" w:line="240" w:lineRule="auto"/>
        <w:jc w:val="both"/>
        <w:sectPr>
          <w:type w:val="continuous"/>
          <w:pgSz w:w="11910" w:h="16840"/>
          <w:pgMar w:top="1580" w:bottom="280" w:left="600" w:right="580"/>
        </w:sectPr>
      </w:pPr>
    </w:p>
    <w:p>
      <w:pPr>
        <w:spacing w:line="240" w:lineRule="auto" w:before="10"/>
        <w:rPr>
          <w:rFonts w:ascii="宋体" w:hAnsi="宋体" w:cs="宋体" w:eastAsia="宋体" w:hint="default"/>
          <w:sz w:val="22"/>
          <w:szCs w:val="22"/>
        </w:rPr>
      </w:pPr>
    </w:p>
    <w:p>
      <w:pPr>
        <w:pStyle w:val="BodyText"/>
        <w:spacing w:line="240" w:lineRule="auto" w:before="36"/>
        <w:ind w:left="1358" w:right="0"/>
        <w:jc w:val="left"/>
      </w:pPr>
      <w:r>
        <w:rPr/>
        <w:t>经中国证券监督管理委员会证监许可</w:t>
      </w:r>
      <w:r>
        <w:rPr>
          <w:rFonts w:ascii="宋体" w:hAnsi="宋体" w:cs="宋体" w:eastAsia="宋体" w:hint="default"/>
        </w:rPr>
        <w:t>[2017]1214</w:t>
      </w:r>
      <w:r>
        <w:rPr>
          <w:rFonts w:ascii="宋体" w:hAnsi="宋体" w:cs="宋体" w:eastAsia="宋体" w:hint="default"/>
          <w:spacing w:val="-56"/>
        </w:rPr>
        <w:t> </w:t>
      </w:r>
      <w:r>
        <w:rPr/>
        <w:t>号文核准，公司于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27</w:t>
      </w:r>
      <w:r>
        <w:rPr>
          <w:rFonts w:ascii="宋体" w:hAnsi="宋体" w:cs="宋体" w:eastAsia="宋体" w:hint="default"/>
          <w:spacing w:val="-54"/>
        </w:rPr>
        <w:t> </w:t>
      </w:r>
      <w:r>
        <w:rPr/>
        <w:t>日公开发</w:t>
      </w:r>
    </w:p>
    <w:p>
      <w:pPr>
        <w:pStyle w:val="BodyText"/>
        <w:spacing w:line="240" w:lineRule="auto" w:before="37"/>
        <w:ind w:left="938" w:right="0"/>
        <w:jc w:val="left"/>
      </w:pPr>
      <w:r>
        <w:rPr/>
        <w:t>行了人民币</w:t>
      </w:r>
      <w:r>
        <w:rPr>
          <w:spacing w:val="-45"/>
        </w:rPr>
        <w:t> </w:t>
      </w:r>
      <w:r>
        <w:rPr>
          <w:rFonts w:ascii="宋体" w:hAnsi="宋体" w:cs="宋体" w:eastAsia="宋体" w:hint="default"/>
        </w:rPr>
        <w:t>30</w:t>
      </w:r>
      <w:r>
        <w:rPr>
          <w:rFonts w:ascii="宋体" w:hAnsi="宋体" w:cs="宋体" w:eastAsia="宋体" w:hint="default"/>
          <w:spacing w:val="-47"/>
        </w:rPr>
        <w:t> </w:t>
      </w:r>
      <w:r>
        <w:rPr>
          <w:spacing w:val="-5"/>
        </w:rPr>
        <w:t>亿元可转换公司债券，债券每张面值为人民币</w:t>
      </w:r>
      <w:r>
        <w:rPr>
          <w:spacing w:val="-45"/>
        </w:rPr>
        <w:t> </w:t>
      </w:r>
      <w:r>
        <w:rPr>
          <w:rFonts w:ascii="宋体" w:hAnsi="宋体" w:cs="宋体" w:eastAsia="宋体" w:hint="default"/>
        </w:rPr>
        <w:t>100</w:t>
      </w:r>
      <w:r>
        <w:rPr>
          <w:rFonts w:ascii="宋体" w:hAnsi="宋体" w:cs="宋体" w:eastAsia="宋体" w:hint="default"/>
          <w:spacing w:val="-45"/>
        </w:rPr>
        <w:t> </w:t>
      </w:r>
      <w:r>
        <w:rPr>
          <w:spacing w:val="-16"/>
        </w:rPr>
        <w:t>元，共计</w:t>
      </w:r>
      <w:r>
        <w:rPr>
          <w:spacing w:val="-45"/>
        </w:rPr>
        <w:t> </w:t>
      </w:r>
      <w:r>
        <w:rPr>
          <w:rFonts w:ascii="宋体" w:hAnsi="宋体" w:cs="宋体" w:eastAsia="宋体" w:hint="default"/>
        </w:rPr>
        <w:t>3,000</w:t>
      </w:r>
      <w:r>
        <w:rPr>
          <w:rFonts w:ascii="宋体" w:hAnsi="宋体" w:cs="宋体" w:eastAsia="宋体" w:hint="default"/>
          <w:spacing w:val="-45"/>
        </w:rPr>
        <w:t> </w:t>
      </w:r>
      <w:r>
        <w:rPr>
          <w:spacing w:val="-11"/>
        </w:rPr>
        <w:t>万张（</w:t>
      </w:r>
      <w:r>
        <w:rPr>
          <w:rFonts w:ascii="宋体" w:hAnsi="宋体" w:cs="宋体" w:eastAsia="宋体" w:hint="default"/>
          <w:spacing w:val="-11"/>
        </w:rPr>
        <w:t>300</w:t>
      </w:r>
      <w:r>
        <w:rPr>
          <w:rFonts w:ascii="宋体" w:hAnsi="宋体" w:cs="宋体" w:eastAsia="宋体" w:hint="default"/>
          <w:spacing w:val="-47"/>
        </w:rPr>
        <w:t> </w:t>
      </w:r>
      <w:r>
        <w:rPr>
          <w:spacing w:val="-15"/>
        </w:rPr>
        <w:t>万手）。</w:t>
      </w:r>
    </w:p>
    <w:p>
      <w:pPr>
        <w:pStyle w:val="BodyText"/>
        <w:spacing w:line="273" w:lineRule="auto" w:before="37"/>
        <w:ind w:left="938" w:right="1023"/>
        <w:jc w:val="left"/>
      </w:pPr>
      <w:r>
        <w:rPr/>
        <w:t>经上交所自律监管决定书</w:t>
      </w:r>
      <w:r>
        <w:rPr>
          <w:rFonts w:ascii="宋体" w:hAnsi="宋体" w:cs="宋体" w:eastAsia="宋体" w:hint="default"/>
        </w:rPr>
        <w:t>[2017]418</w:t>
      </w:r>
      <w:r>
        <w:rPr>
          <w:rFonts w:ascii="宋体" w:hAnsi="宋体" w:cs="宋体" w:eastAsia="宋体" w:hint="default"/>
          <w:spacing w:val="-55"/>
        </w:rPr>
        <w:t> </w:t>
      </w:r>
      <w:r>
        <w:rPr/>
        <w:t>号文同意，公司</w:t>
      </w:r>
      <w:r>
        <w:rPr>
          <w:spacing w:val="-55"/>
        </w:rPr>
        <w:t> </w:t>
      </w:r>
      <w:r>
        <w:rPr>
          <w:rFonts w:ascii="宋体" w:hAnsi="宋体" w:cs="宋体" w:eastAsia="宋体" w:hint="default"/>
        </w:rPr>
        <w:t>30</w:t>
      </w:r>
      <w:r>
        <w:rPr>
          <w:rFonts w:ascii="宋体" w:hAnsi="宋体" w:cs="宋体" w:eastAsia="宋体" w:hint="default"/>
          <w:spacing w:val="-52"/>
        </w:rPr>
        <w:t> </w:t>
      </w:r>
      <w:r>
        <w:rPr/>
        <w:t>亿元可转换公司债券于</w:t>
      </w:r>
      <w:r>
        <w:rPr>
          <w:spacing w:val="-55"/>
        </w:rPr>
        <w:t> </w:t>
      </w:r>
      <w:r>
        <w:rPr>
          <w:rFonts w:ascii="宋体" w:hAnsi="宋体" w:cs="宋体" w:eastAsia="宋体" w:hint="default"/>
        </w:rPr>
        <w:t>2017</w:t>
      </w:r>
      <w:r>
        <w:rPr>
          <w:rFonts w:ascii="宋体" w:hAnsi="宋体" w:cs="宋体" w:eastAsia="宋体" w:hint="default"/>
          <w:spacing w:val="-54"/>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3"/>
        </w:rPr>
        <w:t> </w:t>
      </w:r>
      <w:r>
        <w:rPr/>
        <w:t>日</w:t>
      </w:r>
      <w:r>
        <w:rPr>
          <w:w w:val="100"/>
        </w:rPr>
        <w:t> </w:t>
      </w:r>
      <w:r>
        <w:rPr/>
        <w:t>起在上交所挂牌交易，债券简称“林洋转债”，债券代码“</w:t>
      </w:r>
      <w:r>
        <w:rPr>
          <w:rFonts w:ascii="宋体" w:hAnsi="宋体" w:cs="宋体" w:eastAsia="宋体" w:hint="default"/>
        </w:rPr>
        <w:t>113014</w:t>
      </w:r>
      <w:r>
        <w:rPr/>
        <w:t>”。</w:t>
      </w:r>
    </w:p>
    <w:p>
      <w:pPr>
        <w:pStyle w:val="BodyText"/>
        <w:spacing w:line="273" w:lineRule="auto" w:before="163"/>
        <w:ind w:left="938" w:right="0" w:firstLine="420"/>
        <w:jc w:val="left"/>
      </w:pPr>
      <w:r>
        <w:rPr/>
        <w:t>上述表中</w:t>
      </w:r>
      <w:r>
        <w:rPr>
          <w:spacing w:val="-44"/>
        </w:rPr>
        <w:t> </w:t>
      </w:r>
      <w:r>
        <w:rPr>
          <w:rFonts w:ascii="宋体" w:hAnsi="宋体" w:cs="宋体" w:eastAsia="宋体" w:hint="default"/>
        </w:rPr>
        <w:t>2017</w:t>
      </w:r>
      <w:r>
        <w:rPr>
          <w:rFonts w:ascii="宋体" w:hAnsi="宋体" w:cs="宋体" w:eastAsia="宋体" w:hint="default"/>
          <w:spacing w:val="-46"/>
        </w:rPr>
        <w:t> </w:t>
      </w:r>
      <w:r>
        <w:rPr/>
        <w:t>年</w:t>
      </w:r>
      <w:r>
        <w:rPr>
          <w:spacing w:val="-44"/>
        </w:rPr>
        <w:t> </w:t>
      </w:r>
      <w:r>
        <w:rPr>
          <w:rFonts w:ascii="宋体" w:hAnsi="宋体" w:cs="宋体" w:eastAsia="宋体" w:hint="default"/>
        </w:rPr>
        <w:t>2</w:t>
      </w:r>
      <w:r>
        <w:rPr>
          <w:rFonts w:ascii="宋体" w:hAnsi="宋体" w:cs="宋体" w:eastAsia="宋体" w:hint="default"/>
          <w:spacing w:val="-46"/>
        </w:rPr>
        <w:t> </w:t>
      </w:r>
      <w:r>
        <w:rPr/>
        <w:t>月</w:t>
      </w:r>
      <w:r>
        <w:rPr>
          <w:spacing w:val="-43"/>
        </w:rPr>
        <w:t> </w:t>
      </w:r>
      <w:r>
        <w:rPr>
          <w:rFonts w:ascii="宋体" w:hAnsi="宋体" w:cs="宋体" w:eastAsia="宋体" w:hint="default"/>
        </w:rPr>
        <w:t>7</w:t>
      </w:r>
      <w:r>
        <w:rPr>
          <w:rFonts w:ascii="宋体" w:hAnsi="宋体" w:cs="宋体" w:eastAsia="宋体" w:hint="default"/>
          <w:spacing w:val="-46"/>
        </w:rPr>
        <w:t> </w:t>
      </w:r>
      <w:r>
        <w:rPr>
          <w:spacing w:val="-4"/>
        </w:rPr>
        <w:t>日发行的股份为股权激励限制性股票，第一次解锁日期因有部分员工不</w:t>
      </w:r>
      <w:r>
        <w:rPr>
          <w:w w:val="100"/>
        </w:rPr>
        <w:t> </w:t>
      </w:r>
      <w:r>
        <w:rPr/>
        <w:t>符合激励条件而回购导致获准上市交易的数量减少。</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before="0"/>
        <w:ind w:left="938"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781" w:val="left" w:leader="none"/>
        </w:tabs>
        <w:spacing w:line="240" w:lineRule="auto" w:before="97"/>
        <w:ind w:left="938" w:right="0"/>
        <w:jc w:val="left"/>
      </w:pPr>
      <w:r>
        <w:rPr/>
        <w:t>√适用</w:t>
        <w:tab/>
        <w:t>□不适用</w:t>
      </w:r>
    </w:p>
    <w:p>
      <w:pPr>
        <w:spacing w:line="240" w:lineRule="auto" w:before="11"/>
        <w:rPr>
          <w:rFonts w:ascii="宋体" w:hAnsi="宋体" w:cs="宋体" w:eastAsia="宋体" w:hint="default"/>
          <w:sz w:val="14"/>
          <w:szCs w:val="14"/>
        </w:rPr>
      </w:pPr>
    </w:p>
    <w:p>
      <w:pPr>
        <w:pStyle w:val="BodyText"/>
        <w:spacing w:line="240" w:lineRule="auto"/>
        <w:ind w:left="1358" w:right="0"/>
        <w:jc w:val="left"/>
      </w:pPr>
      <w:r>
        <w:rPr/>
        <w:t>公司第二期股权激励计划首次授予激励对象</w:t>
      </w:r>
      <w:r>
        <w:rPr>
          <w:spacing w:val="-53"/>
        </w:rPr>
        <w:t> </w:t>
      </w:r>
      <w:r>
        <w:rPr>
          <w:rFonts w:ascii="宋体" w:hAnsi="宋体" w:cs="宋体" w:eastAsia="宋体" w:hint="default"/>
        </w:rPr>
        <w:t>2,156</w:t>
      </w:r>
      <w:r>
        <w:rPr>
          <w:rFonts w:ascii="宋体" w:hAnsi="宋体" w:cs="宋体" w:eastAsia="宋体" w:hint="default"/>
          <w:spacing w:val="-55"/>
        </w:rPr>
        <w:t> </w:t>
      </w:r>
      <w:r>
        <w:rPr/>
        <w:t>万股于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日在中国证券登记结</w:t>
      </w:r>
    </w:p>
    <w:p>
      <w:pPr>
        <w:pStyle w:val="BodyText"/>
        <w:spacing w:line="273" w:lineRule="auto" w:before="37"/>
        <w:ind w:left="938" w:right="0"/>
        <w:jc w:val="left"/>
      </w:pPr>
      <w:r>
        <w:rPr/>
        <w:t>算有限责任公司上海分公司完成登记，公司总股本由</w:t>
      </w:r>
      <w:r>
        <w:rPr>
          <w:spacing w:val="-54"/>
        </w:rPr>
        <w:t> </w:t>
      </w:r>
      <w:r>
        <w:rPr>
          <w:rFonts w:ascii="宋体" w:hAnsi="宋体" w:cs="宋体" w:eastAsia="宋体" w:hint="default"/>
        </w:rPr>
        <w:t>1,742,531,819</w:t>
      </w:r>
      <w:r>
        <w:rPr>
          <w:rFonts w:ascii="宋体" w:hAnsi="宋体" w:cs="宋体" w:eastAsia="宋体" w:hint="default"/>
          <w:spacing w:val="-54"/>
        </w:rPr>
        <w:t> </w:t>
      </w:r>
      <w:r>
        <w:rPr/>
        <w:t>股增加至</w:t>
      </w:r>
      <w:r>
        <w:rPr>
          <w:spacing w:val="-54"/>
        </w:rPr>
        <w:t> </w:t>
      </w:r>
      <w:r>
        <w:rPr>
          <w:rFonts w:ascii="宋体" w:hAnsi="宋体" w:cs="宋体" w:eastAsia="宋体" w:hint="default"/>
        </w:rPr>
        <w:t>1,764,091,819</w:t>
      </w:r>
      <w:r>
        <w:rPr>
          <w:rFonts w:ascii="宋体" w:hAnsi="宋体" w:cs="宋体" w:eastAsia="宋体" w:hint="default"/>
          <w:spacing w:val="-54"/>
        </w:rPr>
        <w:t> </w:t>
      </w:r>
      <w:r>
        <w:rPr>
          <w:spacing w:val="-3"/>
        </w:rPr>
        <w:t>股。</w:t>
      </w:r>
      <w:r>
        <w:rPr>
          <w:spacing w:val="-3"/>
          <w:w w:val="100"/>
        </w:rPr>
        <w:t> </w:t>
      </w:r>
      <w:r>
        <w:rPr/>
        <w:t>本次新增股份将会导致公司资产增加、负债结构下降。</w:t>
      </w:r>
    </w:p>
    <w:p>
      <w:pPr>
        <w:pStyle w:val="BodyText"/>
        <w:spacing w:line="240" w:lineRule="auto" w:before="163"/>
        <w:ind w:left="1358" w:right="0"/>
        <w:jc w:val="left"/>
      </w:pPr>
      <w:r>
        <w:rPr/>
        <w:t>公司第二期股权激励计划预留部分授予激励对象</w:t>
      </w:r>
      <w:r>
        <w:rPr>
          <w:spacing w:val="-65"/>
        </w:rPr>
        <w:t> </w:t>
      </w:r>
      <w:r>
        <w:rPr>
          <w:rFonts w:ascii="宋体" w:hAnsi="宋体" w:cs="宋体" w:eastAsia="宋体" w:hint="default"/>
        </w:rPr>
        <w:t>160</w:t>
      </w:r>
      <w:r>
        <w:rPr>
          <w:rFonts w:ascii="宋体" w:hAnsi="宋体" w:cs="宋体" w:eastAsia="宋体" w:hint="default"/>
          <w:spacing w:val="-62"/>
        </w:rPr>
        <w:t> </w:t>
      </w:r>
      <w:r>
        <w:rPr/>
        <w:t>万股于</w:t>
      </w:r>
      <w:r>
        <w:rPr>
          <w:spacing w:val="-62"/>
        </w:rPr>
        <w:t> </w:t>
      </w:r>
      <w:r>
        <w:rPr>
          <w:rFonts w:ascii="宋体" w:hAnsi="宋体" w:cs="宋体" w:eastAsia="宋体" w:hint="default"/>
        </w:rPr>
        <w:t>2018</w:t>
      </w:r>
      <w:r>
        <w:rPr>
          <w:rFonts w:ascii="宋体" w:hAnsi="宋体" w:cs="宋体" w:eastAsia="宋体" w:hint="default"/>
          <w:spacing w:val="-62"/>
        </w:rPr>
        <w:t> </w:t>
      </w:r>
      <w:r>
        <w:rPr/>
        <w:t>年</w:t>
      </w:r>
      <w:r>
        <w:rPr>
          <w:spacing w:val="-62"/>
        </w:rPr>
        <w:t> </w:t>
      </w:r>
      <w:r>
        <w:rPr>
          <w:rFonts w:ascii="宋体" w:hAnsi="宋体" w:cs="宋体" w:eastAsia="宋体" w:hint="default"/>
        </w:rPr>
        <w:t>2</w:t>
      </w:r>
      <w:r>
        <w:rPr>
          <w:rFonts w:ascii="宋体" w:hAnsi="宋体" w:cs="宋体" w:eastAsia="宋体" w:hint="default"/>
          <w:spacing w:val="-62"/>
        </w:rPr>
        <w:t> </w:t>
      </w:r>
      <w:r>
        <w:rPr/>
        <w:t>月</w:t>
      </w:r>
      <w:r>
        <w:rPr>
          <w:spacing w:val="-62"/>
        </w:rPr>
        <w:t> </w:t>
      </w:r>
      <w:r>
        <w:rPr>
          <w:rFonts w:ascii="宋体" w:hAnsi="宋体" w:cs="宋体" w:eastAsia="宋体" w:hint="default"/>
        </w:rPr>
        <w:t>8</w:t>
      </w:r>
      <w:r>
        <w:rPr>
          <w:rFonts w:ascii="宋体" w:hAnsi="宋体" w:cs="宋体" w:eastAsia="宋体" w:hint="default"/>
          <w:spacing w:val="-62"/>
        </w:rPr>
        <w:t> </w:t>
      </w:r>
      <w:r>
        <w:rPr/>
        <w:t>日在中国证券登记结</w:t>
      </w:r>
    </w:p>
    <w:p>
      <w:pPr>
        <w:pStyle w:val="BodyText"/>
        <w:spacing w:line="273" w:lineRule="auto" w:before="37"/>
        <w:ind w:left="938" w:right="0"/>
        <w:jc w:val="left"/>
      </w:pPr>
      <w:r>
        <w:rPr/>
        <w:t>算有限责任公司上海分公司完成登记，公司总股本由</w:t>
      </w:r>
      <w:r>
        <w:rPr>
          <w:spacing w:val="-54"/>
        </w:rPr>
        <w:t> </w:t>
      </w:r>
      <w:r>
        <w:rPr>
          <w:rFonts w:ascii="宋体" w:hAnsi="宋体" w:cs="宋体" w:eastAsia="宋体" w:hint="default"/>
        </w:rPr>
        <w:t>1,764,091,819</w:t>
      </w:r>
      <w:r>
        <w:rPr>
          <w:rFonts w:ascii="宋体" w:hAnsi="宋体" w:cs="宋体" w:eastAsia="宋体" w:hint="default"/>
          <w:spacing w:val="-54"/>
        </w:rPr>
        <w:t> </w:t>
      </w:r>
      <w:r>
        <w:rPr/>
        <w:t>股增加至</w:t>
      </w:r>
      <w:r>
        <w:rPr>
          <w:spacing w:val="-54"/>
        </w:rPr>
        <w:t> </w:t>
      </w:r>
      <w:r>
        <w:rPr>
          <w:rFonts w:ascii="宋体" w:hAnsi="宋体" w:cs="宋体" w:eastAsia="宋体" w:hint="default"/>
        </w:rPr>
        <w:t>1,765,691,819</w:t>
      </w:r>
      <w:r>
        <w:rPr>
          <w:rFonts w:ascii="宋体" w:hAnsi="宋体" w:cs="宋体" w:eastAsia="宋体" w:hint="default"/>
          <w:spacing w:val="-54"/>
        </w:rPr>
        <w:t> </w:t>
      </w:r>
      <w:r>
        <w:rPr>
          <w:spacing w:val="-3"/>
        </w:rPr>
        <w:t>股。</w:t>
      </w:r>
      <w:r>
        <w:rPr>
          <w:spacing w:val="-3"/>
          <w:w w:val="100"/>
        </w:rPr>
        <w:t> </w:t>
      </w:r>
      <w:r>
        <w:rPr/>
        <w:t>本次新增股份将会导致公司资产增加、负债结构下降。</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before="0"/>
        <w:ind w:left="938" w:right="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97"/>
        <w:ind w:left="93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left="938" w:right="0"/>
        <w:jc w:val="left"/>
        <w:rPr>
          <w:b w:val="0"/>
          <w:bCs w:val="0"/>
        </w:rPr>
      </w:pPr>
      <w:r>
        <w:rPr/>
        <w:t>三、</w:t>
      </w:r>
      <w:r>
        <w:rPr>
          <w:spacing w:val="-81"/>
        </w:rPr>
        <w:t> </w:t>
      </w:r>
      <w:r>
        <w:rPr/>
        <w:t>股东和实际控制人情况</w:t>
      </w:r>
      <w:r>
        <w:rPr>
          <w:b w:val="0"/>
          <w:bCs w:val="0"/>
        </w:rPr>
      </w:r>
    </w:p>
    <w:p>
      <w:pPr>
        <w:spacing w:before="97"/>
        <w:ind w:left="9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9"/>
          <w:sz w:val="21"/>
          <w:szCs w:val="21"/>
        </w:rPr>
        <w:t> </w:t>
      </w:r>
      <w:r>
        <w:rPr>
          <w:rFonts w:ascii="宋体" w:hAnsi="宋体" w:cs="宋体" w:eastAsia="宋体" w:hint="default"/>
          <w:b/>
          <w:bCs/>
          <w:sz w:val="21"/>
          <w:szCs w:val="21"/>
        </w:rPr>
        <w:t>股东总数</w:t>
      </w:r>
      <w:r>
        <w:rPr>
          <w:rFonts w:ascii="宋体" w:hAnsi="宋体" w:cs="宋体" w:eastAsia="宋体" w:hint="default"/>
          <w:sz w:val="21"/>
          <w:szCs w:val="21"/>
        </w:rPr>
      </w:r>
    </w:p>
    <w:p>
      <w:pPr>
        <w:spacing w:line="240" w:lineRule="auto" w:before="4"/>
        <w:rPr>
          <w:rFonts w:ascii="宋体" w:hAnsi="宋体" w:cs="宋体" w:eastAsia="宋体" w:hint="default"/>
          <w:b/>
          <w:bCs/>
          <w:sz w:val="6"/>
          <w:szCs w:val="6"/>
        </w:rPr>
      </w:pPr>
    </w:p>
    <w:tbl>
      <w:tblPr>
        <w:tblW w:w="0" w:type="auto"/>
        <w:jc w:val="left"/>
        <w:tblInd w:w="826" w:type="dxa"/>
        <w:tblLayout w:type="fixed"/>
        <w:tblCellMar>
          <w:top w:w="0" w:type="dxa"/>
          <w:left w:w="0" w:type="dxa"/>
          <w:bottom w:w="0" w:type="dxa"/>
          <w:right w:w="0" w:type="dxa"/>
        </w:tblCellMar>
        <w:tblLook w:val="01E0"/>
      </w:tblPr>
      <w:tblGrid>
        <w:gridCol w:w="5072"/>
        <w:gridCol w:w="3977"/>
      </w:tblGrid>
      <w:tr>
        <w:trPr>
          <w:trHeight w:val="32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49,221</w:t>
            </w:r>
          </w:p>
        </w:tc>
      </w:tr>
      <w:tr>
        <w:trPr>
          <w:trHeight w:val="32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45,254</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85" w:footer="974" w:top="1160" w:bottom="1160" w:left="480" w:right="480"/>
        </w:sectPr>
      </w:pPr>
    </w:p>
    <w:p>
      <w:pPr>
        <w:spacing w:before="36"/>
        <w:ind w:left="938" w:right="-15"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截止报告期末前十名股东、前十名流通股东（或无限售条件股东）持股情况表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6"/>
        <w:ind w:left="702"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580" w:bottom="280" w:left="480" w:right="480"/>
          <w:cols w:num="2" w:equalWidth="0">
            <w:col w:w="8533" w:space="40"/>
            <w:col w:w="2377"/>
          </w:cols>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3120"/>
        <w:gridCol w:w="1419"/>
        <w:gridCol w:w="1416"/>
        <w:gridCol w:w="852"/>
        <w:gridCol w:w="991"/>
        <w:gridCol w:w="790"/>
        <w:gridCol w:w="1135"/>
        <w:gridCol w:w="991"/>
      </w:tblGrid>
      <w:tr>
        <w:trPr>
          <w:trHeight w:val="322" w:hRule="exact"/>
        </w:trPr>
        <w:tc>
          <w:tcPr>
            <w:tcW w:w="1071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322" w:hRule="exact"/>
        </w:trPr>
        <w:tc>
          <w:tcPr>
            <w:tcW w:w="312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（全称）</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报告期内增减</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期末持股数量</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991" w:type="dxa"/>
            <w:vMerge w:val="restart"/>
            <w:tcBorders>
              <w:top w:val="single" w:sz="4" w:space="0" w:color="000000"/>
              <w:left w:val="single" w:sz="4" w:space="0" w:color="000000"/>
              <w:right w:val="single" w:sz="4" w:space="0" w:color="000000"/>
            </w:tcBorders>
          </w:tcPr>
          <w:p>
            <w:pPr>
              <w:pStyle w:val="TableParagraph"/>
              <w:spacing w:line="316" w:lineRule="auto" w:before="13"/>
              <w:ind w:left="129" w:right="131"/>
              <w:jc w:val="both"/>
              <w:rPr>
                <w:rFonts w:ascii="宋体" w:hAnsi="宋体" w:cs="宋体" w:eastAsia="宋体" w:hint="default"/>
                <w:sz w:val="18"/>
                <w:szCs w:val="18"/>
              </w:rPr>
            </w:pPr>
            <w:r>
              <w:rPr>
                <w:rFonts w:ascii="宋体" w:hAnsi="宋体" w:cs="宋体" w:eastAsia="宋体" w:hint="default"/>
                <w:sz w:val="18"/>
                <w:szCs w:val="18"/>
              </w:rPr>
              <w:t>持有有限 售条件股 份数量</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09" w:right="311"/>
              <w:jc w:val="left"/>
              <w:rPr>
                <w:rFonts w:ascii="宋体" w:hAnsi="宋体" w:cs="宋体" w:eastAsia="宋体" w:hint="default"/>
                <w:sz w:val="18"/>
                <w:szCs w:val="18"/>
              </w:rPr>
            </w:pPr>
            <w:r>
              <w:rPr>
                <w:rFonts w:ascii="宋体" w:hAnsi="宋体" w:cs="宋体" w:eastAsia="宋体" w:hint="default"/>
                <w:sz w:val="18"/>
                <w:szCs w:val="18"/>
              </w:rPr>
              <w:t>股东 性质</w:t>
            </w:r>
          </w:p>
        </w:tc>
      </w:tr>
      <w:tr>
        <w:trPr>
          <w:trHeight w:val="634" w:hRule="exact"/>
        </w:trPr>
        <w:tc>
          <w:tcPr>
            <w:tcW w:w="3120"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08" w:right="209"/>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91" w:type="dxa"/>
            <w:vMerge/>
            <w:tcBorders>
              <w:left w:val="single" w:sz="4" w:space="0" w:color="000000"/>
              <w:bottom w:val="single" w:sz="4" w:space="0" w:color="000000"/>
              <w:right w:val="single" w:sz="4" w:space="0" w:color="000000"/>
            </w:tcBorders>
          </w:tcPr>
          <w:p>
            <w:pPr/>
          </w:p>
        </w:tc>
      </w:tr>
      <w:tr>
        <w:trPr>
          <w:trHeight w:val="636"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启东市华虹电子有限公司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-86,277,303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621,791,427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4" w:right="0"/>
              <w:jc w:val="left"/>
              <w:rPr>
                <w:rFonts w:ascii="宋体" w:hAnsi="宋体" w:cs="宋体" w:eastAsia="宋体" w:hint="default"/>
                <w:sz w:val="18"/>
                <w:szCs w:val="18"/>
              </w:rPr>
            </w:pPr>
            <w:r>
              <w:rPr>
                <w:rFonts w:ascii="宋体"/>
                <w:sz w:val="18"/>
              </w:rPr>
              <w:t>35.25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4" w:right="0"/>
              <w:jc w:val="left"/>
              <w:rPr>
                <w:rFonts w:ascii="宋体" w:hAnsi="宋体" w:cs="宋体" w:eastAsia="宋体" w:hint="default"/>
                <w:sz w:val="18"/>
                <w:szCs w:val="18"/>
              </w:rPr>
            </w:pPr>
            <w:r>
              <w:rPr>
                <w:rFonts w:ascii="宋体"/>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质押</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 w:right="0"/>
              <w:jc w:val="center"/>
              <w:rPr>
                <w:rFonts w:ascii="宋体" w:hAnsi="宋体" w:cs="宋体" w:eastAsia="宋体" w:hint="default"/>
                <w:sz w:val="18"/>
                <w:szCs w:val="18"/>
              </w:rPr>
            </w:pPr>
            <w:r>
              <w:rPr>
                <w:rFonts w:ascii="宋体"/>
                <w:sz w:val="18"/>
              </w:rPr>
              <w:t>55,000,000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6"/>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634"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5"/>
              <w:jc w:val="left"/>
              <w:rPr>
                <w:rFonts w:ascii="宋体" w:hAnsi="宋体" w:cs="宋体" w:eastAsia="宋体" w:hint="default"/>
                <w:sz w:val="18"/>
                <w:szCs w:val="18"/>
              </w:rPr>
            </w:pPr>
            <w:r>
              <w:rPr>
                <w:rFonts w:ascii="宋体" w:hAnsi="宋体" w:cs="宋体" w:eastAsia="宋体" w:hint="default"/>
                <w:sz w:val="18"/>
                <w:szCs w:val="18"/>
              </w:rPr>
              <w:t>启东市华虹电子有限公司－非公开发 行</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年可交换公司债券质押专户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93,450,000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93,450,000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8"/>
                <w:szCs w:val="18"/>
              </w:rPr>
            </w:pPr>
            <w:r>
              <w:rPr>
                <w:rFonts w:ascii="宋体"/>
                <w:sz w:val="18"/>
              </w:rPr>
              <w:t>5.30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4" w:right="0"/>
              <w:jc w:val="left"/>
              <w:rPr>
                <w:rFonts w:ascii="宋体" w:hAnsi="宋体" w:cs="宋体" w:eastAsia="宋体" w:hint="default"/>
                <w:sz w:val="18"/>
                <w:szCs w:val="18"/>
              </w:rPr>
            </w:pPr>
            <w:r>
              <w:rPr>
                <w:rFonts w:ascii="宋体"/>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质押</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 w:right="0"/>
              <w:jc w:val="center"/>
              <w:rPr>
                <w:rFonts w:ascii="宋体" w:hAnsi="宋体" w:cs="宋体" w:eastAsia="宋体" w:hint="default"/>
                <w:sz w:val="18"/>
                <w:szCs w:val="18"/>
              </w:rPr>
            </w:pPr>
            <w:r>
              <w:rPr>
                <w:rFonts w:ascii="宋体"/>
                <w:sz w:val="18"/>
              </w:rPr>
              <w:t>93,450,000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6"/>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634"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南通华强投资有限公司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81,900,000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8"/>
                <w:szCs w:val="18"/>
              </w:rPr>
            </w:pPr>
            <w:r>
              <w:rPr>
                <w:rFonts w:ascii="宋体"/>
                <w:sz w:val="18"/>
              </w:rPr>
              <w:t>4.64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4" w:right="0"/>
              <w:jc w:val="left"/>
              <w:rPr>
                <w:rFonts w:ascii="宋体" w:hAnsi="宋体" w:cs="宋体" w:eastAsia="宋体" w:hint="default"/>
                <w:sz w:val="18"/>
                <w:szCs w:val="18"/>
              </w:rPr>
            </w:pPr>
            <w:r>
              <w:rPr>
                <w:rFonts w:ascii="宋体"/>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6"/>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634"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25"/>
              <w:jc w:val="left"/>
              <w:rPr>
                <w:rFonts w:ascii="宋体" w:hAnsi="宋体" w:cs="宋体" w:eastAsia="宋体" w:hint="default"/>
                <w:sz w:val="18"/>
                <w:szCs w:val="18"/>
              </w:rPr>
            </w:pPr>
            <w:r>
              <w:rPr>
                <w:rFonts w:ascii="宋体" w:hAnsi="宋体" w:cs="宋体" w:eastAsia="宋体" w:hint="default"/>
                <w:sz w:val="18"/>
                <w:szCs w:val="18"/>
              </w:rPr>
              <w:t>中国银行股份有限公司－上投摩根核 心成长股票型证券投资基金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63,265,529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63,265,529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8"/>
                <w:szCs w:val="18"/>
              </w:rPr>
            </w:pPr>
            <w:r>
              <w:rPr>
                <w:rFonts w:ascii="宋体"/>
                <w:sz w:val="18"/>
              </w:rPr>
              <w:t>3.59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4" w:right="0"/>
              <w:jc w:val="left"/>
              <w:rPr>
                <w:rFonts w:ascii="宋体" w:hAnsi="宋体" w:cs="宋体" w:eastAsia="宋体" w:hint="default"/>
                <w:sz w:val="18"/>
                <w:szCs w:val="18"/>
              </w:rPr>
            </w:pPr>
            <w:r>
              <w:rPr>
                <w:rFonts w:ascii="宋体"/>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未知</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56"/>
              <w:jc w:val="left"/>
              <w:rPr>
                <w:rFonts w:ascii="宋体" w:hAnsi="宋体" w:cs="宋体" w:eastAsia="宋体" w:hint="default"/>
                <w:sz w:val="18"/>
                <w:szCs w:val="18"/>
              </w:rPr>
            </w:pPr>
            <w:r>
              <w:rPr>
                <w:rFonts w:ascii="宋体" w:hAnsi="宋体" w:cs="宋体" w:eastAsia="宋体" w:hint="default"/>
                <w:sz w:val="18"/>
                <w:szCs w:val="18"/>
              </w:rPr>
              <w:t>境内非国 有法人</w:t>
            </w:r>
          </w:p>
        </w:tc>
      </w:tr>
    </w:tbl>
    <w:p>
      <w:pPr>
        <w:spacing w:after="0" w:line="319" w:lineRule="auto"/>
        <w:jc w:val="left"/>
        <w:rPr>
          <w:rFonts w:ascii="宋体" w:hAnsi="宋体" w:cs="宋体" w:eastAsia="宋体" w:hint="default"/>
          <w:sz w:val="18"/>
          <w:szCs w:val="18"/>
        </w:rPr>
        <w:sectPr>
          <w:type w:val="continuous"/>
          <w:pgSz w:w="11910" w:h="16840"/>
          <w:pgMar w:top="1580" w:bottom="280" w:left="480" w:right="480"/>
        </w:sectPr>
      </w:pPr>
    </w:p>
    <w:p>
      <w:pPr>
        <w:spacing w:line="240" w:lineRule="auto" w:before="6"/>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3120"/>
        <w:gridCol w:w="1419"/>
        <w:gridCol w:w="230"/>
        <w:gridCol w:w="1186"/>
        <w:gridCol w:w="852"/>
        <w:gridCol w:w="230"/>
        <w:gridCol w:w="761"/>
        <w:gridCol w:w="790"/>
        <w:gridCol w:w="434"/>
        <w:gridCol w:w="701"/>
        <w:gridCol w:w="991"/>
      </w:tblGrid>
      <w:tr>
        <w:trPr>
          <w:trHeight w:val="636"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25"/>
              <w:jc w:val="left"/>
              <w:rPr>
                <w:rFonts w:ascii="宋体" w:hAnsi="宋体" w:cs="宋体" w:eastAsia="宋体" w:hint="default"/>
                <w:sz w:val="18"/>
                <w:szCs w:val="18"/>
              </w:rPr>
            </w:pPr>
            <w:r>
              <w:rPr>
                <w:rFonts w:ascii="宋体" w:hAnsi="宋体" w:cs="宋体" w:eastAsia="宋体" w:hint="default"/>
                <w:sz w:val="18"/>
                <w:szCs w:val="18"/>
              </w:rPr>
              <w:t>招商银行股份有限公司－国泰成长优 选混合型证券投资基金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57,828,036</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03" w:right="0"/>
              <w:jc w:val="left"/>
              <w:rPr>
                <w:rFonts w:ascii="宋体" w:hAnsi="宋体" w:cs="宋体" w:eastAsia="宋体" w:hint="default"/>
                <w:sz w:val="18"/>
                <w:szCs w:val="18"/>
              </w:rPr>
            </w:pPr>
            <w:r>
              <w:rPr>
                <w:rFonts w:ascii="宋体"/>
                <w:sz w:val="18"/>
              </w:rPr>
              <w:t>57,828,036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8"/>
                <w:szCs w:val="18"/>
              </w:rPr>
            </w:pPr>
            <w:r>
              <w:rPr>
                <w:rFonts w:ascii="宋体"/>
                <w:sz w:val="18"/>
              </w:rPr>
              <w:t>3.28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未知</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56"/>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634"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中国长城资产管理股份有限公司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-17,626,207</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3" w:right="0"/>
              <w:jc w:val="left"/>
              <w:rPr>
                <w:rFonts w:ascii="宋体" w:hAnsi="宋体" w:cs="宋体" w:eastAsia="宋体" w:hint="default"/>
                <w:sz w:val="18"/>
                <w:szCs w:val="18"/>
              </w:rPr>
            </w:pPr>
            <w:r>
              <w:rPr>
                <w:rFonts w:ascii="宋体"/>
                <w:sz w:val="18"/>
              </w:rPr>
              <w:t>46,259,058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8"/>
                <w:szCs w:val="18"/>
              </w:rPr>
            </w:pPr>
            <w:r>
              <w:rPr>
                <w:rFonts w:ascii="宋体"/>
                <w:sz w:val="18"/>
              </w:rPr>
              <w:t>2.62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未知</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6"/>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634"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中国华电集团资本控股有限公司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-2,867,922</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3" w:right="0"/>
              <w:jc w:val="left"/>
              <w:rPr>
                <w:rFonts w:ascii="宋体" w:hAnsi="宋体" w:cs="宋体" w:eastAsia="宋体" w:hint="default"/>
                <w:sz w:val="18"/>
                <w:szCs w:val="18"/>
              </w:rPr>
            </w:pPr>
            <w:r>
              <w:rPr>
                <w:rFonts w:ascii="宋体"/>
                <w:sz w:val="18"/>
              </w:rPr>
              <w:t>29,074,709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8"/>
                <w:szCs w:val="18"/>
              </w:rPr>
            </w:pPr>
            <w:r>
              <w:rPr>
                <w:rFonts w:ascii="宋体"/>
                <w:sz w:val="18"/>
              </w:rPr>
              <w:t>1.65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未知</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6"/>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634"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5"/>
              <w:jc w:val="left"/>
              <w:rPr>
                <w:rFonts w:ascii="宋体" w:hAnsi="宋体" w:cs="宋体" w:eastAsia="宋体" w:hint="default"/>
                <w:sz w:val="18"/>
                <w:szCs w:val="18"/>
              </w:rPr>
            </w:pPr>
            <w:r>
              <w:rPr>
                <w:rFonts w:ascii="宋体" w:hAnsi="宋体" w:cs="宋体" w:eastAsia="宋体" w:hint="default"/>
                <w:sz w:val="18"/>
                <w:szCs w:val="18"/>
              </w:rPr>
              <w:t>中国建设银行股份有限公司－国泰金 鑫股票型证券投资基金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27,096,004</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3" w:right="0"/>
              <w:jc w:val="left"/>
              <w:rPr>
                <w:rFonts w:ascii="宋体" w:hAnsi="宋体" w:cs="宋体" w:eastAsia="宋体" w:hint="default"/>
                <w:sz w:val="18"/>
                <w:szCs w:val="18"/>
              </w:rPr>
            </w:pPr>
            <w:r>
              <w:rPr>
                <w:rFonts w:ascii="宋体"/>
                <w:sz w:val="18"/>
              </w:rPr>
              <w:t>27,096,004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8"/>
                <w:szCs w:val="18"/>
              </w:rPr>
            </w:pPr>
            <w:r>
              <w:rPr>
                <w:rFonts w:ascii="宋体"/>
                <w:sz w:val="18"/>
              </w:rPr>
              <w:t>1.54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未知</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6"/>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634"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虞海娟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-660,000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3" w:right="0"/>
              <w:jc w:val="left"/>
              <w:rPr>
                <w:rFonts w:ascii="宋体" w:hAnsi="宋体" w:cs="宋体" w:eastAsia="宋体" w:hint="default"/>
                <w:sz w:val="18"/>
                <w:szCs w:val="18"/>
              </w:rPr>
            </w:pPr>
            <w:r>
              <w:rPr>
                <w:rFonts w:ascii="宋体"/>
                <w:sz w:val="18"/>
              </w:rPr>
              <w:t>26,150,000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8"/>
                <w:szCs w:val="18"/>
              </w:rPr>
            </w:pPr>
            <w:r>
              <w:rPr>
                <w:rFonts w:ascii="宋体"/>
                <w:sz w:val="18"/>
              </w:rPr>
              <w:t>1.48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6"/>
              <w:jc w:val="left"/>
              <w:rPr>
                <w:rFonts w:ascii="宋体" w:hAnsi="宋体" w:cs="宋体" w:eastAsia="宋体" w:hint="default"/>
                <w:sz w:val="18"/>
                <w:szCs w:val="18"/>
              </w:rPr>
            </w:pPr>
            <w:r>
              <w:rPr>
                <w:rFonts w:ascii="宋体" w:hAnsi="宋体" w:cs="宋体" w:eastAsia="宋体" w:hint="default"/>
                <w:sz w:val="18"/>
                <w:szCs w:val="18"/>
              </w:rPr>
              <w:t>境内自然 人</w:t>
            </w:r>
          </w:p>
        </w:tc>
      </w:tr>
      <w:tr>
        <w:trPr>
          <w:trHeight w:val="634"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5"/>
              <w:jc w:val="left"/>
              <w:rPr>
                <w:rFonts w:ascii="宋体" w:hAnsi="宋体" w:cs="宋体" w:eastAsia="宋体" w:hint="default"/>
                <w:sz w:val="18"/>
                <w:szCs w:val="18"/>
              </w:rPr>
            </w:pPr>
            <w:r>
              <w:rPr>
                <w:rFonts w:ascii="宋体" w:hAnsi="宋体" w:cs="宋体" w:eastAsia="宋体" w:hint="default"/>
                <w:sz w:val="18"/>
                <w:szCs w:val="18"/>
              </w:rPr>
              <w:t>中国建设银行股份有限公司－汇添富 环保行业股票型证券投资基金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26,000,031</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03" w:right="0"/>
              <w:jc w:val="left"/>
              <w:rPr>
                <w:rFonts w:ascii="宋体" w:hAnsi="宋体" w:cs="宋体" w:eastAsia="宋体" w:hint="default"/>
                <w:sz w:val="18"/>
                <w:szCs w:val="18"/>
              </w:rPr>
            </w:pPr>
            <w:r>
              <w:rPr>
                <w:rFonts w:ascii="宋体"/>
                <w:sz w:val="18"/>
              </w:rPr>
              <w:t>26,000,031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8"/>
                <w:szCs w:val="18"/>
              </w:rPr>
            </w:pPr>
            <w:r>
              <w:rPr>
                <w:rFonts w:ascii="宋体"/>
                <w:sz w:val="18"/>
              </w:rPr>
              <w:t>1.47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未知</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6"/>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324" w:hRule="exact"/>
        </w:trPr>
        <w:tc>
          <w:tcPr>
            <w:tcW w:w="1071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322" w:hRule="exact"/>
        </w:trPr>
        <w:tc>
          <w:tcPr>
            <w:tcW w:w="4770" w:type="dxa"/>
            <w:gridSpan w:val="3"/>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268" w:type="dxa"/>
            <w:gridSpan w:val="3"/>
            <w:vMerge w:val="restart"/>
            <w:tcBorders>
              <w:top w:val="single" w:sz="4" w:space="0" w:color="000000"/>
              <w:left w:val="single" w:sz="4" w:space="0" w:color="000000"/>
              <w:right w:val="single" w:sz="4" w:space="0" w:color="000000"/>
            </w:tcBorders>
          </w:tcPr>
          <w:p>
            <w:pPr>
              <w:pStyle w:val="TableParagraph"/>
              <w:spacing w:line="316" w:lineRule="auto" w:before="13"/>
              <w:ind w:left="947" w:right="137" w:hanging="809"/>
              <w:jc w:val="left"/>
              <w:rPr>
                <w:rFonts w:ascii="宋体" w:hAnsi="宋体" w:cs="宋体" w:eastAsia="宋体" w:hint="default"/>
                <w:sz w:val="18"/>
                <w:szCs w:val="18"/>
              </w:rPr>
            </w:pPr>
            <w:r>
              <w:rPr>
                <w:rFonts w:ascii="宋体" w:hAnsi="宋体" w:cs="宋体" w:eastAsia="宋体" w:hint="default"/>
                <w:sz w:val="18"/>
                <w:szCs w:val="18"/>
              </w:rPr>
              <w:t>持有无限售条件流通股的 数量</w:t>
            </w:r>
          </w:p>
        </w:tc>
        <w:tc>
          <w:tcPr>
            <w:tcW w:w="36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02" w:right="0"/>
              <w:jc w:val="left"/>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322" w:hRule="exact"/>
        </w:trPr>
        <w:tc>
          <w:tcPr>
            <w:tcW w:w="4770" w:type="dxa"/>
            <w:gridSpan w:val="3"/>
            <w:vMerge/>
            <w:tcBorders>
              <w:left w:val="single" w:sz="4" w:space="0" w:color="000000"/>
              <w:bottom w:val="single" w:sz="4" w:space="0" w:color="000000"/>
              <w:right w:val="single" w:sz="4" w:space="0" w:color="000000"/>
            </w:tcBorders>
          </w:tcPr>
          <w:p>
            <w:pPr/>
          </w:p>
        </w:tc>
        <w:tc>
          <w:tcPr>
            <w:tcW w:w="2268" w:type="dxa"/>
            <w:gridSpan w:val="3"/>
            <w:vMerge/>
            <w:tcBorders>
              <w:left w:val="single" w:sz="4" w:space="0" w:color="000000"/>
              <w:bottom w:val="single" w:sz="4" w:space="0" w:color="000000"/>
              <w:right w:val="single" w:sz="4" w:space="0" w:color="000000"/>
            </w:tcBorders>
          </w:tcPr>
          <w:p>
            <w:pP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22" w:hRule="exact"/>
        </w:trPr>
        <w:tc>
          <w:tcPr>
            <w:tcW w:w="4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启东市华虹电子有限公司</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64" w:right="0"/>
              <w:jc w:val="left"/>
              <w:rPr>
                <w:rFonts w:ascii="宋体" w:hAnsi="宋体" w:cs="宋体" w:eastAsia="宋体" w:hint="default"/>
                <w:sz w:val="18"/>
                <w:szCs w:val="18"/>
              </w:rPr>
            </w:pPr>
            <w:r>
              <w:rPr>
                <w:rFonts w:ascii="宋体"/>
                <w:sz w:val="18"/>
              </w:rPr>
              <w:t>621,791,427</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8" w:right="0"/>
              <w:jc w:val="left"/>
              <w:rPr>
                <w:rFonts w:ascii="宋体" w:hAnsi="宋体" w:cs="宋体" w:eastAsia="宋体" w:hint="default"/>
                <w:sz w:val="18"/>
                <w:szCs w:val="18"/>
              </w:rPr>
            </w:pPr>
            <w:r>
              <w:rPr>
                <w:rFonts w:ascii="宋体"/>
                <w:sz w:val="18"/>
              </w:rPr>
              <w:t>621,791,427</w:t>
            </w:r>
          </w:p>
        </w:tc>
      </w:tr>
      <w:tr>
        <w:trPr>
          <w:trHeight w:val="634" w:hRule="exact"/>
        </w:trPr>
        <w:tc>
          <w:tcPr>
            <w:tcW w:w="4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启东市华虹电子有限公司－非公开发行</w:t>
            </w:r>
            <w:r>
              <w:rPr>
                <w:rFonts w:ascii="宋体" w:hAnsi="宋体" w:cs="宋体" w:eastAsia="宋体" w:hint="default"/>
                <w:spacing w:val="-64"/>
                <w:sz w:val="18"/>
                <w:szCs w:val="18"/>
              </w:rPr>
              <w:t> </w:t>
            </w:r>
            <w:r>
              <w:rPr>
                <w:rFonts w:ascii="宋体" w:hAnsi="宋体" w:cs="宋体" w:eastAsia="宋体" w:hint="default"/>
                <w:sz w:val="18"/>
                <w:szCs w:val="18"/>
              </w:rPr>
              <w:t>2017</w:t>
            </w:r>
            <w:r>
              <w:rPr>
                <w:rFonts w:ascii="宋体" w:hAnsi="宋体" w:cs="宋体" w:eastAsia="宋体" w:hint="default"/>
                <w:spacing w:val="-62"/>
                <w:sz w:val="18"/>
                <w:szCs w:val="18"/>
              </w:rPr>
              <w:t> </w:t>
            </w:r>
            <w:r>
              <w:rPr>
                <w:rFonts w:ascii="宋体" w:hAnsi="宋体" w:cs="宋体" w:eastAsia="宋体" w:hint="default"/>
                <w:sz w:val="18"/>
                <w:szCs w:val="18"/>
              </w:rPr>
              <w:t>年可交换公司 债券质押专户</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55" w:right="0"/>
              <w:jc w:val="left"/>
              <w:rPr>
                <w:rFonts w:ascii="宋体" w:hAnsi="宋体" w:cs="宋体" w:eastAsia="宋体" w:hint="default"/>
                <w:sz w:val="18"/>
                <w:szCs w:val="18"/>
              </w:rPr>
            </w:pPr>
            <w:r>
              <w:rPr>
                <w:rFonts w:ascii="宋体"/>
                <w:sz w:val="18"/>
              </w:rPr>
              <w:t>93,450,000</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9" w:right="0"/>
              <w:jc w:val="left"/>
              <w:rPr>
                <w:rFonts w:ascii="宋体" w:hAnsi="宋体" w:cs="宋体" w:eastAsia="宋体" w:hint="default"/>
                <w:sz w:val="18"/>
                <w:szCs w:val="18"/>
              </w:rPr>
            </w:pPr>
            <w:r>
              <w:rPr>
                <w:rFonts w:ascii="宋体"/>
                <w:sz w:val="18"/>
              </w:rPr>
              <w:t>93,450,000</w:t>
            </w:r>
          </w:p>
        </w:tc>
      </w:tr>
      <w:tr>
        <w:trPr>
          <w:trHeight w:val="322" w:hRule="exact"/>
        </w:trPr>
        <w:tc>
          <w:tcPr>
            <w:tcW w:w="4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南通华强投资有限公司</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55" w:right="0"/>
              <w:jc w:val="left"/>
              <w:rPr>
                <w:rFonts w:ascii="宋体" w:hAnsi="宋体" w:cs="宋体" w:eastAsia="宋体" w:hint="default"/>
                <w:sz w:val="18"/>
                <w:szCs w:val="18"/>
              </w:rPr>
            </w:pPr>
            <w:r>
              <w:rPr>
                <w:rFonts w:ascii="宋体"/>
                <w:sz w:val="18"/>
              </w:rPr>
              <w:t>81,900,000</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79" w:right="0"/>
              <w:jc w:val="left"/>
              <w:rPr>
                <w:rFonts w:ascii="宋体" w:hAnsi="宋体" w:cs="宋体" w:eastAsia="宋体" w:hint="default"/>
                <w:sz w:val="18"/>
                <w:szCs w:val="18"/>
              </w:rPr>
            </w:pPr>
            <w:r>
              <w:rPr>
                <w:rFonts w:ascii="宋体"/>
                <w:sz w:val="18"/>
              </w:rPr>
              <w:t>81,900,000</w:t>
            </w:r>
          </w:p>
        </w:tc>
      </w:tr>
      <w:tr>
        <w:trPr>
          <w:trHeight w:val="636" w:hRule="exact"/>
        </w:trPr>
        <w:tc>
          <w:tcPr>
            <w:tcW w:w="4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7"/>
              <w:jc w:val="left"/>
              <w:rPr>
                <w:rFonts w:ascii="宋体" w:hAnsi="宋体" w:cs="宋体" w:eastAsia="宋体" w:hint="default"/>
                <w:sz w:val="18"/>
                <w:szCs w:val="18"/>
              </w:rPr>
            </w:pPr>
            <w:r>
              <w:rPr>
                <w:rFonts w:ascii="宋体" w:hAnsi="宋体" w:cs="宋体" w:eastAsia="宋体" w:hint="default"/>
                <w:sz w:val="18"/>
                <w:szCs w:val="18"/>
              </w:rPr>
              <w:t>中国银行股份有限公司－上投摩根核心成长股票型证券投</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资基金</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55" w:right="0"/>
              <w:jc w:val="left"/>
              <w:rPr>
                <w:rFonts w:ascii="宋体" w:hAnsi="宋体" w:cs="宋体" w:eastAsia="宋体" w:hint="default"/>
                <w:sz w:val="18"/>
                <w:szCs w:val="18"/>
              </w:rPr>
            </w:pPr>
            <w:r>
              <w:rPr>
                <w:rFonts w:ascii="宋体"/>
                <w:sz w:val="18"/>
              </w:rPr>
              <w:t>63,265,529</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79" w:right="0"/>
              <w:jc w:val="left"/>
              <w:rPr>
                <w:rFonts w:ascii="宋体" w:hAnsi="宋体" w:cs="宋体" w:eastAsia="宋体" w:hint="default"/>
                <w:sz w:val="18"/>
                <w:szCs w:val="18"/>
              </w:rPr>
            </w:pPr>
            <w:r>
              <w:rPr>
                <w:rFonts w:ascii="宋体"/>
                <w:sz w:val="18"/>
              </w:rPr>
              <w:t>63,265,529</w:t>
            </w:r>
          </w:p>
        </w:tc>
      </w:tr>
      <w:tr>
        <w:trPr>
          <w:trHeight w:val="634" w:hRule="exact"/>
        </w:trPr>
        <w:tc>
          <w:tcPr>
            <w:tcW w:w="4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7"/>
              <w:jc w:val="left"/>
              <w:rPr>
                <w:rFonts w:ascii="宋体" w:hAnsi="宋体" w:cs="宋体" w:eastAsia="宋体" w:hint="default"/>
                <w:sz w:val="18"/>
                <w:szCs w:val="18"/>
              </w:rPr>
            </w:pPr>
            <w:r>
              <w:rPr>
                <w:rFonts w:ascii="宋体" w:hAnsi="宋体" w:cs="宋体" w:eastAsia="宋体" w:hint="default"/>
                <w:sz w:val="18"/>
                <w:szCs w:val="18"/>
              </w:rPr>
              <w:t>招商银行股份有限公司－国泰成长优选混合型证券投资基</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金</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55" w:right="0"/>
              <w:jc w:val="left"/>
              <w:rPr>
                <w:rFonts w:ascii="宋体" w:hAnsi="宋体" w:cs="宋体" w:eastAsia="宋体" w:hint="default"/>
                <w:sz w:val="18"/>
                <w:szCs w:val="18"/>
              </w:rPr>
            </w:pPr>
            <w:r>
              <w:rPr>
                <w:rFonts w:ascii="宋体"/>
                <w:sz w:val="18"/>
              </w:rPr>
              <w:t>57,828,036</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9" w:right="0"/>
              <w:jc w:val="left"/>
              <w:rPr>
                <w:rFonts w:ascii="宋体" w:hAnsi="宋体" w:cs="宋体" w:eastAsia="宋体" w:hint="default"/>
                <w:sz w:val="18"/>
                <w:szCs w:val="18"/>
              </w:rPr>
            </w:pPr>
            <w:r>
              <w:rPr>
                <w:rFonts w:ascii="宋体"/>
                <w:sz w:val="18"/>
              </w:rPr>
              <w:t>57,828,036</w:t>
            </w:r>
          </w:p>
        </w:tc>
      </w:tr>
      <w:tr>
        <w:trPr>
          <w:trHeight w:val="322" w:hRule="exact"/>
        </w:trPr>
        <w:tc>
          <w:tcPr>
            <w:tcW w:w="4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中国长城资产管理股份有限公司</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55" w:right="0"/>
              <w:jc w:val="left"/>
              <w:rPr>
                <w:rFonts w:ascii="宋体" w:hAnsi="宋体" w:cs="宋体" w:eastAsia="宋体" w:hint="default"/>
                <w:sz w:val="18"/>
                <w:szCs w:val="18"/>
              </w:rPr>
            </w:pPr>
            <w:r>
              <w:rPr>
                <w:rFonts w:ascii="宋体"/>
                <w:sz w:val="18"/>
              </w:rPr>
              <w:t>46,259,058</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79" w:right="0"/>
              <w:jc w:val="left"/>
              <w:rPr>
                <w:rFonts w:ascii="宋体" w:hAnsi="宋体" w:cs="宋体" w:eastAsia="宋体" w:hint="default"/>
                <w:sz w:val="18"/>
                <w:szCs w:val="18"/>
              </w:rPr>
            </w:pPr>
            <w:r>
              <w:rPr>
                <w:rFonts w:ascii="宋体"/>
                <w:sz w:val="18"/>
              </w:rPr>
              <w:t>46,259,058</w:t>
            </w:r>
          </w:p>
        </w:tc>
      </w:tr>
      <w:tr>
        <w:trPr>
          <w:trHeight w:val="322" w:hRule="exact"/>
        </w:trPr>
        <w:tc>
          <w:tcPr>
            <w:tcW w:w="4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中国华电集团资本控股有限公司</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55" w:right="0"/>
              <w:jc w:val="left"/>
              <w:rPr>
                <w:rFonts w:ascii="宋体" w:hAnsi="宋体" w:cs="宋体" w:eastAsia="宋体" w:hint="default"/>
                <w:sz w:val="18"/>
                <w:szCs w:val="18"/>
              </w:rPr>
            </w:pPr>
            <w:r>
              <w:rPr>
                <w:rFonts w:ascii="宋体"/>
                <w:sz w:val="18"/>
              </w:rPr>
              <w:t>29,074,709</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79" w:right="0"/>
              <w:jc w:val="left"/>
              <w:rPr>
                <w:rFonts w:ascii="宋体" w:hAnsi="宋体" w:cs="宋体" w:eastAsia="宋体" w:hint="default"/>
                <w:sz w:val="18"/>
                <w:szCs w:val="18"/>
              </w:rPr>
            </w:pPr>
            <w:r>
              <w:rPr>
                <w:rFonts w:ascii="宋体"/>
                <w:sz w:val="18"/>
              </w:rPr>
              <w:t>29,074,709</w:t>
            </w:r>
          </w:p>
        </w:tc>
      </w:tr>
      <w:tr>
        <w:trPr>
          <w:trHeight w:val="634" w:hRule="exact"/>
        </w:trPr>
        <w:tc>
          <w:tcPr>
            <w:tcW w:w="4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7"/>
              <w:jc w:val="left"/>
              <w:rPr>
                <w:rFonts w:ascii="宋体" w:hAnsi="宋体" w:cs="宋体" w:eastAsia="宋体" w:hint="default"/>
                <w:sz w:val="18"/>
                <w:szCs w:val="18"/>
              </w:rPr>
            </w:pPr>
            <w:r>
              <w:rPr>
                <w:rFonts w:ascii="宋体" w:hAnsi="宋体" w:cs="宋体" w:eastAsia="宋体" w:hint="default"/>
                <w:sz w:val="18"/>
                <w:szCs w:val="18"/>
              </w:rPr>
              <w:t>中国建设银行股份有限公司－国泰金鑫股票型证券投资基</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金</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55" w:right="0"/>
              <w:jc w:val="left"/>
              <w:rPr>
                <w:rFonts w:ascii="宋体" w:hAnsi="宋体" w:cs="宋体" w:eastAsia="宋体" w:hint="default"/>
                <w:sz w:val="18"/>
                <w:szCs w:val="18"/>
              </w:rPr>
            </w:pPr>
            <w:r>
              <w:rPr>
                <w:rFonts w:ascii="宋体"/>
                <w:sz w:val="18"/>
              </w:rPr>
              <w:t>27,096,004</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9" w:right="0"/>
              <w:jc w:val="left"/>
              <w:rPr>
                <w:rFonts w:ascii="宋体" w:hAnsi="宋体" w:cs="宋体" w:eastAsia="宋体" w:hint="default"/>
                <w:sz w:val="18"/>
                <w:szCs w:val="18"/>
              </w:rPr>
            </w:pPr>
            <w:r>
              <w:rPr>
                <w:rFonts w:ascii="宋体"/>
                <w:sz w:val="18"/>
              </w:rPr>
              <w:t>27,096,004</w:t>
            </w:r>
          </w:p>
        </w:tc>
      </w:tr>
      <w:tr>
        <w:trPr>
          <w:trHeight w:val="322" w:hRule="exact"/>
        </w:trPr>
        <w:tc>
          <w:tcPr>
            <w:tcW w:w="4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虞海娟</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55" w:right="0"/>
              <w:jc w:val="left"/>
              <w:rPr>
                <w:rFonts w:ascii="宋体" w:hAnsi="宋体" w:cs="宋体" w:eastAsia="宋体" w:hint="default"/>
                <w:sz w:val="18"/>
                <w:szCs w:val="18"/>
              </w:rPr>
            </w:pPr>
            <w:r>
              <w:rPr>
                <w:rFonts w:ascii="宋体"/>
                <w:sz w:val="18"/>
              </w:rPr>
              <w:t>26,150,000</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79" w:right="0"/>
              <w:jc w:val="left"/>
              <w:rPr>
                <w:rFonts w:ascii="宋体" w:hAnsi="宋体" w:cs="宋体" w:eastAsia="宋体" w:hint="default"/>
                <w:sz w:val="18"/>
                <w:szCs w:val="18"/>
              </w:rPr>
            </w:pPr>
            <w:r>
              <w:rPr>
                <w:rFonts w:ascii="宋体"/>
                <w:sz w:val="18"/>
              </w:rPr>
              <w:t>26,150,000</w:t>
            </w:r>
          </w:p>
        </w:tc>
      </w:tr>
      <w:tr>
        <w:trPr>
          <w:trHeight w:val="636" w:hRule="exact"/>
        </w:trPr>
        <w:tc>
          <w:tcPr>
            <w:tcW w:w="4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7"/>
              <w:jc w:val="left"/>
              <w:rPr>
                <w:rFonts w:ascii="宋体" w:hAnsi="宋体" w:cs="宋体" w:eastAsia="宋体" w:hint="default"/>
                <w:sz w:val="18"/>
                <w:szCs w:val="18"/>
              </w:rPr>
            </w:pPr>
            <w:r>
              <w:rPr>
                <w:rFonts w:ascii="宋体" w:hAnsi="宋体" w:cs="宋体" w:eastAsia="宋体" w:hint="default"/>
                <w:sz w:val="18"/>
                <w:szCs w:val="18"/>
              </w:rPr>
              <w:t>中国建设银行股份有限公司－汇添富环保行业股票型证券</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投资基金</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55" w:right="0"/>
              <w:jc w:val="left"/>
              <w:rPr>
                <w:rFonts w:ascii="宋体" w:hAnsi="宋体" w:cs="宋体" w:eastAsia="宋体" w:hint="default"/>
                <w:sz w:val="18"/>
                <w:szCs w:val="18"/>
              </w:rPr>
            </w:pPr>
            <w:r>
              <w:rPr>
                <w:rFonts w:ascii="宋体"/>
                <w:sz w:val="18"/>
              </w:rPr>
              <w:t>26,000,031</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79" w:right="0"/>
              <w:jc w:val="left"/>
              <w:rPr>
                <w:rFonts w:ascii="宋体" w:hAnsi="宋体" w:cs="宋体" w:eastAsia="宋体" w:hint="default"/>
                <w:sz w:val="18"/>
                <w:szCs w:val="18"/>
              </w:rPr>
            </w:pPr>
            <w:r>
              <w:rPr>
                <w:rFonts w:ascii="宋体"/>
                <w:sz w:val="18"/>
              </w:rPr>
              <w:t>26,000,031</w:t>
            </w:r>
          </w:p>
        </w:tc>
      </w:tr>
      <w:tr>
        <w:trPr>
          <w:trHeight w:val="1570" w:hRule="exact"/>
        </w:trPr>
        <w:tc>
          <w:tcPr>
            <w:tcW w:w="4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946" w:type="dxa"/>
            <w:gridSpan w:val="8"/>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启东市华虹电子有限公司与南通华强投资有限公司的实际控制人均为陆 </w:t>
            </w:r>
            <w:r>
              <w:rPr>
                <w:rFonts w:ascii="宋体" w:hAnsi="宋体" w:cs="宋体" w:eastAsia="宋体" w:hint="default"/>
                <w:spacing w:val="-2"/>
                <w:sz w:val="18"/>
                <w:szCs w:val="18"/>
              </w:rPr>
              <w:t>永华先生。其中华虹电子、华强投资、虞海娟与其他股东间不存在关联关</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1"/>
                <w:sz w:val="18"/>
                <w:szCs w:val="18"/>
              </w:rPr>
              <w:t>系。本公司未知上述其他股东之间是否存在关联关系，也未知上述其他股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东是否属于《上市公司股东持股变动信息披露管理办法》规定的一致行动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85" w:footer="974" w:top="1160" w:bottom="1160" w:left="480" w:right="480"/>
        </w:sectPr>
      </w:pPr>
    </w:p>
    <w:p>
      <w:pPr>
        <w:pStyle w:val="BodyText"/>
        <w:spacing w:line="240" w:lineRule="auto" w:before="36"/>
        <w:ind w:left="938" w:right="0"/>
        <w:jc w:val="left"/>
      </w:pPr>
      <w:r>
        <w:rPr>
          <w:spacing w:val="-2"/>
        </w:rPr>
        <w:t>前十名有限售条件股东持股数量及限售条件</w:t>
      </w:r>
    </w:p>
    <w:p>
      <w:pPr>
        <w:pStyle w:val="BodyText"/>
        <w:spacing w:line="240" w:lineRule="auto" w:before="37"/>
        <w:ind w:left="9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left="919" w:right="915"/>
        <w:jc w:val="center"/>
      </w:pPr>
      <w:r>
        <w:rPr/>
        <w:t>单位：股</w:t>
      </w:r>
    </w:p>
    <w:p>
      <w:pPr>
        <w:spacing w:after="0" w:line="240" w:lineRule="auto"/>
        <w:jc w:val="center"/>
        <w:sectPr>
          <w:type w:val="continuous"/>
          <w:pgSz w:w="11910" w:h="16840"/>
          <w:pgMar w:top="1580" w:bottom="280" w:left="480" w:right="480"/>
          <w:cols w:num="2" w:equalWidth="0">
            <w:col w:w="4934" w:space="3298"/>
            <w:col w:w="2718"/>
          </w:cols>
        </w:sectPr>
      </w:pPr>
    </w:p>
    <w:p>
      <w:pPr>
        <w:spacing w:line="240" w:lineRule="auto" w:before="10"/>
        <w:rPr>
          <w:rFonts w:ascii="宋体" w:hAnsi="宋体" w:cs="宋体" w:eastAsia="宋体" w:hint="default"/>
          <w:sz w:val="3"/>
          <w:szCs w:val="3"/>
        </w:rPr>
      </w:pPr>
    </w:p>
    <w:tbl>
      <w:tblPr>
        <w:tblW w:w="0" w:type="auto"/>
        <w:jc w:val="left"/>
        <w:tblInd w:w="826" w:type="dxa"/>
        <w:tblLayout w:type="fixed"/>
        <w:tblCellMar>
          <w:top w:w="0" w:type="dxa"/>
          <w:left w:w="0" w:type="dxa"/>
          <w:bottom w:w="0" w:type="dxa"/>
          <w:right w:w="0" w:type="dxa"/>
        </w:tblCellMar>
        <w:tblLook w:val="01E0"/>
      </w:tblPr>
      <w:tblGrid>
        <w:gridCol w:w="670"/>
        <w:gridCol w:w="1769"/>
        <w:gridCol w:w="1457"/>
        <w:gridCol w:w="1889"/>
        <w:gridCol w:w="1454"/>
        <w:gridCol w:w="2048"/>
      </w:tblGrid>
      <w:tr>
        <w:trPr>
          <w:trHeight w:val="322" w:hRule="exact"/>
        </w:trPr>
        <w:tc>
          <w:tcPr>
            <w:tcW w:w="67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7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789" w:right="158" w:hanging="632"/>
              <w:jc w:val="left"/>
              <w:rPr>
                <w:rFonts w:ascii="宋体" w:hAnsi="宋体" w:cs="宋体" w:eastAsia="宋体" w:hint="default"/>
                <w:sz w:val="18"/>
                <w:szCs w:val="18"/>
              </w:rPr>
            </w:pPr>
            <w:r>
              <w:rPr>
                <w:rFonts w:ascii="宋体" w:hAnsi="宋体" w:cs="宋体" w:eastAsia="宋体" w:hint="default"/>
                <w:sz w:val="18"/>
                <w:szCs w:val="18"/>
              </w:rPr>
              <w:t>有限售条件股东名 称</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83" w:right="182"/>
              <w:jc w:val="left"/>
              <w:rPr>
                <w:rFonts w:ascii="宋体" w:hAnsi="宋体" w:cs="宋体" w:eastAsia="宋体" w:hint="default"/>
                <w:sz w:val="18"/>
                <w:szCs w:val="18"/>
              </w:rPr>
            </w:pPr>
            <w:r>
              <w:rPr>
                <w:rFonts w:ascii="宋体" w:hAnsi="宋体" w:cs="宋体" w:eastAsia="宋体" w:hint="default"/>
                <w:sz w:val="18"/>
                <w:szCs w:val="18"/>
              </w:rPr>
              <w:t>持有的有限售 条件股份数量</w:t>
            </w:r>
          </w:p>
        </w:tc>
        <w:tc>
          <w:tcPr>
            <w:tcW w:w="3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5"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p>
        </w:tc>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58"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634" w:hRule="exact"/>
        </w:trPr>
        <w:tc>
          <w:tcPr>
            <w:tcW w:w="670" w:type="dxa"/>
            <w:vMerge/>
            <w:tcBorders>
              <w:left w:val="single" w:sz="4" w:space="0" w:color="000000"/>
              <w:bottom w:val="single" w:sz="4" w:space="0" w:color="000000"/>
              <w:right w:val="single" w:sz="4" w:space="0" w:color="000000"/>
            </w:tcBorders>
          </w:tcPr>
          <w:p>
            <w:pPr/>
          </w:p>
        </w:tc>
        <w:tc>
          <w:tcPr>
            <w:tcW w:w="1769"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71" w:right="180" w:hanging="89"/>
              <w:jc w:val="left"/>
              <w:rPr>
                <w:rFonts w:ascii="宋体" w:hAnsi="宋体" w:cs="宋体" w:eastAsia="宋体" w:hint="default"/>
                <w:sz w:val="18"/>
                <w:szCs w:val="18"/>
              </w:rPr>
            </w:pPr>
            <w:r>
              <w:rPr>
                <w:rFonts w:ascii="宋体" w:hAnsi="宋体" w:cs="宋体" w:eastAsia="宋体" w:hint="default"/>
                <w:sz w:val="18"/>
                <w:szCs w:val="18"/>
              </w:rPr>
              <w:t>新增可上市交 易股份数量</w:t>
            </w:r>
          </w:p>
        </w:tc>
        <w:tc>
          <w:tcPr>
            <w:tcW w:w="2048" w:type="dxa"/>
            <w:vMerge/>
            <w:tcBorders>
              <w:left w:val="single" w:sz="4" w:space="0" w:color="000000"/>
              <w:bottom w:val="single" w:sz="4" w:space="0" w:color="000000"/>
              <w:right w:val="single" w:sz="4" w:space="0" w:color="000000"/>
            </w:tcBorders>
          </w:tcPr>
          <w:p>
            <w:pPr/>
          </w:p>
        </w:tc>
      </w:tr>
      <w:tr>
        <w:trPr>
          <w:trHeight w:val="355"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方壮志</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13" w:right="0"/>
              <w:jc w:val="left"/>
              <w:rPr>
                <w:rFonts w:ascii="宋体" w:hAnsi="宋体" w:cs="宋体" w:eastAsia="宋体" w:hint="default"/>
                <w:sz w:val="18"/>
                <w:szCs w:val="18"/>
              </w:rPr>
            </w:pPr>
            <w:r>
              <w:rPr>
                <w:rFonts w:ascii="宋体"/>
                <w:sz w:val="18"/>
              </w:rPr>
              <w:t>500,000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0" w:right="0"/>
              <w:jc w:val="left"/>
              <w:rPr>
                <w:rFonts w:ascii="宋体" w:hAnsi="宋体" w:cs="宋体" w:eastAsia="宋体" w:hint="default"/>
                <w:sz w:val="18"/>
                <w:szCs w:val="18"/>
              </w:rPr>
            </w:pPr>
            <w:r>
              <w:rPr>
                <w:rFonts w:ascii="宋体"/>
                <w:sz w:val="18"/>
              </w:rPr>
              <w:t>150,000</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公司第二期限制性股票</w:t>
            </w:r>
          </w:p>
        </w:tc>
      </w:tr>
    </w:tbl>
    <w:p>
      <w:pPr>
        <w:spacing w:after="0" w:line="240" w:lineRule="auto"/>
        <w:jc w:val="left"/>
        <w:rPr>
          <w:rFonts w:ascii="宋体" w:hAnsi="宋体" w:cs="宋体" w:eastAsia="宋体" w:hint="default"/>
          <w:sz w:val="18"/>
          <w:szCs w:val="18"/>
        </w:rPr>
        <w:sectPr>
          <w:type w:val="continuous"/>
          <w:pgSz w:w="11910" w:h="16840"/>
          <w:pgMar w:top="1580" w:bottom="280" w:left="480" w:right="480"/>
        </w:sectPr>
      </w:pPr>
    </w:p>
    <w:p>
      <w:pPr>
        <w:spacing w:line="240" w:lineRule="auto" w:before="6"/>
        <w:rPr>
          <w:rFonts w:ascii="宋体" w:hAnsi="宋体" w:cs="宋体" w:eastAsia="宋体"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670"/>
        <w:gridCol w:w="1769"/>
        <w:gridCol w:w="1457"/>
        <w:gridCol w:w="1889"/>
        <w:gridCol w:w="1454"/>
        <w:gridCol w:w="2048"/>
      </w:tblGrid>
      <w:tr>
        <w:trPr>
          <w:trHeight w:val="356" w:hRule="exact"/>
        </w:trPr>
        <w:tc>
          <w:tcPr>
            <w:tcW w:w="670" w:type="dxa"/>
            <w:vMerge w:val="restart"/>
            <w:tcBorders>
              <w:top w:val="single" w:sz="4" w:space="0" w:color="000000"/>
              <w:left w:val="single" w:sz="4" w:space="0" w:color="000000"/>
              <w:right w:val="single" w:sz="4" w:space="0" w:color="000000"/>
            </w:tcBorders>
          </w:tcPr>
          <w:p>
            <w:pPr/>
          </w:p>
        </w:tc>
        <w:tc>
          <w:tcPr>
            <w:tcW w:w="1769" w:type="dxa"/>
            <w:vMerge w:val="restart"/>
            <w:tcBorders>
              <w:top w:val="single" w:sz="4" w:space="0" w:color="000000"/>
              <w:left w:val="single" w:sz="4" w:space="0" w:color="000000"/>
              <w:right w:val="single" w:sz="4" w:space="0" w:color="000000"/>
            </w:tcBorders>
          </w:tcPr>
          <w:p>
            <w:pPr/>
          </w:p>
        </w:tc>
        <w:tc>
          <w:tcPr>
            <w:tcW w:w="1457" w:type="dxa"/>
            <w:vMerge w:val="restart"/>
            <w:tcBorders>
              <w:top w:val="single" w:sz="4" w:space="0" w:color="000000"/>
              <w:left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150,000</w:t>
            </w:r>
          </w:p>
        </w:tc>
        <w:tc>
          <w:tcPr>
            <w:tcW w:w="2048" w:type="dxa"/>
            <w:vMerge w:val="restart"/>
            <w:tcBorders>
              <w:top w:val="single" w:sz="4" w:space="0" w:color="000000"/>
              <w:left w:val="single" w:sz="4" w:space="0" w:color="000000"/>
              <w:right w:val="single" w:sz="4" w:space="0" w:color="000000"/>
            </w:tcBorders>
          </w:tcPr>
          <w:p>
            <w:pPr>
              <w:pStyle w:val="TableParagraph"/>
              <w:spacing w:line="316" w:lineRule="auto" w:before="11"/>
              <w:ind w:left="103" w:right="11"/>
              <w:jc w:val="left"/>
              <w:rPr>
                <w:rFonts w:ascii="宋体" w:hAnsi="宋体" w:cs="宋体" w:eastAsia="宋体" w:hint="default"/>
                <w:sz w:val="18"/>
                <w:szCs w:val="18"/>
              </w:rPr>
            </w:pPr>
            <w:r>
              <w:rPr>
                <w:rFonts w:ascii="宋体" w:hAnsi="宋体" w:cs="宋体" w:eastAsia="宋体" w:hint="default"/>
                <w:sz w:val="18"/>
                <w:szCs w:val="18"/>
              </w:rPr>
              <w:t>激励计划的授予日为 </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pacing w:val="-4"/>
                <w:sz w:val="18"/>
                <w:szCs w:val="18"/>
              </w:rPr>
              <w:t>日，若达</w:t>
            </w:r>
            <w:r>
              <w:rPr>
                <w:rFonts w:ascii="宋体" w:hAnsi="宋体" w:cs="宋体" w:eastAsia="宋体" w:hint="default"/>
                <w:sz w:val="18"/>
                <w:szCs w:val="18"/>
              </w:rPr>
              <w:t> 到激励计划规定的解锁 条件，激励对象可分三 次申请解锁，分别自授 予日起的</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pacing w:val="-11"/>
                <w:sz w:val="18"/>
                <w:szCs w:val="18"/>
              </w:rPr>
              <w:t>个月后、</w:t>
            </w:r>
            <w:r>
              <w:rPr>
                <w:rFonts w:ascii="宋体" w:hAnsi="宋体" w:cs="宋体" w:eastAsia="宋体" w:hint="default"/>
                <w:spacing w:val="-11"/>
                <w:sz w:val="18"/>
                <w:szCs w:val="18"/>
              </w:rPr>
              <w:t>24</w:t>
            </w:r>
            <w:r>
              <w:rPr>
                <w:rFonts w:ascii="宋体" w:hAnsi="宋体" w:cs="宋体" w:eastAsia="宋体" w:hint="default"/>
                <w:spacing w:val="-87"/>
                <w:sz w:val="18"/>
                <w:szCs w:val="18"/>
              </w:rPr>
              <w:t> </w:t>
            </w:r>
            <w:r>
              <w:rPr>
                <w:rFonts w:ascii="宋体" w:hAnsi="宋体" w:cs="宋体" w:eastAsia="宋体" w:hint="default"/>
                <w:spacing w:val="-3"/>
                <w:sz w:val="18"/>
                <w:szCs w:val="18"/>
              </w:rPr>
              <w:t>个月后、</w:t>
            </w:r>
            <w:r>
              <w:rPr>
                <w:rFonts w:ascii="宋体" w:hAnsi="宋体" w:cs="宋体" w:eastAsia="宋体" w:hint="default"/>
                <w:spacing w:val="-3"/>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个月后各申</w:t>
            </w:r>
            <w:r>
              <w:rPr>
                <w:rFonts w:ascii="宋体" w:hAnsi="宋体" w:cs="宋体" w:eastAsia="宋体" w:hint="default"/>
                <w:spacing w:val="-87"/>
                <w:sz w:val="18"/>
                <w:szCs w:val="18"/>
              </w:rPr>
              <w:t> </w:t>
            </w:r>
            <w:r>
              <w:rPr>
                <w:rFonts w:ascii="宋体" w:hAnsi="宋体" w:cs="宋体" w:eastAsia="宋体" w:hint="default"/>
                <w:sz w:val="18"/>
                <w:szCs w:val="18"/>
              </w:rPr>
              <w:t>请解锁授予限制性股票 总量的</w:t>
            </w:r>
            <w:r>
              <w:rPr>
                <w:rFonts w:ascii="宋体" w:hAnsi="宋体" w:cs="宋体" w:eastAsia="宋体" w:hint="default"/>
                <w:spacing w:val="-58"/>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40%</w:t>
            </w:r>
            <w:r>
              <w:rPr>
                <w:rFonts w:ascii="宋体" w:hAnsi="宋体" w:cs="宋体" w:eastAsia="宋体" w:hint="default"/>
                <w:sz w:val="18"/>
                <w:szCs w:val="18"/>
              </w:rPr>
              <w:t>。 公司董事、高级管理人 员所持股份的转让应当 符合《公司法》和《证 券法》等法律法规和规 范性文件以及《公司章 程》的相关规定</w:t>
            </w:r>
          </w:p>
        </w:tc>
      </w:tr>
      <w:tr>
        <w:trPr>
          <w:trHeight w:val="355" w:hRule="exact"/>
        </w:trPr>
        <w:tc>
          <w:tcPr>
            <w:tcW w:w="670" w:type="dxa"/>
            <w:vMerge/>
            <w:tcBorders>
              <w:left w:val="single" w:sz="4" w:space="0" w:color="000000"/>
              <w:bottom w:val="single" w:sz="4" w:space="0" w:color="000000"/>
              <w:right w:val="single" w:sz="4" w:space="0" w:color="000000"/>
            </w:tcBorders>
          </w:tcPr>
          <w:p>
            <w:pPr/>
          </w:p>
        </w:tc>
        <w:tc>
          <w:tcPr>
            <w:tcW w:w="1769"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200,000</w:t>
            </w:r>
          </w:p>
        </w:tc>
        <w:tc>
          <w:tcPr>
            <w:tcW w:w="2048" w:type="dxa"/>
            <w:vMerge/>
            <w:tcBorders>
              <w:left w:val="single" w:sz="4" w:space="0" w:color="000000"/>
              <w:right w:val="single" w:sz="4" w:space="0" w:color="000000"/>
            </w:tcBorders>
          </w:tcPr>
          <w:p>
            <w:pPr/>
          </w:p>
        </w:tc>
      </w:tr>
      <w:tr>
        <w:trPr>
          <w:trHeight w:val="355" w:hRule="exact"/>
        </w:trPr>
        <w:tc>
          <w:tcPr>
            <w:tcW w:w="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sz w:val="18"/>
              </w:rPr>
              <w:t>2</w:t>
            </w:r>
          </w:p>
        </w:tc>
        <w:tc>
          <w:tcPr>
            <w:tcW w:w="17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裴骏</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713" w:right="0"/>
              <w:jc w:val="left"/>
              <w:rPr>
                <w:rFonts w:ascii="宋体" w:hAnsi="宋体" w:cs="宋体" w:eastAsia="宋体" w:hint="default"/>
                <w:sz w:val="18"/>
                <w:szCs w:val="18"/>
              </w:rPr>
            </w:pPr>
            <w:r>
              <w:rPr>
                <w:rFonts w:ascii="宋体"/>
                <w:sz w:val="18"/>
              </w:rPr>
              <w:t>400,000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120,000</w:t>
            </w:r>
          </w:p>
        </w:tc>
        <w:tc>
          <w:tcPr>
            <w:tcW w:w="2048" w:type="dxa"/>
            <w:vMerge/>
            <w:tcBorders>
              <w:left w:val="single" w:sz="4" w:space="0" w:color="000000"/>
              <w:right w:val="single" w:sz="4" w:space="0" w:color="000000"/>
            </w:tcBorders>
          </w:tcPr>
          <w:p>
            <w:pPr/>
          </w:p>
        </w:tc>
      </w:tr>
      <w:tr>
        <w:trPr>
          <w:trHeight w:val="355" w:hRule="exact"/>
        </w:trPr>
        <w:tc>
          <w:tcPr>
            <w:tcW w:w="670" w:type="dxa"/>
            <w:vMerge/>
            <w:tcBorders>
              <w:left w:val="single" w:sz="4" w:space="0" w:color="000000"/>
              <w:right w:val="single" w:sz="4" w:space="0" w:color="000000"/>
            </w:tcBorders>
          </w:tcPr>
          <w:p>
            <w:pPr/>
          </w:p>
        </w:tc>
        <w:tc>
          <w:tcPr>
            <w:tcW w:w="1769" w:type="dxa"/>
            <w:vMerge/>
            <w:tcBorders>
              <w:left w:val="single" w:sz="4" w:space="0" w:color="000000"/>
              <w:right w:val="single" w:sz="4" w:space="0" w:color="000000"/>
            </w:tcBorders>
          </w:tcPr>
          <w:p>
            <w:pPr/>
          </w:p>
        </w:tc>
        <w:tc>
          <w:tcPr>
            <w:tcW w:w="1457" w:type="dxa"/>
            <w:vMerge/>
            <w:tcBorders>
              <w:left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120,000</w:t>
            </w:r>
          </w:p>
        </w:tc>
        <w:tc>
          <w:tcPr>
            <w:tcW w:w="2048" w:type="dxa"/>
            <w:vMerge/>
            <w:tcBorders>
              <w:left w:val="single" w:sz="4" w:space="0" w:color="000000"/>
              <w:right w:val="single" w:sz="4" w:space="0" w:color="000000"/>
            </w:tcBorders>
          </w:tcPr>
          <w:p>
            <w:pPr/>
          </w:p>
        </w:tc>
      </w:tr>
      <w:tr>
        <w:trPr>
          <w:trHeight w:val="355" w:hRule="exact"/>
        </w:trPr>
        <w:tc>
          <w:tcPr>
            <w:tcW w:w="670" w:type="dxa"/>
            <w:vMerge/>
            <w:tcBorders>
              <w:left w:val="single" w:sz="4" w:space="0" w:color="000000"/>
              <w:bottom w:val="single" w:sz="4" w:space="0" w:color="000000"/>
              <w:right w:val="single" w:sz="4" w:space="0" w:color="000000"/>
            </w:tcBorders>
          </w:tcPr>
          <w:p>
            <w:pPr/>
          </w:p>
        </w:tc>
        <w:tc>
          <w:tcPr>
            <w:tcW w:w="1769"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160,000</w:t>
            </w:r>
          </w:p>
        </w:tc>
        <w:tc>
          <w:tcPr>
            <w:tcW w:w="2048" w:type="dxa"/>
            <w:vMerge/>
            <w:tcBorders>
              <w:left w:val="single" w:sz="4" w:space="0" w:color="000000"/>
              <w:right w:val="single" w:sz="4" w:space="0" w:color="000000"/>
            </w:tcBorders>
          </w:tcPr>
          <w:p>
            <w:pPr/>
          </w:p>
        </w:tc>
      </w:tr>
      <w:tr>
        <w:trPr>
          <w:trHeight w:val="355" w:hRule="exact"/>
        </w:trPr>
        <w:tc>
          <w:tcPr>
            <w:tcW w:w="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sz w:val="18"/>
              </w:rPr>
              <w:t>3</w:t>
            </w:r>
          </w:p>
        </w:tc>
        <w:tc>
          <w:tcPr>
            <w:tcW w:w="17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陆云海</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713" w:right="0"/>
              <w:jc w:val="left"/>
              <w:rPr>
                <w:rFonts w:ascii="宋体" w:hAnsi="宋体" w:cs="宋体" w:eastAsia="宋体" w:hint="default"/>
                <w:sz w:val="18"/>
                <w:szCs w:val="18"/>
              </w:rPr>
            </w:pPr>
            <w:r>
              <w:rPr>
                <w:rFonts w:ascii="宋体"/>
                <w:sz w:val="18"/>
              </w:rPr>
              <w:t>400,000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120,000</w:t>
            </w:r>
          </w:p>
        </w:tc>
        <w:tc>
          <w:tcPr>
            <w:tcW w:w="2048" w:type="dxa"/>
            <w:vMerge/>
            <w:tcBorders>
              <w:left w:val="single" w:sz="4" w:space="0" w:color="000000"/>
              <w:right w:val="single" w:sz="4" w:space="0" w:color="000000"/>
            </w:tcBorders>
          </w:tcPr>
          <w:p>
            <w:pPr/>
          </w:p>
        </w:tc>
      </w:tr>
      <w:tr>
        <w:trPr>
          <w:trHeight w:val="355" w:hRule="exact"/>
        </w:trPr>
        <w:tc>
          <w:tcPr>
            <w:tcW w:w="670" w:type="dxa"/>
            <w:vMerge/>
            <w:tcBorders>
              <w:left w:val="single" w:sz="4" w:space="0" w:color="000000"/>
              <w:right w:val="single" w:sz="4" w:space="0" w:color="000000"/>
            </w:tcBorders>
          </w:tcPr>
          <w:p>
            <w:pPr/>
          </w:p>
        </w:tc>
        <w:tc>
          <w:tcPr>
            <w:tcW w:w="1769" w:type="dxa"/>
            <w:vMerge/>
            <w:tcBorders>
              <w:left w:val="single" w:sz="4" w:space="0" w:color="000000"/>
              <w:right w:val="single" w:sz="4" w:space="0" w:color="000000"/>
            </w:tcBorders>
          </w:tcPr>
          <w:p>
            <w:pPr/>
          </w:p>
        </w:tc>
        <w:tc>
          <w:tcPr>
            <w:tcW w:w="1457" w:type="dxa"/>
            <w:vMerge/>
            <w:tcBorders>
              <w:left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120,000</w:t>
            </w:r>
          </w:p>
        </w:tc>
        <w:tc>
          <w:tcPr>
            <w:tcW w:w="2048" w:type="dxa"/>
            <w:vMerge/>
            <w:tcBorders>
              <w:left w:val="single" w:sz="4" w:space="0" w:color="000000"/>
              <w:right w:val="single" w:sz="4" w:space="0" w:color="000000"/>
            </w:tcBorders>
          </w:tcPr>
          <w:p>
            <w:pPr/>
          </w:p>
        </w:tc>
      </w:tr>
      <w:tr>
        <w:trPr>
          <w:trHeight w:val="355" w:hRule="exact"/>
        </w:trPr>
        <w:tc>
          <w:tcPr>
            <w:tcW w:w="670" w:type="dxa"/>
            <w:vMerge/>
            <w:tcBorders>
              <w:left w:val="single" w:sz="4" w:space="0" w:color="000000"/>
              <w:bottom w:val="single" w:sz="4" w:space="0" w:color="000000"/>
              <w:right w:val="single" w:sz="4" w:space="0" w:color="000000"/>
            </w:tcBorders>
          </w:tcPr>
          <w:p>
            <w:pPr/>
          </w:p>
        </w:tc>
        <w:tc>
          <w:tcPr>
            <w:tcW w:w="1769"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160,000</w:t>
            </w:r>
          </w:p>
        </w:tc>
        <w:tc>
          <w:tcPr>
            <w:tcW w:w="2048" w:type="dxa"/>
            <w:vMerge/>
            <w:tcBorders>
              <w:left w:val="single" w:sz="4" w:space="0" w:color="000000"/>
              <w:right w:val="single" w:sz="4" w:space="0" w:color="000000"/>
            </w:tcBorders>
          </w:tcPr>
          <w:p>
            <w:pPr/>
          </w:p>
        </w:tc>
      </w:tr>
      <w:tr>
        <w:trPr>
          <w:trHeight w:val="355" w:hRule="exact"/>
        </w:trPr>
        <w:tc>
          <w:tcPr>
            <w:tcW w:w="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
              <w:jc w:val="center"/>
              <w:rPr>
                <w:rFonts w:ascii="宋体" w:hAnsi="宋体" w:cs="宋体" w:eastAsia="宋体" w:hint="default"/>
                <w:sz w:val="18"/>
                <w:szCs w:val="18"/>
              </w:rPr>
            </w:pPr>
            <w:r>
              <w:rPr>
                <w:rFonts w:ascii="宋体"/>
                <w:sz w:val="18"/>
              </w:rPr>
              <w:t>4</w:t>
            </w:r>
          </w:p>
        </w:tc>
        <w:tc>
          <w:tcPr>
            <w:tcW w:w="17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朱德省</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713" w:right="0"/>
              <w:jc w:val="left"/>
              <w:rPr>
                <w:rFonts w:ascii="宋体" w:hAnsi="宋体" w:cs="宋体" w:eastAsia="宋体" w:hint="default"/>
                <w:sz w:val="18"/>
                <w:szCs w:val="18"/>
              </w:rPr>
            </w:pPr>
            <w:r>
              <w:rPr>
                <w:rFonts w:ascii="宋体"/>
                <w:sz w:val="18"/>
              </w:rPr>
              <w:t>350,000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105,000</w:t>
            </w:r>
          </w:p>
        </w:tc>
        <w:tc>
          <w:tcPr>
            <w:tcW w:w="2048" w:type="dxa"/>
            <w:vMerge/>
            <w:tcBorders>
              <w:left w:val="single" w:sz="4" w:space="0" w:color="000000"/>
              <w:right w:val="single" w:sz="4" w:space="0" w:color="000000"/>
            </w:tcBorders>
          </w:tcPr>
          <w:p>
            <w:pPr/>
          </w:p>
        </w:tc>
      </w:tr>
      <w:tr>
        <w:trPr>
          <w:trHeight w:val="356" w:hRule="exact"/>
        </w:trPr>
        <w:tc>
          <w:tcPr>
            <w:tcW w:w="670" w:type="dxa"/>
            <w:vMerge/>
            <w:tcBorders>
              <w:left w:val="single" w:sz="4" w:space="0" w:color="000000"/>
              <w:right w:val="single" w:sz="4" w:space="0" w:color="000000"/>
            </w:tcBorders>
          </w:tcPr>
          <w:p>
            <w:pPr/>
          </w:p>
        </w:tc>
        <w:tc>
          <w:tcPr>
            <w:tcW w:w="1769" w:type="dxa"/>
            <w:vMerge/>
            <w:tcBorders>
              <w:left w:val="single" w:sz="4" w:space="0" w:color="000000"/>
              <w:right w:val="single" w:sz="4" w:space="0" w:color="000000"/>
            </w:tcBorders>
          </w:tcPr>
          <w:p>
            <w:pPr/>
          </w:p>
        </w:tc>
        <w:tc>
          <w:tcPr>
            <w:tcW w:w="1457" w:type="dxa"/>
            <w:vMerge/>
            <w:tcBorders>
              <w:left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105,000</w:t>
            </w:r>
          </w:p>
        </w:tc>
        <w:tc>
          <w:tcPr>
            <w:tcW w:w="2048" w:type="dxa"/>
            <w:vMerge/>
            <w:tcBorders>
              <w:left w:val="single" w:sz="4" w:space="0" w:color="000000"/>
              <w:right w:val="single" w:sz="4" w:space="0" w:color="000000"/>
            </w:tcBorders>
          </w:tcPr>
          <w:p>
            <w:pPr/>
          </w:p>
        </w:tc>
      </w:tr>
      <w:tr>
        <w:trPr>
          <w:trHeight w:val="355" w:hRule="exact"/>
        </w:trPr>
        <w:tc>
          <w:tcPr>
            <w:tcW w:w="670" w:type="dxa"/>
            <w:vMerge/>
            <w:tcBorders>
              <w:left w:val="single" w:sz="4" w:space="0" w:color="000000"/>
              <w:bottom w:val="single" w:sz="4" w:space="0" w:color="000000"/>
              <w:right w:val="single" w:sz="4" w:space="0" w:color="000000"/>
            </w:tcBorders>
          </w:tcPr>
          <w:p>
            <w:pPr/>
          </w:p>
        </w:tc>
        <w:tc>
          <w:tcPr>
            <w:tcW w:w="1769"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140,000</w:t>
            </w:r>
          </w:p>
        </w:tc>
        <w:tc>
          <w:tcPr>
            <w:tcW w:w="2048" w:type="dxa"/>
            <w:vMerge/>
            <w:tcBorders>
              <w:left w:val="single" w:sz="4" w:space="0" w:color="000000"/>
              <w:right w:val="single" w:sz="4" w:space="0" w:color="000000"/>
            </w:tcBorders>
          </w:tcPr>
          <w:p>
            <w:pPr/>
          </w:p>
        </w:tc>
      </w:tr>
      <w:tr>
        <w:trPr>
          <w:trHeight w:val="353" w:hRule="exact"/>
        </w:trPr>
        <w:tc>
          <w:tcPr>
            <w:tcW w:w="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
              <w:jc w:val="center"/>
              <w:rPr>
                <w:rFonts w:ascii="宋体" w:hAnsi="宋体" w:cs="宋体" w:eastAsia="宋体" w:hint="default"/>
                <w:sz w:val="18"/>
                <w:szCs w:val="18"/>
              </w:rPr>
            </w:pPr>
            <w:r>
              <w:rPr>
                <w:rFonts w:ascii="宋体"/>
                <w:sz w:val="18"/>
              </w:rPr>
              <w:t>5</w:t>
            </w:r>
          </w:p>
        </w:tc>
        <w:tc>
          <w:tcPr>
            <w:tcW w:w="17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陆寒熹</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713" w:right="0"/>
              <w:jc w:val="left"/>
              <w:rPr>
                <w:rFonts w:ascii="宋体" w:hAnsi="宋体" w:cs="宋体" w:eastAsia="宋体" w:hint="default"/>
                <w:sz w:val="18"/>
                <w:szCs w:val="18"/>
              </w:rPr>
            </w:pPr>
            <w:r>
              <w:rPr>
                <w:rFonts w:ascii="宋体"/>
                <w:sz w:val="18"/>
              </w:rPr>
              <w:t>350,000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105,000</w:t>
            </w:r>
          </w:p>
        </w:tc>
        <w:tc>
          <w:tcPr>
            <w:tcW w:w="2048" w:type="dxa"/>
            <w:vMerge/>
            <w:tcBorders>
              <w:left w:val="single" w:sz="4" w:space="0" w:color="000000"/>
              <w:right w:val="single" w:sz="4" w:space="0" w:color="000000"/>
            </w:tcBorders>
          </w:tcPr>
          <w:p>
            <w:pPr/>
          </w:p>
        </w:tc>
      </w:tr>
      <w:tr>
        <w:trPr>
          <w:trHeight w:val="355" w:hRule="exact"/>
        </w:trPr>
        <w:tc>
          <w:tcPr>
            <w:tcW w:w="670" w:type="dxa"/>
            <w:vMerge/>
            <w:tcBorders>
              <w:left w:val="single" w:sz="4" w:space="0" w:color="000000"/>
              <w:right w:val="single" w:sz="4" w:space="0" w:color="000000"/>
            </w:tcBorders>
          </w:tcPr>
          <w:p>
            <w:pPr/>
          </w:p>
        </w:tc>
        <w:tc>
          <w:tcPr>
            <w:tcW w:w="1769" w:type="dxa"/>
            <w:vMerge/>
            <w:tcBorders>
              <w:left w:val="single" w:sz="4" w:space="0" w:color="000000"/>
              <w:right w:val="single" w:sz="4" w:space="0" w:color="000000"/>
            </w:tcBorders>
          </w:tcPr>
          <w:p>
            <w:pPr/>
          </w:p>
        </w:tc>
        <w:tc>
          <w:tcPr>
            <w:tcW w:w="1457" w:type="dxa"/>
            <w:vMerge/>
            <w:tcBorders>
              <w:left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105,000</w:t>
            </w:r>
          </w:p>
        </w:tc>
        <w:tc>
          <w:tcPr>
            <w:tcW w:w="2048" w:type="dxa"/>
            <w:vMerge/>
            <w:tcBorders>
              <w:left w:val="single" w:sz="4" w:space="0" w:color="000000"/>
              <w:right w:val="single" w:sz="4" w:space="0" w:color="000000"/>
            </w:tcBorders>
          </w:tcPr>
          <w:p>
            <w:pPr/>
          </w:p>
        </w:tc>
      </w:tr>
      <w:tr>
        <w:trPr>
          <w:trHeight w:val="355" w:hRule="exact"/>
        </w:trPr>
        <w:tc>
          <w:tcPr>
            <w:tcW w:w="670" w:type="dxa"/>
            <w:vMerge/>
            <w:tcBorders>
              <w:left w:val="single" w:sz="4" w:space="0" w:color="000000"/>
              <w:bottom w:val="single" w:sz="4" w:space="0" w:color="000000"/>
              <w:right w:val="single" w:sz="4" w:space="0" w:color="000000"/>
            </w:tcBorders>
          </w:tcPr>
          <w:p>
            <w:pPr/>
          </w:p>
        </w:tc>
        <w:tc>
          <w:tcPr>
            <w:tcW w:w="1769"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140,000</w:t>
            </w:r>
          </w:p>
        </w:tc>
        <w:tc>
          <w:tcPr>
            <w:tcW w:w="2048" w:type="dxa"/>
            <w:vMerge/>
            <w:tcBorders>
              <w:left w:val="single" w:sz="4" w:space="0" w:color="000000"/>
              <w:right w:val="single" w:sz="4" w:space="0" w:color="000000"/>
            </w:tcBorders>
          </w:tcPr>
          <w:p>
            <w:pPr/>
          </w:p>
        </w:tc>
      </w:tr>
      <w:tr>
        <w:trPr>
          <w:trHeight w:val="355" w:hRule="exact"/>
        </w:trPr>
        <w:tc>
          <w:tcPr>
            <w:tcW w:w="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sz w:val="18"/>
              </w:rPr>
              <w:t>6</w:t>
            </w:r>
          </w:p>
        </w:tc>
        <w:tc>
          <w:tcPr>
            <w:tcW w:w="17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陆健</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713" w:right="0"/>
              <w:jc w:val="left"/>
              <w:rPr>
                <w:rFonts w:ascii="宋体" w:hAnsi="宋体" w:cs="宋体" w:eastAsia="宋体" w:hint="default"/>
                <w:sz w:val="18"/>
                <w:szCs w:val="18"/>
              </w:rPr>
            </w:pPr>
            <w:r>
              <w:rPr>
                <w:rFonts w:ascii="宋体"/>
                <w:sz w:val="18"/>
              </w:rPr>
              <w:t>350,000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105,000</w:t>
            </w:r>
          </w:p>
        </w:tc>
        <w:tc>
          <w:tcPr>
            <w:tcW w:w="2048" w:type="dxa"/>
            <w:vMerge/>
            <w:tcBorders>
              <w:left w:val="single" w:sz="4" w:space="0" w:color="000000"/>
              <w:right w:val="single" w:sz="4" w:space="0" w:color="000000"/>
            </w:tcBorders>
          </w:tcPr>
          <w:p>
            <w:pPr/>
          </w:p>
        </w:tc>
      </w:tr>
      <w:tr>
        <w:trPr>
          <w:trHeight w:val="355" w:hRule="exact"/>
        </w:trPr>
        <w:tc>
          <w:tcPr>
            <w:tcW w:w="670" w:type="dxa"/>
            <w:vMerge/>
            <w:tcBorders>
              <w:left w:val="single" w:sz="4" w:space="0" w:color="000000"/>
              <w:right w:val="single" w:sz="4" w:space="0" w:color="000000"/>
            </w:tcBorders>
          </w:tcPr>
          <w:p>
            <w:pPr/>
          </w:p>
        </w:tc>
        <w:tc>
          <w:tcPr>
            <w:tcW w:w="1769" w:type="dxa"/>
            <w:vMerge/>
            <w:tcBorders>
              <w:left w:val="single" w:sz="4" w:space="0" w:color="000000"/>
              <w:right w:val="single" w:sz="4" w:space="0" w:color="000000"/>
            </w:tcBorders>
          </w:tcPr>
          <w:p>
            <w:pPr/>
          </w:p>
        </w:tc>
        <w:tc>
          <w:tcPr>
            <w:tcW w:w="1457" w:type="dxa"/>
            <w:vMerge/>
            <w:tcBorders>
              <w:left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105,000</w:t>
            </w:r>
          </w:p>
        </w:tc>
        <w:tc>
          <w:tcPr>
            <w:tcW w:w="2048" w:type="dxa"/>
            <w:vMerge/>
            <w:tcBorders>
              <w:left w:val="single" w:sz="4" w:space="0" w:color="000000"/>
              <w:right w:val="single" w:sz="4" w:space="0" w:color="000000"/>
            </w:tcBorders>
          </w:tcPr>
          <w:p>
            <w:pPr/>
          </w:p>
        </w:tc>
      </w:tr>
      <w:tr>
        <w:trPr>
          <w:trHeight w:val="355" w:hRule="exact"/>
        </w:trPr>
        <w:tc>
          <w:tcPr>
            <w:tcW w:w="670" w:type="dxa"/>
            <w:vMerge/>
            <w:tcBorders>
              <w:left w:val="single" w:sz="4" w:space="0" w:color="000000"/>
              <w:bottom w:val="single" w:sz="4" w:space="0" w:color="000000"/>
              <w:right w:val="single" w:sz="4" w:space="0" w:color="000000"/>
            </w:tcBorders>
          </w:tcPr>
          <w:p>
            <w:pPr/>
          </w:p>
        </w:tc>
        <w:tc>
          <w:tcPr>
            <w:tcW w:w="1769"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140,000</w:t>
            </w:r>
          </w:p>
        </w:tc>
        <w:tc>
          <w:tcPr>
            <w:tcW w:w="2048" w:type="dxa"/>
            <w:vMerge/>
            <w:tcBorders>
              <w:left w:val="single" w:sz="4" w:space="0" w:color="000000"/>
              <w:right w:val="single" w:sz="4" w:space="0" w:color="000000"/>
            </w:tcBorders>
          </w:tcPr>
          <w:p>
            <w:pPr/>
          </w:p>
        </w:tc>
      </w:tr>
      <w:tr>
        <w:trPr>
          <w:trHeight w:val="355" w:hRule="exact"/>
        </w:trPr>
        <w:tc>
          <w:tcPr>
            <w:tcW w:w="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
              <w:jc w:val="center"/>
              <w:rPr>
                <w:rFonts w:ascii="宋体" w:hAnsi="宋体" w:cs="宋体" w:eastAsia="宋体" w:hint="default"/>
                <w:sz w:val="18"/>
                <w:szCs w:val="18"/>
              </w:rPr>
            </w:pPr>
            <w:r>
              <w:rPr>
                <w:rFonts w:ascii="宋体"/>
                <w:sz w:val="18"/>
              </w:rPr>
              <w:t>7</w:t>
            </w:r>
          </w:p>
        </w:tc>
        <w:tc>
          <w:tcPr>
            <w:tcW w:w="17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林少武</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713" w:right="0"/>
              <w:jc w:val="left"/>
              <w:rPr>
                <w:rFonts w:ascii="宋体" w:hAnsi="宋体" w:cs="宋体" w:eastAsia="宋体" w:hint="default"/>
                <w:sz w:val="18"/>
                <w:szCs w:val="18"/>
              </w:rPr>
            </w:pPr>
            <w:r>
              <w:rPr>
                <w:rFonts w:ascii="宋体"/>
                <w:sz w:val="18"/>
              </w:rPr>
              <w:t>300,000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90,000</w:t>
            </w:r>
          </w:p>
        </w:tc>
        <w:tc>
          <w:tcPr>
            <w:tcW w:w="2048" w:type="dxa"/>
            <w:vMerge/>
            <w:tcBorders>
              <w:left w:val="single" w:sz="4" w:space="0" w:color="000000"/>
              <w:right w:val="single" w:sz="4" w:space="0" w:color="000000"/>
            </w:tcBorders>
          </w:tcPr>
          <w:p>
            <w:pPr/>
          </w:p>
        </w:tc>
      </w:tr>
      <w:tr>
        <w:trPr>
          <w:trHeight w:val="356" w:hRule="exact"/>
        </w:trPr>
        <w:tc>
          <w:tcPr>
            <w:tcW w:w="670" w:type="dxa"/>
            <w:vMerge/>
            <w:tcBorders>
              <w:left w:val="single" w:sz="4" w:space="0" w:color="000000"/>
              <w:right w:val="single" w:sz="4" w:space="0" w:color="000000"/>
            </w:tcBorders>
          </w:tcPr>
          <w:p>
            <w:pPr/>
          </w:p>
        </w:tc>
        <w:tc>
          <w:tcPr>
            <w:tcW w:w="1769" w:type="dxa"/>
            <w:vMerge/>
            <w:tcBorders>
              <w:left w:val="single" w:sz="4" w:space="0" w:color="000000"/>
              <w:right w:val="single" w:sz="4" w:space="0" w:color="000000"/>
            </w:tcBorders>
          </w:tcPr>
          <w:p>
            <w:pPr/>
          </w:p>
        </w:tc>
        <w:tc>
          <w:tcPr>
            <w:tcW w:w="1457" w:type="dxa"/>
            <w:vMerge/>
            <w:tcBorders>
              <w:left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90,000</w:t>
            </w:r>
          </w:p>
        </w:tc>
        <w:tc>
          <w:tcPr>
            <w:tcW w:w="2048" w:type="dxa"/>
            <w:vMerge/>
            <w:tcBorders>
              <w:left w:val="single" w:sz="4" w:space="0" w:color="000000"/>
              <w:right w:val="single" w:sz="4" w:space="0" w:color="000000"/>
            </w:tcBorders>
          </w:tcPr>
          <w:p>
            <w:pPr/>
          </w:p>
        </w:tc>
      </w:tr>
      <w:tr>
        <w:trPr>
          <w:trHeight w:val="355" w:hRule="exact"/>
        </w:trPr>
        <w:tc>
          <w:tcPr>
            <w:tcW w:w="670" w:type="dxa"/>
            <w:vMerge/>
            <w:tcBorders>
              <w:left w:val="single" w:sz="4" w:space="0" w:color="000000"/>
              <w:bottom w:val="single" w:sz="4" w:space="0" w:color="000000"/>
              <w:right w:val="single" w:sz="4" w:space="0" w:color="000000"/>
            </w:tcBorders>
          </w:tcPr>
          <w:p>
            <w:pPr/>
          </w:p>
        </w:tc>
        <w:tc>
          <w:tcPr>
            <w:tcW w:w="1769"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120,000</w:t>
            </w:r>
          </w:p>
        </w:tc>
        <w:tc>
          <w:tcPr>
            <w:tcW w:w="2048" w:type="dxa"/>
            <w:vMerge/>
            <w:tcBorders>
              <w:left w:val="single" w:sz="4" w:space="0" w:color="000000"/>
              <w:right w:val="single" w:sz="4" w:space="0" w:color="000000"/>
            </w:tcBorders>
          </w:tcPr>
          <w:p>
            <w:pPr/>
          </w:p>
        </w:tc>
      </w:tr>
      <w:tr>
        <w:trPr>
          <w:trHeight w:val="355" w:hRule="exact"/>
        </w:trPr>
        <w:tc>
          <w:tcPr>
            <w:tcW w:w="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sz w:val="18"/>
              </w:rPr>
              <w:t>8</w:t>
            </w:r>
          </w:p>
        </w:tc>
        <w:tc>
          <w:tcPr>
            <w:tcW w:w="17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施卫兵</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713" w:right="0"/>
              <w:jc w:val="left"/>
              <w:rPr>
                <w:rFonts w:ascii="宋体" w:hAnsi="宋体" w:cs="宋体" w:eastAsia="宋体" w:hint="default"/>
                <w:sz w:val="18"/>
                <w:szCs w:val="18"/>
              </w:rPr>
            </w:pPr>
            <w:r>
              <w:rPr>
                <w:rFonts w:ascii="宋体"/>
                <w:sz w:val="18"/>
              </w:rPr>
              <w:t>300,000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90,000</w:t>
            </w:r>
          </w:p>
        </w:tc>
        <w:tc>
          <w:tcPr>
            <w:tcW w:w="2048" w:type="dxa"/>
            <w:vMerge/>
            <w:tcBorders>
              <w:left w:val="single" w:sz="4" w:space="0" w:color="000000"/>
              <w:right w:val="single" w:sz="4" w:space="0" w:color="000000"/>
            </w:tcBorders>
          </w:tcPr>
          <w:p>
            <w:pPr/>
          </w:p>
        </w:tc>
      </w:tr>
      <w:tr>
        <w:trPr>
          <w:trHeight w:val="355" w:hRule="exact"/>
        </w:trPr>
        <w:tc>
          <w:tcPr>
            <w:tcW w:w="670" w:type="dxa"/>
            <w:vMerge/>
            <w:tcBorders>
              <w:left w:val="single" w:sz="4" w:space="0" w:color="000000"/>
              <w:right w:val="single" w:sz="4" w:space="0" w:color="000000"/>
            </w:tcBorders>
          </w:tcPr>
          <w:p>
            <w:pPr/>
          </w:p>
        </w:tc>
        <w:tc>
          <w:tcPr>
            <w:tcW w:w="1769" w:type="dxa"/>
            <w:vMerge/>
            <w:tcBorders>
              <w:left w:val="single" w:sz="4" w:space="0" w:color="000000"/>
              <w:right w:val="single" w:sz="4" w:space="0" w:color="000000"/>
            </w:tcBorders>
          </w:tcPr>
          <w:p>
            <w:pPr/>
          </w:p>
        </w:tc>
        <w:tc>
          <w:tcPr>
            <w:tcW w:w="1457" w:type="dxa"/>
            <w:vMerge/>
            <w:tcBorders>
              <w:left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90,000</w:t>
            </w:r>
          </w:p>
        </w:tc>
        <w:tc>
          <w:tcPr>
            <w:tcW w:w="2048" w:type="dxa"/>
            <w:vMerge/>
            <w:tcBorders>
              <w:left w:val="single" w:sz="4" w:space="0" w:color="000000"/>
              <w:right w:val="single" w:sz="4" w:space="0" w:color="000000"/>
            </w:tcBorders>
          </w:tcPr>
          <w:p>
            <w:pPr/>
          </w:p>
        </w:tc>
      </w:tr>
      <w:tr>
        <w:trPr>
          <w:trHeight w:val="355" w:hRule="exact"/>
        </w:trPr>
        <w:tc>
          <w:tcPr>
            <w:tcW w:w="670" w:type="dxa"/>
            <w:vMerge/>
            <w:tcBorders>
              <w:left w:val="single" w:sz="4" w:space="0" w:color="000000"/>
              <w:bottom w:val="single" w:sz="4" w:space="0" w:color="000000"/>
              <w:right w:val="single" w:sz="4" w:space="0" w:color="000000"/>
            </w:tcBorders>
          </w:tcPr>
          <w:p>
            <w:pPr/>
          </w:p>
        </w:tc>
        <w:tc>
          <w:tcPr>
            <w:tcW w:w="1769"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120,000</w:t>
            </w:r>
          </w:p>
        </w:tc>
        <w:tc>
          <w:tcPr>
            <w:tcW w:w="2048" w:type="dxa"/>
            <w:vMerge/>
            <w:tcBorders>
              <w:left w:val="single" w:sz="4" w:space="0" w:color="000000"/>
              <w:right w:val="single" w:sz="4" w:space="0" w:color="000000"/>
            </w:tcBorders>
          </w:tcPr>
          <w:p>
            <w:pPr/>
          </w:p>
        </w:tc>
      </w:tr>
      <w:tr>
        <w:trPr>
          <w:trHeight w:val="353" w:hRule="exact"/>
        </w:trPr>
        <w:tc>
          <w:tcPr>
            <w:tcW w:w="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
              <w:jc w:val="center"/>
              <w:rPr>
                <w:rFonts w:ascii="宋体" w:hAnsi="宋体" w:cs="宋体" w:eastAsia="宋体" w:hint="default"/>
                <w:sz w:val="18"/>
                <w:szCs w:val="18"/>
              </w:rPr>
            </w:pPr>
            <w:r>
              <w:rPr>
                <w:rFonts w:ascii="宋体"/>
                <w:sz w:val="18"/>
              </w:rPr>
              <w:t>9</w:t>
            </w:r>
          </w:p>
        </w:tc>
        <w:tc>
          <w:tcPr>
            <w:tcW w:w="17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陆永健</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713" w:right="0"/>
              <w:jc w:val="left"/>
              <w:rPr>
                <w:rFonts w:ascii="宋体" w:hAnsi="宋体" w:cs="宋体" w:eastAsia="宋体" w:hint="default"/>
                <w:sz w:val="18"/>
                <w:szCs w:val="18"/>
              </w:rPr>
            </w:pPr>
            <w:r>
              <w:rPr>
                <w:rFonts w:ascii="宋体"/>
                <w:sz w:val="18"/>
              </w:rPr>
              <w:t>300,000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90,000</w:t>
            </w:r>
          </w:p>
        </w:tc>
        <w:tc>
          <w:tcPr>
            <w:tcW w:w="2048" w:type="dxa"/>
            <w:vMerge/>
            <w:tcBorders>
              <w:left w:val="single" w:sz="4" w:space="0" w:color="000000"/>
              <w:right w:val="single" w:sz="4" w:space="0" w:color="000000"/>
            </w:tcBorders>
          </w:tcPr>
          <w:p>
            <w:pPr/>
          </w:p>
        </w:tc>
      </w:tr>
      <w:tr>
        <w:trPr>
          <w:trHeight w:val="355" w:hRule="exact"/>
        </w:trPr>
        <w:tc>
          <w:tcPr>
            <w:tcW w:w="670" w:type="dxa"/>
            <w:vMerge/>
            <w:tcBorders>
              <w:left w:val="single" w:sz="4" w:space="0" w:color="000000"/>
              <w:right w:val="single" w:sz="4" w:space="0" w:color="000000"/>
            </w:tcBorders>
          </w:tcPr>
          <w:p>
            <w:pPr/>
          </w:p>
        </w:tc>
        <w:tc>
          <w:tcPr>
            <w:tcW w:w="1769" w:type="dxa"/>
            <w:vMerge/>
            <w:tcBorders>
              <w:left w:val="single" w:sz="4" w:space="0" w:color="000000"/>
              <w:right w:val="single" w:sz="4" w:space="0" w:color="000000"/>
            </w:tcBorders>
          </w:tcPr>
          <w:p>
            <w:pPr/>
          </w:p>
        </w:tc>
        <w:tc>
          <w:tcPr>
            <w:tcW w:w="1457" w:type="dxa"/>
            <w:vMerge/>
            <w:tcBorders>
              <w:left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90,000</w:t>
            </w:r>
          </w:p>
        </w:tc>
        <w:tc>
          <w:tcPr>
            <w:tcW w:w="2048" w:type="dxa"/>
            <w:vMerge/>
            <w:tcBorders>
              <w:left w:val="single" w:sz="4" w:space="0" w:color="000000"/>
              <w:right w:val="single" w:sz="4" w:space="0" w:color="000000"/>
            </w:tcBorders>
          </w:tcPr>
          <w:p>
            <w:pPr/>
          </w:p>
        </w:tc>
      </w:tr>
      <w:tr>
        <w:trPr>
          <w:trHeight w:val="355" w:hRule="exact"/>
        </w:trPr>
        <w:tc>
          <w:tcPr>
            <w:tcW w:w="670" w:type="dxa"/>
            <w:vMerge/>
            <w:tcBorders>
              <w:left w:val="single" w:sz="4" w:space="0" w:color="000000"/>
              <w:bottom w:val="single" w:sz="4" w:space="0" w:color="000000"/>
              <w:right w:val="single" w:sz="4" w:space="0" w:color="000000"/>
            </w:tcBorders>
          </w:tcPr>
          <w:p>
            <w:pPr/>
          </w:p>
        </w:tc>
        <w:tc>
          <w:tcPr>
            <w:tcW w:w="1769"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120,000</w:t>
            </w:r>
          </w:p>
        </w:tc>
        <w:tc>
          <w:tcPr>
            <w:tcW w:w="2048" w:type="dxa"/>
            <w:vMerge/>
            <w:tcBorders>
              <w:left w:val="single" w:sz="4" w:space="0" w:color="000000"/>
              <w:right w:val="single" w:sz="4" w:space="0" w:color="000000"/>
            </w:tcBorders>
          </w:tcPr>
          <w:p>
            <w:pPr/>
          </w:p>
        </w:tc>
      </w:tr>
      <w:tr>
        <w:trPr>
          <w:trHeight w:val="355" w:hRule="exact"/>
        </w:trPr>
        <w:tc>
          <w:tcPr>
            <w:tcW w:w="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 w:right="0"/>
              <w:jc w:val="center"/>
              <w:rPr>
                <w:rFonts w:ascii="宋体" w:hAnsi="宋体" w:cs="宋体" w:eastAsia="宋体" w:hint="default"/>
                <w:sz w:val="18"/>
                <w:szCs w:val="18"/>
              </w:rPr>
            </w:pPr>
            <w:r>
              <w:rPr>
                <w:rFonts w:ascii="宋体"/>
                <w:sz w:val="18"/>
              </w:rPr>
              <w:t>10</w:t>
            </w:r>
          </w:p>
        </w:tc>
        <w:tc>
          <w:tcPr>
            <w:tcW w:w="17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沈凯平</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713" w:right="0"/>
              <w:jc w:val="left"/>
              <w:rPr>
                <w:rFonts w:ascii="宋体" w:hAnsi="宋体" w:cs="宋体" w:eastAsia="宋体" w:hint="default"/>
                <w:sz w:val="18"/>
                <w:szCs w:val="18"/>
              </w:rPr>
            </w:pPr>
            <w:r>
              <w:rPr>
                <w:rFonts w:ascii="宋体"/>
                <w:sz w:val="18"/>
              </w:rPr>
              <w:t>250,000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75,000</w:t>
            </w:r>
          </w:p>
        </w:tc>
        <w:tc>
          <w:tcPr>
            <w:tcW w:w="2048" w:type="dxa"/>
            <w:vMerge/>
            <w:tcBorders>
              <w:left w:val="single" w:sz="4" w:space="0" w:color="000000"/>
              <w:right w:val="single" w:sz="4" w:space="0" w:color="000000"/>
            </w:tcBorders>
          </w:tcPr>
          <w:p>
            <w:pPr/>
          </w:p>
        </w:tc>
      </w:tr>
      <w:tr>
        <w:trPr>
          <w:trHeight w:val="356" w:hRule="exact"/>
        </w:trPr>
        <w:tc>
          <w:tcPr>
            <w:tcW w:w="670" w:type="dxa"/>
            <w:vMerge/>
            <w:tcBorders>
              <w:left w:val="single" w:sz="4" w:space="0" w:color="000000"/>
              <w:right w:val="single" w:sz="4" w:space="0" w:color="000000"/>
            </w:tcBorders>
          </w:tcPr>
          <w:p>
            <w:pPr/>
          </w:p>
        </w:tc>
        <w:tc>
          <w:tcPr>
            <w:tcW w:w="1769" w:type="dxa"/>
            <w:vMerge/>
            <w:tcBorders>
              <w:left w:val="single" w:sz="4" w:space="0" w:color="000000"/>
              <w:right w:val="single" w:sz="4" w:space="0" w:color="000000"/>
            </w:tcBorders>
          </w:tcPr>
          <w:p>
            <w:pPr/>
          </w:p>
        </w:tc>
        <w:tc>
          <w:tcPr>
            <w:tcW w:w="1457" w:type="dxa"/>
            <w:vMerge/>
            <w:tcBorders>
              <w:left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75,000</w:t>
            </w:r>
          </w:p>
        </w:tc>
        <w:tc>
          <w:tcPr>
            <w:tcW w:w="2048" w:type="dxa"/>
            <w:vMerge/>
            <w:tcBorders>
              <w:left w:val="single" w:sz="4" w:space="0" w:color="000000"/>
              <w:right w:val="single" w:sz="4" w:space="0" w:color="000000"/>
            </w:tcBorders>
          </w:tcPr>
          <w:p>
            <w:pPr/>
          </w:p>
        </w:tc>
      </w:tr>
      <w:tr>
        <w:trPr>
          <w:trHeight w:val="355" w:hRule="exact"/>
        </w:trPr>
        <w:tc>
          <w:tcPr>
            <w:tcW w:w="670" w:type="dxa"/>
            <w:vMerge/>
            <w:tcBorders>
              <w:left w:val="single" w:sz="4" w:space="0" w:color="000000"/>
              <w:bottom w:val="single" w:sz="4" w:space="0" w:color="000000"/>
              <w:right w:val="single" w:sz="4" w:space="0" w:color="000000"/>
            </w:tcBorders>
          </w:tcPr>
          <w:p>
            <w:pPr/>
          </w:p>
        </w:tc>
        <w:tc>
          <w:tcPr>
            <w:tcW w:w="1769"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100,000</w:t>
            </w:r>
          </w:p>
        </w:tc>
        <w:tc>
          <w:tcPr>
            <w:tcW w:w="2048" w:type="dxa"/>
            <w:vMerge/>
            <w:tcBorders>
              <w:left w:val="single" w:sz="4" w:space="0" w:color="000000"/>
              <w:bottom w:val="single" w:sz="4" w:space="0" w:color="000000"/>
              <w:right w:val="single" w:sz="4" w:space="0" w:color="000000"/>
            </w:tcBorders>
          </w:tcPr>
          <w:p>
            <w:pPr/>
          </w:p>
        </w:tc>
      </w:tr>
      <w:tr>
        <w:trPr>
          <w:trHeight w:val="634" w:hRule="exact"/>
        </w:trPr>
        <w:tc>
          <w:tcPr>
            <w:tcW w:w="243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343"/>
              <w:jc w:val="left"/>
              <w:rPr>
                <w:rFonts w:ascii="宋体" w:hAnsi="宋体" w:cs="宋体" w:eastAsia="宋体" w:hint="default"/>
                <w:sz w:val="18"/>
                <w:szCs w:val="18"/>
              </w:rPr>
            </w:pPr>
            <w:r>
              <w:rPr>
                <w:rFonts w:ascii="宋体" w:hAnsi="宋体" w:cs="宋体" w:eastAsia="宋体" w:hint="default"/>
                <w:sz w:val="18"/>
                <w:szCs w:val="18"/>
              </w:rPr>
              <w:t>上述股东关联关系或一致 行动的说明</w:t>
            </w:r>
          </w:p>
        </w:tc>
        <w:tc>
          <w:tcPr>
            <w:tcW w:w="6849" w:type="dxa"/>
            <w:gridSpan w:val="4"/>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上述前十名有限售条件股东均为公司第二期股权激励计划的部分激励对象。</w:t>
            </w:r>
          </w:p>
        </w:tc>
      </w:tr>
    </w:tbl>
    <w:p>
      <w:pPr>
        <w:spacing w:line="240" w:lineRule="auto" w:before="9"/>
        <w:rPr>
          <w:rFonts w:ascii="宋体" w:hAnsi="宋体" w:cs="宋体" w:eastAsia="宋体" w:hint="default"/>
          <w:sz w:val="24"/>
          <w:szCs w:val="24"/>
        </w:rPr>
      </w:pPr>
    </w:p>
    <w:p>
      <w:pPr>
        <w:pStyle w:val="Heading2"/>
        <w:tabs>
          <w:tab w:pos="785" w:val="left" w:leader="none"/>
        </w:tabs>
        <w:spacing w:line="240" w:lineRule="auto"/>
        <w:ind w:right="22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3"/>
        </w:rPr>
        <w:t> </w:t>
      </w:r>
      <w:r>
        <w:rPr/>
        <w:t>名股东</w:t>
      </w:r>
      <w:r>
        <w:rPr>
          <w:b w:val="0"/>
          <w:bCs w:val="0"/>
        </w:rPr>
      </w:r>
    </w:p>
    <w:p>
      <w:pPr>
        <w:pStyle w:val="BodyText"/>
        <w:spacing w:line="240" w:lineRule="auto" w:before="70"/>
        <w:ind w:left="218" w:right="22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220"/>
        <w:jc w:val="left"/>
        <w:rPr>
          <w:b w:val="0"/>
          <w:bCs w:val="0"/>
        </w:rPr>
      </w:pPr>
      <w:r>
        <w:rPr/>
        <w:t>四、</w:t>
      </w:r>
      <w:r>
        <w:rPr>
          <w:spacing w:val="-79"/>
        </w:rPr>
        <w:t> </w:t>
      </w:r>
      <w:r>
        <w:rPr/>
        <w:t>控股股东及实际控制人情况</w:t>
      </w:r>
      <w:r>
        <w:rPr>
          <w:b w:val="0"/>
          <w:bCs w:val="0"/>
        </w:rPr>
      </w:r>
    </w:p>
    <w:p>
      <w:pPr>
        <w:tabs>
          <w:tab w:pos="638" w:val="left" w:leader="none"/>
        </w:tabs>
        <w:spacing w:line="295" w:lineRule="auto" w:before="97"/>
        <w:ind w:left="218" w:right="761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控股股东情况</w:t>
      </w:r>
      <w:r>
        <w:rPr>
          <w:rFonts w:ascii="宋体" w:hAnsi="宋体" w:cs="宋体" w:eastAsia="宋体" w:hint="default"/>
          <w:b/>
          <w:bCs/>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法人</w:t>
      </w:r>
      <w:r>
        <w:rPr>
          <w:rFonts w:ascii="宋体" w:hAnsi="宋体" w:cs="宋体" w:eastAsia="宋体" w:hint="default"/>
          <w:sz w:val="21"/>
          <w:szCs w:val="21"/>
        </w:rPr>
      </w:r>
    </w:p>
    <w:p>
      <w:pPr>
        <w:pStyle w:val="BodyText"/>
        <w:spacing w:line="240" w:lineRule="auto" w:before="49"/>
        <w:ind w:left="218" w:right="220"/>
        <w:jc w:val="left"/>
      </w:pPr>
      <w:r>
        <w:rPr/>
        <w:t>√适用 □不适用</w:t>
      </w:r>
    </w:p>
    <w:p>
      <w:pPr>
        <w:spacing w:after="0" w:line="240" w:lineRule="auto"/>
        <w:jc w:val="left"/>
        <w:sectPr>
          <w:footerReference w:type="default" r:id="rId34"/>
          <w:pgSz w:w="11910" w:h="16840"/>
          <w:pgMar w:footer="974" w:header="785" w:top="1160" w:bottom="1160" w:left="1200" w:right="1180"/>
        </w:sectPr>
      </w:pPr>
    </w:p>
    <w:p>
      <w:pPr>
        <w:spacing w:line="240" w:lineRule="auto" w:before="6"/>
        <w:rPr>
          <w:rFonts w:ascii="宋体" w:hAnsi="宋体" w:cs="宋体" w:eastAsia="宋体"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3370"/>
        <w:gridCol w:w="5679"/>
      </w:tblGrid>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陆永华</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电子产品销售、投资及资产管理、管理咨询</w:t>
            </w:r>
          </w:p>
        </w:tc>
      </w:tr>
      <w:tr>
        <w:trPr>
          <w:trHeight w:val="63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
                <w:sz w:val="21"/>
                <w:szCs w:val="21"/>
              </w:rPr>
              <w:t>报告期内控股和参股的其他境内外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tabs>
          <w:tab w:pos="638" w:val="left" w:leader="none"/>
        </w:tabs>
        <w:spacing w:line="240" w:lineRule="auto"/>
        <w:ind w:right="0"/>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97"/>
        <w:ind w:left="218" w:right="0"/>
        <w:jc w:val="left"/>
      </w:pPr>
      <w:r>
        <w:rPr/>
        <w:t>□适用 √不适用</w:t>
      </w:r>
    </w:p>
    <w:p>
      <w:pPr>
        <w:spacing w:line="240" w:lineRule="auto" w:before="0"/>
        <w:rPr>
          <w:rFonts w:ascii="宋体" w:hAnsi="宋体" w:cs="宋体" w:eastAsia="宋体" w:hint="default"/>
          <w:sz w:val="20"/>
          <w:szCs w:val="20"/>
        </w:rPr>
      </w:pPr>
    </w:p>
    <w:p>
      <w:pPr>
        <w:pStyle w:val="Heading2"/>
        <w:tabs>
          <w:tab w:pos="638" w:val="left" w:leader="none"/>
        </w:tabs>
        <w:spacing w:line="240" w:lineRule="auto" w:before="148"/>
        <w:ind w:right="0"/>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spacing w:line="240" w:lineRule="auto" w:before="97"/>
        <w:ind w:left="218" w:right="0"/>
        <w:jc w:val="left"/>
      </w:pPr>
      <w:r>
        <w:rPr/>
        <w:t>□适用 √不适用</w:t>
      </w:r>
    </w:p>
    <w:p>
      <w:pPr>
        <w:spacing w:line="240" w:lineRule="auto" w:before="0"/>
        <w:rPr>
          <w:rFonts w:ascii="宋体" w:hAnsi="宋体" w:cs="宋体" w:eastAsia="宋体" w:hint="default"/>
          <w:sz w:val="20"/>
          <w:szCs w:val="20"/>
        </w:rPr>
      </w:pPr>
    </w:p>
    <w:p>
      <w:pPr>
        <w:pStyle w:val="Heading2"/>
        <w:tabs>
          <w:tab w:pos="638" w:val="left" w:leader="none"/>
        </w:tabs>
        <w:spacing w:line="240" w:lineRule="auto" w:before="147"/>
        <w:ind w:right="0"/>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spacing w:line="240" w:lineRule="auto" w:before="97"/>
        <w:ind w:left="218" w:right="0"/>
        <w:jc w:val="left"/>
      </w:pPr>
      <w:r>
        <w:rPr/>
        <w:t>□适用 √不适用</w:t>
      </w:r>
    </w:p>
    <w:p>
      <w:pPr>
        <w:spacing w:line="240" w:lineRule="auto" w:before="0"/>
        <w:rPr>
          <w:rFonts w:ascii="宋体" w:hAnsi="宋体" w:cs="宋体" w:eastAsia="宋体" w:hint="default"/>
          <w:sz w:val="20"/>
          <w:szCs w:val="20"/>
        </w:rPr>
      </w:pPr>
    </w:p>
    <w:p>
      <w:pPr>
        <w:pStyle w:val="Heading2"/>
        <w:tabs>
          <w:tab w:pos="638" w:val="left" w:leader="none"/>
        </w:tabs>
        <w:spacing w:line="240" w:lineRule="auto" w:before="147"/>
        <w:ind w:right="0"/>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spacing w:line="240" w:lineRule="auto" w:before="97"/>
        <w:ind w:left="218" w:right="0"/>
        <w:jc w:val="left"/>
      </w:pPr>
      <w:r>
        <w:rPr/>
        <w:t>√适用 □不适用</w:t>
      </w:r>
    </w:p>
    <w:p>
      <w:pPr>
        <w:spacing w:line="240" w:lineRule="auto" w:before="5"/>
        <w:rPr>
          <w:rFonts w:ascii="宋体" w:hAnsi="宋体" w:cs="宋体" w:eastAsia="宋体" w:hint="default"/>
          <w:sz w:val="14"/>
          <w:szCs w:val="14"/>
        </w:rPr>
      </w:pPr>
    </w:p>
    <w:p>
      <w:pPr>
        <w:spacing w:line="3152" w:lineRule="exact"/>
        <w:ind w:left="1880"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3649580" cy="2001583"/>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36" cstate="print"/>
                    <a:stretch>
                      <a:fillRect/>
                    </a:stretch>
                  </pic:blipFill>
                  <pic:spPr>
                    <a:xfrm>
                      <a:off x="0" y="0"/>
                      <a:ext cx="3649580" cy="2001583"/>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2"/>
        <w:tabs>
          <w:tab w:pos="643" w:val="left" w:leader="none"/>
        </w:tabs>
        <w:spacing w:line="295" w:lineRule="auto" w:before="0"/>
        <w:ind w:right="728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49"/>
        <w:ind w:left="218" w:right="0"/>
        <w:jc w:val="left"/>
      </w:pPr>
      <w:r>
        <w:rPr/>
        <w:t>□适用 √不适用</w:t>
      </w:r>
    </w:p>
    <w:p>
      <w:pPr>
        <w:spacing w:line="240" w:lineRule="auto" w:before="0"/>
        <w:rPr>
          <w:rFonts w:ascii="宋体" w:hAnsi="宋体" w:cs="宋体" w:eastAsia="宋体" w:hint="default"/>
          <w:sz w:val="20"/>
          <w:szCs w:val="20"/>
        </w:rPr>
      </w:pPr>
    </w:p>
    <w:p>
      <w:pPr>
        <w:pStyle w:val="Heading2"/>
        <w:tabs>
          <w:tab w:pos="643" w:val="left" w:leader="none"/>
        </w:tabs>
        <w:spacing w:line="240" w:lineRule="auto" w:before="147"/>
        <w:ind w:right="0"/>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97"/>
        <w:ind w:left="218" w:right="0"/>
        <w:jc w:val="left"/>
      </w:pPr>
      <w:r>
        <w:rPr/>
        <w:t>√适用 □不适用</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392"/>
        <w:gridCol w:w="5658"/>
      </w:tblGrid>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陆永华</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任公司董事长、总经理，华虹电子、永安电子、华强投资执</w:t>
            </w:r>
          </w:p>
        </w:tc>
      </w:tr>
    </w:tbl>
    <w:p>
      <w:pPr>
        <w:spacing w:after="0" w:line="262" w:lineRule="exact"/>
        <w:jc w:val="left"/>
        <w:rPr>
          <w:rFonts w:ascii="宋体" w:hAnsi="宋体" w:cs="宋体" w:eastAsia="宋体" w:hint="default"/>
          <w:sz w:val="21"/>
          <w:szCs w:val="21"/>
        </w:rPr>
        <w:sectPr>
          <w:footerReference w:type="default" r:id="rId35"/>
          <w:pgSz w:w="11910" w:h="16840"/>
          <w:pgMar w:footer="974" w:header="785" w:top="1160" w:bottom="1160" w:left="1200" w:right="1300"/>
          <w:pgNumType w:start="71"/>
        </w:sectPr>
      </w:pPr>
    </w:p>
    <w:p>
      <w:pPr>
        <w:spacing w:line="240" w:lineRule="auto" w:before="6"/>
        <w:rPr>
          <w:rFonts w:ascii="宋体" w:hAnsi="宋体" w:cs="宋体" w:eastAsia="宋体"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3392"/>
        <w:gridCol w:w="5658"/>
      </w:tblGrid>
      <w:tr>
        <w:trPr>
          <w:trHeight w:val="324" w:hRule="exact"/>
        </w:trPr>
        <w:tc>
          <w:tcPr>
            <w:tcW w:w="3392" w:type="dxa"/>
            <w:tcBorders>
              <w:top w:val="single" w:sz="4" w:space="0" w:color="000000"/>
              <w:left w:val="single" w:sz="4" w:space="0" w:color="000000"/>
              <w:bottom w:val="single" w:sz="4" w:space="0" w:color="000000"/>
              <w:right w:val="single" w:sz="4" w:space="0" w:color="000000"/>
            </w:tcBorders>
          </w:tcPr>
          <w:p>
            <w:pP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行董事等职。</w:t>
            </w:r>
          </w:p>
        </w:tc>
      </w:tr>
      <w:tr>
        <w:trPr>
          <w:trHeight w:val="946"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1"/>
                <w:sz w:val="21"/>
                <w:szCs w:val="21"/>
              </w:rPr>
              <w:t> </w:t>
            </w:r>
            <w:r>
              <w:rPr>
                <w:rFonts w:ascii="宋体" w:hAnsi="宋体" w:cs="宋体" w:eastAsia="宋体" w:hint="default"/>
                <w:sz w:val="21"/>
                <w:szCs w:val="21"/>
              </w:rPr>
              <w:t>年曾控股的境内外上市公</w:t>
            </w:r>
            <w:r>
              <w:rPr>
                <w:rFonts w:ascii="宋体" w:hAnsi="宋体" w:cs="宋体" w:eastAsia="宋体" w:hint="default"/>
                <w:w w:val="100"/>
                <w:sz w:val="21"/>
                <w:szCs w:val="21"/>
              </w:rPr>
              <w:t> </w:t>
            </w: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pacing w:val="-3"/>
                <w:sz w:val="21"/>
                <w:szCs w:val="21"/>
              </w:rPr>
              <w:t>韩华新能源（启东）有限公司（原名江苏林洋新能源有限公</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司）于</w:t>
            </w:r>
            <w:r>
              <w:rPr>
                <w:rFonts w:ascii="宋体" w:hAnsi="宋体" w:cs="宋体" w:eastAsia="宋体" w:hint="default"/>
                <w:spacing w:val="-43"/>
                <w:sz w:val="21"/>
                <w:szCs w:val="21"/>
              </w:rPr>
              <w:t> </w:t>
            </w:r>
            <w:r>
              <w:rPr>
                <w:rFonts w:ascii="宋体" w:hAnsi="宋体" w:cs="宋体" w:eastAsia="宋体" w:hint="default"/>
                <w:sz w:val="21"/>
                <w:szCs w:val="21"/>
              </w:rPr>
              <w:t>2006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21</w:t>
            </w:r>
            <w:r>
              <w:rPr>
                <w:rFonts w:ascii="宋体" w:hAnsi="宋体" w:cs="宋体" w:eastAsia="宋体" w:hint="default"/>
                <w:spacing w:val="-45"/>
                <w:sz w:val="21"/>
                <w:szCs w:val="21"/>
              </w:rPr>
              <w:t> </w:t>
            </w:r>
            <w:r>
              <w:rPr>
                <w:rFonts w:ascii="宋体" w:hAnsi="宋体" w:cs="宋体" w:eastAsia="宋体" w:hint="default"/>
                <w:sz w:val="21"/>
                <w:szCs w:val="21"/>
              </w:rPr>
              <w:t>日在美国纳斯达克上市，</w:t>
            </w:r>
            <w:r>
              <w:rPr>
                <w:rFonts w:ascii="宋体" w:hAnsi="宋体" w:cs="宋体" w:eastAsia="宋体" w:hint="default"/>
                <w:sz w:val="21"/>
                <w:szCs w:val="21"/>
              </w:rPr>
              <w:t>2009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月已将持有股份全部转让。</w:t>
            </w:r>
          </w:p>
        </w:tc>
      </w:tr>
    </w:tbl>
    <w:p>
      <w:pPr>
        <w:spacing w:line="240" w:lineRule="auto" w:before="9"/>
        <w:rPr>
          <w:rFonts w:ascii="宋体" w:hAnsi="宋体" w:cs="宋体" w:eastAsia="宋体" w:hint="default"/>
          <w:sz w:val="24"/>
          <w:szCs w:val="24"/>
        </w:rPr>
      </w:pPr>
    </w:p>
    <w:p>
      <w:pPr>
        <w:pStyle w:val="Heading2"/>
        <w:tabs>
          <w:tab w:pos="643" w:val="left" w:leader="none"/>
        </w:tabs>
        <w:spacing w:line="240" w:lineRule="auto"/>
        <w:ind w:right="0"/>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spacing w:line="240" w:lineRule="auto" w:before="97"/>
        <w:ind w:left="218" w:right="0"/>
        <w:jc w:val="left"/>
      </w:pPr>
      <w:r>
        <w:rPr/>
        <w:t>□适用 √不适用</w:t>
      </w:r>
    </w:p>
    <w:p>
      <w:pPr>
        <w:spacing w:line="240" w:lineRule="auto" w:before="0"/>
        <w:rPr>
          <w:rFonts w:ascii="宋体" w:hAnsi="宋体" w:cs="宋体" w:eastAsia="宋体" w:hint="default"/>
          <w:sz w:val="20"/>
          <w:szCs w:val="20"/>
        </w:rPr>
      </w:pPr>
    </w:p>
    <w:p>
      <w:pPr>
        <w:pStyle w:val="Heading2"/>
        <w:tabs>
          <w:tab w:pos="643" w:val="left" w:leader="none"/>
        </w:tabs>
        <w:spacing w:line="240" w:lineRule="auto" w:before="147"/>
        <w:ind w:right="0"/>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spacing w:line="240" w:lineRule="auto" w:before="97"/>
        <w:ind w:left="218" w:right="0"/>
        <w:jc w:val="left"/>
      </w:pPr>
      <w:r>
        <w:rPr/>
        <w:t>□适用 √不适用</w:t>
      </w:r>
    </w:p>
    <w:p>
      <w:pPr>
        <w:spacing w:line="240" w:lineRule="auto" w:before="0"/>
        <w:rPr>
          <w:rFonts w:ascii="宋体" w:hAnsi="宋体" w:cs="宋体" w:eastAsia="宋体" w:hint="default"/>
          <w:sz w:val="20"/>
          <w:szCs w:val="20"/>
        </w:rPr>
      </w:pPr>
    </w:p>
    <w:p>
      <w:pPr>
        <w:pStyle w:val="Heading2"/>
        <w:tabs>
          <w:tab w:pos="643" w:val="left" w:leader="none"/>
        </w:tabs>
        <w:spacing w:line="240" w:lineRule="auto" w:before="148"/>
        <w:ind w:right="0"/>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spacing w:line="240" w:lineRule="auto" w:before="97"/>
        <w:ind w:left="218" w:right="0"/>
        <w:jc w:val="left"/>
      </w:pPr>
      <w:r>
        <w:rPr/>
        <w:t>√适用 □不适用</w:t>
      </w:r>
    </w:p>
    <w:p>
      <w:pPr>
        <w:spacing w:line="240" w:lineRule="auto" w:before="12"/>
        <w:rPr>
          <w:rFonts w:ascii="宋体" w:hAnsi="宋体" w:cs="宋体" w:eastAsia="宋体" w:hint="default"/>
          <w:sz w:val="3"/>
          <w:szCs w:val="3"/>
        </w:rPr>
      </w:pPr>
    </w:p>
    <w:p>
      <w:pPr>
        <w:spacing w:line="4077" w:lineRule="exact"/>
        <w:ind w:left="1391"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4297905" cy="2588990"/>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37" cstate="print"/>
                    <a:stretch>
                      <a:fillRect/>
                    </a:stretch>
                  </pic:blipFill>
                  <pic:spPr>
                    <a:xfrm>
                      <a:off x="0" y="0"/>
                      <a:ext cx="4297905" cy="2588990"/>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10"/>
        <w:rPr>
          <w:rFonts w:ascii="宋体" w:hAnsi="宋体" w:cs="宋体" w:eastAsia="宋体" w:hint="default"/>
          <w:sz w:val="25"/>
          <w:szCs w:val="25"/>
        </w:rPr>
      </w:pPr>
    </w:p>
    <w:p>
      <w:pPr>
        <w:pStyle w:val="Heading2"/>
        <w:tabs>
          <w:tab w:pos="643" w:val="left" w:leader="none"/>
        </w:tabs>
        <w:spacing w:line="240" w:lineRule="auto" w:before="0"/>
        <w:ind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spacing w:line="240" w:lineRule="auto" w:before="97"/>
        <w:ind w:left="21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70"/>
        <w:ind w:left="218" w:right="0"/>
        <w:jc w:val="left"/>
      </w:pPr>
      <w:r>
        <w:rPr/>
        <w:t>√适用 □不适用</w:t>
      </w:r>
    </w:p>
    <w:p>
      <w:pPr>
        <w:pStyle w:val="BodyText"/>
        <w:spacing w:line="273" w:lineRule="auto" w:before="37"/>
        <w:ind w:left="218" w:right="0" w:firstLine="420"/>
        <w:jc w:val="left"/>
      </w:pPr>
      <w:r>
        <w:rPr/>
        <w:t>截止本报告期末，启东市华虹电子有限公司持有本公司</w:t>
      </w:r>
      <w:r>
        <w:rPr>
          <w:spacing w:val="-54"/>
        </w:rPr>
        <w:t> </w:t>
      </w:r>
      <w:r>
        <w:rPr>
          <w:rFonts w:ascii="宋体" w:hAnsi="宋体" w:cs="宋体" w:eastAsia="宋体" w:hint="default"/>
        </w:rPr>
        <w:t>715,241,427</w:t>
      </w:r>
      <w:r>
        <w:rPr>
          <w:rFonts w:ascii="宋体" w:hAnsi="宋体" w:cs="宋体" w:eastAsia="宋体" w:hint="default"/>
          <w:spacing w:val="-54"/>
        </w:rPr>
        <w:t> </w:t>
      </w:r>
      <w:r>
        <w:rPr/>
        <w:t>股股份，占公司总股本</w:t>
      </w:r>
      <w:r>
        <w:rPr>
          <w:w w:val="100"/>
        </w:rPr>
        <w:t> </w:t>
      </w:r>
      <w:r>
        <w:rPr>
          <w:rFonts w:ascii="宋体" w:hAnsi="宋体" w:cs="宋体" w:eastAsia="宋体" w:hint="default"/>
          <w:spacing w:val="-2"/>
        </w:rPr>
        <w:t>40.54%</w:t>
      </w:r>
      <w:r>
        <w:rPr>
          <w:spacing w:val="-2"/>
        </w:rPr>
        <w:t>，为本公司的控股股东。陆永华先生通过启东市华虹电子有限公司及南通华强投资有限公司</w:t>
      </w:r>
      <w:r>
        <w:rPr>
          <w:spacing w:val="-19"/>
        </w:rPr>
        <w:t> </w:t>
      </w:r>
      <w:r>
        <w:rPr>
          <w:spacing w:val="-19"/>
        </w:rPr>
      </w:r>
      <w:r>
        <w:rPr>
          <w:spacing w:val="-2"/>
        </w:rPr>
        <w:t>间接持有本公司</w:t>
      </w:r>
      <w:r>
        <w:rPr>
          <w:spacing w:val="-10"/>
        </w:rPr>
        <w:t> </w:t>
      </w:r>
      <w:r>
        <w:rPr>
          <w:rFonts w:ascii="宋体" w:hAnsi="宋体" w:cs="宋体" w:eastAsia="宋体" w:hint="default"/>
          <w:spacing w:val="-2"/>
        </w:rPr>
        <w:t>41.02%</w:t>
      </w:r>
      <w:r>
        <w:rPr>
          <w:spacing w:val="-2"/>
        </w:rPr>
        <w:t>的股份，为公司实际控制人。</w:t>
      </w:r>
      <w:r>
        <w:rPr/>
      </w:r>
    </w:p>
    <w:p>
      <w:pPr>
        <w:spacing w:line="240" w:lineRule="auto" w:before="0"/>
        <w:rPr>
          <w:rFonts w:ascii="宋体" w:hAnsi="宋体" w:cs="宋体" w:eastAsia="宋体" w:hint="default"/>
          <w:sz w:val="29"/>
          <w:szCs w:val="29"/>
        </w:rPr>
      </w:pPr>
    </w:p>
    <w:p>
      <w:pPr>
        <w:pStyle w:val="Heading2"/>
        <w:spacing w:line="240" w:lineRule="auto" w:before="0"/>
        <w:ind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97"/>
        <w:ind w:left="21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right="0"/>
        <w:jc w:val="left"/>
        <w:rPr>
          <w:b w:val="0"/>
          <w:bCs w:val="0"/>
        </w:rPr>
      </w:pPr>
      <w:r>
        <w:rPr/>
        <w:t>六、</w:t>
      </w:r>
      <w:r>
        <w:rPr>
          <w:spacing w:val="-77"/>
        </w:rPr>
        <w:t> </w:t>
      </w:r>
      <w:r>
        <w:rPr/>
        <w:t>股份限制减持情况说明</w:t>
      </w:r>
      <w:r>
        <w:rPr>
          <w:b w:val="0"/>
          <w:bCs w:val="0"/>
        </w:rPr>
      </w:r>
    </w:p>
    <w:p>
      <w:pPr>
        <w:pStyle w:val="BodyText"/>
        <w:spacing w:line="240" w:lineRule="auto" w:before="97"/>
        <w:ind w:left="218" w:right="0"/>
        <w:jc w:val="left"/>
      </w:pPr>
      <w:r>
        <w:rPr/>
        <w:t>□适用 √不适用</w:t>
      </w:r>
    </w:p>
    <w:p>
      <w:pPr>
        <w:spacing w:after="0" w:line="240" w:lineRule="auto"/>
        <w:jc w:val="left"/>
        <w:sectPr>
          <w:pgSz w:w="11910" w:h="16840"/>
          <w:pgMar w:header="785" w:footer="974" w:top="1160" w:bottom="1160" w:left="12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Heading1"/>
        <w:tabs>
          <w:tab w:pos="4320" w:val="left" w:leader="none"/>
        </w:tabs>
        <w:spacing w:line="240" w:lineRule="auto"/>
        <w:ind w:left="3060" w:right="106"/>
        <w:jc w:val="left"/>
        <w:rPr>
          <w:b w:val="0"/>
          <w:bCs w:val="0"/>
        </w:rPr>
      </w:pPr>
      <w:bookmarkStart w:name="_TOC_250005" w:id="7"/>
      <w:r>
        <w:rPr>
          <w:w w:val="95"/>
        </w:rPr>
        <w:t>第七节</w:t>
        <w:tab/>
      </w:r>
      <w:r>
        <w:rPr/>
        <w:t>优先股相关情况</w:t>
      </w:r>
      <w:bookmarkEnd w:id="7"/>
      <w:r>
        <w:rPr>
          <w:b w:val="0"/>
          <w:bCs w:val="0"/>
        </w:rPr>
      </w:r>
    </w:p>
    <w:p>
      <w:pPr>
        <w:spacing w:line="240" w:lineRule="auto" w:before="13"/>
        <w:rPr>
          <w:rFonts w:ascii="黑体" w:hAnsi="黑体" w:cs="黑体" w:eastAsia="黑体" w:hint="default"/>
          <w:b/>
          <w:bCs/>
          <w:sz w:val="13"/>
          <w:szCs w:val="13"/>
        </w:rPr>
      </w:pPr>
    </w:p>
    <w:p>
      <w:pPr>
        <w:pStyle w:val="BodyText"/>
        <w:spacing w:line="240" w:lineRule="auto" w:before="36"/>
        <w:ind w:right="106"/>
        <w:jc w:val="left"/>
      </w:pPr>
      <w:r>
        <w:rPr/>
        <w:t>□适用 √不适用</w:t>
      </w:r>
    </w:p>
    <w:p>
      <w:pPr>
        <w:spacing w:after="0" w:line="240" w:lineRule="auto"/>
        <w:jc w:val="left"/>
        <w:sectPr>
          <w:pgSz w:w="11910" w:h="16840"/>
          <w:pgMar w:header="785" w:footer="974" w:top="1160" w:bottom="1160" w:left="1280" w:right="1300"/>
        </w:sectPr>
      </w:pPr>
    </w:p>
    <w:p>
      <w:pPr>
        <w:pStyle w:val="Heading1"/>
        <w:tabs>
          <w:tab w:pos="5700" w:val="left" w:leader="none"/>
        </w:tabs>
        <w:spacing w:line="240" w:lineRule="auto" w:before="103"/>
        <w:ind w:left="44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8"/>
          <w:footerReference w:type="default" r:id="rId39"/>
          <w:pgSz w:w="16840" w:h="11910" w:orient="landscape"/>
          <w:pgMar w:header="536" w:footer="975" w:top="1120" w:bottom="1160" w:left="960" w:right="960"/>
          <w:pgNumType w:start="74"/>
        </w:sectPr>
      </w:pPr>
    </w:p>
    <w:p>
      <w:pPr>
        <w:pStyle w:val="Heading2"/>
        <w:spacing w:line="240" w:lineRule="auto"/>
        <w:ind w:left="458" w:right="-15"/>
        <w:jc w:val="left"/>
        <w:rPr>
          <w:b w:val="0"/>
          <w:bCs w:val="0"/>
        </w:rPr>
      </w:pPr>
      <w:r>
        <w:rPr/>
        <w:t>一、持股变动情况及报酬情况</w:t>
      </w:r>
      <w:r>
        <w:rPr>
          <w:b w:val="0"/>
          <w:bCs w:val="0"/>
        </w:rPr>
      </w:r>
    </w:p>
    <w:p>
      <w:pPr>
        <w:spacing w:before="56"/>
        <w:ind w:left="458" w:right="-15"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现任及报告期内离任董事、监事和高级管理人员持股变动及报酬情况</w:t>
      </w:r>
      <w:r>
        <w:rPr>
          <w:rFonts w:ascii="宋体" w:hAnsi="宋体" w:cs="宋体" w:eastAsia="宋体" w:hint="default"/>
          <w:sz w:val="21"/>
          <w:szCs w:val="21"/>
        </w:rPr>
      </w:r>
    </w:p>
    <w:p>
      <w:pPr>
        <w:pStyle w:val="BodyText"/>
        <w:spacing w:line="240" w:lineRule="auto" w:before="32"/>
        <w:ind w:left="458"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458" w:right="0"/>
        <w:jc w:val="left"/>
      </w:pPr>
      <w:r>
        <w:rPr/>
        <w:t>单位：股</w:t>
      </w:r>
    </w:p>
    <w:p>
      <w:pPr>
        <w:spacing w:after="0" w:line="240" w:lineRule="auto"/>
        <w:jc w:val="left"/>
        <w:sectPr>
          <w:type w:val="continuous"/>
          <w:pgSz w:w="16840" w:h="11910" w:orient="landscape"/>
          <w:pgMar w:top="1580" w:bottom="280" w:left="960" w:right="960"/>
          <w:cols w:num="2" w:equalWidth="0">
            <w:col w:w="7206" w:space="5958"/>
            <w:col w:w="1756"/>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927"/>
        <w:gridCol w:w="1606"/>
        <w:gridCol w:w="686"/>
        <w:gridCol w:w="685"/>
        <w:gridCol w:w="1162"/>
        <w:gridCol w:w="1162"/>
        <w:gridCol w:w="1265"/>
        <w:gridCol w:w="1267"/>
        <w:gridCol w:w="1267"/>
        <w:gridCol w:w="1726"/>
        <w:gridCol w:w="1771"/>
        <w:gridCol w:w="1172"/>
      </w:tblGrid>
      <w:tr>
        <w:trPr>
          <w:trHeight w:val="977"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年龄</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364" w:right="151"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364" w:right="151"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增减变动原因</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hAnsi="宋体" w:cs="宋体" w:eastAsia="宋体" w:hint="default"/>
                <w:sz w:val="21"/>
                <w:szCs w:val="21"/>
              </w:rPr>
              <w:t>报告期内从公司</w:t>
            </w:r>
          </w:p>
          <w:p>
            <w:pPr>
              <w:pStyle w:val="TableParagraph"/>
              <w:spacing w:line="240" w:lineRule="auto"/>
              <w:ind w:left="249" w:right="143" w:hanging="106"/>
              <w:jc w:val="left"/>
              <w:rPr>
                <w:rFonts w:ascii="宋体" w:hAnsi="宋体" w:cs="宋体" w:eastAsia="宋体" w:hint="default"/>
                <w:sz w:val="21"/>
                <w:szCs w:val="21"/>
              </w:rPr>
            </w:pPr>
            <w:r>
              <w:rPr>
                <w:rFonts w:ascii="宋体" w:hAnsi="宋体" w:cs="宋体" w:eastAsia="宋体" w:hint="default"/>
                <w:sz w:val="21"/>
                <w:szCs w:val="21"/>
              </w:rPr>
              <w:t>获得的税前报酬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总额（万元）</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hAnsi="宋体" w:cs="宋体" w:eastAsia="宋体" w:hint="default"/>
                <w:sz w:val="21"/>
                <w:szCs w:val="21"/>
              </w:rPr>
              <w:t>是否在公</w:t>
            </w:r>
          </w:p>
          <w:p>
            <w:pPr>
              <w:pStyle w:val="TableParagraph"/>
              <w:spacing w:line="240" w:lineRule="auto"/>
              <w:ind w:left="158" w:right="158"/>
              <w:jc w:val="left"/>
              <w:rPr>
                <w:rFonts w:ascii="宋体" w:hAnsi="宋体" w:cs="宋体" w:eastAsia="宋体" w:hint="default"/>
                <w:sz w:val="21"/>
                <w:szCs w:val="21"/>
              </w:rPr>
            </w:pPr>
            <w:r>
              <w:rPr>
                <w:rFonts w:ascii="宋体" w:hAnsi="宋体" w:cs="宋体" w:eastAsia="宋体" w:hint="default"/>
                <w:sz w:val="21"/>
                <w:szCs w:val="21"/>
              </w:rPr>
              <w:t>司关联方</w:t>
            </w:r>
            <w:r>
              <w:rPr>
                <w:rFonts w:ascii="宋体" w:hAnsi="宋体" w:cs="宋体" w:eastAsia="宋体" w:hint="default"/>
                <w:w w:val="100"/>
                <w:sz w:val="21"/>
                <w:szCs w:val="21"/>
              </w:rPr>
              <w:t> </w:t>
            </w:r>
            <w:r>
              <w:rPr>
                <w:rFonts w:ascii="宋体" w:hAnsi="宋体" w:cs="宋体" w:eastAsia="宋体" w:hint="default"/>
                <w:sz w:val="21"/>
                <w:szCs w:val="21"/>
              </w:rPr>
              <w:t>获取报酬</w:t>
            </w:r>
          </w:p>
        </w:tc>
      </w:tr>
      <w:tr>
        <w:trPr>
          <w:trHeight w:val="283"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陆永华</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13"/>
                <w:sz w:val="21"/>
                <w:szCs w:val="21"/>
              </w:rPr>
              <w:t>董事长、总经理</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55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2010/2/2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2019/2/23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沈凯平</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sz w:val="21"/>
              </w:rPr>
              <w:t>62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2012/3/16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2019/2/23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393,750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643,750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250,000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股权激励被授予</w:t>
            </w:r>
          </w:p>
          <w:p>
            <w:pPr>
              <w:pStyle w:val="TableParagraph"/>
              <w:spacing w:line="240" w:lineRule="auto"/>
              <w:ind w:left="100" w:right="140"/>
              <w:jc w:val="left"/>
              <w:rPr>
                <w:rFonts w:ascii="宋体" w:hAnsi="宋体" w:cs="宋体" w:eastAsia="宋体" w:hint="default"/>
                <w:sz w:val="21"/>
                <w:szCs w:val="21"/>
              </w:rPr>
            </w:pPr>
            <w:r>
              <w:rPr>
                <w:rFonts w:ascii="宋体" w:hAnsi="宋体" w:cs="宋体" w:eastAsia="宋体" w:hint="default"/>
                <w:sz w:val="21"/>
                <w:szCs w:val="21"/>
              </w:rPr>
              <w:t>限制性股票及个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人资金需要</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48.4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陆永新</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58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2010/2/2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2019/2/23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虞海娟</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firstLine="64"/>
              <w:jc w:val="left"/>
              <w:rPr>
                <w:rFonts w:ascii="宋体" w:hAnsi="宋体" w:cs="宋体" w:eastAsia="宋体" w:hint="default"/>
                <w:sz w:val="21"/>
                <w:szCs w:val="21"/>
              </w:rPr>
            </w:pPr>
            <w:r>
              <w:rPr>
                <w:rFonts w:ascii="宋体" w:hAnsi="宋体" w:cs="宋体" w:eastAsia="宋体" w:hint="default"/>
                <w:sz w:val="21"/>
                <w:szCs w:val="21"/>
              </w:rPr>
              <w:t>董事、副总经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理、财务负责人</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sz w:val="21"/>
              </w:rPr>
              <w:t>46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2010/2/2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2019/2/23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26,810,000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26,150,000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-660,000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个人资金需要</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52.8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黄大森</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65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2017/7/6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2019/2/23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苏凯</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40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2015/5/18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2017/7/6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蔡克亮</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44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2016/2/23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2019/2/23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贾丽娜</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52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2016/2/23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2019/2/23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张桂琴</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56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2010/2/2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2019/2/23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31.6</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朱英</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47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2010/2/2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2019/2/23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6.48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张天备</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37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2010/2/2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2019/2/23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陆寒熹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sz w:val="21"/>
              </w:rPr>
              <w:t>49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2013/2/19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2019/4/26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498,750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724,750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226,000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股权激励被授予</w:t>
            </w:r>
          </w:p>
          <w:p>
            <w:pPr>
              <w:pStyle w:val="TableParagraph"/>
              <w:spacing w:line="240" w:lineRule="auto"/>
              <w:ind w:left="100" w:right="140"/>
              <w:jc w:val="left"/>
              <w:rPr>
                <w:rFonts w:ascii="宋体" w:hAnsi="宋体" w:cs="宋体" w:eastAsia="宋体" w:hint="default"/>
                <w:sz w:val="21"/>
                <w:szCs w:val="21"/>
              </w:rPr>
            </w:pPr>
            <w:r>
              <w:rPr>
                <w:rFonts w:ascii="宋体" w:hAnsi="宋体" w:cs="宋体" w:eastAsia="宋体" w:hint="default"/>
                <w:sz w:val="21"/>
                <w:szCs w:val="21"/>
              </w:rPr>
              <w:t>限制性股票及个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人资金需要</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58.4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9"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方壮志</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sz w:val="21"/>
              </w:rPr>
              <w:t>43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2012/3/16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2019/4/26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393,750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795,750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402,000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股权激励被授予</w:t>
            </w:r>
          </w:p>
          <w:p>
            <w:pPr>
              <w:pStyle w:val="TableParagraph"/>
              <w:spacing w:line="272" w:lineRule="exact" w:before="27"/>
              <w:ind w:left="100" w:right="140"/>
              <w:jc w:val="left"/>
              <w:rPr>
                <w:rFonts w:ascii="宋体" w:hAnsi="宋体" w:cs="宋体" w:eastAsia="宋体" w:hint="default"/>
                <w:sz w:val="21"/>
                <w:szCs w:val="21"/>
              </w:rPr>
            </w:pPr>
            <w:r>
              <w:rPr>
                <w:rFonts w:ascii="宋体" w:hAnsi="宋体" w:cs="宋体" w:eastAsia="宋体" w:hint="default"/>
                <w:sz w:val="21"/>
                <w:szCs w:val="21"/>
              </w:rPr>
              <w:t>限制性股票及个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人资金需要</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106.8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朱德省</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55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2012/3/16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2019/4/26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股权激励被授予</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72.6</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center"/>
        <w:rPr>
          <w:rFonts w:ascii="宋体" w:hAnsi="宋体" w:cs="宋体" w:eastAsia="宋体" w:hint="default"/>
          <w:sz w:val="21"/>
          <w:szCs w:val="21"/>
        </w:rPr>
        <w:sectPr>
          <w:type w:val="continuous"/>
          <w:pgSz w:w="16840" w:h="11910" w:orient="landscape"/>
          <w:pgMar w:top="1580" w:bottom="280" w:left="960" w:right="960"/>
        </w:sectPr>
      </w:pP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927"/>
        <w:gridCol w:w="1606"/>
        <w:gridCol w:w="686"/>
        <w:gridCol w:w="685"/>
        <w:gridCol w:w="1162"/>
        <w:gridCol w:w="1162"/>
        <w:gridCol w:w="1265"/>
        <w:gridCol w:w="1267"/>
        <w:gridCol w:w="1267"/>
        <w:gridCol w:w="1726"/>
        <w:gridCol w:w="1771"/>
        <w:gridCol w:w="1172"/>
      </w:tblGrid>
      <w:tr>
        <w:trPr>
          <w:trHeight w:val="281" w:hRule="exact"/>
        </w:trPr>
        <w:tc>
          <w:tcPr>
            <w:tcW w:w="927"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限制性股票</w:t>
            </w:r>
          </w:p>
        </w:tc>
        <w:tc>
          <w:tcPr>
            <w:tcW w:w="1771"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林少武</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21"/>
                <w:szCs w:val="21"/>
              </w:rPr>
            </w:pPr>
            <w:r>
              <w:rPr>
                <w:rFonts w:ascii="宋体"/>
                <w:sz w:val="21"/>
              </w:rPr>
              <w:t>47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2013/2/19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2019/4/26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393,782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595,782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202,000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股权激励被授予</w:t>
            </w:r>
          </w:p>
          <w:p>
            <w:pPr>
              <w:pStyle w:val="TableParagraph"/>
              <w:spacing w:line="272" w:lineRule="exact" w:before="27"/>
              <w:ind w:left="100" w:right="140"/>
              <w:jc w:val="left"/>
              <w:rPr>
                <w:rFonts w:ascii="宋体" w:hAnsi="宋体" w:cs="宋体" w:eastAsia="宋体" w:hint="default"/>
                <w:sz w:val="21"/>
                <w:szCs w:val="21"/>
              </w:rPr>
            </w:pPr>
            <w:r>
              <w:rPr>
                <w:rFonts w:ascii="宋体" w:hAnsi="宋体" w:cs="宋体" w:eastAsia="宋体" w:hint="default"/>
                <w:sz w:val="21"/>
                <w:szCs w:val="21"/>
              </w:rPr>
              <w:t>限制性股票及个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人资金需要</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669" w:right="0"/>
              <w:jc w:val="left"/>
              <w:rPr>
                <w:rFonts w:ascii="宋体" w:hAnsi="宋体" w:cs="宋体" w:eastAsia="宋体" w:hint="default"/>
                <w:sz w:val="21"/>
                <w:szCs w:val="21"/>
              </w:rPr>
            </w:pPr>
            <w:r>
              <w:rPr>
                <w:rFonts w:ascii="宋体"/>
                <w:sz w:val="21"/>
              </w:rPr>
              <w:t>45.5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裴骏</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sz w:val="21"/>
              </w:rPr>
              <w:t>35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2016/4/26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2019/4/26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400,000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股权激励被授予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限制性股票</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2" w:right="0"/>
              <w:jc w:val="left"/>
              <w:rPr>
                <w:rFonts w:ascii="宋体" w:hAnsi="宋体" w:cs="宋体" w:eastAsia="宋体" w:hint="default"/>
                <w:sz w:val="21"/>
                <w:szCs w:val="21"/>
              </w:rPr>
            </w:pPr>
            <w:r>
              <w:rPr>
                <w:rFonts w:ascii="宋体"/>
                <w:sz w:val="21"/>
              </w:rPr>
              <w:t>130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施洪生</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sz w:val="21"/>
              </w:rPr>
              <w:t>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2016/4/26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2019/4/26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股权激励被授予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限制性股票</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58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崔东旭</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center"/>
              <w:rPr>
                <w:rFonts w:ascii="宋体" w:hAnsi="宋体" w:cs="宋体" w:eastAsia="宋体" w:hint="default"/>
                <w:sz w:val="21"/>
                <w:szCs w:val="21"/>
              </w:rPr>
            </w:pPr>
            <w:r>
              <w:rPr>
                <w:rFonts w:ascii="宋体"/>
                <w:sz w:val="21"/>
              </w:rPr>
              <w:t>31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2016/4/26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2019/4/26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200,000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股权激励被授予</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限制性股票</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69" w:right="0"/>
              <w:jc w:val="left"/>
              <w:rPr>
                <w:rFonts w:ascii="宋体" w:hAnsi="宋体" w:cs="宋体" w:eastAsia="宋体" w:hint="default"/>
                <w:sz w:val="21"/>
                <w:szCs w:val="21"/>
              </w:rPr>
            </w:pPr>
            <w:r>
              <w:rPr>
                <w:rFonts w:ascii="宋体"/>
                <w:sz w:val="21"/>
              </w:rPr>
              <w:t>41.4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28,490,032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30,090,032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w w:val="100"/>
                <w:sz w:val="21"/>
              </w:rPr>
              <w:t>/</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7" w:right="0"/>
              <w:jc w:val="left"/>
              <w:rPr>
                <w:rFonts w:ascii="宋体" w:hAnsi="宋体" w:cs="宋体" w:eastAsia="宋体" w:hint="default"/>
                <w:sz w:val="21"/>
                <w:szCs w:val="21"/>
              </w:rPr>
            </w:pPr>
            <w:r>
              <w:rPr>
                <w:rFonts w:ascii="宋体"/>
                <w:sz w:val="21"/>
              </w:rPr>
              <w:t>808.58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9"/>
        <w:rPr>
          <w:rFonts w:ascii="Times New Roman" w:hAnsi="Times New Roman" w:cs="Times New Roman" w:eastAsia="Times New Roman" w:hint="default"/>
          <w:sz w:val="23"/>
          <w:szCs w:val="23"/>
        </w:rPr>
      </w:pPr>
    </w:p>
    <w:tbl>
      <w:tblPr>
        <w:tblW w:w="0" w:type="auto"/>
        <w:jc w:val="left"/>
        <w:tblInd w:w="345"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陆永华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现任公司董事长、总经理，华虹电子、永安电子、南京林洋、华强投资执行董事等职。</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沈凯平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曾任公司副总经理；现任公司副董事长。</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陆永新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曾任公司副总经理；现任公司董事，华乐光电总经理等职。</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虞海娟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曾任公司董事会秘书等职。现任公司董事、副总经理、财务负责人，江苏华源董事等职。</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黄大森</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曾任浦发银行南通分行行长、北京代表处首席代表、总行办公室主任兼行政部（保卫部）总经理，现任浦发银行咨询委员会秘书长、公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司独立董事。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苏凯</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曾任国家发改委职员、北京赛诺水务科技有限公司副总裁、公司独立董事。因个人原因于</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日辞去独立董事职务。</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蔡克亮</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曾任上海东信律师事务所律师、北京中伦律师事务所律师，现任北京大成（上海）律师事务所合伙人、公司独立董事。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贾丽娜</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曾任南京金陵科技学院教师，现任天衡会计师事务所合伙人、公司独立董事。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张桂琴</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现任公司销售副总、监事会主席，华虹电子监事、华强投资监事、武汉奥统董事兼总经理等职。</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朱英</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现任公司人心工程主任、职工代表监事。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张天备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现任公司监事。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陆寒熹</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现任南京林洋总经理、公司副总经理。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方壮志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曾任天弘科技有限公司经理，明基电通信息技术有限公司经理，无锡市电子计算机厂工程师，现任公司副总经理。</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朱德省</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现任公司副总经理。</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林少武</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曾任公司销售副总；现任公司副总经理。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裴骏</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曾任上海神舟新能源发展有限公司副总经理；现任公司副总经理。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施洪生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曾任上海美科新能源股份有限公司副总经理、华乐光电副总经理；现任林洋照明总经理、公司副总经理。</w:t>
            </w:r>
          </w:p>
        </w:tc>
      </w:tr>
    </w:tbl>
    <w:p>
      <w:pPr>
        <w:spacing w:after="0" w:line="241" w:lineRule="exact"/>
        <w:jc w:val="left"/>
        <w:rPr>
          <w:rFonts w:ascii="宋体" w:hAnsi="宋体" w:cs="宋体" w:eastAsia="宋体" w:hint="default"/>
          <w:sz w:val="21"/>
          <w:szCs w:val="21"/>
        </w:rPr>
        <w:sectPr>
          <w:pgSz w:w="16840" w:h="11910" w:orient="landscape"/>
          <w:pgMar w:header="536" w:footer="975" w:top="1120" w:bottom="1160" w:left="960" w:right="960"/>
        </w:sectPr>
      </w:pPr>
    </w:p>
    <w:p>
      <w:pPr>
        <w:spacing w:line="240" w:lineRule="auto" w:before="2"/>
        <w:rPr>
          <w:rFonts w:ascii="Times New Roman" w:hAnsi="Times New Roman" w:cs="Times New Roman" w:eastAsia="Times New Roman"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崔东旭</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曾任北京大成（上海）律师事务所律师、公司法务部长；现任公司董事会秘书。</w:t>
            </w:r>
          </w:p>
        </w:tc>
      </w:tr>
    </w:tbl>
    <w:p>
      <w:pPr>
        <w:pStyle w:val="BodyText"/>
        <w:spacing w:line="240" w:lineRule="exact"/>
        <w:ind w:left="218" w:right="0"/>
        <w:jc w:val="left"/>
      </w:pPr>
      <w:r>
        <w:rPr/>
        <w:t>其它情况说明</w:t>
      </w:r>
    </w:p>
    <w:p>
      <w:pPr>
        <w:pStyle w:val="BodyText"/>
        <w:spacing w:line="274" w:lineRule="exact"/>
        <w:ind w:left="218"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6840" w:h="11910" w:orient="landscape"/>
          <w:pgMar w:header="536" w:footer="975" w:top="1120" w:bottom="1160" w:left="1200" w:right="1180"/>
        </w:sectPr>
      </w:pPr>
    </w:p>
    <w:p>
      <w:pPr>
        <w:pStyle w:val="Heading2"/>
        <w:spacing w:line="240" w:lineRule="auto"/>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29"/>
        <w:ind w:left="218"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pPr>
      <w:r>
        <w:rPr/>
        <w:t>单位</w:t>
      </w:r>
      <w:r>
        <w:rPr>
          <w:rFonts w:ascii="宋体" w:hAnsi="宋体" w:cs="宋体" w:eastAsia="宋体" w:hint="default"/>
        </w:rPr>
        <w:t>:</w:t>
      </w:r>
      <w:r>
        <w:rPr/>
        <w:t>股</w:t>
      </w:r>
    </w:p>
    <w:p>
      <w:pPr>
        <w:spacing w:after="0" w:line="240" w:lineRule="auto"/>
        <w:jc w:val="left"/>
        <w:sectPr>
          <w:type w:val="continuous"/>
          <w:pgSz w:w="16840" w:h="11910" w:orient="landscape"/>
          <w:pgMar w:top="1580" w:bottom="280" w:left="1200" w:right="1180"/>
          <w:cols w:num="2" w:equalWidth="0">
            <w:col w:w="5488" w:space="7782"/>
            <w:col w:w="119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53"/>
        <w:gridCol w:w="1430"/>
        <w:gridCol w:w="1717"/>
        <w:gridCol w:w="1716"/>
        <w:gridCol w:w="1572"/>
        <w:gridCol w:w="1718"/>
        <w:gridCol w:w="1719"/>
        <w:gridCol w:w="1572"/>
        <w:gridCol w:w="1522"/>
      </w:tblGrid>
      <w:tr>
        <w:trPr>
          <w:trHeight w:val="829"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1" w:right="116" w:hanging="317"/>
              <w:jc w:val="left"/>
              <w:rPr>
                <w:rFonts w:ascii="宋体" w:hAnsi="宋体" w:cs="宋体" w:eastAsia="宋体" w:hint="default"/>
                <w:sz w:val="21"/>
                <w:szCs w:val="21"/>
              </w:rPr>
            </w:pPr>
            <w:r>
              <w:rPr>
                <w:rFonts w:ascii="宋体" w:hAnsi="宋体" w:cs="宋体" w:eastAsia="宋体" w:hint="default"/>
                <w:sz w:val="21"/>
                <w:szCs w:val="21"/>
              </w:rPr>
              <w:t>年初持有限制性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股票数量</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113" w:hanging="106"/>
              <w:jc w:val="left"/>
              <w:rPr>
                <w:rFonts w:ascii="宋体" w:hAnsi="宋体" w:cs="宋体" w:eastAsia="宋体" w:hint="default"/>
                <w:sz w:val="21"/>
                <w:szCs w:val="21"/>
              </w:rPr>
            </w:pPr>
            <w:r>
              <w:rPr>
                <w:rFonts w:ascii="宋体" w:hAnsi="宋体" w:cs="宋体" w:eastAsia="宋体" w:hint="default"/>
                <w:sz w:val="21"/>
                <w:szCs w:val="21"/>
              </w:rPr>
              <w:t>报告期新授予限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制性股票数量</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限制性股票的</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授予价格</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已解锁股份</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未解锁股份</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4" w:right="146" w:hanging="104"/>
              <w:jc w:val="left"/>
              <w:rPr>
                <w:rFonts w:ascii="宋体" w:hAnsi="宋体" w:cs="宋体" w:eastAsia="宋体" w:hint="default"/>
                <w:sz w:val="21"/>
                <w:szCs w:val="21"/>
              </w:rPr>
            </w:pPr>
            <w:r>
              <w:rPr>
                <w:rFonts w:ascii="宋体" w:hAnsi="宋体" w:cs="宋体" w:eastAsia="宋体" w:hint="default"/>
                <w:sz w:val="21"/>
                <w:szCs w:val="21"/>
              </w:rPr>
              <w:t>期末持有限制</w:t>
            </w:r>
            <w:r>
              <w:rPr>
                <w:rFonts w:ascii="宋体" w:hAnsi="宋体" w:cs="宋体" w:eastAsia="宋体" w:hint="default"/>
                <w:w w:val="100"/>
                <w:sz w:val="21"/>
                <w:szCs w:val="21"/>
              </w:rPr>
              <w:t> </w:t>
            </w:r>
            <w:r>
              <w:rPr>
                <w:rFonts w:ascii="宋体" w:hAnsi="宋体" w:cs="宋体" w:eastAsia="宋体" w:hint="default"/>
                <w:sz w:val="21"/>
                <w:szCs w:val="21"/>
              </w:rPr>
              <w:t>性股票数量</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before="102"/>
              <w:ind w:right="0"/>
              <w:jc w:val="center"/>
              <w:rPr>
                <w:rFonts w:ascii="宋体" w:hAnsi="宋体" w:cs="宋体" w:eastAsia="宋体" w:hint="default"/>
                <w:sz w:val="21"/>
                <w:szCs w:val="21"/>
              </w:rPr>
            </w:pPr>
            <w:r>
              <w:rPr>
                <w:rFonts w:ascii="宋体" w:hAnsi="宋体" w:cs="宋体" w:eastAsia="宋体" w:hint="default"/>
                <w:sz w:val="21"/>
                <w:szCs w:val="21"/>
              </w:rPr>
              <w:t>报告期末市价</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3" w:hRule="exact"/>
        </w:trPr>
        <w:tc>
          <w:tcPr>
            <w:tcW w:w="1253" w:type="dxa"/>
            <w:vMerge w:val="restart"/>
            <w:tcBorders>
              <w:top w:val="single" w:sz="4" w:space="0" w:color="000000"/>
              <w:left w:val="single" w:sz="4" w:space="0" w:color="000000"/>
              <w:right w:val="single" w:sz="4" w:space="0" w:color="000000"/>
            </w:tcBorders>
          </w:tcPr>
          <w:p>
            <w:pPr>
              <w:pStyle w:val="TableParagraph"/>
              <w:spacing w:line="240" w:lineRule="auto" w:before="107"/>
              <w:ind w:left="410" w:right="0"/>
              <w:jc w:val="left"/>
              <w:rPr>
                <w:rFonts w:ascii="宋体" w:hAnsi="宋体" w:cs="宋体" w:eastAsia="宋体" w:hint="default"/>
                <w:sz w:val="21"/>
                <w:szCs w:val="21"/>
              </w:rPr>
            </w:pPr>
            <w:r>
              <w:rPr>
                <w:rFonts w:ascii="宋体" w:hAnsi="宋体" w:cs="宋体" w:eastAsia="宋体" w:hint="default"/>
                <w:sz w:val="21"/>
                <w:szCs w:val="21"/>
              </w:rPr>
              <w:t>裴骏</w:t>
            </w:r>
          </w:p>
        </w:tc>
        <w:tc>
          <w:tcPr>
            <w:tcW w:w="1430" w:type="dxa"/>
            <w:vMerge w:val="restart"/>
            <w:tcBorders>
              <w:top w:val="single" w:sz="4" w:space="0" w:color="000000"/>
              <w:left w:val="single" w:sz="4" w:space="0" w:color="000000"/>
              <w:right w:val="single" w:sz="4" w:space="0" w:color="000000"/>
            </w:tcBorders>
          </w:tcPr>
          <w:p>
            <w:pPr>
              <w:pStyle w:val="TableParagraph"/>
              <w:spacing w:line="240" w:lineRule="auto" w:before="107"/>
              <w:ind w:left="287"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717" w:type="dxa"/>
            <w:vMerge w:val="restart"/>
            <w:tcBorders>
              <w:top w:val="single" w:sz="4" w:space="0" w:color="000000"/>
              <w:left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w:t>
            </w:r>
          </w:p>
        </w:tc>
        <w:tc>
          <w:tcPr>
            <w:tcW w:w="1718" w:type="dxa"/>
            <w:vMerge w:val="restart"/>
            <w:tcBorders>
              <w:top w:val="single" w:sz="4" w:space="0" w:color="000000"/>
              <w:left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0</w:t>
            </w:r>
          </w:p>
        </w:tc>
        <w:tc>
          <w:tcPr>
            <w:tcW w:w="1719" w:type="dxa"/>
            <w:vMerge w:val="restart"/>
            <w:tcBorders>
              <w:top w:val="single" w:sz="4" w:space="0" w:color="000000"/>
              <w:left w:val="single" w:sz="4" w:space="0" w:color="000000"/>
              <w:right w:val="single" w:sz="4" w:space="0" w:color="000000"/>
            </w:tcBorders>
          </w:tcPr>
          <w:p>
            <w:pPr>
              <w:pStyle w:val="TableParagraph"/>
              <w:spacing w:line="240" w:lineRule="auto" w:before="107"/>
              <w:ind w:left="871" w:right="0"/>
              <w:jc w:val="left"/>
              <w:rPr>
                <w:rFonts w:ascii="宋体" w:hAnsi="宋体" w:cs="宋体" w:eastAsia="宋体" w:hint="default"/>
                <w:sz w:val="21"/>
                <w:szCs w:val="21"/>
              </w:rPr>
            </w:pPr>
            <w:r>
              <w:rPr>
                <w:rFonts w:ascii="宋体"/>
                <w:sz w:val="21"/>
              </w:rPr>
              <w:t>600,000</w:t>
            </w:r>
          </w:p>
        </w:tc>
        <w:tc>
          <w:tcPr>
            <w:tcW w:w="1572" w:type="dxa"/>
            <w:vMerge w:val="restart"/>
            <w:tcBorders>
              <w:top w:val="single" w:sz="4" w:space="0" w:color="000000"/>
              <w:left w:val="single" w:sz="4" w:space="0" w:color="000000"/>
              <w:right w:val="single" w:sz="4" w:space="0" w:color="000000"/>
            </w:tcBorders>
          </w:tcPr>
          <w:p>
            <w:pPr>
              <w:pStyle w:val="TableParagraph"/>
              <w:spacing w:line="240" w:lineRule="auto" w:before="107"/>
              <w:ind w:left="724" w:right="0"/>
              <w:jc w:val="left"/>
              <w:rPr>
                <w:rFonts w:ascii="宋体" w:hAnsi="宋体" w:cs="宋体" w:eastAsia="宋体" w:hint="default"/>
                <w:sz w:val="21"/>
                <w:szCs w:val="21"/>
              </w:rPr>
            </w:pPr>
            <w:r>
              <w:rPr>
                <w:rFonts w:ascii="宋体"/>
                <w:sz w:val="21"/>
              </w:rPr>
              <w:t>600,000</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07"/>
              <w:ind w:left="883" w:right="0"/>
              <w:jc w:val="left"/>
              <w:rPr>
                <w:rFonts w:ascii="宋体" w:hAnsi="宋体" w:cs="宋体" w:eastAsia="宋体" w:hint="default"/>
                <w:sz w:val="21"/>
                <w:szCs w:val="21"/>
              </w:rPr>
            </w:pPr>
            <w:r>
              <w:rPr>
                <w:rFonts w:ascii="宋体"/>
                <w:sz w:val="21"/>
              </w:rPr>
              <w:t>10.14</w:t>
            </w:r>
          </w:p>
        </w:tc>
      </w:tr>
      <w:tr>
        <w:trPr>
          <w:trHeight w:val="281" w:hRule="exact"/>
        </w:trPr>
        <w:tc>
          <w:tcPr>
            <w:tcW w:w="1253" w:type="dxa"/>
            <w:vMerge/>
            <w:tcBorders>
              <w:left w:val="single" w:sz="4" w:space="0" w:color="000000"/>
              <w:bottom w:val="single" w:sz="4" w:space="0" w:color="000000"/>
              <w:right w:val="single" w:sz="4" w:space="0" w:color="000000"/>
            </w:tcBorders>
          </w:tcPr>
          <w:p>
            <w:pPr/>
          </w:p>
        </w:tc>
        <w:tc>
          <w:tcPr>
            <w:tcW w:w="1430" w:type="dxa"/>
            <w:vMerge/>
            <w:tcBorders>
              <w:left w:val="single" w:sz="4" w:space="0" w:color="000000"/>
              <w:bottom w:val="single" w:sz="4" w:space="0" w:color="000000"/>
              <w:right w:val="single" w:sz="4" w:space="0" w:color="000000"/>
            </w:tcBorders>
          </w:tcPr>
          <w:p>
            <w:pPr/>
          </w:p>
        </w:tc>
        <w:tc>
          <w:tcPr>
            <w:tcW w:w="1717" w:type="dxa"/>
            <w:vMerge/>
            <w:tcBorders>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4.58</w:t>
            </w:r>
          </w:p>
        </w:tc>
        <w:tc>
          <w:tcPr>
            <w:tcW w:w="1718" w:type="dxa"/>
            <w:vMerge/>
            <w:tcBorders>
              <w:left w:val="single" w:sz="4" w:space="0" w:color="000000"/>
              <w:bottom w:val="single" w:sz="4" w:space="0" w:color="000000"/>
              <w:right w:val="single" w:sz="4" w:space="0" w:color="000000"/>
            </w:tcBorders>
          </w:tcPr>
          <w:p>
            <w:pPr/>
          </w:p>
        </w:tc>
        <w:tc>
          <w:tcPr>
            <w:tcW w:w="1719" w:type="dxa"/>
            <w:vMerge/>
            <w:tcBorders>
              <w:left w:val="single" w:sz="4" w:space="0" w:color="000000"/>
              <w:bottom w:val="single" w:sz="4" w:space="0" w:color="000000"/>
              <w:right w:val="single" w:sz="4" w:space="0" w:color="000000"/>
            </w:tcBorders>
          </w:tcPr>
          <w:p>
            <w:pPr/>
          </w:p>
        </w:tc>
        <w:tc>
          <w:tcPr>
            <w:tcW w:w="1572"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r>
      <w:tr>
        <w:trPr>
          <w:trHeight w:val="28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方壮志</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10.14</w:t>
            </w:r>
          </w:p>
        </w:tc>
      </w:tr>
      <w:tr>
        <w:trPr>
          <w:trHeight w:val="283" w:hRule="exact"/>
        </w:trPr>
        <w:tc>
          <w:tcPr>
            <w:tcW w:w="1253" w:type="dxa"/>
            <w:vMerge w:val="restart"/>
            <w:tcBorders>
              <w:top w:val="single" w:sz="4" w:space="0" w:color="000000"/>
              <w:left w:val="single" w:sz="4" w:space="0" w:color="000000"/>
              <w:right w:val="single" w:sz="4" w:space="0" w:color="000000"/>
            </w:tcBorders>
          </w:tcPr>
          <w:p>
            <w:pPr>
              <w:pStyle w:val="TableParagraph"/>
              <w:spacing w:line="240" w:lineRule="auto" w:before="107"/>
              <w:ind w:left="304" w:right="0"/>
              <w:jc w:val="left"/>
              <w:rPr>
                <w:rFonts w:ascii="宋体" w:hAnsi="宋体" w:cs="宋体" w:eastAsia="宋体" w:hint="default"/>
                <w:sz w:val="21"/>
                <w:szCs w:val="21"/>
              </w:rPr>
            </w:pPr>
            <w:r>
              <w:rPr>
                <w:rFonts w:ascii="宋体" w:hAnsi="宋体" w:cs="宋体" w:eastAsia="宋体" w:hint="default"/>
                <w:sz w:val="21"/>
                <w:szCs w:val="21"/>
              </w:rPr>
              <w:t>朱德省</w:t>
            </w:r>
          </w:p>
        </w:tc>
        <w:tc>
          <w:tcPr>
            <w:tcW w:w="1430" w:type="dxa"/>
            <w:vMerge w:val="restart"/>
            <w:tcBorders>
              <w:top w:val="single" w:sz="4" w:space="0" w:color="000000"/>
              <w:left w:val="single" w:sz="4" w:space="0" w:color="000000"/>
              <w:right w:val="single" w:sz="4" w:space="0" w:color="000000"/>
            </w:tcBorders>
          </w:tcPr>
          <w:p>
            <w:pPr>
              <w:pStyle w:val="TableParagraph"/>
              <w:spacing w:line="240" w:lineRule="auto" w:before="107"/>
              <w:ind w:left="287"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717" w:type="dxa"/>
            <w:vMerge w:val="restart"/>
            <w:tcBorders>
              <w:top w:val="single" w:sz="4" w:space="0" w:color="000000"/>
              <w:left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w:t>
            </w:r>
          </w:p>
        </w:tc>
        <w:tc>
          <w:tcPr>
            <w:tcW w:w="1718" w:type="dxa"/>
            <w:vMerge w:val="restart"/>
            <w:tcBorders>
              <w:top w:val="single" w:sz="4" w:space="0" w:color="000000"/>
              <w:left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0</w:t>
            </w:r>
          </w:p>
        </w:tc>
        <w:tc>
          <w:tcPr>
            <w:tcW w:w="1719" w:type="dxa"/>
            <w:vMerge w:val="restart"/>
            <w:tcBorders>
              <w:top w:val="single" w:sz="4" w:space="0" w:color="000000"/>
              <w:left w:val="single" w:sz="4" w:space="0" w:color="000000"/>
              <w:right w:val="single" w:sz="4" w:space="0" w:color="000000"/>
            </w:tcBorders>
          </w:tcPr>
          <w:p>
            <w:pPr>
              <w:pStyle w:val="TableParagraph"/>
              <w:spacing w:line="240" w:lineRule="auto" w:before="107"/>
              <w:ind w:left="871" w:right="0"/>
              <w:jc w:val="left"/>
              <w:rPr>
                <w:rFonts w:ascii="宋体" w:hAnsi="宋体" w:cs="宋体" w:eastAsia="宋体" w:hint="default"/>
                <w:sz w:val="21"/>
                <w:szCs w:val="21"/>
              </w:rPr>
            </w:pPr>
            <w:r>
              <w:rPr>
                <w:rFonts w:ascii="宋体"/>
                <w:sz w:val="21"/>
              </w:rPr>
              <w:t>400,000</w:t>
            </w:r>
          </w:p>
        </w:tc>
        <w:tc>
          <w:tcPr>
            <w:tcW w:w="1572" w:type="dxa"/>
            <w:vMerge w:val="restart"/>
            <w:tcBorders>
              <w:top w:val="single" w:sz="4" w:space="0" w:color="000000"/>
              <w:left w:val="single" w:sz="4" w:space="0" w:color="000000"/>
              <w:right w:val="single" w:sz="4" w:space="0" w:color="000000"/>
            </w:tcBorders>
          </w:tcPr>
          <w:p>
            <w:pPr>
              <w:pStyle w:val="TableParagraph"/>
              <w:spacing w:line="240" w:lineRule="auto" w:before="107"/>
              <w:ind w:left="724" w:right="0"/>
              <w:jc w:val="left"/>
              <w:rPr>
                <w:rFonts w:ascii="宋体" w:hAnsi="宋体" w:cs="宋体" w:eastAsia="宋体" w:hint="default"/>
                <w:sz w:val="21"/>
                <w:szCs w:val="21"/>
              </w:rPr>
            </w:pPr>
            <w:r>
              <w:rPr>
                <w:rFonts w:ascii="宋体"/>
                <w:sz w:val="21"/>
              </w:rPr>
              <w:t>400,000</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07"/>
              <w:ind w:left="883" w:right="0"/>
              <w:jc w:val="left"/>
              <w:rPr>
                <w:rFonts w:ascii="宋体" w:hAnsi="宋体" w:cs="宋体" w:eastAsia="宋体" w:hint="default"/>
                <w:sz w:val="21"/>
                <w:szCs w:val="21"/>
              </w:rPr>
            </w:pPr>
            <w:r>
              <w:rPr>
                <w:rFonts w:ascii="宋体"/>
                <w:sz w:val="21"/>
              </w:rPr>
              <w:t>10.14</w:t>
            </w:r>
          </w:p>
        </w:tc>
      </w:tr>
      <w:tr>
        <w:trPr>
          <w:trHeight w:val="281" w:hRule="exact"/>
        </w:trPr>
        <w:tc>
          <w:tcPr>
            <w:tcW w:w="1253" w:type="dxa"/>
            <w:vMerge/>
            <w:tcBorders>
              <w:left w:val="single" w:sz="4" w:space="0" w:color="000000"/>
              <w:bottom w:val="single" w:sz="4" w:space="0" w:color="000000"/>
              <w:right w:val="single" w:sz="4" w:space="0" w:color="000000"/>
            </w:tcBorders>
          </w:tcPr>
          <w:p>
            <w:pPr/>
          </w:p>
        </w:tc>
        <w:tc>
          <w:tcPr>
            <w:tcW w:w="1430" w:type="dxa"/>
            <w:vMerge/>
            <w:tcBorders>
              <w:left w:val="single" w:sz="4" w:space="0" w:color="000000"/>
              <w:bottom w:val="single" w:sz="4" w:space="0" w:color="000000"/>
              <w:right w:val="single" w:sz="4" w:space="0" w:color="000000"/>
            </w:tcBorders>
          </w:tcPr>
          <w:p>
            <w:pPr/>
          </w:p>
        </w:tc>
        <w:tc>
          <w:tcPr>
            <w:tcW w:w="1717" w:type="dxa"/>
            <w:vMerge/>
            <w:tcBorders>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4.58</w:t>
            </w:r>
          </w:p>
        </w:tc>
        <w:tc>
          <w:tcPr>
            <w:tcW w:w="1718" w:type="dxa"/>
            <w:vMerge/>
            <w:tcBorders>
              <w:left w:val="single" w:sz="4" w:space="0" w:color="000000"/>
              <w:bottom w:val="single" w:sz="4" w:space="0" w:color="000000"/>
              <w:right w:val="single" w:sz="4" w:space="0" w:color="000000"/>
            </w:tcBorders>
          </w:tcPr>
          <w:p>
            <w:pPr/>
          </w:p>
        </w:tc>
        <w:tc>
          <w:tcPr>
            <w:tcW w:w="1719" w:type="dxa"/>
            <w:vMerge/>
            <w:tcBorders>
              <w:left w:val="single" w:sz="4" w:space="0" w:color="000000"/>
              <w:bottom w:val="single" w:sz="4" w:space="0" w:color="000000"/>
              <w:right w:val="single" w:sz="4" w:space="0" w:color="000000"/>
            </w:tcBorders>
          </w:tcPr>
          <w:p>
            <w:pPr/>
          </w:p>
        </w:tc>
        <w:tc>
          <w:tcPr>
            <w:tcW w:w="1572"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r>
      <w:tr>
        <w:trPr>
          <w:trHeight w:val="28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陆寒熹</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10.14</w:t>
            </w:r>
          </w:p>
        </w:tc>
      </w:tr>
      <w:tr>
        <w:trPr>
          <w:trHeight w:val="281"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林少武</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10.14</w:t>
            </w:r>
          </w:p>
        </w:tc>
      </w:tr>
      <w:tr>
        <w:trPr>
          <w:trHeight w:val="284" w:hRule="exact"/>
        </w:trPr>
        <w:tc>
          <w:tcPr>
            <w:tcW w:w="1253" w:type="dxa"/>
            <w:vMerge w:val="restart"/>
            <w:tcBorders>
              <w:top w:val="single" w:sz="4" w:space="0" w:color="000000"/>
              <w:left w:val="single" w:sz="4" w:space="0" w:color="000000"/>
              <w:right w:val="single" w:sz="4" w:space="0" w:color="000000"/>
            </w:tcBorders>
          </w:tcPr>
          <w:p>
            <w:pPr>
              <w:pStyle w:val="TableParagraph"/>
              <w:spacing w:line="240" w:lineRule="auto" w:before="108"/>
              <w:ind w:left="304" w:right="0"/>
              <w:jc w:val="left"/>
              <w:rPr>
                <w:rFonts w:ascii="宋体" w:hAnsi="宋体" w:cs="宋体" w:eastAsia="宋体" w:hint="default"/>
                <w:sz w:val="21"/>
                <w:szCs w:val="21"/>
              </w:rPr>
            </w:pPr>
            <w:r>
              <w:rPr>
                <w:rFonts w:ascii="宋体" w:hAnsi="宋体" w:cs="宋体" w:eastAsia="宋体" w:hint="default"/>
                <w:sz w:val="21"/>
                <w:szCs w:val="21"/>
              </w:rPr>
              <w:t>崔东旭</w:t>
            </w:r>
          </w:p>
        </w:tc>
        <w:tc>
          <w:tcPr>
            <w:tcW w:w="1430" w:type="dxa"/>
            <w:vMerge w:val="restart"/>
            <w:tcBorders>
              <w:top w:val="single" w:sz="4" w:space="0" w:color="000000"/>
              <w:left w:val="single" w:sz="4" w:space="0" w:color="000000"/>
              <w:right w:val="single" w:sz="4" w:space="0" w:color="000000"/>
            </w:tcBorders>
          </w:tcPr>
          <w:p>
            <w:pPr>
              <w:pStyle w:val="TableParagraph"/>
              <w:spacing w:line="240" w:lineRule="auto" w:before="108"/>
              <w:ind w:left="182"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717" w:type="dxa"/>
            <w:vMerge w:val="restart"/>
            <w:tcBorders>
              <w:top w:val="single" w:sz="4" w:space="0" w:color="000000"/>
              <w:left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1"/>
                <w:szCs w:val="21"/>
              </w:rPr>
            </w:pPr>
            <w:r>
              <w:rPr>
                <w:rFonts w:ascii="宋体"/>
                <w:w w:val="100"/>
                <w:sz w:val="21"/>
              </w:rPr>
              <w:t>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4.50</w:t>
            </w:r>
          </w:p>
        </w:tc>
        <w:tc>
          <w:tcPr>
            <w:tcW w:w="1718" w:type="dxa"/>
            <w:vMerge w:val="restart"/>
            <w:tcBorders>
              <w:top w:val="single" w:sz="4" w:space="0" w:color="000000"/>
              <w:left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1"/>
                <w:szCs w:val="21"/>
              </w:rPr>
            </w:pPr>
            <w:r>
              <w:rPr>
                <w:rFonts w:ascii="宋体"/>
                <w:w w:val="100"/>
                <w:sz w:val="21"/>
              </w:rPr>
              <w:t>0</w:t>
            </w:r>
          </w:p>
        </w:tc>
        <w:tc>
          <w:tcPr>
            <w:tcW w:w="1719" w:type="dxa"/>
            <w:vMerge w:val="restart"/>
            <w:tcBorders>
              <w:top w:val="single" w:sz="4" w:space="0" w:color="000000"/>
              <w:left w:val="single" w:sz="4" w:space="0" w:color="000000"/>
              <w:right w:val="single" w:sz="4" w:space="0" w:color="000000"/>
            </w:tcBorders>
          </w:tcPr>
          <w:p>
            <w:pPr>
              <w:pStyle w:val="TableParagraph"/>
              <w:spacing w:line="240" w:lineRule="auto" w:before="108"/>
              <w:ind w:left="871" w:right="0"/>
              <w:jc w:val="left"/>
              <w:rPr>
                <w:rFonts w:ascii="宋体" w:hAnsi="宋体" w:cs="宋体" w:eastAsia="宋体" w:hint="default"/>
                <w:sz w:val="21"/>
                <w:szCs w:val="21"/>
              </w:rPr>
            </w:pPr>
            <w:r>
              <w:rPr>
                <w:rFonts w:ascii="宋体"/>
                <w:sz w:val="21"/>
              </w:rPr>
              <w:t>300,000</w:t>
            </w:r>
          </w:p>
        </w:tc>
        <w:tc>
          <w:tcPr>
            <w:tcW w:w="1572" w:type="dxa"/>
            <w:vMerge w:val="restart"/>
            <w:tcBorders>
              <w:top w:val="single" w:sz="4" w:space="0" w:color="000000"/>
              <w:left w:val="single" w:sz="4" w:space="0" w:color="000000"/>
              <w:right w:val="single" w:sz="4" w:space="0" w:color="000000"/>
            </w:tcBorders>
          </w:tcPr>
          <w:p>
            <w:pPr>
              <w:pStyle w:val="TableParagraph"/>
              <w:spacing w:line="240" w:lineRule="auto" w:before="108"/>
              <w:ind w:left="724" w:right="0"/>
              <w:jc w:val="left"/>
              <w:rPr>
                <w:rFonts w:ascii="宋体" w:hAnsi="宋体" w:cs="宋体" w:eastAsia="宋体" w:hint="default"/>
                <w:sz w:val="21"/>
                <w:szCs w:val="21"/>
              </w:rPr>
            </w:pPr>
            <w:r>
              <w:rPr>
                <w:rFonts w:ascii="宋体"/>
                <w:sz w:val="21"/>
              </w:rPr>
              <w:t>300,000</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08"/>
              <w:ind w:left="883" w:right="0"/>
              <w:jc w:val="left"/>
              <w:rPr>
                <w:rFonts w:ascii="宋体" w:hAnsi="宋体" w:cs="宋体" w:eastAsia="宋体" w:hint="default"/>
                <w:sz w:val="21"/>
                <w:szCs w:val="21"/>
              </w:rPr>
            </w:pPr>
            <w:r>
              <w:rPr>
                <w:rFonts w:ascii="宋体"/>
                <w:sz w:val="21"/>
              </w:rPr>
              <w:t>10.14</w:t>
            </w:r>
          </w:p>
        </w:tc>
      </w:tr>
      <w:tr>
        <w:trPr>
          <w:trHeight w:val="283" w:hRule="exact"/>
        </w:trPr>
        <w:tc>
          <w:tcPr>
            <w:tcW w:w="1253" w:type="dxa"/>
            <w:vMerge/>
            <w:tcBorders>
              <w:left w:val="single" w:sz="4" w:space="0" w:color="000000"/>
              <w:bottom w:val="single" w:sz="4" w:space="0" w:color="000000"/>
              <w:right w:val="single" w:sz="4" w:space="0" w:color="000000"/>
            </w:tcBorders>
          </w:tcPr>
          <w:p>
            <w:pPr/>
          </w:p>
        </w:tc>
        <w:tc>
          <w:tcPr>
            <w:tcW w:w="1430" w:type="dxa"/>
            <w:vMerge/>
            <w:tcBorders>
              <w:left w:val="single" w:sz="4" w:space="0" w:color="000000"/>
              <w:bottom w:val="single" w:sz="4" w:space="0" w:color="000000"/>
              <w:right w:val="single" w:sz="4" w:space="0" w:color="000000"/>
            </w:tcBorders>
          </w:tcPr>
          <w:p>
            <w:pPr/>
          </w:p>
        </w:tc>
        <w:tc>
          <w:tcPr>
            <w:tcW w:w="1717" w:type="dxa"/>
            <w:vMerge/>
            <w:tcBorders>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4.58</w:t>
            </w:r>
          </w:p>
        </w:tc>
        <w:tc>
          <w:tcPr>
            <w:tcW w:w="1718" w:type="dxa"/>
            <w:vMerge/>
            <w:tcBorders>
              <w:left w:val="single" w:sz="4" w:space="0" w:color="000000"/>
              <w:bottom w:val="single" w:sz="4" w:space="0" w:color="000000"/>
              <w:right w:val="single" w:sz="4" w:space="0" w:color="000000"/>
            </w:tcBorders>
          </w:tcPr>
          <w:p>
            <w:pPr/>
          </w:p>
        </w:tc>
        <w:tc>
          <w:tcPr>
            <w:tcW w:w="1719" w:type="dxa"/>
            <w:vMerge/>
            <w:tcBorders>
              <w:left w:val="single" w:sz="4" w:space="0" w:color="000000"/>
              <w:bottom w:val="single" w:sz="4" w:space="0" w:color="000000"/>
              <w:right w:val="single" w:sz="4" w:space="0" w:color="000000"/>
            </w:tcBorders>
          </w:tcPr>
          <w:p>
            <w:pPr/>
          </w:p>
        </w:tc>
        <w:tc>
          <w:tcPr>
            <w:tcW w:w="1572"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r>
      <w:tr>
        <w:trPr>
          <w:trHeight w:val="281"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沈凯平</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10.14</w:t>
            </w:r>
          </w:p>
        </w:tc>
      </w:tr>
      <w:tr>
        <w:trPr>
          <w:trHeight w:val="28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施洪生</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4.50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10.14</w:t>
            </w:r>
          </w:p>
        </w:tc>
      </w:tr>
      <w:tr>
        <w:trPr>
          <w:trHeight w:val="28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2,930,000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2,930,000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2,930,000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73" w:lineRule="exact" w:before="86"/>
        <w:ind w:left="638" w:right="0"/>
        <w:jc w:val="left"/>
      </w:pPr>
      <w:r>
        <w:rPr/>
        <w:t>公司第二期限制性股票激励计划首次授予部分的授予日为</w:t>
      </w:r>
      <w:r>
        <w:rPr>
          <w:spacing w:val="-51"/>
        </w:rPr>
        <w:t> </w:t>
      </w:r>
      <w:r>
        <w:rPr>
          <w:rFonts w:ascii="宋体" w:hAnsi="宋体" w:cs="宋体" w:eastAsia="宋体" w:hint="default"/>
        </w:rPr>
        <w:t>2017</w:t>
      </w:r>
      <w:r>
        <w:rPr>
          <w:rFonts w:ascii="宋体" w:hAnsi="宋体" w:cs="宋体" w:eastAsia="宋体" w:hint="default"/>
          <w:spacing w:val="-52"/>
        </w:rPr>
        <w:t> </w:t>
      </w:r>
      <w:r>
        <w:rPr/>
        <w:t>年</w:t>
      </w:r>
      <w:r>
        <w:rPr>
          <w:spacing w:val="-54"/>
        </w:rPr>
        <w:t> </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7</w:t>
      </w:r>
      <w:r>
        <w:rPr>
          <w:rFonts w:ascii="宋体" w:hAnsi="宋体" w:cs="宋体" w:eastAsia="宋体" w:hint="default"/>
          <w:spacing w:val="-52"/>
        </w:rPr>
        <w:t> </w:t>
      </w:r>
      <w:r>
        <w:rPr>
          <w:spacing w:val="-7"/>
        </w:rPr>
        <w:t>日，授予价格为</w:t>
      </w:r>
      <w:r>
        <w:rPr>
          <w:spacing w:val="-52"/>
        </w:rPr>
        <w:t> </w:t>
      </w:r>
      <w:r>
        <w:rPr>
          <w:rFonts w:ascii="宋体" w:hAnsi="宋体" w:cs="宋体" w:eastAsia="宋体" w:hint="default"/>
        </w:rPr>
        <w:t>4.50</w:t>
      </w:r>
      <w:r>
        <w:rPr>
          <w:rFonts w:ascii="宋体" w:hAnsi="宋体" w:cs="宋体" w:eastAsia="宋体" w:hint="default"/>
          <w:spacing w:val="-52"/>
        </w:rPr>
        <w:t> </w:t>
      </w:r>
      <w:r>
        <w:rPr>
          <w:spacing w:val="-7"/>
        </w:rPr>
        <w:t>元</w:t>
      </w:r>
      <w:r>
        <w:rPr>
          <w:rFonts w:ascii="宋体" w:hAnsi="宋体" w:cs="宋体" w:eastAsia="宋体" w:hint="default"/>
          <w:spacing w:val="-7"/>
        </w:rPr>
        <w:t>/</w:t>
      </w:r>
      <w:r>
        <w:rPr>
          <w:spacing w:val="-7"/>
        </w:rPr>
        <w:t>股，并于</w:t>
      </w:r>
      <w:r>
        <w:rPr>
          <w:spacing w:val="-51"/>
        </w:rPr>
        <w:t> </w:t>
      </w:r>
      <w:r>
        <w:rPr>
          <w:rFonts w:ascii="宋体" w:hAnsi="宋体" w:cs="宋体" w:eastAsia="宋体" w:hint="default"/>
        </w:rPr>
        <w:t>2</w:t>
      </w:r>
      <w:r>
        <w:rPr>
          <w:rFonts w:ascii="宋体" w:hAnsi="宋体" w:cs="宋体" w:eastAsia="宋体" w:hint="default"/>
          <w:spacing w:val="-54"/>
        </w:rPr>
        <w:t> </w:t>
      </w:r>
      <w:r>
        <w:rPr/>
        <w:t>月</w:t>
      </w:r>
      <w:r>
        <w:rPr>
          <w:spacing w:val="-52"/>
        </w:rPr>
        <w:t> </w:t>
      </w:r>
      <w:r>
        <w:rPr>
          <w:rFonts w:ascii="宋体" w:hAnsi="宋体" w:cs="宋体" w:eastAsia="宋体" w:hint="default"/>
        </w:rPr>
        <w:t>20</w:t>
      </w:r>
      <w:r>
        <w:rPr>
          <w:rFonts w:ascii="宋体" w:hAnsi="宋体" w:cs="宋体" w:eastAsia="宋体" w:hint="default"/>
          <w:spacing w:val="-52"/>
        </w:rPr>
        <w:t> </w:t>
      </w:r>
      <w:r>
        <w:rPr/>
        <w:t>日在中国证券登记结算有限责任公</w:t>
      </w:r>
    </w:p>
    <w:p>
      <w:pPr>
        <w:pStyle w:val="BodyText"/>
        <w:spacing w:line="240" w:lineRule="auto"/>
        <w:ind w:left="218" w:right="0"/>
        <w:jc w:val="left"/>
      </w:pPr>
      <w:r>
        <w:rPr>
          <w:spacing w:val="-3"/>
        </w:rPr>
        <w:t>司上海分公司完成股份登记；预留部分授予日为</w:t>
      </w:r>
      <w:r>
        <w:rPr>
          <w:spacing w:val="-52"/>
        </w:rPr>
        <w:t> </w:t>
      </w:r>
      <w:r>
        <w:rPr>
          <w:rFonts w:ascii="宋体" w:hAnsi="宋体" w:cs="宋体" w:eastAsia="宋体" w:hint="default"/>
        </w:rPr>
        <w:t>2017</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21</w:t>
      </w:r>
      <w:r>
        <w:rPr>
          <w:rFonts w:ascii="宋体" w:hAnsi="宋体" w:cs="宋体" w:eastAsia="宋体" w:hint="default"/>
          <w:spacing w:val="-50"/>
        </w:rPr>
        <w:t> </w:t>
      </w:r>
      <w:r>
        <w:rPr>
          <w:spacing w:val="-5"/>
        </w:rPr>
        <w:t>日，授予价格为</w:t>
      </w:r>
      <w:r>
        <w:rPr>
          <w:spacing w:val="-49"/>
        </w:rPr>
        <w:t> </w:t>
      </w:r>
      <w:r>
        <w:rPr>
          <w:rFonts w:ascii="宋体" w:hAnsi="宋体" w:cs="宋体" w:eastAsia="宋体" w:hint="default"/>
        </w:rPr>
        <w:t>4.58</w:t>
      </w:r>
      <w:r>
        <w:rPr>
          <w:rFonts w:ascii="宋体" w:hAnsi="宋体" w:cs="宋体" w:eastAsia="宋体" w:hint="default"/>
          <w:spacing w:val="-50"/>
        </w:rPr>
        <w:t> </w:t>
      </w:r>
      <w:r>
        <w:rPr>
          <w:spacing w:val="-6"/>
        </w:rPr>
        <w:t>元</w:t>
      </w:r>
      <w:r>
        <w:rPr>
          <w:rFonts w:ascii="宋体" w:hAnsi="宋体" w:cs="宋体" w:eastAsia="宋体" w:hint="default"/>
          <w:spacing w:val="-6"/>
        </w:rPr>
        <w:t>/</w:t>
      </w:r>
      <w:r>
        <w:rPr>
          <w:spacing w:val="-6"/>
        </w:rPr>
        <w:t>股，并于</w:t>
      </w:r>
      <w:r>
        <w:rPr>
          <w:spacing w:val="-50"/>
        </w:rPr>
        <w:t> </w:t>
      </w:r>
      <w:r>
        <w:rPr>
          <w:rFonts w:ascii="宋体" w:hAnsi="宋体" w:cs="宋体" w:eastAsia="宋体" w:hint="default"/>
        </w:rPr>
        <w:t>2018</w:t>
      </w:r>
      <w:r>
        <w:rPr>
          <w:rFonts w:ascii="宋体" w:hAnsi="宋体" w:cs="宋体" w:eastAsia="宋体" w:hint="default"/>
          <w:spacing w:val="-52"/>
        </w:rPr>
        <w:t> </w:t>
      </w:r>
      <w:r>
        <w:rPr/>
        <w:t>年</w:t>
      </w:r>
      <w:r>
        <w:rPr>
          <w:spacing w:val="-50"/>
        </w:rPr>
        <w:t> </w:t>
      </w:r>
      <w:r>
        <w:rPr>
          <w:rFonts w:ascii="宋体" w:hAnsi="宋体" w:cs="宋体" w:eastAsia="宋体" w:hint="default"/>
        </w:rPr>
        <w:t>2</w:t>
      </w:r>
      <w:r>
        <w:rPr>
          <w:rFonts w:ascii="宋体" w:hAnsi="宋体" w:cs="宋体" w:eastAsia="宋体" w:hint="default"/>
          <w:spacing w:val="-51"/>
        </w:rPr>
        <w:t> </w:t>
      </w:r>
      <w:r>
        <w:rPr/>
        <w:t>月</w:t>
      </w:r>
      <w:r>
        <w:rPr>
          <w:spacing w:val="-50"/>
        </w:rPr>
        <w:t> </w:t>
      </w:r>
      <w:r>
        <w:rPr>
          <w:rFonts w:ascii="宋体" w:hAnsi="宋体" w:cs="宋体" w:eastAsia="宋体" w:hint="default"/>
        </w:rPr>
        <w:t>8</w:t>
      </w:r>
      <w:r>
        <w:rPr>
          <w:rFonts w:ascii="宋体" w:hAnsi="宋体" w:cs="宋体" w:eastAsia="宋体" w:hint="default"/>
          <w:spacing w:val="-50"/>
        </w:rPr>
        <w:t> </w:t>
      </w:r>
      <w:r>
        <w:rPr/>
        <w:t>日在中国证券登记结算有限责任公司上</w:t>
      </w:r>
      <w:r>
        <w:rPr>
          <w:spacing w:val="-103"/>
        </w:rPr>
        <w:t> </w:t>
      </w:r>
      <w:r>
        <w:rPr>
          <w:spacing w:val="-103"/>
        </w:rPr>
      </w:r>
      <w:r>
        <w:rPr/>
        <w:t>海分公司完成股份登记。</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二、现任及报告期内离任董事、监事和高级管理人员的任职情况</w:t>
      </w:r>
      <w:r>
        <w:rPr>
          <w:b w:val="0"/>
          <w:bCs w:val="0"/>
        </w:rPr>
      </w:r>
    </w:p>
    <w:p>
      <w:pPr>
        <w:spacing w:before="56"/>
        <w:ind w:left="21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8"/>
          <w:sz w:val="21"/>
          <w:szCs w:val="21"/>
        </w:rPr>
        <w:t> </w:t>
      </w:r>
      <w:r>
        <w:rPr>
          <w:rFonts w:ascii="宋体" w:hAnsi="宋体" w:cs="宋体" w:eastAsia="宋体" w:hint="default"/>
          <w:b/>
          <w:bCs/>
          <w:sz w:val="21"/>
          <w:szCs w:val="21"/>
        </w:rPr>
        <w:t>在股东单位任职情况</w:t>
      </w:r>
      <w:r>
        <w:rPr>
          <w:rFonts w:ascii="宋体" w:hAnsi="宋体" w:cs="宋体" w:eastAsia="宋体" w:hint="default"/>
          <w:sz w:val="21"/>
          <w:szCs w:val="21"/>
        </w:rPr>
      </w:r>
    </w:p>
    <w:p>
      <w:pPr>
        <w:pStyle w:val="BodyText"/>
        <w:spacing w:line="240" w:lineRule="auto" w:before="32"/>
        <w:ind w:left="218"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70" w:type="dxa"/>
        <w:tblLayout w:type="fixed"/>
        <w:tblCellMar>
          <w:top w:w="0" w:type="dxa"/>
          <w:left w:w="0" w:type="dxa"/>
          <w:bottom w:w="0" w:type="dxa"/>
          <w:right w:w="0" w:type="dxa"/>
        </w:tblCellMar>
        <w:tblLook w:val="01E0"/>
      </w:tblPr>
      <w:tblGrid>
        <w:gridCol w:w="2801"/>
        <w:gridCol w:w="3687"/>
        <w:gridCol w:w="2835"/>
        <w:gridCol w:w="2391"/>
        <w:gridCol w:w="2376"/>
      </w:tblGrid>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bl>
    <w:p>
      <w:pPr>
        <w:spacing w:after="0" w:line="241" w:lineRule="exact"/>
        <w:jc w:val="left"/>
        <w:rPr>
          <w:rFonts w:ascii="宋体" w:hAnsi="宋体" w:cs="宋体" w:eastAsia="宋体" w:hint="default"/>
          <w:sz w:val="21"/>
          <w:szCs w:val="21"/>
        </w:rPr>
        <w:sectPr>
          <w:type w:val="continuous"/>
          <w:pgSz w:w="16840" w:h="11910" w:orient="landscape"/>
          <w:pgMar w:top="1580" w:bottom="280" w:left="1200" w:right="1180"/>
        </w:sectPr>
      </w:pPr>
    </w:p>
    <w:p>
      <w:pPr>
        <w:spacing w:line="240" w:lineRule="auto" w:before="8"/>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2801"/>
        <w:gridCol w:w="3687"/>
        <w:gridCol w:w="2835"/>
        <w:gridCol w:w="2391"/>
        <w:gridCol w:w="2376"/>
      </w:tblGrid>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南通华强投资有限公司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张桂琴</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张桂琴</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南通华强投资有限公司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9"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left="15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158"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816"/>
        <w:gridCol w:w="3673"/>
        <w:gridCol w:w="2835"/>
        <w:gridCol w:w="2377"/>
        <w:gridCol w:w="2391"/>
      </w:tblGrid>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59"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right="1"/>
              <w:jc w:val="center"/>
              <w:rPr>
                <w:rFonts w:ascii="宋体" w:hAnsi="宋体" w:cs="宋体" w:eastAsia="宋体" w:hint="default"/>
                <w:sz w:val="21"/>
                <w:szCs w:val="21"/>
              </w:rPr>
            </w:pPr>
            <w:r>
              <w:rPr>
                <w:rFonts w:ascii="宋体" w:hAnsi="宋体" w:cs="宋体" w:eastAsia="宋体" w:hint="default"/>
                <w:sz w:val="21"/>
                <w:szCs w:val="21"/>
              </w:rPr>
              <w:t>陆永华</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南通永盛电力投资有限公司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16" w:type="dxa"/>
            <w:vMerge/>
            <w:tcBorders>
              <w:left w:val="single" w:sz="4" w:space="0" w:color="000000"/>
              <w:right w:val="single" w:sz="4" w:space="0" w:color="000000"/>
            </w:tcBorders>
          </w:tcPr>
          <w:p>
            <w:pP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南通林洋房地产有限公司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6" w:type="dxa"/>
            <w:vMerge/>
            <w:tcBorders>
              <w:left w:val="single" w:sz="4" w:space="0" w:color="000000"/>
              <w:right w:val="single" w:sz="4" w:space="0" w:color="000000"/>
            </w:tcBorders>
          </w:tcPr>
          <w:p>
            <w:pP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南通林洋交通建设工程有限公司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6"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6" w:type="dxa"/>
            <w:vMerge/>
            <w:tcBorders>
              <w:left w:val="single" w:sz="4" w:space="0" w:color="000000"/>
              <w:right w:val="single" w:sz="4" w:space="0" w:color="000000"/>
            </w:tcBorders>
          </w:tcPr>
          <w:p>
            <w:pP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南通华虹生态园艺有限公司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1" w:hRule="exact"/>
        </w:trPr>
        <w:tc>
          <w:tcPr>
            <w:tcW w:w="2816" w:type="dxa"/>
            <w:vMerge/>
            <w:tcBorders>
              <w:left w:val="single" w:sz="4" w:space="0" w:color="000000"/>
              <w:right w:val="single" w:sz="4" w:space="0" w:color="000000"/>
            </w:tcBorders>
          </w:tcPr>
          <w:p>
            <w:pP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南通华虹农业发展有限公司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4"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816" w:type="dxa"/>
            <w:vMerge/>
            <w:tcBorders>
              <w:left w:val="single" w:sz="4" w:space="0" w:color="000000"/>
              <w:right w:val="single" w:sz="4" w:space="0" w:color="000000"/>
            </w:tcBorders>
          </w:tcPr>
          <w:p>
            <w:pP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南京华虹融资租赁有限公司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4"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816" w:type="dxa"/>
            <w:vMerge/>
            <w:tcBorders>
              <w:left w:val="single" w:sz="4" w:space="0" w:color="000000"/>
              <w:right w:val="single" w:sz="4" w:space="0" w:color="000000"/>
            </w:tcBorders>
          </w:tcPr>
          <w:p>
            <w:pP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江苏林洋现代农业有限公司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16" w:type="dxa"/>
            <w:vMerge/>
            <w:tcBorders>
              <w:left w:val="single" w:sz="4" w:space="0" w:color="000000"/>
              <w:bottom w:val="single" w:sz="4" w:space="0" w:color="000000"/>
              <w:right w:val="single" w:sz="4" w:space="0" w:color="000000"/>
            </w:tcBorders>
          </w:tcPr>
          <w:p>
            <w:pP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4" w:hRule="exact"/>
        </w:trPr>
        <w:tc>
          <w:tcPr>
            <w:tcW w:w="28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陆永新</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南通永乐生态农业有限公司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6" w:type="dxa"/>
            <w:vMerge/>
            <w:tcBorders>
              <w:left w:val="single" w:sz="4" w:space="0" w:color="000000"/>
              <w:right w:val="single" w:sz="4" w:space="0" w:color="000000"/>
            </w:tcBorders>
          </w:tcPr>
          <w:p>
            <w:pP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南京华虹融资租赁有限公司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4"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1" w:hRule="exact"/>
        </w:trPr>
        <w:tc>
          <w:tcPr>
            <w:tcW w:w="2816" w:type="dxa"/>
            <w:vMerge/>
            <w:tcBorders>
              <w:left w:val="single" w:sz="4" w:space="0" w:color="000000"/>
              <w:right w:val="single" w:sz="4" w:space="0" w:color="000000"/>
            </w:tcBorders>
          </w:tcPr>
          <w:p>
            <w:pP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南通林洋交通建设工程有限公司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6" w:type="dxa"/>
            <w:vMerge/>
            <w:tcBorders>
              <w:left w:val="single" w:sz="4" w:space="0" w:color="000000"/>
              <w:right w:val="single" w:sz="4" w:space="0" w:color="000000"/>
            </w:tcBorders>
          </w:tcPr>
          <w:p>
            <w:pP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安徽华乐房地产有限公司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1" w:hRule="exact"/>
        </w:trPr>
        <w:tc>
          <w:tcPr>
            <w:tcW w:w="2816" w:type="dxa"/>
            <w:vMerge/>
            <w:tcBorders>
              <w:left w:val="single" w:sz="4" w:space="0" w:color="000000"/>
              <w:right w:val="single" w:sz="4" w:space="0" w:color="000000"/>
            </w:tcBorders>
          </w:tcPr>
          <w:p>
            <w:pP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江苏林洋酒店管理有限公司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6" w:type="dxa"/>
            <w:vMerge/>
            <w:tcBorders>
              <w:left w:val="single" w:sz="4" w:space="0" w:color="000000"/>
              <w:right w:val="single" w:sz="4" w:space="0" w:color="000000"/>
            </w:tcBorders>
          </w:tcPr>
          <w:p>
            <w:pP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南通华虹生态园艺有限公司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816" w:type="dxa"/>
            <w:vMerge/>
            <w:tcBorders>
              <w:left w:val="single" w:sz="4" w:space="0" w:color="000000"/>
              <w:right w:val="single" w:sz="4" w:space="0" w:color="000000"/>
            </w:tcBorders>
          </w:tcPr>
          <w:p>
            <w:pP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上海精鼎电力科技有限公司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4"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1" w:hRule="exact"/>
        </w:trPr>
        <w:tc>
          <w:tcPr>
            <w:tcW w:w="2816" w:type="dxa"/>
            <w:vMerge/>
            <w:tcBorders>
              <w:left w:val="single" w:sz="4" w:space="0" w:color="000000"/>
              <w:bottom w:val="single" w:sz="4" w:space="0" w:color="000000"/>
              <w:right w:val="single" w:sz="4" w:space="0" w:color="000000"/>
            </w:tcBorders>
          </w:tcPr>
          <w:p>
            <w:pP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南通永高物业有限公司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虞海娟</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南通永乐生态农业有限公司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4" w:hRule="exact"/>
        </w:trPr>
        <w:tc>
          <w:tcPr>
            <w:tcW w:w="2816" w:type="dxa"/>
            <w:vMerge/>
            <w:tcBorders>
              <w:left w:val="single" w:sz="4" w:space="0" w:color="000000"/>
              <w:right w:val="single" w:sz="4" w:space="0" w:color="000000"/>
            </w:tcBorders>
          </w:tcPr>
          <w:p>
            <w:pP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16" w:type="dxa"/>
            <w:vMerge/>
            <w:tcBorders>
              <w:left w:val="single" w:sz="4" w:space="0" w:color="000000"/>
              <w:right w:val="single" w:sz="4" w:space="0" w:color="000000"/>
            </w:tcBorders>
          </w:tcPr>
          <w:p>
            <w:pP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南京华虹融资租赁有限公司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4"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816" w:type="dxa"/>
            <w:vMerge/>
            <w:tcBorders>
              <w:left w:val="single" w:sz="4" w:space="0" w:color="000000"/>
              <w:bottom w:val="single" w:sz="4" w:space="0" w:color="000000"/>
              <w:right w:val="single" w:sz="4" w:space="0" w:color="000000"/>
            </w:tcBorders>
          </w:tcPr>
          <w:p>
            <w:pP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南通林洋交通建设工程有限公司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6"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张桂琴</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南通华虹生态园艺有限公司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41" w:lineRule="exact"/>
        <w:jc w:val="left"/>
        <w:rPr>
          <w:rFonts w:ascii="宋体" w:hAnsi="宋体" w:cs="宋体" w:eastAsia="宋体" w:hint="default"/>
          <w:sz w:val="21"/>
          <w:szCs w:val="21"/>
        </w:rPr>
        <w:sectPr>
          <w:pgSz w:w="16840" w:h="11910" w:orient="landscape"/>
          <w:pgMar w:header="536" w:footer="975" w:top="1120" w:bottom="1160" w:left="1260" w:right="1260"/>
        </w:sectPr>
      </w:pPr>
    </w:p>
    <w:p>
      <w:pPr>
        <w:spacing w:line="240" w:lineRule="auto" w:before="8"/>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2816"/>
        <w:gridCol w:w="3673"/>
        <w:gridCol w:w="2835"/>
        <w:gridCol w:w="2377"/>
        <w:gridCol w:w="2391"/>
      </w:tblGrid>
      <w:tr>
        <w:trPr>
          <w:trHeight w:val="281" w:hRule="exact"/>
        </w:trPr>
        <w:tc>
          <w:tcPr>
            <w:tcW w:w="2816" w:type="dxa"/>
            <w:vMerge w:val="restart"/>
            <w:tcBorders>
              <w:top w:val="single" w:sz="4" w:space="0" w:color="000000"/>
              <w:left w:val="single" w:sz="4" w:space="0" w:color="000000"/>
              <w:right w:val="single" w:sz="4" w:space="0" w:color="000000"/>
            </w:tcBorders>
          </w:tcPr>
          <w:p>
            <w:pP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华尔利（南通）电子有限公司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6" w:type="dxa"/>
            <w:vMerge/>
            <w:tcBorders>
              <w:left w:val="single" w:sz="4" w:space="0" w:color="000000"/>
              <w:right w:val="single" w:sz="4" w:space="0" w:color="000000"/>
            </w:tcBorders>
          </w:tcPr>
          <w:p>
            <w:pP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南通华虹农业发展有限公司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9"/>
              <w:jc w:val="righ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816" w:type="dxa"/>
            <w:vMerge/>
            <w:tcBorders>
              <w:left w:val="single" w:sz="4" w:space="0" w:color="000000"/>
              <w:bottom w:val="single" w:sz="4" w:space="0" w:color="000000"/>
              <w:right w:val="single" w:sz="4" w:space="0" w:color="000000"/>
            </w:tcBorders>
          </w:tcPr>
          <w:p>
            <w:pP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四川睿能新能源有限公司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5"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left="158" w:right="0"/>
        <w:jc w:val="left"/>
        <w:rPr>
          <w:b w:val="0"/>
          <w:bCs w:val="0"/>
        </w:rPr>
      </w:pPr>
      <w:r>
        <w:rPr/>
        <w:t>三、董事、监事、高级管理人员报酬情况</w:t>
      </w:r>
      <w:r>
        <w:rPr>
          <w:b w:val="0"/>
          <w:bCs w:val="0"/>
        </w:rPr>
      </w:r>
    </w:p>
    <w:p>
      <w:pPr>
        <w:pStyle w:val="BodyText"/>
        <w:spacing w:line="240" w:lineRule="auto" w:before="56"/>
        <w:ind w:left="158"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362"/>
        <w:gridCol w:w="9729"/>
      </w:tblGrid>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根据《公司章程》、《股东大会议事规则》和《董事会薪酬与考核委员会实施细则》的有关规定，本公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司的董事、监事的报酬由公司股东大会决定，高级管理人员的报酬由公司董事会决定。</w:t>
            </w:r>
          </w:p>
        </w:tc>
      </w:tr>
      <w:tr>
        <w:trPr>
          <w:trHeight w:val="828"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公司高级管理人员年度薪酬实行由基本年薪与绩效薪酬组成的激励机制，通过考评实施。基本年薪根据</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公司生产经营规模，参照市场工资价位和职工收入水平等因素确定，绩效薪酬根据岗位年度指标当年度</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完成情况，由薪酬委员会考核后确定。</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报告期内，在公司取酬的董事、监事、高级管理人员年度报酬应付总额为</w:t>
            </w:r>
            <w:r>
              <w:rPr>
                <w:rFonts w:ascii="宋体" w:hAnsi="宋体" w:cs="宋体" w:eastAsia="宋体" w:hint="default"/>
                <w:spacing w:val="-56"/>
                <w:sz w:val="21"/>
                <w:szCs w:val="21"/>
              </w:rPr>
              <w:t> </w:t>
            </w:r>
            <w:r>
              <w:rPr>
                <w:rFonts w:ascii="宋体" w:hAnsi="宋体" w:cs="宋体" w:eastAsia="宋体" w:hint="default"/>
                <w:sz w:val="21"/>
                <w:szCs w:val="21"/>
              </w:rPr>
              <w:t>808.58</w:t>
            </w:r>
            <w:r>
              <w:rPr>
                <w:rFonts w:ascii="宋体" w:hAnsi="宋体" w:cs="宋体" w:eastAsia="宋体" w:hint="default"/>
                <w:spacing w:val="-58"/>
                <w:sz w:val="21"/>
                <w:szCs w:val="21"/>
              </w:rPr>
              <w:t> </w:t>
            </w:r>
            <w:r>
              <w:rPr>
                <w:rFonts w:ascii="宋体" w:hAnsi="宋体" w:cs="宋体" w:eastAsia="宋体" w:hint="default"/>
                <w:sz w:val="21"/>
                <w:szCs w:val="21"/>
              </w:rPr>
              <w:t>万元。</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报告期内，在公司取酬的董事、监事、高级管理人员年度报酬应付总额为</w:t>
            </w:r>
            <w:r>
              <w:rPr>
                <w:rFonts w:ascii="宋体" w:hAnsi="宋体" w:cs="宋体" w:eastAsia="宋体" w:hint="default"/>
                <w:spacing w:val="-56"/>
                <w:sz w:val="21"/>
                <w:szCs w:val="21"/>
              </w:rPr>
              <w:t> </w:t>
            </w:r>
            <w:r>
              <w:rPr>
                <w:rFonts w:ascii="宋体" w:hAnsi="宋体" w:cs="宋体" w:eastAsia="宋体" w:hint="default"/>
                <w:sz w:val="21"/>
                <w:szCs w:val="21"/>
              </w:rPr>
              <w:t>808.58</w:t>
            </w:r>
            <w:r>
              <w:rPr>
                <w:rFonts w:ascii="宋体" w:hAnsi="宋体" w:cs="宋体" w:eastAsia="宋体" w:hint="default"/>
                <w:spacing w:val="-58"/>
                <w:sz w:val="21"/>
                <w:szCs w:val="21"/>
              </w:rPr>
              <w:t> </w:t>
            </w:r>
            <w:r>
              <w:rPr>
                <w:rFonts w:ascii="宋体" w:hAnsi="宋体" w:cs="宋体" w:eastAsia="宋体" w:hint="default"/>
                <w:sz w:val="21"/>
                <w:szCs w:val="21"/>
              </w:rPr>
              <w:t>万元。</w:t>
            </w:r>
          </w:p>
        </w:tc>
      </w:tr>
    </w:tbl>
    <w:p>
      <w:pPr>
        <w:spacing w:line="240" w:lineRule="auto" w:before="13"/>
        <w:rPr>
          <w:rFonts w:ascii="宋体" w:hAnsi="宋体" w:cs="宋体" w:eastAsia="宋体" w:hint="default"/>
          <w:sz w:val="19"/>
          <w:szCs w:val="19"/>
        </w:rPr>
      </w:pPr>
    </w:p>
    <w:p>
      <w:pPr>
        <w:pStyle w:val="Heading2"/>
        <w:spacing w:line="240" w:lineRule="auto"/>
        <w:ind w:left="158" w:right="0"/>
        <w:jc w:val="left"/>
        <w:rPr>
          <w:b w:val="0"/>
          <w:bCs w:val="0"/>
        </w:rPr>
      </w:pPr>
      <w:r>
        <w:rPr/>
        <w:t>四、公司董事、监事、高级管理人员变动情况</w:t>
      </w:r>
      <w:r>
        <w:rPr>
          <w:b w:val="0"/>
          <w:bCs w:val="0"/>
        </w:rPr>
      </w:r>
    </w:p>
    <w:p>
      <w:pPr>
        <w:pStyle w:val="BodyText"/>
        <w:spacing w:line="240" w:lineRule="auto" w:before="58"/>
        <w:ind w:left="158"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522"/>
        <w:gridCol w:w="3524"/>
        <w:gridCol w:w="3521"/>
        <w:gridCol w:w="3524"/>
      </w:tblGrid>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苏凯</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1"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黄大森</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增补</w:t>
            </w:r>
          </w:p>
        </w:tc>
      </w:tr>
    </w:tbl>
    <w:p>
      <w:pPr>
        <w:spacing w:line="240" w:lineRule="auto" w:before="2"/>
        <w:rPr>
          <w:rFonts w:ascii="宋体" w:hAnsi="宋体" w:cs="宋体" w:eastAsia="宋体" w:hint="default"/>
          <w:sz w:val="20"/>
          <w:szCs w:val="20"/>
        </w:rPr>
      </w:pPr>
    </w:p>
    <w:p>
      <w:pPr>
        <w:pStyle w:val="Heading2"/>
        <w:spacing w:line="240" w:lineRule="auto"/>
        <w:ind w:left="158" w:right="0"/>
        <w:jc w:val="left"/>
        <w:rPr>
          <w:b w:val="0"/>
          <w:bCs w:val="0"/>
        </w:rPr>
      </w:pPr>
      <w:r>
        <w:rPr/>
        <w:t>五、近三年受证券监管机构处罚的情况说明</w:t>
      </w:r>
      <w:r>
        <w:rPr>
          <w:b w:val="0"/>
          <w:bCs w:val="0"/>
        </w:rPr>
      </w:r>
    </w:p>
    <w:p>
      <w:pPr>
        <w:pStyle w:val="BodyText"/>
        <w:spacing w:line="240" w:lineRule="auto" w:before="56"/>
        <w:ind w:left="158" w:right="0"/>
        <w:jc w:val="left"/>
      </w:pPr>
      <w:r>
        <w:rPr/>
        <w:t>□适用 √不适用</w:t>
      </w:r>
    </w:p>
    <w:p>
      <w:pPr>
        <w:spacing w:after="0" w:line="240" w:lineRule="auto"/>
        <w:jc w:val="left"/>
        <w:sectPr>
          <w:pgSz w:w="16840" w:h="11910" w:orient="landscape"/>
          <w:pgMar w:header="536" w:footer="975" w:top="1120" w:bottom="1160" w:left="1260" w:right="12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2"/>
        <w:spacing w:line="240" w:lineRule="auto"/>
        <w:ind w:right="220"/>
        <w:jc w:val="left"/>
        <w:rPr>
          <w:b w:val="0"/>
          <w:bCs w:val="0"/>
        </w:rPr>
      </w:pPr>
      <w:r>
        <w:rPr/>
        <w:t>六、母公司和主要子公司的员工情况</w:t>
      </w:r>
      <w:r>
        <w:rPr>
          <w:b w:val="0"/>
          <w:bCs w:val="0"/>
        </w:rPr>
      </w:r>
    </w:p>
    <w:p>
      <w:pPr>
        <w:spacing w:before="56"/>
        <w:ind w:left="218" w:right="22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6"/>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p>
      <w:pPr>
        <w:spacing w:line="240" w:lineRule="auto" w:before="1"/>
        <w:rPr>
          <w:rFonts w:ascii="宋体" w:hAnsi="宋体" w:cs="宋体" w:eastAsia="宋体" w:hint="default"/>
          <w:b/>
          <w:bCs/>
          <w:sz w:val="5"/>
          <w:szCs w:val="5"/>
        </w:rPr>
      </w:pPr>
    </w:p>
    <w:tbl>
      <w:tblPr>
        <w:tblW w:w="0" w:type="auto"/>
        <w:jc w:val="left"/>
        <w:tblInd w:w="106" w:type="dxa"/>
        <w:tblLayout w:type="fixed"/>
        <w:tblCellMar>
          <w:top w:w="0" w:type="dxa"/>
          <w:left w:w="0" w:type="dxa"/>
          <w:bottom w:w="0" w:type="dxa"/>
          <w:right w:w="0" w:type="dxa"/>
        </w:tblCellMar>
        <w:tblLook w:val="01E0"/>
      </w:tblPr>
      <w:tblGrid>
        <w:gridCol w:w="5058"/>
        <w:gridCol w:w="4229"/>
      </w:tblGrid>
      <w:tr>
        <w:trPr>
          <w:trHeight w:val="281" w:hRule="exact"/>
        </w:trPr>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2,207</w:t>
            </w:r>
          </w:p>
        </w:tc>
      </w:tr>
      <w:tr>
        <w:trPr>
          <w:trHeight w:val="283" w:hRule="exact"/>
        </w:trPr>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1,963</w:t>
            </w:r>
          </w:p>
        </w:tc>
      </w:tr>
      <w:tr>
        <w:trPr>
          <w:trHeight w:val="283" w:hRule="exact"/>
        </w:trPr>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4,170</w:t>
            </w:r>
          </w:p>
        </w:tc>
      </w:tr>
      <w:tr>
        <w:trPr>
          <w:trHeight w:val="281" w:hRule="exact"/>
        </w:trPr>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42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2,576</w:t>
            </w:r>
          </w:p>
        </w:tc>
      </w:tr>
      <w:tr>
        <w:trPr>
          <w:trHeight w:val="283" w:hRule="exact"/>
        </w:trPr>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479</w:t>
            </w:r>
          </w:p>
        </w:tc>
      </w:tr>
      <w:tr>
        <w:trPr>
          <w:trHeight w:val="284" w:hRule="exact"/>
        </w:trPr>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571</w:t>
            </w:r>
          </w:p>
        </w:tc>
      </w:tr>
      <w:tr>
        <w:trPr>
          <w:trHeight w:val="281" w:hRule="exact"/>
        </w:trPr>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79</w:t>
            </w:r>
          </w:p>
        </w:tc>
      </w:tr>
      <w:tr>
        <w:trPr>
          <w:trHeight w:val="283" w:hRule="exact"/>
        </w:trPr>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465</w:t>
            </w:r>
          </w:p>
        </w:tc>
      </w:tr>
      <w:tr>
        <w:trPr>
          <w:trHeight w:val="283" w:hRule="exact"/>
        </w:trPr>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4,170</w:t>
            </w:r>
          </w:p>
        </w:tc>
      </w:tr>
      <w:tr>
        <w:trPr>
          <w:trHeight w:val="281" w:hRule="exact"/>
        </w:trPr>
        <w:tc>
          <w:tcPr>
            <w:tcW w:w="9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125</w:t>
            </w:r>
          </w:p>
        </w:tc>
      </w:tr>
      <w:tr>
        <w:trPr>
          <w:trHeight w:val="283" w:hRule="exact"/>
        </w:trPr>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995</w:t>
            </w:r>
          </w:p>
        </w:tc>
      </w:tr>
      <w:tr>
        <w:trPr>
          <w:trHeight w:val="283" w:hRule="exact"/>
        </w:trPr>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875</w:t>
            </w:r>
          </w:p>
        </w:tc>
      </w:tr>
      <w:tr>
        <w:trPr>
          <w:trHeight w:val="281" w:hRule="exact"/>
        </w:trPr>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2,175</w:t>
            </w:r>
          </w:p>
        </w:tc>
      </w:tr>
      <w:tr>
        <w:trPr>
          <w:trHeight w:val="283" w:hRule="exact"/>
        </w:trPr>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4,170</w:t>
            </w:r>
          </w:p>
        </w:tc>
      </w:tr>
    </w:tbl>
    <w:p>
      <w:pPr>
        <w:spacing w:line="240" w:lineRule="auto" w:before="2"/>
        <w:rPr>
          <w:rFonts w:ascii="宋体" w:hAnsi="宋体" w:cs="宋体" w:eastAsia="宋体" w:hint="default"/>
          <w:b/>
          <w:bCs/>
          <w:sz w:val="20"/>
          <w:szCs w:val="20"/>
        </w:rPr>
      </w:pPr>
    </w:p>
    <w:p>
      <w:pPr>
        <w:spacing w:before="36"/>
        <w:ind w:left="218" w:right="0" w:firstLine="0"/>
        <w:jc w:val="both"/>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5"/>
          <w:sz w:val="21"/>
          <w:szCs w:val="21"/>
        </w:rPr>
        <w:t> </w:t>
      </w:r>
      <w:r>
        <w:rPr>
          <w:rFonts w:ascii="宋体" w:hAnsi="宋体" w:cs="宋体" w:eastAsia="宋体" w:hint="default"/>
          <w:b/>
          <w:bCs/>
          <w:sz w:val="21"/>
          <w:szCs w:val="21"/>
        </w:rPr>
        <w:t>薪酬政策</w:t>
      </w:r>
      <w:r>
        <w:rPr>
          <w:rFonts w:ascii="宋体" w:hAnsi="宋体" w:cs="宋体" w:eastAsia="宋体" w:hint="default"/>
          <w:sz w:val="21"/>
          <w:szCs w:val="21"/>
        </w:rPr>
      </w:r>
    </w:p>
    <w:p>
      <w:pPr>
        <w:pStyle w:val="BodyText"/>
        <w:spacing w:line="240" w:lineRule="auto" w:before="29"/>
        <w:ind w:left="218" w:right="0"/>
        <w:jc w:val="both"/>
      </w:pPr>
      <w:r>
        <w:rPr/>
        <w:t>√适用  □不适用</w:t>
      </w:r>
    </w:p>
    <w:p>
      <w:pPr>
        <w:pStyle w:val="BodyText"/>
        <w:spacing w:line="237" w:lineRule="auto" w:before="121"/>
        <w:ind w:left="218" w:right="268" w:firstLine="420"/>
        <w:jc w:val="both"/>
      </w:pPr>
      <w:r>
        <w:rPr>
          <w:spacing w:val="-2"/>
        </w:rPr>
        <w:t>公司高级管理人员年度薪酬实行由基本年薪与绩效薪酬组成的薪酬机制，通过考评实施。基本</w:t>
      </w:r>
      <w:r>
        <w:rPr>
          <w:w w:val="100"/>
        </w:rPr>
        <w:t> </w:t>
      </w:r>
      <w:r>
        <w:rPr>
          <w:spacing w:val="-2"/>
        </w:rPr>
        <w:t>年薪根据公司生产经营规模，参照市场工资价位和职工收入水平等因素确定，绩效薪酬根据岗位年</w:t>
      </w:r>
      <w:r>
        <w:rPr>
          <w:spacing w:val="-25"/>
        </w:rPr>
        <w:t> </w:t>
      </w:r>
      <w:r>
        <w:rPr>
          <w:spacing w:val="-25"/>
        </w:rPr>
      </w:r>
      <w:r>
        <w:rPr>
          <w:spacing w:val="-2"/>
        </w:rPr>
        <w:t>度指标当年度完成情况，由薪酬委员会考核后确定。普通员工依据岗位定酬，根据工作绩效、服务</w:t>
      </w:r>
      <w:r>
        <w:rPr>
          <w:spacing w:val="-25"/>
        </w:rPr>
        <w:t> </w:t>
      </w:r>
      <w:r>
        <w:rPr>
          <w:spacing w:val="-25"/>
        </w:rPr>
      </w:r>
      <w:r>
        <w:rPr>
          <w:spacing w:val="-2"/>
        </w:rPr>
        <w:t>年限、工作态度等方面的表现不同进行考核制定薪酬，对于关键核心岗位及公司发展急需的专业技</w:t>
      </w:r>
      <w:r>
        <w:rPr>
          <w:spacing w:val="-25"/>
        </w:rPr>
        <w:t> </w:t>
      </w:r>
      <w:r>
        <w:rPr>
          <w:spacing w:val="-25"/>
        </w:rPr>
      </w:r>
      <w:r>
        <w:rPr>
          <w:spacing w:val="-2"/>
        </w:rPr>
        <w:t>术人才、后备人员等采取薪酬谈判制，以保证公司既避免关键人才流失，又能吸引新的人才加入，</w:t>
      </w:r>
      <w:r>
        <w:rPr>
          <w:spacing w:val="-25"/>
        </w:rPr>
        <w:t> </w:t>
      </w:r>
      <w:r>
        <w:rPr>
          <w:spacing w:val="-25"/>
        </w:rPr>
      </w:r>
      <w:r>
        <w:rPr/>
        <w:t>为公司的持续发展提供保障。</w:t>
      </w:r>
    </w:p>
    <w:p>
      <w:pPr>
        <w:pStyle w:val="BodyText"/>
        <w:spacing w:line="273" w:lineRule="exact" w:before="119"/>
        <w:ind w:left="638" w:right="100"/>
        <w:jc w:val="left"/>
      </w:pPr>
      <w:r>
        <w:rPr/>
        <w:t>公司第二期限制性股票激励计划预留部分于</w:t>
      </w:r>
      <w:r>
        <w:rPr>
          <w:spacing w:val="-49"/>
        </w:rPr>
        <w:t> </w:t>
      </w:r>
      <w:r>
        <w:rPr>
          <w:rFonts w:ascii="宋体" w:hAnsi="宋体" w:cs="宋体" w:eastAsia="宋体" w:hint="default"/>
        </w:rPr>
        <w:t>2017</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21</w:t>
      </w:r>
      <w:r>
        <w:rPr>
          <w:rFonts w:ascii="宋体" w:hAnsi="宋体" w:cs="宋体" w:eastAsia="宋体" w:hint="default"/>
          <w:spacing w:val="-51"/>
        </w:rPr>
        <w:t> </w:t>
      </w:r>
      <w:r>
        <w:rPr>
          <w:spacing w:val="-6"/>
        </w:rPr>
        <w:t>日授予完毕，本次授予激励人员共</w:t>
      </w:r>
    </w:p>
    <w:p>
      <w:pPr>
        <w:pStyle w:val="BodyText"/>
        <w:spacing w:line="237" w:lineRule="auto"/>
        <w:ind w:left="218" w:right="232"/>
        <w:jc w:val="both"/>
      </w:pPr>
      <w:r>
        <w:rPr>
          <w:rFonts w:ascii="宋体" w:hAnsi="宋体" w:cs="宋体" w:eastAsia="宋体" w:hint="default"/>
        </w:rPr>
        <w:t>20 </w:t>
      </w:r>
      <w:r>
        <w:rPr>
          <w:spacing w:val="-2"/>
        </w:rPr>
        <w:t>名，均为“智能、节能、新能源”三大板块关键核心人员。截至本报告披露日，公司第二期股权</w:t>
      </w:r>
      <w:r>
        <w:rPr>
          <w:spacing w:val="-97"/>
        </w:rPr>
        <w:t> </w:t>
      </w:r>
      <w:r>
        <w:rPr>
          <w:spacing w:val="-97"/>
        </w:rPr>
      </w:r>
      <w:r>
        <w:rPr>
          <w:spacing w:val="-2"/>
        </w:rPr>
        <w:t>激励计划预留部分已实施完毕。本次股权激励计划的实施，能有效提升公司管理水平，使公司业绩</w:t>
      </w:r>
      <w:r>
        <w:rPr>
          <w:spacing w:val="-25"/>
        </w:rPr>
        <w:t> </w:t>
      </w:r>
      <w:r>
        <w:rPr>
          <w:spacing w:val="-25"/>
        </w:rPr>
      </w:r>
      <w:r>
        <w:rPr/>
        <w:t>和员工利益结合在一起，实现企业和员工双赢。</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2"/>
        <w:spacing w:line="240" w:lineRule="auto" w:before="0"/>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40" w:lineRule="auto" w:before="29"/>
        <w:ind w:left="218" w:right="0"/>
        <w:jc w:val="both"/>
      </w:pPr>
      <w:r>
        <w:rPr/>
        <w:t>√适用  □不适用</w:t>
      </w:r>
    </w:p>
    <w:p>
      <w:pPr>
        <w:pStyle w:val="BodyText"/>
        <w:spacing w:line="237" w:lineRule="auto" w:before="121"/>
        <w:ind w:left="218" w:right="268" w:firstLine="420"/>
        <w:jc w:val="both"/>
      </w:pPr>
      <w:r>
        <w:rPr>
          <w:spacing w:val="-2"/>
        </w:rPr>
        <w:t>培训是一项重要的人力资源投资，同时也是一种有效的激励方式。历经二十年发展的林洋，其</w:t>
      </w:r>
      <w:r>
        <w:rPr>
          <w:w w:val="100"/>
        </w:rPr>
        <w:t> </w:t>
      </w:r>
      <w:r>
        <w:rPr>
          <w:spacing w:val="-2"/>
        </w:rPr>
        <w:t>发展的同时一直注重人才培养，使员工的知识、技能与态度得以提高及改善。通过培训使员工对工</w:t>
      </w:r>
      <w:r>
        <w:rPr>
          <w:spacing w:val="-25"/>
        </w:rPr>
        <w:t> </w:t>
      </w:r>
      <w:r>
        <w:rPr>
          <w:spacing w:val="-25"/>
        </w:rPr>
      </w:r>
      <w:r>
        <w:rPr>
          <w:spacing w:val="-2"/>
        </w:rPr>
        <w:t>作目标了有更好的理解，并提升其综合素质，显著提高工作效益，增强核心竞争力，为公司创造更</w:t>
      </w:r>
      <w:r>
        <w:rPr>
          <w:spacing w:val="-25"/>
        </w:rPr>
        <w:t> </w:t>
      </w:r>
      <w:r>
        <w:rPr>
          <w:spacing w:val="-25"/>
        </w:rPr>
      </w:r>
      <w:r>
        <w:rPr/>
        <w:t>多的价值。</w:t>
      </w:r>
    </w:p>
    <w:p>
      <w:pPr>
        <w:pStyle w:val="BodyText"/>
        <w:spacing w:line="240" w:lineRule="auto" w:before="119"/>
        <w:ind w:left="638" w:right="220"/>
        <w:jc w:val="left"/>
      </w:pPr>
      <w:r>
        <w:rPr>
          <w:rFonts w:ascii="宋体" w:hAnsi="宋体" w:cs="宋体" w:eastAsia="宋体" w:hint="default"/>
        </w:rPr>
        <w:t>2018</w:t>
      </w:r>
      <w:r>
        <w:rPr>
          <w:rFonts w:ascii="宋体" w:hAnsi="宋体" w:cs="宋体" w:eastAsia="宋体" w:hint="default"/>
          <w:spacing w:val="-55"/>
        </w:rPr>
        <w:t> </w:t>
      </w:r>
      <w:r>
        <w:rPr/>
        <w:t>年公司员工培训计划主要开展以下工作：</w:t>
      </w:r>
    </w:p>
    <w:p>
      <w:pPr>
        <w:pStyle w:val="BodyText"/>
        <w:spacing w:line="240" w:lineRule="auto" w:before="116"/>
        <w:ind w:left="218" w:right="100" w:firstLine="420"/>
        <w:jc w:val="left"/>
      </w:pPr>
      <w:r>
        <w:rPr>
          <w:rFonts w:ascii="宋体" w:hAnsi="宋体" w:cs="宋体" w:eastAsia="宋体" w:hint="default"/>
          <w:spacing w:val="-1"/>
        </w:rPr>
        <w:t>1</w:t>
      </w:r>
      <w:r>
        <w:rPr>
          <w:spacing w:val="-1"/>
        </w:rPr>
        <w:t>、让员工了解公司规章制度、加强员工对企业文化及组织架构的认识，增强归属感、责任感、</w:t>
      </w:r>
      <w:r>
        <w:rPr>
          <w:w w:val="100"/>
        </w:rPr>
        <w:t> </w:t>
      </w:r>
      <w:r>
        <w:rPr/>
        <w:t>使命感。</w:t>
      </w:r>
    </w:p>
    <w:p>
      <w:pPr>
        <w:spacing w:after="0" w:line="240" w:lineRule="auto"/>
        <w:jc w:val="left"/>
        <w:sectPr>
          <w:headerReference w:type="default" r:id="rId40"/>
          <w:footerReference w:type="default" r:id="rId41"/>
          <w:pgSz w:w="11910" w:h="16840"/>
          <w:pgMar w:header="785" w:footer="974" w:top="1160" w:bottom="1160" w:left="1200" w:right="1180"/>
          <w:pgNumType w:start="7"/>
        </w:sectPr>
      </w:pPr>
    </w:p>
    <w:p>
      <w:pPr>
        <w:spacing w:line="240" w:lineRule="auto" w:before="1"/>
        <w:rPr>
          <w:rFonts w:ascii="宋体" w:hAnsi="宋体" w:cs="宋体" w:eastAsia="宋体" w:hint="default"/>
          <w:sz w:val="21"/>
          <w:szCs w:val="21"/>
        </w:rPr>
      </w:pPr>
    </w:p>
    <w:p>
      <w:pPr>
        <w:pStyle w:val="BodyText"/>
        <w:spacing w:line="240" w:lineRule="auto" w:before="36"/>
        <w:ind w:left="558" w:right="96"/>
        <w:jc w:val="left"/>
      </w:pPr>
      <w:r>
        <w:rPr>
          <w:rFonts w:ascii="宋体" w:hAnsi="宋体" w:cs="宋体" w:eastAsia="宋体" w:hint="default"/>
        </w:rPr>
        <w:t>2</w:t>
      </w:r>
      <w:r>
        <w:rPr/>
        <w:t>、根据公司目标、本部门实际工作需要及员工能力素质的现状，制定培训计划。</w:t>
      </w:r>
    </w:p>
    <w:p>
      <w:pPr>
        <w:pStyle w:val="BodyText"/>
        <w:spacing w:line="272" w:lineRule="exact" w:before="146"/>
        <w:ind w:right="96" w:firstLine="420"/>
        <w:jc w:val="left"/>
      </w:pPr>
      <w:r>
        <w:rPr>
          <w:rFonts w:ascii="宋体" w:hAnsi="宋体" w:cs="宋体" w:eastAsia="宋体" w:hint="default"/>
          <w:spacing w:val="-3"/>
        </w:rPr>
        <w:t>3</w:t>
      </w:r>
      <w:r>
        <w:rPr>
          <w:spacing w:val="-3"/>
        </w:rPr>
        <w:t>、依据公司目标及董事会要求，对高中层管理者及销售的内训，制定好培训实施方案，充分提</w:t>
      </w:r>
      <w:r>
        <w:rPr>
          <w:w w:val="100"/>
        </w:rPr>
        <w:t> </w:t>
      </w:r>
      <w:r>
        <w:rPr/>
        <w:t>高培训效果。</w:t>
      </w:r>
    </w:p>
    <w:p>
      <w:pPr>
        <w:pStyle w:val="BodyText"/>
        <w:spacing w:line="237" w:lineRule="auto" w:before="96"/>
        <w:ind w:right="96" w:firstLine="420"/>
        <w:jc w:val="left"/>
      </w:pPr>
      <w:r>
        <w:rPr>
          <w:rFonts w:ascii="宋体" w:hAnsi="宋体" w:cs="宋体" w:eastAsia="宋体" w:hint="default"/>
          <w:spacing w:val="-6"/>
          <w:w w:val="100"/>
        </w:rPr>
        <w:t>4</w:t>
      </w:r>
      <w:r>
        <w:rPr>
          <w:spacing w:val="-6"/>
          <w:w w:val="100"/>
        </w:rPr>
        <w:t>、为更好的配合公司的发展战略，解决公司各部门的人员供给及储备扩充中基层管理人才问题，</w:t>
      </w:r>
      <w:r>
        <w:rPr>
          <w:w w:val="100"/>
        </w:rPr>
        <w:t> </w:t>
      </w:r>
      <w:r>
        <w:rPr/>
        <w:t>特培养一批具有管理者潜质的人才，作为管理培训生加入公司，他们被公司寄予厚望，给予专门培</w:t>
      </w:r>
      <w:r>
        <w:rPr>
          <w:w w:val="100"/>
        </w:rPr>
        <w:t> </w:t>
      </w:r>
      <w:r>
        <w:rPr/>
        <w:t>训，争取</w:t>
      </w:r>
      <w:r>
        <w:rPr>
          <w:spacing w:val="-54"/>
        </w:rPr>
        <w:t> </w:t>
      </w:r>
      <w:r>
        <w:rPr>
          <w:rFonts w:ascii="宋体" w:hAnsi="宋体" w:cs="宋体" w:eastAsia="宋体" w:hint="default"/>
        </w:rPr>
        <w:t>1-2</w:t>
      </w:r>
      <w:r>
        <w:rPr>
          <w:rFonts w:ascii="宋体" w:hAnsi="宋体" w:cs="宋体" w:eastAsia="宋体" w:hint="default"/>
          <w:spacing w:val="-54"/>
        </w:rPr>
        <w:t> </w:t>
      </w:r>
      <w:r>
        <w:rPr/>
        <w:t>年的特别培养，使其成为公司发展的后备管理人才。</w:t>
      </w:r>
    </w:p>
    <w:p>
      <w:pPr>
        <w:pStyle w:val="BodyText"/>
        <w:spacing w:line="240" w:lineRule="auto" w:before="116"/>
        <w:ind w:left="558" w:right="96"/>
        <w:jc w:val="left"/>
      </w:pPr>
      <w:r>
        <w:rPr>
          <w:rFonts w:ascii="宋体" w:hAnsi="宋体" w:cs="宋体" w:eastAsia="宋体" w:hint="default"/>
        </w:rPr>
        <w:t>5</w:t>
      </w:r>
      <w:r>
        <w:rPr/>
        <w:t>、建立属于公司自己的在线学习平台，满足公司全员培训和员工个性化培训的多重需要。</w:t>
      </w:r>
    </w:p>
    <w:p>
      <w:pPr>
        <w:pStyle w:val="BodyText"/>
        <w:spacing w:line="237" w:lineRule="auto" w:before="121"/>
        <w:ind w:right="209" w:firstLine="420"/>
        <w:jc w:val="both"/>
      </w:pPr>
      <w:r>
        <w:rPr>
          <w:rFonts w:ascii="宋体" w:hAnsi="宋体" w:cs="宋体" w:eastAsia="宋体" w:hint="default"/>
          <w:spacing w:val="-8"/>
          <w:w w:val="100"/>
        </w:rPr>
        <w:t>6</w:t>
      </w:r>
      <w:r>
        <w:rPr>
          <w:spacing w:val="-8"/>
          <w:w w:val="100"/>
        </w:rPr>
        <w:t>、公司很多管理者是因个人工作业绩较好而被提拔至管理岗位，他们是业务、技术或销售骨干，</w:t>
      </w:r>
      <w:r>
        <w:rPr>
          <w:w w:val="100"/>
        </w:rPr>
        <w:t> </w:t>
      </w:r>
      <w:r>
        <w:rPr>
          <w:spacing w:val="-2"/>
        </w:rPr>
        <w:t>靠摸索来积累管理经验，管理理论和方法还不成体系，因此制定管理者培训项目，以提升管理团队</w:t>
      </w:r>
      <w:r>
        <w:rPr>
          <w:spacing w:val="-25"/>
        </w:rPr>
        <w:t> </w:t>
      </w:r>
      <w:r>
        <w:rPr>
          <w:spacing w:val="-25"/>
        </w:rPr>
      </w:r>
      <w:r>
        <w:rPr/>
        <w:t>的管理能力与水平，实现公司的快速发展。</w:t>
      </w:r>
    </w:p>
    <w:p>
      <w:pPr>
        <w:pStyle w:val="BodyText"/>
        <w:spacing w:line="240" w:lineRule="auto" w:before="117"/>
        <w:ind w:right="96" w:firstLine="420"/>
        <w:jc w:val="left"/>
      </w:pPr>
      <w:r>
        <w:rPr>
          <w:rFonts w:ascii="宋体" w:hAnsi="宋体" w:cs="宋体" w:eastAsia="宋体" w:hint="default"/>
          <w:spacing w:val="-3"/>
        </w:rPr>
        <w:t>7</w:t>
      </w:r>
      <w:r>
        <w:rPr>
          <w:spacing w:val="-3"/>
        </w:rPr>
        <w:t>、建立和完善公司人才培养机制，通过制定有效的岗位继任者和后备人才甄选计划，合理地挖</w:t>
      </w:r>
      <w:r>
        <w:rPr>
          <w:w w:val="100"/>
        </w:rPr>
        <w:t> </w:t>
      </w:r>
      <w:r>
        <w:rPr/>
        <w:t>掘、培养后备人才队伍。</w:t>
      </w:r>
    </w:p>
    <w:p>
      <w:pPr>
        <w:pStyle w:val="BodyText"/>
        <w:spacing w:line="240" w:lineRule="auto" w:before="116"/>
        <w:ind w:right="96" w:firstLine="420"/>
        <w:jc w:val="left"/>
      </w:pPr>
      <w:r>
        <w:rPr>
          <w:rFonts w:ascii="宋体" w:hAnsi="宋体" w:cs="宋体" w:eastAsia="宋体" w:hint="default"/>
          <w:spacing w:val="-3"/>
        </w:rPr>
        <w:t>8</w:t>
      </w:r>
      <w:r>
        <w:rPr>
          <w:spacing w:val="-3"/>
        </w:rPr>
        <w:t>、实施接班人计划，使管理者在职位晋升、调动的情况下，有合适的人选能快速胜任并接替其</w:t>
      </w:r>
      <w:r>
        <w:rPr>
          <w:w w:val="100"/>
        </w:rPr>
        <w:t> </w:t>
      </w:r>
      <w:r>
        <w:rPr/>
        <w:t>岗位工作，使公司能够直面日趋激烈的市场竞争，不断变革，继续成为行业领跑者。</w:t>
      </w:r>
    </w:p>
    <w:p>
      <w:pPr>
        <w:pStyle w:val="BodyText"/>
        <w:spacing w:line="240" w:lineRule="auto" w:before="116"/>
        <w:ind w:right="96" w:firstLine="420"/>
        <w:jc w:val="left"/>
      </w:pPr>
      <w:r>
        <w:rPr>
          <w:rFonts w:ascii="宋体" w:hAnsi="宋体" w:cs="宋体" w:eastAsia="宋体" w:hint="default"/>
          <w:spacing w:val="-8"/>
          <w:w w:val="100"/>
        </w:rPr>
        <w:t>9</w:t>
      </w:r>
      <w:r>
        <w:rPr>
          <w:spacing w:val="-8"/>
          <w:w w:val="100"/>
        </w:rPr>
        <w:t>、继续推行师徒结对，为了加快技能员工培养的步伐，发挥骨干员工在技术和经验方面的优势，</w:t>
      </w:r>
      <w:r>
        <w:rPr>
          <w:w w:val="100"/>
        </w:rPr>
        <w:t> </w:t>
      </w:r>
      <w:r>
        <w:rPr/>
        <w:t>推动公司员工整体技能水平的提高，满足企业快速可持续发展的需要。</w:t>
      </w:r>
    </w:p>
    <w:p>
      <w:pPr>
        <w:pStyle w:val="BodyText"/>
        <w:spacing w:line="240" w:lineRule="auto" w:before="116"/>
        <w:ind w:right="96" w:firstLine="420"/>
        <w:jc w:val="left"/>
      </w:pPr>
      <w:r>
        <w:rPr>
          <w:rFonts w:ascii="宋体" w:hAnsi="宋体" w:cs="宋体" w:eastAsia="宋体" w:hint="default"/>
          <w:spacing w:val="-2"/>
        </w:rPr>
        <w:t>10</w:t>
      </w:r>
      <w:r>
        <w:rPr>
          <w:spacing w:val="-2"/>
        </w:rPr>
        <w:t>、每日推送管理文章让领导者在工作之余，了解最新的管理知识，不断提升自我，更好地带</w:t>
      </w:r>
      <w:r>
        <w:rPr>
          <w:w w:val="100"/>
        </w:rPr>
        <w:t> </w:t>
      </w:r>
      <w:r>
        <w:rPr/>
        <w:t>领团队，起到事半功倍的效果。</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2"/>
        <w:spacing w:line="240" w:lineRule="auto" w:before="0"/>
        <w:ind w:left="138" w:right="96"/>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2"/>
        <w:ind w:right="96"/>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38" w:right="96"/>
        <w:jc w:val="left"/>
        <w:rPr>
          <w:b w:val="0"/>
          <w:bCs w:val="0"/>
        </w:rPr>
      </w:pPr>
      <w:r>
        <w:rPr/>
        <w:t>七、其他</w:t>
      </w:r>
      <w:r>
        <w:rPr>
          <w:b w:val="0"/>
          <w:bCs w:val="0"/>
        </w:rPr>
      </w:r>
    </w:p>
    <w:p>
      <w:pPr>
        <w:pStyle w:val="BodyText"/>
        <w:spacing w:line="240" w:lineRule="auto" w:before="56"/>
        <w:ind w:right="96"/>
        <w:jc w:val="left"/>
      </w:pPr>
      <w:r>
        <w:rPr/>
        <w:t>□适用 √不适用</w:t>
      </w:r>
    </w:p>
    <w:p>
      <w:pPr>
        <w:spacing w:after="0" w:line="240" w:lineRule="auto"/>
        <w:jc w:val="left"/>
        <w:sectPr>
          <w:pgSz w:w="11910" w:h="16840"/>
          <w:pgMar w:header="785" w:footer="974" w:top="1160" w:bottom="1160" w:left="1280" w:right="1200"/>
        </w:sectPr>
      </w:pPr>
    </w:p>
    <w:p>
      <w:pPr>
        <w:spacing w:line="240" w:lineRule="auto" w:before="9"/>
        <w:rPr>
          <w:rFonts w:ascii="宋体" w:hAnsi="宋体" w:cs="宋体" w:eastAsia="宋体" w:hint="default"/>
          <w:sz w:val="21"/>
          <w:szCs w:val="21"/>
        </w:rPr>
      </w:pPr>
    </w:p>
    <w:p>
      <w:pPr>
        <w:pStyle w:val="Heading1"/>
        <w:tabs>
          <w:tab w:pos="1279" w:val="left" w:leader="none"/>
        </w:tabs>
        <w:spacing w:line="240" w:lineRule="auto"/>
        <w:ind w:right="0"/>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38" w:right="0"/>
        <w:jc w:val="both"/>
        <w:rPr>
          <w:b w:val="0"/>
          <w:bCs w:val="0"/>
        </w:rPr>
      </w:pPr>
      <w:r>
        <w:rPr/>
        <w:t>一、公司治理相关情况说明</w:t>
      </w:r>
      <w:r>
        <w:rPr>
          <w:b w:val="0"/>
          <w:bCs w:val="0"/>
        </w:rPr>
      </w:r>
    </w:p>
    <w:p>
      <w:pPr>
        <w:pStyle w:val="BodyText"/>
        <w:spacing w:line="240" w:lineRule="auto" w:before="58"/>
        <w:ind w:right="0"/>
        <w:jc w:val="both"/>
      </w:pPr>
      <w:r>
        <w:rPr/>
        <w:t>√适用  □不适用</w:t>
      </w:r>
    </w:p>
    <w:p>
      <w:pPr>
        <w:pStyle w:val="BodyText"/>
        <w:spacing w:line="394" w:lineRule="exact" w:before="46"/>
        <w:ind w:left="558" w:right="106" w:hanging="420"/>
        <w:jc w:val="left"/>
      </w:pPr>
      <w:r>
        <w:rPr>
          <w:rFonts w:ascii="宋体" w:hAnsi="宋体" w:cs="宋体" w:eastAsia="宋体" w:hint="default"/>
          <w:b/>
          <w:bCs/>
        </w:rPr>
        <w:t>（一）公司治理情况</w:t>
      </w:r>
      <w:r>
        <w:rPr>
          <w:rFonts w:ascii="宋体" w:hAnsi="宋体" w:cs="宋体" w:eastAsia="宋体" w:hint="default"/>
          <w:b/>
          <w:bCs/>
          <w:spacing w:val="-103"/>
        </w:rPr>
        <w:t> </w:t>
      </w:r>
      <w:r>
        <w:rPr>
          <w:spacing w:val="-2"/>
        </w:rPr>
        <w:t>报告期内，公司按照《公司法》、《证券法》、《上市公司治理准则》、《上海证券交易所股</w:t>
      </w:r>
    </w:p>
    <w:p>
      <w:pPr>
        <w:pStyle w:val="BodyText"/>
        <w:spacing w:line="221" w:lineRule="exact"/>
        <w:ind w:right="0"/>
        <w:jc w:val="both"/>
      </w:pPr>
      <w:r>
        <w:rPr/>
        <w:t>票上市规则》和中国证监会有关法律法规的要求，不断完善公司法人治理结构，加强信息披露，公</w:t>
      </w:r>
    </w:p>
    <w:p>
      <w:pPr>
        <w:pStyle w:val="BodyText"/>
        <w:spacing w:line="237" w:lineRule="auto" w:before="2"/>
        <w:ind w:right="112"/>
        <w:jc w:val="both"/>
      </w:pPr>
      <w:r>
        <w:rPr>
          <w:spacing w:val="-2"/>
        </w:rPr>
        <w:t>司治理和内控制度建设更加规范。上市后，公司按照相关要求制定并审核实施了《重大事项内部报</w:t>
      </w:r>
      <w:r>
        <w:rPr>
          <w:spacing w:val="-25"/>
        </w:rPr>
        <w:t> </w:t>
      </w:r>
      <w:r>
        <w:rPr>
          <w:spacing w:val="-25"/>
        </w:rPr>
      </w:r>
      <w:r>
        <w:rPr>
          <w:spacing w:val="-3"/>
        </w:rPr>
        <w:t>告办法》、《内幕信息知情人登记管理制度》、《信息披露管理办法》等</w:t>
      </w:r>
      <w:r>
        <w:rPr>
          <w:rFonts w:ascii="宋体" w:hAnsi="宋体" w:cs="宋体" w:eastAsia="宋体" w:hint="default"/>
          <w:spacing w:val="-3"/>
        </w:rPr>
        <w:t>,</w:t>
      </w:r>
      <w:r>
        <w:rPr>
          <w:spacing w:val="-3"/>
        </w:rPr>
        <w:t>修订了《公司章程》。公</w:t>
      </w:r>
      <w:r>
        <w:rPr>
          <w:spacing w:val="-51"/>
        </w:rPr>
        <w:t> </w:t>
      </w:r>
      <w:r>
        <w:rPr>
          <w:spacing w:val="-51"/>
        </w:rPr>
      </w:r>
      <w:r>
        <w:rPr>
          <w:spacing w:val="-2"/>
        </w:rPr>
        <w:t>司董事会认为，按照中国证监会《上市公司治理准则》的文件要求，公司法人治理的实际状况与该</w:t>
      </w:r>
      <w:r>
        <w:rPr>
          <w:spacing w:val="-25"/>
        </w:rPr>
        <w:t> </w:t>
      </w:r>
      <w:r>
        <w:rPr>
          <w:spacing w:val="-25"/>
        </w:rPr>
      </w:r>
      <w:r>
        <w:rPr>
          <w:spacing w:val="-2"/>
        </w:rPr>
        <w:t>文件的要求不存在差异，本公司、公司董事会及全体董事、监事未被证监会、交易所及其他行政管</w:t>
      </w:r>
      <w:r>
        <w:rPr>
          <w:spacing w:val="-25"/>
        </w:rPr>
        <w:t> </w:t>
      </w:r>
      <w:r>
        <w:rPr>
          <w:spacing w:val="-25"/>
        </w:rPr>
      </w:r>
      <w:r>
        <w:rPr/>
        <w:t>理部门处罚。</w:t>
      </w:r>
    </w:p>
    <w:p>
      <w:pPr>
        <w:spacing w:line="343" w:lineRule="auto" w:before="116"/>
        <w:ind w:left="561" w:right="4500" w:hanging="3"/>
        <w:jc w:val="left"/>
        <w:rPr>
          <w:rFonts w:ascii="宋体" w:hAnsi="宋体" w:cs="宋体" w:eastAsia="宋体" w:hint="default"/>
          <w:sz w:val="21"/>
          <w:szCs w:val="21"/>
        </w:rPr>
      </w:pPr>
      <w:r>
        <w:rPr>
          <w:rFonts w:ascii="宋体" w:hAnsi="宋体" w:cs="宋体" w:eastAsia="宋体" w:hint="default"/>
          <w:spacing w:val="-2"/>
          <w:sz w:val="21"/>
          <w:szCs w:val="21"/>
        </w:rPr>
        <w:t>公司的治理情况具体如下：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、股东和股东大会</w:t>
      </w:r>
      <w:r>
        <w:rPr>
          <w:rFonts w:ascii="宋体" w:hAnsi="宋体" w:cs="宋体" w:eastAsia="宋体" w:hint="default"/>
          <w:sz w:val="21"/>
          <w:szCs w:val="21"/>
        </w:rPr>
      </w:r>
    </w:p>
    <w:p>
      <w:pPr>
        <w:pStyle w:val="BodyText"/>
        <w:spacing w:line="237" w:lineRule="auto" w:before="28"/>
        <w:ind w:right="112" w:firstLine="420"/>
        <w:jc w:val="both"/>
      </w:pPr>
      <w:r>
        <w:rPr>
          <w:spacing w:val="-6"/>
        </w:rPr>
        <w:t>公司能够严格按照相关法律法规、《公司章程》和《股东大会议事规则》的要求召集股东大会，</w:t>
      </w:r>
      <w:r>
        <w:rPr>
          <w:w w:val="100"/>
        </w:rPr>
        <w:t> </w:t>
      </w:r>
      <w:r>
        <w:rPr>
          <w:spacing w:val="-2"/>
        </w:rPr>
        <w:t>严格履行会议召开程序，平等对待全体股东，并能确保股东充分行使自己的权利，使其对重大事项</w:t>
      </w:r>
      <w:r>
        <w:rPr>
          <w:spacing w:val="-25"/>
        </w:rPr>
        <w:t> </w:t>
      </w:r>
      <w:r>
        <w:rPr>
          <w:spacing w:val="-25"/>
        </w:rPr>
      </w:r>
      <w:r>
        <w:rPr/>
        <w:t>享有知情权和决策参与权。</w:t>
      </w:r>
    </w:p>
    <w:p>
      <w:pPr>
        <w:spacing w:line="390" w:lineRule="atLeast" w:before="4"/>
        <w:ind w:left="558" w:right="106"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、控股股东和上市公司</w:t>
      </w:r>
      <w:r>
        <w:rPr>
          <w:rFonts w:ascii="宋体" w:hAnsi="宋体" w:cs="宋体" w:eastAsia="宋体" w:hint="default"/>
          <w:b/>
          <w:bCs/>
          <w:w w:val="100"/>
          <w:sz w:val="21"/>
          <w:szCs w:val="21"/>
        </w:rPr>
        <w:t> </w:t>
      </w:r>
      <w:r>
        <w:rPr>
          <w:rFonts w:ascii="宋体" w:hAnsi="宋体" w:cs="宋体" w:eastAsia="宋体" w:hint="default"/>
          <w:spacing w:val="-2"/>
          <w:sz w:val="21"/>
          <w:szCs w:val="21"/>
        </w:rPr>
        <w:t>为了规范控股股东的行为，公司严格执行《关于防止大股东及关联方资金占用的专项制度》和</w:t>
      </w:r>
    </w:p>
    <w:p>
      <w:pPr>
        <w:pStyle w:val="BodyText"/>
        <w:spacing w:line="237" w:lineRule="auto"/>
        <w:ind w:right="148"/>
        <w:jc w:val="both"/>
      </w:pPr>
      <w:r>
        <w:rPr>
          <w:spacing w:val="-2"/>
        </w:rPr>
        <w:t>《关联交易制度》等一系列的制度。公司与控股股东在人员、资产、财务方面完全分开，机构与业</w:t>
      </w:r>
      <w:r>
        <w:rPr>
          <w:spacing w:val="-25"/>
        </w:rPr>
        <w:t> </w:t>
      </w:r>
      <w:r>
        <w:rPr>
          <w:spacing w:val="-25"/>
        </w:rPr>
      </w:r>
      <w:r>
        <w:rPr>
          <w:spacing w:val="-2"/>
        </w:rPr>
        <w:t>务独立。公司与控股股东的关联交易公平合理，符合市场定价原则，不存在控股股东占用公司资金</w:t>
      </w:r>
      <w:r>
        <w:rPr>
          <w:spacing w:val="-25"/>
        </w:rPr>
        <w:t> </w:t>
      </w:r>
      <w:r>
        <w:rPr>
          <w:spacing w:val="-25"/>
        </w:rPr>
      </w:r>
      <w:r>
        <w:rPr>
          <w:spacing w:val="-2"/>
        </w:rPr>
        <w:t>的情况。公司董事长兼总经理陆永华先生作为本公司的控股股东及实际控制人，能够严格按照有关</w:t>
      </w:r>
      <w:r>
        <w:rPr>
          <w:spacing w:val="-25"/>
        </w:rPr>
        <w:t> </w:t>
      </w:r>
      <w:r>
        <w:rPr>
          <w:spacing w:val="-25"/>
        </w:rPr>
      </w:r>
      <w:r>
        <w:rPr/>
        <w:t>规定行使出资人的权利并履行相关义务，没有利用其控股地位损害公司利益。</w:t>
      </w:r>
    </w:p>
    <w:p>
      <w:pPr>
        <w:pStyle w:val="Heading2"/>
        <w:spacing w:line="240" w:lineRule="auto" w:before="116"/>
        <w:ind w:left="561" w:right="106"/>
        <w:jc w:val="left"/>
        <w:rPr>
          <w:b w:val="0"/>
          <w:bCs w:val="0"/>
        </w:rPr>
      </w:pPr>
      <w:r>
        <w:rPr>
          <w:rFonts w:ascii="宋体" w:hAnsi="宋体" w:cs="宋体" w:eastAsia="宋体" w:hint="default"/>
        </w:rPr>
        <w:t>3</w:t>
      </w:r>
      <w:r>
        <w:rPr/>
        <w:t>、董事和董事会</w:t>
      </w:r>
      <w:r>
        <w:rPr>
          <w:b w:val="0"/>
          <w:bCs w:val="0"/>
        </w:rPr>
      </w:r>
    </w:p>
    <w:p>
      <w:pPr>
        <w:pStyle w:val="BodyText"/>
        <w:spacing w:line="237" w:lineRule="auto" w:before="121"/>
        <w:ind w:right="148" w:firstLine="420"/>
        <w:jc w:val="both"/>
      </w:pPr>
      <w:r>
        <w:rPr/>
        <w:t>公司董事会由</w:t>
      </w:r>
      <w:r>
        <w:rPr>
          <w:spacing w:val="-53"/>
        </w:rPr>
        <w:t> </w:t>
      </w:r>
      <w:r>
        <w:rPr>
          <w:rFonts w:ascii="宋体" w:hAnsi="宋体" w:cs="宋体" w:eastAsia="宋体" w:hint="default"/>
        </w:rPr>
        <w:t>7</w:t>
      </w:r>
      <w:r>
        <w:rPr>
          <w:rFonts w:ascii="宋体" w:hAnsi="宋体" w:cs="宋体" w:eastAsia="宋体" w:hint="default"/>
          <w:spacing w:val="-55"/>
        </w:rPr>
        <w:t> </w:t>
      </w:r>
      <w:r>
        <w:rPr/>
        <w:t>名董事组成，其中独立董事</w:t>
      </w:r>
      <w:r>
        <w:rPr>
          <w:spacing w:val="-52"/>
        </w:rPr>
        <w:t> </w:t>
      </w:r>
      <w:r>
        <w:rPr>
          <w:rFonts w:ascii="宋体" w:hAnsi="宋体" w:cs="宋体" w:eastAsia="宋体" w:hint="default"/>
        </w:rPr>
        <w:t>3</w:t>
      </w:r>
      <w:r>
        <w:rPr>
          <w:rFonts w:ascii="宋体" w:hAnsi="宋体" w:cs="宋体" w:eastAsia="宋体" w:hint="default"/>
          <w:spacing w:val="-55"/>
        </w:rPr>
        <w:t> </w:t>
      </w:r>
      <w:r>
        <w:rPr/>
        <w:t>名，董事会的人数、构成及选聘程序符合相关法</w:t>
      </w:r>
      <w:r>
        <w:rPr>
          <w:w w:val="100"/>
        </w:rPr>
        <w:t> </w:t>
      </w:r>
      <w:r>
        <w:rPr>
          <w:spacing w:val="-2"/>
        </w:rPr>
        <w:t>律法规、《公司章程》及《董事会议事规则》的规定。为进一步完善公司治理结构，公司董事会成</w:t>
      </w:r>
      <w:r>
        <w:rPr>
          <w:spacing w:val="-25"/>
        </w:rPr>
        <w:t> </w:t>
      </w:r>
      <w:r>
        <w:rPr>
          <w:spacing w:val="-25"/>
        </w:rPr>
      </w:r>
      <w:r>
        <w:rPr>
          <w:spacing w:val="-2"/>
        </w:rPr>
        <w:t>立了战略、提名、审计、薪酬与考核四个专业委员会，各委员会分工明确，运作正常，勤勉尽责地</w:t>
      </w:r>
      <w:r>
        <w:rPr>
          <w:spacing w:val="-25"/>
        </w:rPr>
        <w:t> </w:t>
      </w:r>
      <w:r>
        <w:rPr>
          <w:spacing w:val="-25"/>
        </w:rPr>
      </w:r>
      <w:r>
        <w:rPr>
          <w:spacing w:val="-2"/>
        </w:rPr>
        <w:t>为董事会的决策提供了科学和专业的意见。公司董事能以认真负责、勤勉诚信的态度出席董事会和</w:t>
      </w:r>
      <w:r>
        <w:rPr>
          <w:spacing w:val="-25"/>
        </w:rPr>
        <w:t> </w:t>
      </w:r>
      <w:r>
        <w:rPr>
          <w:spacing w:val="-25"/>
        </w:rPr>
      </w:r>
      <w:r>
        <w:rPr>
          <w:spacing w:val="-2"/>
        </w:rPr>
        <w:t>股东大会，切实履行各自的义务。独立董事能够严格按照公司《独立董事制度》独立履行职责，参</w:t>
      </w:r>
      <w:r>
        <w:rPr>
          <w:spacing w:val="-25"/>
        </w:rPr>
        <w:t> </w:t>
      </w:r>
      <w:r>
        <w:rPr>
          <w:spacing w:val="-25"/>
        </w:rPr>
      </w:r>
      <w:r>
        <w:rPr/>
        <w:t>与公司的决策和监督，增强了董事会决策的科学性、客观性，提高了公司的治理水平。</w:t>
      </w:r>
    </w:p>
    <w:p>
      <w:pPr>
        <w:pStyle w:val="Heading2"/>
        <w:spacing w:line="240" w:lineRule="auto" w:before="119"/>
        <w:ind w:left="561" w:right="106"/>
        <w:jc w:val="left"/>
        <w:rPr>
          <w:b w:val="0"/>
          <w:bCs w:val="0"/>
        </w:rPr>
      </w:pPr>
      <w:r>
        <w:rPr>
          <w:rFonts w:ascii="宋体" w:hAnsi="宋体" w:cs="宋体" w:eastAsia="宋体" w:hint="default"/>
        </w:rPr>
        <w:t>4</w:t>
      </w:r>
      <w:r>
        <w:rPr/>
        <w:t>、监事和监事会</w:t>
      </w:r>
      <w:r>
        <w:rPr>
          <w:b w:val="0"/>
          <w:bCs w:val="0"/>
        </w:rPr>
      </w:r>
    </w:p>
    <w:p>
      <w:pPr>
        <w:pStyle w:val="BodyText"/>
        <w:spacing w:line="237" w:lineRule="auto" w:before="119"/>
        <w:ind w:right="109" w:firstLine="420"/>
        <w:jc w:val="both"/>
      </w:pPr>
      <w:r>
        <w:rPr/>
        <w:t>公司监事会由</w:t>
      </w:r>
      <w:r>
        <w:rPr>
          <w:spacing w:val="-54"/>
        </w:rPr>
        <w:t> </w:t>
      </w:r>
      <w:r>
        <w:rPr>
          <w:rFonts w:ascii="宋体" w:hAnsi="宋体" w:cs="宋体" w:eastAsia="宋体" w:hint="default"/>
        </w:rPr>
        <w:t>3</w:t>
      </w:r>
      <w:r>
        <w:rPr>
          <w:rFonts w:ascii="宋体" w:hAnsi="宋体" w:cs="宋体" w:eastAsia="宋体" w:hint="default"/>
          <w:spacing w:val="-56"/>
        </w:rPr>
        <w:t> </w:t>
      </w:r>
      <w:r>
        <w:rPr/>
        <w:t>名监事组成，其中</w:t>
      </w:r>
      <w:r>
        <w:rPr>
          <w:spacing w:val="-53"/>
        </w:rPr>
        <w:t> </w:t>
      </w:r>
      <w:r>
        <w:rPr>
          <w:rFonts w:ascii="宋体" w:hAnsi="宋体" w:cs="宋体" w:eastAsia="宋体" w:hint="default"/>
        </w:rPr>
        <w:t>1</w:t>
      </w:r>
      <w:r>
        <w:rPr>
          <w:rFonts w:ascii="宋体" w:hAnsi="宋体" w:cs="宋体" w:eastAsia="宋体" w:hint="default"/>
          <w:spacing w:val="-56"/>
        </w:rPr>
        <w:t> </w:t>
      </w:r>
      <w:r>
        <w:rPr/>
        <w:t>名为职工代表监事，监事会的人数、构成及选聘程序均符</w:t>
      </w:r>
      <w:r>
        <w:rPr>
          <w:w w:val="100"/>
        </w:rPr>
        <w:t> </w:t>
      </w:r>
      <w:r>
        <w:rPr>
          <w:spacing w:val="-2"/>
        </w:rPr>
        <w:t>合相关法律法规、《公司章程》及《监事会议事规则》的规定。公司严格按照《公司章程》和《监</w:t>
      </w:r>
      <w:r>
        <w:rPr>
          <w:spacing w:val="-25"/>
        </w:rPr>
        <w:t> </w:t>
      </w:r>
      <w:r>
        <w:rPr>
          <w:spacing w:val="-25"/>
        </w:rPr>
      </w:r>
      <w:r>
        <w:rPr>
          <w:spacing w:val="-6"/>
        </w:rPr>
        <w:t>事会议事规则》的规定召集召开监事会，监事会的成员能够认真履行其职责，审议公司的定期报告，</w:t>
      </w:r>
      <w:r>
        <w:rPr>
          <w:spacing w:val="-17"/>
        </w:rPr>
        <w:t> </w:t>
      </w:r>
      <w:r>
        <w:rPr>
          <w:spacing w:val="-17"/>
        </w:rPr>
      </w:r>
      <w:r>
        <w:rPr>
          <w:spacing w:val="-2"/>
        </w:rPr>
        <w:t>列席公司股东大会和董事会，对董事、高级管理人员执行公司职务的行为进行监督，并发表意见，</w:t>
      </w:r>
      <w:r>
        <w:rPr>
          <w:spacing w:val="-25"/>
        </w:rPr>
        <w:t> </w:t>
      </w:r>
      <w:r>
        <w:rPr>
          <w:spacing w:val="-25"/>
        </w:rPr>
      </w:r>
      <w:r>
        <w:rPr/>
        <w:t>维护了公司及股东的合法权益。</w:t>
      </w:r>
    </w:p>
    <w:p>
      <w:pPr>
        <w:spacing w:line="390" w:lineRule="atLeast" w:before="4"/>
        <w:ind w:left="558" w:right="106"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、高级管理人员及经理层</w:t>
      </w:r>
      <w:r>
        <w:rPr>
          <w:rFonts w:ascii="宋体" w:hAnsi="宋体" w:cs="宋体" w:eastAsia="宋体" w:hint="default"/>
          <w:b/>
          <w:bCs/>
          <w:w w:val="100"/>
          <w:sz w:val="21"/>
          <w:szCs w:val="21"/>
        </w:rPr>
        <w:t> </w:t>
      </w:r>
      <w:r>
        <w:rPr>
          <w:rFonts w:ascii="宋体" w:hAnsi="宋体" w:cs="宋体" w:eastAsia="宋体" w:hint="default"/>
          <w:spacing w:val="-2"/>
          <w:sz w:val="21"/>
          <w:szCs w:val="21"/>
        </w:rPr>
        <w:t>公司的高级管理人员能够严格按照《公司章程》的要求，参与公司重大决策事项的讨论，审议</w:t>
      </w:r>
    </w:p>
    <w:p>
      <w:pPr>
        <w:pStyle w:val="BodyText"/>
        <w:spacing w:line="272" w:lineRule="exact" w:before="26"/>
        <w:ind w:right="148"/>
        <w:jc w:val="both"/>
      </w:pPr>
      <w:r>
        <w:rPr>
          <w:spacing w:val="-2"/>
        </w:rPr>
        <w:t>公司的定期报告，列席公司的董事会和股东大会。公司的经理层能够勤勉尽责，对公司日常生产经</w:t>
      </w:r>
      <w:r>
        <w:rPr>
          <w:spacing w:val="-25"/>
        </w:rPr>
        <w:t> </w:t>
      </w:r>
      <w:r>
        <w:rPr>
          <w:spacing w:val="-25"/>
        </w:rPr>
      </w:r>
      <w:r>
        <w:rPr/>
        <w:t>营实施有效的管理和控制，保障了公司每年制定的年度经营目标的完成。</w:t>
      </w:r>
    </w:p>
    <w:p>
      <w:pPr>
        <w:pStyle w:val="Heading2"/>
        <w:spacing w:line="240" w:lineRule="auto" w:before="91"/>
        <w:ind w:left="561" w:right="106"/>
        <w:jc w:val="left"/>
        <w:rPr>
          <w:b w:val="0"/>
          <w:bCs w:val="0"/>
        </w:rPr>
      </w:pPr>
      <w:r>
        <w:rPr>
          <w:rFonts w:ascii="宋体" w:hAnsi="宋体" w:cs="宋体" w:eastAsia="宋体" w:hint="default"/>
        </w:rPr>
        <w:t>6</w:t>
      </w:r>
      <w:r>
        <w:rPr/>
        <w:t>、利益相关者</w:t>
      </w:r>
      <w:r>
        <w:rPr>
          <w:b w:val="0"/>
          <w:bCs w:val="0"/>
        </w:rPr>
      </w:r>
    </w:p>
    <w:p>
      <w:pPr>
        <w:spacing w:after="0" w:line="240" w:lineRule="auto"/>
        <w:jc w:val="left"/>
        <w:sectPr>
          <w:footerReference w:type="default" r:id="rId42"/>
          <w:pgSz w:w="11910" w:h="16840"/>
          <w:pgMar w:footer="974" w:header="785" w:top="1160" w:bottom="1160" w:left="1280" w:right="1300"/>
          <w:pgNumType w:start="81"/>
        </w:sectPr>
      </w:pPr>
    </w:p>
    <w:p>
      <w:pPr>
        <w:spacing w:line="240" w:lineRule="auto" w:before="1"/>
        <w:rPr>
          <w:rFonts w:ascii="宋体" w:hAnsi="宋体" w:cs="宋体" w:eastAsia="宋体" w:hint="default"/>
          <w:b/>
          <w:bCs/>
          <w:sz w:val="21"/>
          <w:szCs w:val="21"/>
        </w:rPr>
      </w:pPr>
    </w:p>
    <w:p>
      <w:pPr>
        <w:pStyle w:val="BodyText"/>
        <w:spacing w:line="237" w:lineRule="auto" w:before="38"/>
        <w:ind w:left="538" w:right="568" w:firstLine="420"/>
        <w:jc w:val="both"/>
      </w:pPr>
      <w:r>
        <w:rPr>
          <w:spacing w:val="-2"/>
        </w:rPr>
        <w:t>公司尊重和维护银行及其他债权人、员工、客户、消费者、社区等利益相关者的合法权益；公</w:t>
      </w:r>
      <w:r>
        <w:rPr>
          <w:w w:val="100"/>
        </w:rPr>
        <w:t> </w:t>
      </w:r>
      <w:r>
        <w:rPr>
          <w:spacing w:val="-2"/>
        </w:rPr>
        <w:t>司重视社会责任，努力加强与利益相关者的沟通和交流，共同推进持续、健康地发展，积极承担社</w:t>
      </w:r>
      <w:r>
        <w:rPr>
          <w:spacing w:val="-25"/>
        </w:rPr>
        <w:t> </w:t>
      </w:r>
      <w:r>
        <w:rPr>
          <w:spacing w:val="-25"/>
        </w:rPr>
      </w:r>
      <w:r>
        <w:rPr/>
        <w:t>会责任。</w:t>
      </w:r>
    </w:p>
    <w:p>
      <w:pPr>
        <w:spacing w:line="390" w:lineRule="atLeast" w:before="4"/>
        <w:ind w:left="958" w:right="0" w:firstLine="2"/>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、绩效评价与激励约束机制</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公司已初步建立董事、监事及高级管理人员的绩效评价标准与激励约束机制，公司经理人员的</w:t>
      </w:r>
    </w:p>
    <w:p>
      <w:pPr>
        <w:pStyle w:val="BodyText"/>
        <w:spacing w:line="237" w:lineRule="auto" w:before="1"/>
        <w:ind w:left="538" w:right="568"/>
        <w:jc w:val="both"/>
      </w:pPr>
      <w:r>
        <w:rPr>
          <w:spacing w:val="-2"/>
        </w:rPr>
        <w:t>聘任公开、透明、合规。每年年初，公司制定各部门和分子公司负责人经营考核目标，明确相关人</w:t>
      </w:r>
      <w:r>
        <w:rPr>
          <w:spacing w:val="-25"/>
        </w:rPr>
        <w:t> </w:t>
      </w:r>
      <w:r>
        <w:rPr>
          <w:spacing w:val="-25"/>
        </w:rPr>
      </w:r>
      <w:r>
        <w:rPr>
          <w:spacing w:val="-2"/>
        </w:rPr>
        <w:t>员、单位本年度的经营目标和考核指标，年终进行评价与考核，并以此对相关人员的业绩和绩效进</w:t>
      </w:r>
      <w:r>
        <w:rPr>
          <w:spacing w:val="-25"/>
        </w:rPr>
        <w:t> </w:t>
      </w:r>
      <w:r>
        <w:rPr>
          <w:spacing w:val="-25"/>
        </w:rPr>
      </w:r>
      <w:r>
        <w:rPr/>
        <w:t>行考评和奖惩。</w:t>
      </w:r>
    </w:p>
    <w:p>
      <w:pPr>
        <w:spacing w:line="394" w:lineRule="exact" w:before="46"/>
        <w:ind w:left="958" w:right="0" w:firstLine="2"/>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、信息披露与透明度</w:t>
      </w:r>
      <w:r>
        <w:rPr>
          <w:rFonts w:ascii="宋体" w:hAnsi="宋体" w:cs="宋体" w:eastAsia="宋体" w:hint="default"/>
          <w:b/>
          <w:bCs/>
          <w:w w:val="100"/>
          <w:sz w:val="21"/>
          <w:szCs w:val="21"/>
        </w:rPr>
        <w:t> </w:t>
      </w:r>
      <w:r>
        <w:rPr>
          <w:rFonts w:ascii="宋体" w:hAnsi="宋体" w:cs="宋体" w:eastAsia="宋体" w:hint="default"/>
          <w:spacing w:val="-3"/>
          <w:sz w:val="21"/>
          <w:szCs w:val="21"/>
        </w:rPr>
        <w:t>公司指定董事会秘书负责信息披露，公司证券部在公司董事会秘书的领导下开展信息披露工作、</w:t>
      </w:r>
    </w:p>
    <w:p>
      <w:pPr>
        <w:pStyle w:val="BodyText"/>
        <w:spacing w:line="222" w:lineRule="exact"/>
        <w:ind w:left="538" w:right="0"/>
        <w:jc w:val="both"/>
      </w:pPr>
      <w:r>
        <w:rPr/>
        <w:t>接待股东来访和咨询。《上海证券报》为公司信息披露的报纸，上海证券交易所网站为公司信息披</w:t>
      </w:r>
    </w:p>
    <w:p>
      <w:pPr>
        <w:pStyle w:val="BodyText"/>
        <w:spacing w:line="237" w:lineRule="auto" w:before="2"/>
        <w:ind w:left="538" w:right="569"/>
        <w:jc w:val="both"/>
      </w:pPr>
      <w:r>
        <w:rPr>
          <w:spacing w:val="-2"/>
        </w:rPr>
        <w:t>露网站；公司的会议决议及相关重大事项能够按照法律法规、《公司章程》和公司《信息披露管理</w:t>
      </w:r>
      <w:r>
        <w:rPr>
          <w:spacing w:val="-25"/>
        </w:rPr>
        <w:t> </w:t>
      </w:r>
      <w:r>
        <w:rPr>
          <w:spacing w:val="-25"/>
        </w:rPr>
      </w:r>
      <w:r>
        <w:rPr>
          <w:spacing w:val="-2"/>
        </w:rPr>
        <w:t>办法》的规定真实、准确、完整地披露有关信息。公司重大事项内幕信息能够按照公司《内幕信息</w:t>
      </w:r>
      <w:r>
        <w:rPr>
          <w:spacing w:val="-25"/>
        </w:rPr>
        <w:t> </w:t>
      </w:r>
      <w:r>
        <w:rPr>
          <w:spacing w:val="-25"/>
        </w:rPr>
      </w:r>
      <w:r>
        <w:rPr>
          <w:spacing w:val="-2"/>
        </w:rPr>
        <w:t>知情人登记管理制度》并做好信息披露前的保密工作，确保所有股东均能公平、公正地获得信息。</w:t>
      </w:r>
    </w:p>
    <w:p>
      <w:pPr>
        <w:pStyle w:val="BodyText"/>
        <w:spacing w:line="394" w:lineRule="exact" w:before="46"/>
        <w:ind w:left="958" w:right="0" w:firstLine="2"/>
        <w:jc w:val="left"/>
      </w:pPr>
      <w:r>
        <w:rPr>
          <w:rFonts w:ascii="宋体" w:hAnsi="宋体" w:cs="宋体" w:eastAsia="宋体" w:hint="default"/>
          <w:b/>
          <w:bCs/>
        </w:rPr>
        <w:t>9</w:t>
      </w:r>
      <w:r>
        <w:rPr>
          <w:rFonts w:ascii="宋体" w:hAnsi="宋体" w:cs="宋体" w:eastAsia="宋体" w:hint="default"/>
          <w:b/>
          <w:bCs/>
        </w:rPr>
        <w:t>、投资者关系</w:t>
      </w:r>
      <w:r>
        <w:rPr>
          <w:rFonts w:ascii="宋体" w:hAnsi="宋体" w:cs="宋体" w:eastAsia="宋体" w:hint="default"/>
          <w:b/>
          <w:bCs/>
          <w:w w:val="100"/>
        </w:rPr>
        <w:t> </w:t>
      </w:r>
      <w:r>
        <w:rPr>
          <w:spacing w:val="-2"/>
        </w:rPr>
        <w:t>公司按照《投资者关系管理制度》加强投资者关系管理工作，认真做好投资者来电的接听、答</w:t>
      </w:r>
    </w:p>
    <w:p>
      <w:pPr>
        <w:pStyle w:val="BodyText"/>
        <w:spacing w:line="221" w:lineRule="exact"/>
        <w:ind w:left="538" w:right="0"/>
        <w:jc w:val="both"/>
      </w:pPr>
      <w:r>
        <w:rPr/>
        <w:t>复以及传真、电子信箱的接收和回复，增强了与投资者的沟通，加强了公司与投资者及潜在投资者</w:t>
      </w:r>
    </w:p>
    <w:p>
      <w:pPr>
        <w:pStyle w:val="BodyText"/>
        <w:spacing w:line="274" w:lineRule="exact"/>
        <w:ind w:left="538" w:right="0"/>
        <w:jc w:val="both"/>
      </w:pPr>
      <w:r>
        <w:rPr/>
        <w:t>之间的联系，促进投资者对公司投资价值的全面、深入了解。</w:t>
      </w:r>
    </w:p>
    <w:p>
      <w:pPr>
        <w:spacing w:line="390" w:lineRule="atLeast" w:before="1"/>
        <w:ind w:left="958" w:right="0" w:hanging="420"/>
        <w:jc w:val="left"/>
        <w:rPr>
          <w:rFonts w:ascii="宋体" w:hAnsi="宋体" w:cs="宋体" w:eastAsia="宋体" w:hint="default"/>
          <w:sz w:val="21"/>
          <w:szCs w:val="21"/>
        </w:rPr>
      </w:pPr>
      <w:r>
        <w:rPr>
          <w:rFonts w:ascii="宋体" w:hAnsi="宋体" w:cs="宋体" w:eastAsia="宋体" w:hint="default"/>
          <w:b/>
          <w:bCs/>
          <w:sz w:val="21"/>
          <w:szCs w:val="21"/>
        </w:rPr>
        <w:t>（二）内幕知情人登记管理情况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报告期内，公司严格执行内幕信息登记管理制度，严格规范信息传递流程，在定期报告披露期</w:t>
      </w:r>
    </w:p>
    <w:p>
      <w:pPr>
        <w:pStyle w:val="BodyText"/>
        <w:spacing w:line="237" w:lineRule="auto" w:before="1"/>
        <w:ind w:left="538" w:right="568"/>
        <w:jc w:val="both"/>
      </w:pPr>
      <w:r>
        <w:rPr>
          <w:spacing w:val="-2"/>
        </w:rPr>
        <w:t>间和临时公告披露期间，对未公开信息，公司证券部都会严格控制知情人范围并组织填写《内幕信</w:t>
      </w:r>
      <w:r>
        <w:rPr>
          <w:spacing w:val="-25"/>
        </w:rPr>
        <w:t> </w:t>
      </w:r>
      <w:r>
        <w:rPr>
          <w:spacing w:val="-25"/>
        </w:rPr>
      </w:r>
      <w:r>
        <w:rPr>
          <w:spacing w:val="-2"/>
        </w:rPr>
        <w:t>息知情人档案表》，如实、完整记录上述信息在公开前的所有内幕信息知情人名单，以及知情人知</w:t>
      </w:r>
      <w:r>
        <w:rPr>
          <w:spacing w:val="-25"/>
        </w:rPr>
        <w:t> </w:t>
      </w:r>
      <w:r>
        <w:rPr>
          <w:spacing w:val="-25"/>
        </w:rPr>
      </w:r>
      <w:r>
        <w:rPr/>
        <w:t>悉内幕信息的时间等。</w:t>
      </w:r>
    </w:p>
    <w:p>
      <w:pPr>
        <w:pStyle w:val="BodyText"/>
        <w:spacing w:line="237" w:lineRule="auto" w:before="119"/>
        <w:ind w:left="538" w:right="568" w:firstLine="420"/>
        <w:jc w:val="both"/>
      </w:pPr>
      <w:r>
        <w:rPr>
          <w:spacing w:val="-2"/>
        </w:rPr>
        <w:t>报告期内，公司董事、监事、高级管理人员及其他相关人员严格遵守内幕信息知情人登记管理</w:t>
      </w:r>
      <w:r>
        <w:rPr>
          <w:w w:val="100"/>
        </w:rPr>
        <w:t> </w:t>
      </w:r>
      <w:r>
        <w:rPr>
          <w:spacing w:val="-2"/>
        </w:rPr>
        <w:t>制度，未发现有内幕信息知情人利用内幕信息买卖公司股票的情况，未发生因内幕信息知情人涉嫌</w:t>
      </w:r>
      <w:r>
        <w:rPr>
          <w:spacing w:val="-25"/>
        </w:rPr>
        <w:t> </w:t>
      </w:r>
      <w:r>
        <w:rPr>
          <w:spacing w:val="-25"/>
        </w:rPr>
      </w:r>
      <w:r>
        <w:rPr/>
        <w:t>内幕交易受到监管部门查处情况。</w:t>
      </w:r>
    </w:p>
    <w:p>
      <w:pPr>
        <w:spacing w:line="240" w:lineRule="auto" w:before="9"/>
        <w:rPr>
          <w:rFonts w:ascii="宋体" w:hAnsi="宋体" w:cs="宋体" w:eastAsia="宋体" w:hint="default"/>
          <w:sz w:val="20"/>
          <w:szCs w:val="20"/>
        </w:rPr>
      </w:pPr>
    </w:p>
    <w:p>
      <w:pPr>
        <w:pStyle w:val="BodyText"/>
        <w:spacing w:line="274" w:lineRule="exact"/>
        <w:ind w:left="538" w:right="0"/>
        <w:jc w:val="both"/>
      </w:pPr>
      <w:r>
        <w:rPr/>
        <w:t>公司治理与中国证监会相关规定的要求是否存在重大差异；如有重大差异，应当说明原因</w:t>
      </w:r>
    </w:p>
    <w:p>
      <w:pPr>
        <w:pStyle w:val="BodyText"/>
        <w:spacing w:line="272" w:lineRule="exact" w:before="27"/>
        <w:ind w:left="958" w:right="0" w:hanging="420"/>
        <w:jc w:val="left"/>
      </w:pPr>
      <w:r>
        <w:rPr/>
        <w:t>√适用</w:t>
      </w:r>
      <w:r>
        <w:rPr>
          <w:spacing w:val="-2"/>
        </w:rPr>
        <w:t> </w:t>
      </w:r>
      <w:r>
        <w:rPr/>
        <w:t>□不适用</w:t>
      </w:r>
      <w:r>
        <w:rPr>
          <w:spacing w:val="-103"/>
        </w:rPr>
        <w:t> </w:t>
      </w:r>
      <w:r>
        <w:rPr>
          <w:spacing w:val="-103"/>
        </w:rPr>
      </w:r>
      <w:r>
        <w:rPr>
          <w:spacing w:val="-2"/>
        </w:rPr>
        <w:t>截止本报告期末，公司法人治理结构完善，符合《公司法》和中国证监会相关规定的要求。</w:t>
      </w:r>
    </w:p>
    <w:p>
      <w:pPr>
        <w:spacing w:line="240" w:lineRule="auto" w:before="4"/>
        <w:rPr>
          <w:rFonts w:ascii="宋体" w:hAnsi="宋体" w:cs="宋体" w:eastAsia="宋体" w:hint="default"/>
          <w:sz w:val="23"/>
          <w:szCs w:val="23"/>
        </w:rPr>
      </w:pPr>
    </w:p>
    <w:p>
      <w:pPr>
        <w:pStyle w:val="Heading2"/>
        <w:spacing w:line="240" w:lineRule="auto" w:before="0"/>
        <w:ind w:left="538" w:right="0"/>
        <w:jc w:val="both"/>
        <w:rPr>
          <w:b w:val="0"/>
          <w:bCs w:val="0"/>
        </w:rPr>
      </w:pPr>
      <w:r>
        <w:rPr/>
        <w:t>二、股东大会情况简介</w:t>
      </w:r>
      <w:r>
        <w:rPr>
          <w:b w:val="0"/>
          <w:bCs w:val="0"/>
        </w:rPr>
      </w:r>
    </w:p>
    <w:p>
      <w:pPr>
        <w:spacing w:line="240" w:lineRule="auto" w:before="2"/>
        <w:rPr>
          <w:rFonts w:ascii="宋体" w:hAnsi="宋体" w:cs="宋体" w:eastAsia="宋体" w:hint="default"/>
          <w:b/>
          <w:bCs/>
          <w:sz w:val="7"/>
          <w:szCs w:val="7"/>
        </w:rPr>
      </w:pPr>
    </w:p>
    <w:tbl>
      <w:tblPr>
        <w:tblW w:w="0" w:type="auto"/>
        <w:jc w:val="left"/>
        <w:tblInd w:w="116" w:type="dxa"/>
        <w:tblLayout w:type="fixed"/>
        <w:tblCellMar>
          <w:top w:w="0" w:type="dxa"/>
          <w:left w:w="0" w:type="dxa"/>
          <w:bottom w:w="0" w:type="dxa"/>
          <w:right w:w="0" w:type="dxa"/>
        </w:tblCellMar>
        <w:tblLook w:val="01E0"/>
      </w:tblPr>
      <w:tblGrid>
        <w:gridCol w:w="2989"/>
        <w:gridCol w:w="2225"/>
        <w:gridCol w:w="2470"/>
        <w:gridCol w:w="2223"/>
      </w:tblGrid>
      <w:tr>
        <w:trPr>
          <w:trHeight w:val="55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年第三次临时股东大会</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年第四次临时股东大会</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Style w:val="BodyText"/>
        <w:spacing w:line="240" w:lineRule="exact"/>
        <w:ind w:left="538" w:right="0"/>
        <w:jc w:val="left"/>
      </w:pPr>
      <w:r>
        <w:rPr/>
        <w:t>股东大会情况说明</w:t>
      </w:r>
    </w:p>
    <w:p>
      <w:pPr>
        <w:pStyle w:val="BodyText"/>
        <w:spacing w:line="274" w:lineRule="exact"/>
        <w:ind w:left="538" w:right="0"/>
        <w:jc w:val="left"/>
      </w:pPr>
      <w:r>
        <w:rPr/>
        <w:t>□适用 √不适用</w:t>
      </w:r>
    </w:p>
    <w:p>
      <w:pPr>
        <w:spacing w:after="0" w:line="274" w:lineRule="exact"/>
        <w:jc w:val="left"/>
        <w:sectPr>
          <w:pgSz w:w="11910" w:h="16840"/>
          <w:pgMar w:header="785" w:footer="974" w:top="1160" w:bottom="1160" w:left="880" w:right="880"/>
        </w:sectPr>
      </w:pPr>
    </w:p>
    <w:p>
      <w:pPr>
        <w:spacing w:line="240" w:lineRule="auto" w:before="1"/>
        <w:rPr>
          <w:rFonts w:ascii="宋体" w:hAnsi="宋体" w:cs="宋体" w:eastAsia="宋体" w:hint="default"/>
          <w:sz w:val="21"/>
          <w:szCs w:val="21"/>
        </w:rPr>
      </w:pPr>
    </w:p>
    <w:p>
      <w:pPr>
        <w:pStyle w:val="Heading2"/>
        <w:spacing w:line="240" w:lineRule="auto"/>
        <w:ind w:right="220"/>
        <w:jc w:val="left"/>
        <w:rPr>
          <w:b w:val="0"/>
          <w:bCs w:val="0"/>
        </w:rPr>
      </w:pPr>
      <w:r>
        <w:rPr/>
        <w:t>三、董事履行职责情况</w:t>
      </w:r>
      <w:r>
        <w:rPr>
          <w:b w:val="0"/>
          <w:bCs w:val="0"/>
        </w:rPr>
      </w:r>
    </w:p>
    <w:p>
      <w:pPr>
        <w:spacing w:before="58"/>
        <w:ind w:left="218" w:right="22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4"/>
          <w:sz w:val="21"/>
          <w:szCs w:val="21"/>
        </w:rPr>
        <w:t> </w:t>
      </w:r>
      <w:r>
        <w:rPr>
          <w:rFonts w:ascii="宋体" w:hAnsi="宋体" w:cs="宋体" w:eastAsia="宋体" w:hint="default"/>
          <w:b/>
          <w:bCs/>
          <w:sz w:val="21"/>
          <w:szCs w:val="21"/>
        </w:rPr>
        <w:t>董事参加董事会和股东大会的情况</w:t>
      </w:r>
      <w:r>
        <w:rPr>
          <w:rFonts w:ascii="宋体" w:hAnsi="宋体" w:cs="宋体" w:eastAsia="宋体" w:hint="default"/>
          <w:sz w:val="21"/>
          <w:szCs w:val="21"/>
        </w:rPr>
      </w:r>
    </w:p>
    <w:p>
      <w:pPr>
        <w:spacing w:line="240" w:lineRule="auto" w:before="11"/>
        <w:rPr>
          <w:rFonts w:ascii="宋体" w:hAnsi="宋体" w:cs="宋体" w:eastAsia="宋体" w:hint="default"/>
          <w:b/>
          <w:bCs/>
          <w:sz w:val="4"/>
          <w:szCs w:val="4"/>
        </w:rPr>
      </w:pPr>
    </w:p>
    <w:tbl>
      <w:tblPr>
        <w:tblW w:w="0" w:type="auto"/>
        <w:jc w:val="left"/>
        <w:tblInd w:w="106" w:type="dxa"/>
        <w:tblLayout w:type="fixed"/>
        <w:tblCellMar>
          <w:top w:w="0" w:type="dxa"/>
          <w:left w:w="0" w:type="dxa"/>
          <w:bottom w:w="0" w:type="dxa"/>
          <w:right w:w="0" w:type="dxa"/>
        </w:tblCellMar>
        <w:tblLook w:val="01E0"/>
      </w:tblPr>
      <w:tblGrid>
        <w:gridCol w:w="1006"/>
        <w:gridCol w:w="869"/>
        <w:gridCol w:w="1126"/>
        <w:gridCol w:w="876"/>
        <w:gridCol w:w="994"/>
        <w:gridCol w:w="929"/>
        <w:gridCol w:w="869"/>
        <w:gridCol w:w="1325"/>
        <w:gridCol w:w="1294"/>
      </w:tblGrid>
      <w:tr>
        <w:trPr>
          <w:trHeight w:val="571" w:hRule="exact"/>
        </w:trPr>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87" w:right="283"/>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12" w:right="110"/>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61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326" w:right="113" w:hanging="212"/>
              <w:jc w:val="left"/>
              <w:rPr>
                <w:rFonts w:ascii="宋体" w:hAnsi="宋体" w:cs="宋体" w:eastAsia="宋体" w:hint="default"/>
                <w:sz w:val="21"/>
                <w:szCs w:val="21"/>
              </w:rPr>
            </w:pPr>
            <w:r>
              <w:rPr>
                <w:rFonts w:ascii="宋体" w:hAnsi="宋体" w:cs="宋体" w:eastAsia="宋体" w:hint="default"/>
                <w:sz w:val="21"/>
                <w:szCs w:val="21"/>
              </w:rPr>
              <w:t>参加股东大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会情况</w:t>
            </w:r>
          </w:p>
        </w:tc>
      </w:tr>
      <w:tr>
        <w:trPr>
          <w:trHeight w:val="828" w:hRule="exact"/>
        </w:trPr>
        <w:tc>
          <w:tcPr>
            <w:tcW w:w="1006"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48" w:right="132"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7" w:right="113"/>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75" w:right="173"/>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4" w:right="14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21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40" w:right="130" w:hanging="212"/>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113" w:hanging="106"/>
              <w:jc w:val="left"/>
              <w:rPr>
                <w:rFonts w:ascii="宋体" w:hAnsi="宋体" w:cs="宋体" w:eastAsia="宋体" w:hint="default"/>
                <w:sz w:val="21"/>
                <w:szCs w:val="21"/>
              </w:rPr>
            </w:pPr>
            <w:r>
              <w:rPr>
                <w:rFonts w:ascii="宋体" w:hAnsi="宋体" w:cs="宋体" w:eastAsia="宋体" w:hint="default"/>
                <w:sz w:val="21"/>
                <w:szCs w:val="21"/>
              </w:rPr>
              <w:t>出席股东大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会的次数</w:t>
            </w:r>
          </w:p>
        </w:tc>
      </w:tr>
      <w:tr>
        <w:trPr>
          <w:trHeight w:val="283"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c>
          <w:tcPr>
            <w:tcW w:w="99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沈凯平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c>
          <w:tcPr>
            <w:tcW w:w="99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c>
          <w:tcPr>
            <w:tcW w:w="99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虞海娟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c>
          <w:tcPr>
            <w:tcW w:w="99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4"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w w:val="100"/>
                <w:sz w:val="21"/>
              </w:rPr>
              <w:t>7</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4</w:t>
            </w:r>
          </w:p>
        </w:tc>
        <w:tc>
          <w:tcPr>
            <w:tcW w:w="92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7</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2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1"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贾丽娜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2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蔡克亮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8</w:t>
            </w:r>
          </w:p>
        </w:tc>
        <w:tc>
          <w:tcPr>
            <w:tcW w:w="92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5</w:t>
            </w:r>
          </w:p>
        </w:tc>
      </w:tr>
    </w:tbl>
    <w:p>
      <w:pPr>
        <w:pStyle w:val="BodyText"/>
        <w:spacing w:line="240" w:lineRule="exact"/>
        <w:ind w:left="218" w:right="220"/>
        <w:jc w:val="left"/>
      </w:pPr>
      <w:r>
        <w:rPr/>
        <w:t>连续两次未亲自出席董事会会议的说明</w:t>
      </w:r>
    </w:p>
    <w:p>
      <w:pPr>
        <w:pStyle w:val="BodyText"/>
        <w:spacing w:line="274" w:lineRule="exact"/>
        <w:ind w:left="218" w:right="220"/>
        <w:jc w:val="left"/>
      </w:pPr>
      <w:r>
        <w:rPr/>
        <w:t>□适用 √不适用</w:t>
      </w:r>
    </w:p>
    <w:p>
      <w:pPr>
        <w:spacing w:line="240" w:lineRule="auto" w:before="3"/>
        <w:rPr>
          <w:rFonts w:ascii="宋体" w:hAnsi="宋体" w:cs="宋体" w:eastAsia="宋体" w:hint="default"/>
          <w:sz w:val="23"/>
          <w:szCs w:val="23"/>
        </w:rPr>
      </w:pPr>
    </w:p>
    <w:tbl>
      <w:tblPr>
        <w:tblW w:w="0" w:type="auto"/>
        <w:jc w:val="left"/>
        <w:tblInd w:w="223" w:type="dxa"/>
        <w:tblLayout w:type="fixed"/>
        <w:tblCellMar>
          <w:top w:w="0" w:type="dxa"/>
          <w:left w:w="0" w:type="dxa"/>
          <w:bottom w:w="0" w:type="dxa"/>
          <w:right w:w="0" w:type="dxa"/>
        </w:tblCellMar>
        <w:tblLook w:val="01E0"/>
      </w:tblPr>
      <w:tblGrid>
        <w:gridCol w:w="4525"/>
        <w:gridCol w:w="4527"/>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w:t>
            </w:r>
          </w:p>
        </w:tc>
      </w:tr>
    </w:tbl>
    <w:p>
      <w:pPr>
        <w:spacing w:line="240" w:lineRule="auto" w:before="2"/>
        <w:rPr>
          <w:rFonts w:ascii="宋体" w:hAnsi="宋体" w:cs="宋体" w:eastAsia="宋体" w:hint="default"/>
          <w:sz w:val="20"/>
          <w:szCs w:val="20"/>
        </w:rPr>
      </w:pPr>
    </w:p>
    <w:p>
      <w:pPr>
        <w:pStyle w:val="Heading2"/>
        <w:spacing w:line="240" w:lineRule="auto"/>
        <w:ind w:right="22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left="218" w:right="22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2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40" w:lineRule="auto" w:before="32"/>
        <w:ind w:left="218" w:right="220"/>
        <w:jc w:val="left"/>
      </w:pPr>
      <w:r>
        <w:rPr/>
        <w:t>□适用 √不适用</w:t>
      </w:r>
    </w:p>
    <w:p>
      <w:pPr>
        <w:spacing w:line="240" w:lineRule="auto" w:before="4"/>
        <w:rPr>
          <w:rFonts w:ascii="宋体" w:hAnsi="宋体" w:cs="宋体" w:eastAsia="宋体" w:hint="default"/>
          <w:sz w:val="27"/>
          <w:szCs w:val="27"/>
        </w:rPr>
      </w:pPr>
    </w:p>
    <w:p>
      <w:pPr>
        <w:pStyle w:val="Heading2"/>
        <w:spacing w:line="272" w:lineRule="exact" w:before="0"/>
        <w:ind w:left="643" w:right="220" w:hanging="425"/>
        <w:jc w:val="left"/>
        <w:rPr>
          <w:b w:val="0"/>
          <w:bCs w:val="0"/>
        </w:rPr>
      </w:pPr>
      <w:r>
        <w:rPr>
          <w:spacing w:val="-1"/>
        </w:rPr>
        <w:t>四、董事会下设专门委员会在报告期内履行职责时所提出的重要意见和建议，存在异议事项的，应</w:t>
      </w:r>
      <w:r>
        <w:rPr>
          <w:spacing w:val="-63"/>
        </w:rPr>
        <w:t> </w:t>
      </w:r>
      <w:r>
        <w:rPr>
          <w:spacing w:val="-63"/>
        </w:rPr>
      </w:r>
      <w:r>
        <w:rPr/>
        <w:t>当披露具体情况</w:t>
      </w:r>
      <w:r>
        <w:rPr>
          <w:b w:val="0"/>
          <w:bCs w:val="0"/>
        </w:rPr>
      </w:r>
    </w:p>
    <w:p>
      <w:pPr>
        <w:pStyle w:val="BodyText"/>
        <w:tabs>
          <w:tab w:pos="1061" w:val="left" w:leader="none"/>
        </w:tabs>
        <w:spacing w:line="240" w:lineRule="auto" w:before="34"/>
        <w:ind w:left="218" w:right="220"/>
        <w:jc w:val="left"/>
      </w:pPr>
      <w:r>
        <w:rPr/>
        <w:t>√适用</w:t>
        <w:tab/>
        <w:t>□不适用</w:t>
      </w:r>
    </w:p>
    <w:p>
      <w:pPr>
        <w:pStyle w:val="BodyText"/>
        <w:spacing w:line="240" w:lineRule="auto" w:before="116"/>
        <w:ind w:left="218" w:right="220" w:firstLine="420"/>
        <w:jc w:val="left"/>
      </w:pPr>
      <w:r>
        <w:rPr>
          <w:spacing w:val="-2"/>
        </w:rPr>
        <w:t>报告期内，公司董事会各专门委员会按照各自工作细则的规定，以积极主动、认真负责、勤勉</w:t>
      </w:r>
      <w:r>
        <w:rPr>
          <w:w w:val="100"/>
        </w:rPr>
        <w:t> </w:t>
      </w:r>
      <w:r>
        <w:rPr/>
        <w:t>诚信的态度忠实履行各自职责，为完善公司治理结构、促进公司发展起到了积极的作用。</w:t>
      </w:r>
    </w:p>
    <w:p>
      <w:pPr>
        <w:spacing w:line="394" w:lineRule="exact" w:before="46"/>
        <w:ind w:left="638" w:right="220"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、董事会下设的审计委员会的履职情况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公司审计委员会在年审会计师进场审计之前，对公司财务报表进行了审议并形成了书面意见。</w:t>
      </w:r>
    </w:p>
    <w:p>
      <w:pPr>
        <w:pStyle w:val="BodyText"/>
        <w:spacing w:line="221" w:lineRule="exact"/>
        <w:ind w:left="218" w:right="220"/>
        <w:jc w:val="left"/>
      </w:pPr>
      <w:r>
        <w:rPr/>
        <w:t>在年审会计师进场开始审计工作后，审计委员会采取书面方式督促年审会计师按工作进度及时完成</w:t>
      </w:r>
    </w:p>
    <w:p>
      <w:pPr>
        <w:pStyle w:val="BodyText"/>
        <w:spacing w:line="272" w:lineRule="exact" w:before="27"/>
        <w:ind w:left="218" w:right="125"/>
        <w:jc w:val="left"/>
      </w:pPr>
      <w:r>
        <w:rPr/>
        <w:t>年报审计工作。年审会计师出具初步审计意见后，审计委员会对公司财务报告又进行了认真审核并</w:t>
      </w:r>
      <w:r>
        <w:rPr>
          <w:w w:val="100"/>
        </w:rPr>
        <w:t> </w:t>
      </w:r>
      <w:r>
        <w:rPr/>
        <w:t>形成书面意见，决定同意将经年审会计师正式审计的公司 </w:t>
      </w:r>
      <w:r>
        <w:rPr>
          <w:rFonts w:ascii="宋体" w:hAnsi="宋体" w:cs="宋体" w:eastAsia="宋体" w:hint="default"/>
        </w:rPr>
        <w:t>2017</w:t>
      </w:r>
      <w:r>
        <w:rPr>
          <w:rFonts w:ascii="宋体" w:hAnsi="宋体" w:cs="宋体" w:eastAsia="宋体" w:hint="default"/>
          <w:spacing w:val="-77"/>
        </w:rPr>
        <w:t> </w:t>
      </w:r>
      <w:r>
        <w:rPr/>
        <w:t>年度财务会计报表提交董事会审核。</w:t>
      </w:r>
    </w:p>
    <w:p>
      <w:pPr>
        <w:pStyle w:val="BodyText"/>
        <w:spacing w:line="246" w:lineRule="exact"/>
        <w:ind w:left="218" w:right="220"/>
        <w:jc w:val="left"/>
      </w:pPr>
      <w:r>
        <w:rPr/>
        <w:t>审计委员会还对立信从事</w:t>
      </w:r>
      <w:r>
        <w:rPr>
          <w:spacing w:val="-57"/>
        </w:rPr>
        <w:t> </w:t>
      </w:r>
      <w:r>
        <w:rPr>
          <w:rFonts w:ascii="宋体" w:hAnsi="宋体" w:cs="宋体" w:eastAsia="宋体" w:hint="default"/>
        </w:rPr>
        <w:t>2017</w:t>
      </w:r>
      <w:r>
        <w:rPr>
          <w:rFonts w:ascii="宋体" w:hAnsi="宋体" w:cs="宋体" w:eastAsia="宋体" w:hint="default"/>
          <w:spacing w:val="-55"/>
        </w:rPr>
        <w:t> </w:t>
      </w:r>
      <w:r>
        <w:rPr/>
        <w:t>年公司审计所作的工作进行了总结，建议续聘立信为公司</w:t>
      </w:r>
      <w:r>
        <w:rPr>
          <w:spacing w:val="-54"/>
        </w:rPr>
        <w:t> </w:t>
      </w:r>
      <w:r>
        <w:rPr>
          <w:rFonts w:ascii="宋体" w:hAnsi="宋体" w:cs="宋体" w:eastAsia="宋体" w:hint="default"/>
        </w:rPr>
        <w:t>2018</w:t>
      </w:r>
      <w:r>
        <w:rPr>
          <w:rFonts w:ascii="宋体" w:hAnsi="宋体" w:cs="宋体" w:eastAsia="宋体" w:hint="default"/>
          <w:spacing w:val="-54"/>
        </w:rPr>
        <w:t> </w:t>
      </w:r>
      <w:r>
        <w:rPr>
          <w:spacing w:val="-3"/>
        </w:rPr>
        <w:t>年度</w:t>
      </w:r>
      <w:r>
        <w:rPr/>
      </w:r>
    </w:p>
    <w:p>
      <w:pPr>
        <w:pStyle w:val="BodyText"/>
        <w:spacing w:line="272" w:lineRule="exact" w:before="27"/>
        <w:ind w:left="218" w:right="220"/>
        <w:jc w:val="left"/>
      </w:pPr>
      <w:r>
        <w:rPr>
          <w:spacing w:val="-2"/>
        </w:rPr>
        <w:t>的财务报告和内部控制审计机构。此外，董事会审计委员会在审议日常关联交易时对关联交易的必</w:t>
      </w:r>
      <w:r>
        <w:rPr>
          <w:spacing w:val="-25"/>
        </w:rPr>
        <w:t> </w:t>
      </w:r>
      <w:r>
        <w:rPr>
          <w:spacing w:val="-25"/>
        </w:rPr>
      </w:r>
      <w:r>
        <w:rPr/>
        <w:t>要性和合理性进行了认真审核，并与公司及年审会计师进行了充分沟通，实施了有效监督。</w:t>
      </w:r>
    </w:p>
    <w:p>
      <w:pPr>
        <w:spacing w:line="392" w:lineRule="exact" w:before="25"/>
        <w:ind w:left="638" w:right="22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、董事会下设的薪酬与考核委员会的履职情况</w:t>
      </w:r>
      <w:r>
        <w:rPr>
          <w:rFonts w:ascii="宋体" w:hAnsi="宋体" w:cs="宋体" w:eastAsia="宋体" w:hint="default"/>
          <w:b/>
          <w:bCs/>
          <w:w w:val="100"/>
          <w:sz w:val="21"/>
          <w:szCs w:val="21"/>
        </w:rPr>
        <w:t> </w:t>
      </w:r>
      <w:r>
        <w:rPr>
          <w:rFonts w:ascii="宋体" w:hAnsi="宋体" w:cs="宋体" w:eastAsia="宋体" w:hint="default"/>
          <w:spacing w:val="-2"/>
          <w:sz w:val="21"/>
          <w:szCs w:val="21"/>
        </w:rPr>
        <w:t>薪酬与考核委员会对报告期内董事会确定的考核目标进行了评估考核。薪酬与考核委员会认真</w:t>
      </w:r>
    </w:p>
    <w:p>
      <w:pPr>
        <w:pStyle w:val="BodyText"/>
        <w:spacing w:line="223" w:lineRule="exact"/>
        <w:ind w:left="218" w:right="100"/>
        <w:jc w:val="left"/>
      </w:pPr>
      <w:r>
        <w:rPr>
          <w:spacing w:val="-2"/>
        </w:rPr>
        <w:t>审核后认为：</w:t>
      </w:r>
      <w:r>
        <w:rPr>
          <w:rFonts w:ascii="宋体" w:hAnsi="宋体" w:cs="宋体" w:eastAsia="宋体" w:hint="default"/>
          <w:spacing w:val="-2"/>
        </w:rPr>
        <w:t>2017</w:t>
      </w:r>
      <w:r>
        <w:rPr>
          <w:rFonts w:ascii="宋体" w:hAnsi="宋体" w:cs="宋体" w:eastAsia="宋体" w:hint="default"/>
          <w:spacing w:val="15"/>
        </w:rPr>
        <w:t> </w:t>
      </w:r>
      <w:r>
        <w:rPr>
          <w:spacing w:val="-2"/>
        </w:rPr>
        <w:t>年度公司对董事、监事和高级管理人员支付的报酬、独立董事的年度津贴以及年</w:t>
      </w:r>
    </w:p>
    <w:p>
      <w:pPr>
        <w:pStyle w:val="BodyText"/>
        <w:spacing w:line="273" w:lineRule="exact"/>
        <w:ind w:left="218" w:right="220"/>
        <w:jc w:val="left"/>
      </w:pPr>
      <w:r>
        <w:rPr/>
        <w:t>度考核奖励意见，符合公司有关薪酬政策及考核标准，未有违反公司薪酬管理制度的情况发生。</w:t>
      </w:r>
    </w:p>
    <w:p>
      <w:pPr>
        <w:spacing w:after="0" w:line="273" w:lineRule="exact"/>
        <w:jc w:val="left"/>
        <w:sectPr>
          <w:pgSz w:w="11910" w:h="16840"/>
          <w:pgMar w:header="785" w:footer="974" w:top="1160" w:bottom="1160" w:left="1200" w:right="1180"/>
        </w:sectPr>
      </w:pPr>
    </w:p>
    <w:p>
      <w:pPr>
        <w:spacing w:line="240" w:lineRule="auto" w:before="1"/>
        <w:rPr>
          <w:rFonts w:ascii="宋体" w:hAnsi="宋体" w:cs="宋体" w:eastAsia="宋体" w:hint="default"/>
          <w:sz w:val="21"/>
          <w:szCs w:val="21"/>
        </w:rPr>
      </w:pPr>
    </w:p>
    <w:p>
      <w:pPr>
        <w:pStyle w:val="BodyText"/>
        <w:spacing w:line="237" w:lineRule="auto" w:before="38"/>
        <w:ind w:right="147" w:firstLine="420"/>
        <w:jc w:val="both"/>
      </w:pPr>
      <w:r>
        <w:rPr>
          <w:spacing w:val="-2"/>
        </w:rPr>
        <w:t>报告期内，公司为提升其核心竞争力，吸引和保留核心人才，激励中高层管理者积极性，提高</w:t>
      </w:r>
      <w:r>
        <w:rPr>
          <w:w w:val="100"/>
        </w:rPr>
        <w:t> </w:t>
      </w:r>
      <w:r>
        <w:rPr>
          <w:spacing w:val="-2"/>
        </w:rPr>
        <w:t>整体管理水平，公司策划了第二期限制性股票激励计划。董事会薪酬与考核委员会结合公司的实际</w:t>
      </w:r>
      <w:r>
        <w:rPr>
          <w:spacing w:val="-25"/>
        </w:rPr>
        <w:t> </w:t>
      </w:r>
      <w:r>
        <w:rPr>
          <w:spacing w:val="-25"/>
        </w:rPr>
      </w:r>
      <w:r>
        <w:rPr>
          <w:spacing w:val="-2"/>
        </w:rPr>
        <w:t>情况，制定了适合公司未来战略发展的第二期限制性股票激励计划实施考核管理办法，并提交董事</w:t>
      </w:r>
      <w:r>
        <w:rPr>
          <w:spacing w:val="-25"/>
        </w:rPr>
        <w:t> </w:t>
      </w:r>
      <w:r>
        <w:rPr>
          <w:spacing w:val="-25"/>
        </w:rPr>
      </w:r>
      <w:r>
        <w:rPr/>
        <w:t>会审议。</w:t>
      </w:r>
    </w:p>
    <w:p>
      <w:pPr>
        <w:spacing w:line="394" w:lineRule="exact" w:before="46"/>
        <w:ind w:left="558" w:right="106"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、董事会下设的战略委员会的履职情况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报告期内，战略委员会按照《公司董事会战略委员会议事规则》等相关制度的规定，对公司战</w:t>
      </w:r>
    </w:p>
    <w:p>
      <w:pPr>
        <w:pStyle w:val="BodyText"/>
        <w:spacing w:line="221" w:lineRule="exact"/>
        <w:ind w:right="0"/>
        <w:jc w:val="both"/>
      </w:pPr>
      <w:r>
        <w:rPr/>
        <w:t>略的制定、执行及重大投资项目进行了充分的调研和论证，与董事会及管理层认真分析了公司所处</w:t>
      </w:r>
    </w:p>
    <w:p>
      <w:pPr>
        <w:pStyle w:val="BodyText"/>
        <w:spacing w:line="237" w:lineRule="auto" w:before="2"/>
        <w:ind w:right="109"/>
        <w:jc w:val="both"/>
      </w:pPr>
      <w:r>
        <w:rPr>
          <w:spacing w:val="-5"/>
        </w:rPr>
        <w:t>的行业环境、技术发展状况和市场形势，对公司</w:t>
      </w:r>
      <w:r>
        <w:rPr>
          <w:spacing w:val="-40"/>
        </w:rPr>
        <w:t> </w:t>
      </w:r>
      <w:r>
        <w:rPr>
          <w:rFonts w:ascii="宋体" w:hAnsi="宋体" w:cs="宋体" w:eastAsia="宋体" w:hint="default"/>
        </w:rPr>
        <w:t>2017</w:t>
      </w:r>
      <w:r>
        <w:rPr>
          <w:rFonts w:ascii="宋体" w:hAnsi="宋体" w:cs="宋体" w:eastAsia="宋体" w:hint="default"/>
          <w:spacing w:val="-40"/>
        </w:rPr>
        <w:t> </w:t>
      </w:r>
      <w:r>
        <w:rPr/>
        <w:t>年发展目标和公司的中长期发展战略进行了较</w:t>
      </w:r>
      <w:r>
        <w:rPr>
          <w:spacing w:val="-100"/>
        </w:rPr>
        <w:t> </w:t>
      </w:r>
      <w:r>
        <w:rPr>
          <w:spacing w:val="-100"/>
        </w:rPr>
      </w:r>
      <w:r>
        <w:rPr>
          <w:spacing w:val="-2"/>
        </w:rPr>
        <w:t>为系统的规划研究，并对公司发展战略及实施提出了合理化建议。报告期内董事会战略委员会重点</w:t>
      </w:r>
      <w:r>
        <w:rPr>
          <w:spacing w:val="-26"/>
        </w:rPr>
        <w:t> </w:t>
      </w:r>
      <w:r>
        <w:rPr>
          <w:spacing w:val="-26"/>
        </w:rPr>
      </w:r>
      <w:r>
        <w:rPr>
          <w:spacing w:val="-2"/>
        </w:rPr>
        <w:t>对光伏电站的投资作出可行性分析，并对对外投资设立新公司以及进行战略合作及时履行了战略委</w:t>
      </w:r>
      <w:r>
        <w:rPr>
          <w:spacing w:val="-25"/>
        </w:rPr>
        <w:t> </w:t>
      </w:r>
      <w:r>
        <w:rPr>
          <w:spacing w:val="-25"/>
        </w:rPr>
      </w:r>
      <w:r>
        <w:rPr/>
        <w:t>员会委员的职责。</w:t>
      </w:r>
    </w:p>
    <w:p>
      <w:pPr>
        <w:spacing w:line="390" w:lineRule="atLeast" w:before="4"/>
        <w:ind w:left="558" w:right="106"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、董事会下设的提名委员会的履职情况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报告期内，董事会提名委员会按照《公司董事会提名委员会议事规则》等相关制度的规定，根</w:t>
      </w:r>
    </w:p>
    <w:p>
      <w:pPr>
        <w:pStyle w:val="BodyText"/>
        <w:spacing w:line="272" w:lineRule="exact" w:before="26"/>
        <w:ind w:right="106"/>
        <w:jc w:val="left"/>
      </w:pPr>
      <w:r>
        <w:rPr>
          <w:spacing w:val="-6"/>
          <w:w w:val="100"/>
        </w:rPr>
        <w:t>据公司发展需要，对提名的独立董事候选人黄大森的工作履历、行业背景及专业经验进行严格筛选，</w:t>
      </w:r>
      <w:r>
        <w:rPr>
          <w:spacing w:val="-74"/>
          <w:w w:val="100"/>
        </w:rPr>
        <w:t> </w:t>
      </w:r>
      <w:r>
        <w:rPr>
          <w:spacing w:val="-74"/>
          <w:w w:val="100"/>
        </w:rPr>
      </w:r>
      <w:r>
        <w:rPr>
          <w:spacing w:val="-2"/>
        </w:rPr>
        <w:t>充分履行了提名委员会委员的职责，确保提名的候选人能够合格上任，维护公司的持续稳定发展。</w:t>
      </w:r>
    </w:p>
    <w:p>
      <w:pPr>
        <w:spacing w:line="240" w:lineRule="auto" w:before="4"/>
        <w:rPr>
          <w:rFonts w:ascii="宋体" w:hAnsi="宋体" w:cs="宋体" w:eastAsia="宋体" w:hint="default"/>
          <w:sz w:val="23"/>
          <w:szCs w:val="23"/>
        </w:rPr>
      </w:pPr>
    </w:p>
    <w:p>
      <w:pPr>
        <w:pStyle w:val="Heading2"/>
        <w:spacing w:line="240" w:lineRule="auto" w:before="0"/>
        <w:ind w:left="138" w:right="0"/>
        <w:jc w:val="both"/>
        <w:rPr>
          <w:b w:val="0"/>
          <w:bCs w:val="0"/>
        </w:rPr>
      </w:pPr>
      <w:r>
        <w:rPr/>
        <w:t>五、监事会发现公司存在风险的说明</w:t>
      </w:r>
      <w:r>
        <w:rPr>
          <w:b w:val="0"/>
          <w:bCs w:val="0"/>
        </w:rPr>
      </w:r>
    </w:p>
    <w:p>
      <w:pPr>
        <w:pStyle w:val="BodyText"/>
        <w:spacing w:line="240" w:lineRule="auto" w:before="58"/>
        <w:ind w:right="0"/>
        <w:jc w:val="both"/>
      </w:pPr>
      <w:r>
        <w:rPr/>
        <w:t>□适用 √不适用</w:t>
      </w:r>
    </w:p>
    <w:p>
      <w:pPr>
        <w:spacing w:line="240" w:lineRule="auto" w:before="0"/>
        <w:rPr>
          <w:rFonts w:ascii="宋体" w:hAnsi="宋体" w:cs="宋体" w:eastAsia="宋体" w:hint="default"/>
          <w:sz w:val="25"/>
          <w:szCs w:val="25"/>
        </w:rPr>
      </w:pPr>
    </w:p>
    <w:p>
      <w:pPr>
        <w:pStyle w:val="Heading2"/>
        <w:spacing w:line="240" w:lineRule="auto" w:before="0"/>
        <w:ind w:left="563" w:right="106" w:hanging="425"/>
        <w:jc w:val="left"/>
        <w:rPr>
          <w:b w:val="0"/>
          <w:bCs w:val="0"/>
        </w:rPr>
      </w:pPr>
      <w:r>
        <w:rPr>
          <w:spacing w:val="-1"/>
        </w:rPr>
        <w:t>六、公司就其与控股股东在业务、人员、资产、机构、财务等方面存在的不能保证独立性、不能保</w:t>
      </w:r>
      <w:r>
        <w:rPr>
          <w:spacing w:val="-63"/>
        </w:rPr>
        <w:t> </w:t>
      </w:r>
      <w:r>
        <w:rPr>
          <w:spacing w:val="-63"/>
        </w:rPr>
      </w:r>
      <w:r>
        <w:rPr/>
        <w:t>持自主经营能力的情况说明</w:t>
      </w:r>
      <w:r>
        <w:rPr>
          <w:b w:val="0"/>
          <w:bCs w:val="0"/>
        </w:rPr>
      </w:r>
    </w:p>
    <w:p>
      <w:pPr>
        <w:pStyle w:val="BodyText"/>
        <w:spacing w:line="240" w:lineRule="auto" w:before="56"/>
        <w:ind w:right="0"/>
        <w:jc w:val="both"/>
      </w:pPr>
      <w:r>
        <w:rPr/>
        <w:t>□适用 √不适用</w:t>
      </w:r>
    </w:p>
    <w:p>
      <w:pPr>
        <w:spacing w:line="240" w:lineRule="auto" w:before="8"/>
        <w:rPr>
          <w:rFonts w:ascii="宋体" w:hAnsi="宋体" w:cs="宋体" w:eastAsia="宋体" w:hint="default"/>
          <w:sz w:val="20"/>
          <w:szCs w:val="20"/>
        </w:rPr>
      </w:pPr>
    </w:p>
    <w:p>
      <w:pPr>
        <w:pStyle w:val="BodyText"/>
        <w:spacing w:line="274" w:lineRule="exact"/>
        <w:ind w:right="0"/>
        <w:jc w:val="both"/>
      </w:pPr>
      <w:r>
        <w:rPr/>
        <w:t>存在同业竞争的，公司相应的解决措施、工作进度及后续工作计划</w:t>
      </w:r>
    </w:p>
    <w:p>
      <w:pPr>
        <w:pStyle w:val="BodyText"/>
        <w:spacing w:line="274" w:lineRule="exact"/>
        <w:ind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t>七、报告期内对高级管理人员的考评机制，以及激励机制的建立、实施情况</w:t>
      </w:r>
      <w:r>
        <w:rPr>
          <w:b w:val="0"/>
          <w:bCs w:val="0"/>
        </w:rPr>
      </w:r>
    </w:p>
    <w:p>
      <w:pPr>
        <w:pStyle w:val="BodyText"/>
        <w:spacing w:line="274" w:lineRule="exact" w:before="56"/>
        <w:ind w:right="0"/>
        <w:jc w:val="both"/>
      </w:pPr>
      <w:r>
        <w:rPr/>
        <w:t>√适用  □不适用</w:t>
      </w:r>
    </w:p>
    <w:p>
      <w:pPr>
        <w:pStyle w:val="BodyText"/>
        <w:spacing w:line="237" w:lineRule="auto" w:before="2"/>
        <w:ind w:right="109" w:firstLine="420"/>
        <w:jc w:val="both"/>
      </w:pPr>
      <w:r>
        <w:rPr/>
        <w:t>为了实现公司 </w:t>
      </w:r>
      <w:r>
        <w:rPr>
          <w:rFonts w:ascii="宋体" w:hAnsi="宋体" w:cs="宋体" w:eastAsia="宋体" w:hint="default"/>
        </w:rPr>
        <w:t>2017</w:t>
      </w:r>
      <w:r>
        <w:rPr>
          <w:rFonts w:ascii="宋体" w:hAnsi="宋体" w:cs="宋体" w:eastAsia="宋体" w:hint="default"/>
          <w:spacing w:val="-59"/>
        </w:rPr>
        <w:t> </w:t>
      </w:r>
      <w:r>
        <w:rPr>
          <w:spacing w:val="-4"/>
        </w:rPr>
        <w:t>年经营目标，报告期内，公司根据高级管理人员的绩效考评机制，通过年初</w:t>
      </w:r>
      <w:r>
        <w:rPr>
          <w:w w:val="100"/>
        </w:rPr>
        <w:t> </w:t>
      </w:r>
      <w:r>
        <w:rPr>
          <w:spacing w:val="-2"/>
        </w:rPr>
        <w:t>绩效目标任务书对高级管理人员实施年度、季度、月度目标责任考核，依照公司全年经营目标完成</w:t>
      </w:r>
      <w:r>
        <w:rPr>
          <w:spacing w:val="-25"/>
        </w:rPr>
        <w:t> </w:t>
      </w:r>
      <w:r>
        <w:rPr>
          <w:spacing w:val="-25"/>
        </w:rPr>
      </w:r>
      <w:r>
        <w:rPr/>
        <w:t>情况，结合年度个人考核评价结果，对高级管理人员进行了业绩考核并兑现年薪和绩效奖励。</w:t>
      </w:r>
    </w:p>
    <w:p>
      <w:pPr>
        <w:pStyle w:val="BodyText"/>
        <w:spacing w:line="237" w:lineRule="auto"/>
        <w:ind w:right="147" w:firstLine="420"/>
        <w:jc w:val="both"/>
      </w:pPr>
      <w:r>
        <w:rPr>
          <w:spacing w:val="-2"/>
        </w:rPr>
        <w:t>报告期内，公司为提升其核心竞争力，吸引和保留核心人才，激励中高层管理者积极性，提高</w:t>
      </w:r>
      <w:r>
        <w:rPr>
          <w:w w:val="100"/>
        </w:rPr>
        <w:t> </w:t>
      </w:r>
      <w:r>
        <w:rPr>
          <w:spacing w:val="-2"/>
        </w:rPr>
        <w:t>整体管理水平，公司策划了第二期限制性股票激励计划。董事会薪酬与考核委员会结合公司的实际</w:t>
      </w:r>
      <w:r>
        <w:rPr>
          <w:spacing w:val="-25"/>
        </w:rPr>
        <w:t> </w:t>
      </w:r>
      <w:r>
        <w:rPr>
          <w:spacing w:val="-25"/>
        </w:rPr>
      </w:r>
      <w:r>
        <w:rPr>
          <w:spacing w:val="-2"/>
        </w:rPr>
        <w:t>情况，制定了适合公司未来战略发展的第二期限制性股票激励计划实施考核管理办法，通过核心管</w:t>
      </w:r>
      <w:r>
        <w:rPr>
          <w:spacing w:val="-25"/>
        </w:rPr>
        <w:t> </w:t>
      </w:r>
      <w:r>
        <w:rPr>
          <w:spacing w:val="-25"/>
        </w:rPr>
      </w:r>
      <w:r>
        <w:rPr/>
        <w:t>理人员个人绩效与公司目标向结合，充分调动了核心管理人员工作的积极性。</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t>八、是否披露内部控制自我评价报告</w:t>
      </w:r>
      <w:r>
        <w:rPr>
          <w:b w:val="0"/>
          <w:bCs w:val="0"/>
        </w:rPr>
      </w:r>
    </w:p>
    <w:p>
      <w:pPr>
        <w:pStyle w:val="BodyText"/>
        <w:spacing w:line="274" w:lineRule="exact" w:before="56"/>
        <w:ind w:right="0"/>
        <w:jc w:val="both"/>
      </w:pPr>
      <w:r>
        <w:rPr/>
        <w:t>√适用 □不适用</w:t>
      </w:r>
    </w:p>
    <w:p>
      <w:pPr>
        <w:pStyle w:val="BodyText"/>
        <w:spacing w:line="274" w:lineRule="exact"/>
        <w:ind w:right="0"/>
        <w:jc w:val="both"/>
      </w:pPr>
      <w:r>
        <w:rPr/>
        <w:t>公司</w:t>
      </w:r>
      <w:r>
        <w:rPr>
          <w:spacing w:val="-54"/>
        </w:rPr>
        <w:t> </w:t>
      </w:r>
      <w:r>
        <w:rPr>
          <w:rFonts w:ascii="宋体" w:hAnsi="宋体" w:cs="宋体" w:eastAsia="宋体" w:hint="default"/>
        </w:rPr>
        <w:t>2017</w:t>
      </w:r>
      <w:r>
        <w:rPr>
          <w:rFonts w:ascii="宋体" w:hAnsi="宋体" w:cs="宋体" w:eastAsia="宋体" w:hint="default"/>
          <w:spacing w:val="-56"/>
        </w:rPr>
        <w:t> </w:t>
      </w:r>
      <w:r>
        <w:rPr/>
        <w:t>年度内部控制评价报告详见于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18</w:t>
      </w:r>
      <w:r>
        <w:rPr>
          <w:rFonts w:ascii="宋体" w:hAnsi="宋体" w:cs="宋体" w:eastAsia="宋体" w:hint="default"/>
          <w:spacing w:val="-56"/>
        </w:rPr>
        <w:t> </w:t>
      </w:r>
      <w:r>
        <w:rPr/>
        <w:t>日在上海证券交易所网站披露的公告。</w:t>
      </w:r>
    </w:p>
    <w:p>
      <w:pPr>
        <w:spacing w:line="240" w:lineRule="auto" w:before="6"/>
        <w:rPr>
          <w:rFonts w:ascii="宋体" w:hAnsi="宋体" w:cs="宋体" w:eastAsia="宋体" w:hint="default"/>
          <w:sz w:val="20"/>
          <w:szCs w:val="20"/>
        </w:rPr>
      </w:pPr>
    </w:p>
    <w:p>
      <w:pPr>
        <w:pStyle w:val="BodyText"/>
        <w:spacing w:line="274" w:lineRule="exact"/>
        <w:ind w:right="0"/>
        <w:jc w:val="both"/>
      </w:pPr>
      <w:r>
        <w:rPr/>
        <w:t>报告期内部控制存在重大缺陷情况的说明</w:t>
      </w:r>
    </w:p>
    <w:p>
      <w:pPr>
        <w:pStyle w:val="BodyText"/>
        <w:spacing w:line="274" w:lineRule="exact"/>
        <w:ind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t>九、内部控制审计报告的相关情况说明</w:t>
      </w:r>
      <w:r>
        <w:rPr>
          <w:b w:val="0"/>
          <w:bCs w:val="0"/>
        </w:rPr>
      </w:r>
    </w:p>
    <w:p>
      <w:pPr>
        <w:pStyle w:val="BodyText"/>
        <w:spacing w:line="240" w:lineRule="auto" w:before="56"/>
        <w:ind w:right="0"/>
        <w:jc w:val="both"/>
      </w:pPr>
      <w:r>
        <w:rPr/>
        <w:t>√适用  □不适用</w:t>
      </w:r>
    </w:p>
    <w:p>
      <w:pPr>
        <w:spacing w:after="0" w:line="240" w:lineRule="auto"/>
        <w:jc w:val="both"/>
        <w:sectPr>
          <w:pgSz w:w="11910" w:h="16840"/>
          <w:pgMar w:header="785" w:footer="974" w:top="1160" w:bottom="1160" w:left="1280" w:right="1300"/>
        </w:sectPr>
      </w:pPr>
    </w:p>
    <w:p>
      <w:pPr>
        <w:spacing w:line="240" w:lineRule="auto" w:before="1"/>
        <w:rPr>
          <w:rFonts w:ascii="宋体" w:hAnsi="宋体" w:cs="宋体" w:eastAsia="宋体" w:hint="default"/>
          <w:sz w:val="21"/>
          <w:szCs w:val="21"/>
        </w:rPr>
      </w:pPr>
    </w:p>
    <w:p>
      <w:pPr>
        <w:pStyle w:val="BodyText"/>
        <w:spacing w:line="237" w:lineRule="auto" w:before="38"/>
        <w:ind w:right="109" w:firstLine="420"/>
        <w:jc w:val="both"/>
      </w:pPr>
      <w:r>
        <w:rPr>
          <w:spacing w:val="-4"/>
        </w:rPr>
        <w:t>公司聘请立信会计师事务所（特殊普通合伙）对公司 </w:t>
      </w:r>
      <w:r>
        <w:rPr>
          <w:rFonts w:ascii="宋体" w:hAnsi="宋体" w:cs="宋体" w:eastAsia="宋体" w:hint="default"/>
        </w:rPr>
        <w:t>2017</w:t>
      </w:r>
      <w:r>
        <w:rPr>
          <w:rFonts w:ascii="宋体" w:hAnsi="宋体" w:cs="宋体" w:eastAsia="宋体" w:hint="default"/>
          <w:spacing w:val="-46"/>
        </w:rPr>
        <w:t> </w:t>
      </w:r>
      <w:r>
        <w:rPr>
          <w:spacing w:val="-3"/>
        </w:rPr>
        <w:t>年度内部控制情况进行独立审计，会</w:t>
      </w:r>
      <w:r>
        <w:rPr>
          <w:w w:val="100"/>
        </w:rPr>
        <w:t> </w:t>
      </w:r>
      <w:r>
        <w:rPr>
          <w:spacing w:val="-2"/>
        </w:rPr>
        <w:t>计师事务所出具了标准无保留意见的内部控制审计报告，并与公司董事会的内部控制评价报告意见</w:t>
      </w:r>
      <w:r>
        <w:rPr>
          <w:spacing w:val="-25"/>
        </w:rPr>
        <w:t> </w:t>
      </w:r>
      <w:r>
        <w:rPr>
          <w:spacing w:val="-25"/>
        </w:rPr>
      </w:r>
      <w:r>
        <w:rPr/>
        <w:t>一致。</w:t>
      </w:r>
    </w:p>
    <w:p>
      <w:pPr>
        <w:pStyle w:val="BodyText"/>
        <w:spacing w:line="274" w:lineRule="exact"/>
        <w:ind w:right="106"/>
        <w:jc w:val="left"/>
      </w:pPr>
      <w:r>
        <w:rPr/>
        <w:t>是否披露内部控制审计报告：是</w:t>
      </w:r>
    </w:p>
    <w:p>
      <w:pPr>
        <w:spacing w:line="240" w:lineRule="auto" w:before="3"/>
        <w:rPr>
          <w:rFonts w:ascii="宋体" w:hAnsi="宋体" w:cs="宋体" w:eastAsia="宋体" w:hint="default"/>
          <w:sz w:val="25"/>
          <w:szCs w:val="25"/>
        </w:rPr>
      </w:pPr>
    </w:p>
    <w:p>
      <w:pPr>
        <w:pStyle w:val="Heading2"/>
        <w:spacing w:line="240" w:lineRule="auto" w:before="0"/>
        <w:ind w:left="138" w:right="106"/>
        <w:jc w:val="left"/>
        <w:rPr>
          <w:b w:val="0"/>
          <w:bCs w:val="0"/>
        </w:rPr>
      </w:pPr>
      <w:r>
        <w:rPr/>
        <w:t>十、其他</w:t>
      </w:r>
      <w:r>
        <w:rPr>
          <w:b w:val="0"/>
          <w:bCs w:val="0"/>
        </w:rPr>
      </w:r>
    </w:p>
    <w:p>
      <w:pPr>
        <w:pStyle w:val="BodyText"/>
        <w:spacing w:line="240" w:lineRule="auto" w:before="56"/>
        <w:ind w:right="106"/>
        <w:jc w:val="left"/>
      </w:pPr>
      <w:r>
        <w:rPr/>
        <w:t>□适用 √不适用</w:t>
      </w:r>
    </w:p>
    <w:p>
      <w:pPr>
        <w:spacing w:line="240" w:lineRule="auto" w:before="1"/>
        <w:rPr>
          <w:rFonts w:ascii="宋体" w:hAnsi="宋体" w:cs="宋体" w:eastAsia="宋体" w:hint="default"/>
          <w:sz w:val="24"/>
          <w:szCs w:val="24"/>
        </w:rPr>
      </w:pPr>
    </w:p>
    <w:p>
      <w:pPr>
        <w:pStyle w:val="Heading1"/>
        <w:tabs>
          <w:tab w:pos="4178" w:val="left" w:leader="none"/>
        </w:tabs>
        <w:spacing w:line="240" w:lineRule="auto" w:before="0"/>
        <w:ind w:left="2918" w:right="106"/>
        <w:jc w:val="left"/>
        <w:rPr>
          <w:b w:val="0"/>
          <w:bCs w:val="0"/>
        </w:rPr>
      </w:pPr>
      <w:bookmarkStart w:name="_TOC_250002" w:id="10"/>
      <w:r>
        <w:rPr>
          <w:w w:val="95"/>
        </w:rPr>
        <w:t>第十节</w:t>
        <w:tab/>
      </w:r>
      <w:r>
        <w:rPr/>
        <w:t>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106"/>
        <w:jc w:val="left"/>
      </w:pPr>
      <w:r>
        <w:rPr/>
        <w:t>□适用 √不适用</w:t>
      </w:r>
    </w:p>
    <w:p>
      <w:pPr>
        <w:spacing w:after="0" w:line="240" w:lineRule="auto"/>
        <w:jc w:val="left"/>
        <w:sectPr>
          <w:pgSz w:w="11910" w:h="16840"/>
          <w:pgMar w:header="785" w:footer="974" w:top="1160" w:bottom="1160" w:left="1280" w:right="1300"/>
        </w:sectPr>
      </w:pPr>
    </w:p>
    <w:p>
      <w:pPr>
        <w:spacing w:line="240" w:lineRule="auto" w:before="3"/>
        <w:rPr>
          <w:rFonts w:ascii="宋体" w:hAnsi="宋体" w:cs="宋体" w:eastAsia="宋体" w:hint="default"/>
          <w:sz w:val="26"/>
          <w:szCs w:val="26"/>
        </w:rPr>
      </w:pPr>
    </w:p>
    <w:p>
      <w:pPr>
        <w:pStyle w:val="Heading1"/>
        <w:spacing w:line="240" w:lineRule="auto"/>
        <w:ind w:left="3462" w:right="3540"/>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4"/>
        <w:rPr>
          <w:rFonts w:ascii="宋体" w:hAnsi="宋体" w:cs="宋体" w:eastAsia="宋体" w:hint="default"/>
          <w:b/>
          <w:bCs/>
          <w:sz w:val="19"/>
          <w:szCs w:val="19"/>
        </w:rPr>
      </w:pPr>
    </w:p>
    <w:p>
      <w:pPr>
        <w:pStyle w:val="Heading2"/>
        <w:spacing w:line="240" w:lineRule="auto" w:before="0"/>
        <w:ind w:left="138" w:right="96"/>
        <w:jc w:val="left"/>
        <w:rPr>
          <w:b w:val="0"/>
          <w:bCs w:val="0"/>
        </w:rPr>
      </w:pPr>
      <w:r>
        <w:rPr/>
        <w:t>一、审计报告</w:t>
      </w:r>
      <w:r>
        <w:rPr>
          <w:b w:val="0"/>
          <w:bCs w:val="0"/>
        </w:rPr>
      </w:r>
    </w:p>
    <w:p>
      <w:pPr>
        <w:spacing w:line="338" w:lineRule="auto" w:before="58"/>
        <w:ind w:left="138" w:right="4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江苏林洋能源股份有限公司全体股东：</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pStyle w:val="Heading2"/>
        <w:spacing w:line="240" w:lineRule="auto" w:before="157"/>
        <w:ind w:left="561" w:right="96"/>
        <w:jc w:val="left"/>
        <w:rPr>
          <w:b w:val="0"/>
          <w:bCs w:val="0"/>
        </w:rPr>
      </w:pPr>
      <w:r>
        <w:rPr/>
        <w:t>一、审计意见</w:t>
      </w:r>
      <w:r>
        <w:rPr>
          <w:b w:val="0"/>
          <w:bCs w:val="0"/>
        </w:rPr>
      </w:r>
    </w:p>
    <w:p>
      <w:pPr>
        <w:pStyle w:val="BodyText"/>
        <w:spacing w:line="240" w:lineRule="auto" w:before="116"/>
        <w:ind w:left="705" w:right="96"/>
        <w:jc w:val="left"/>
      </w:pPr>
      <w:r>
        <w:rPr/>
        <w:t>我们审计了江苏林洋能源股份有限公司（以下简称林洋能源）财务报表，包括</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pStyle w:val="BodyText"/>
        <w:spacing w:line="324" w:lineRule="auto" w:before="98"/>
        <w:ind w:right="96"/>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34"/>
        </w:rPr>
        <w:t> </w:t>
      </w:r>
      <w:r>
        <w:rPr>
          <w:spacing w:val="-3"/>
        </w:rPr>
        <w:t>日的合并及母公司资产负债表，</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9"/>
        </w:rPr>
        <w:t> </w:t>
      </w:r>
      <w:r>
        <w:rPr>
          <w:spacing w:val="-4"/>
        </w:rPr>
        <w:t>年度的合并及母公司利润表、合并及母公司现金流量表、合</w:t>
      </w:r>
      <w:r>
        <w:rPr>
          <w:spacing w:val="-90"/>
        </w:rPr>
        <w:t> </w:t>
      </w:r>
      <w:r>
        <w:rPr>
          <w:spacing w:val="-90"/>
        </w:rPr>
      </w:r>
      <w:r>
        <w:rPr/>
        <w:t>并及母公司股东权益变动表以及相关财务报表附注。</w:t>
      </w:r>
    </w:p>
    <w:p>
      <w:pPr>
        <w:pStyle w:val="BodyText"/>
        <w:spacing w:line="331" w:lineRule="auto" w:before="40"/>
        <w:ind w:right="250" w:firstLine="566"/>
        <w:jc w:val="both"/>
      </w:pPr>
      <w:r>
        <w:rPr/>
        <w:t>我们认为，后附的财务报表在所有重大方面按照企业会计准则的规定编制，公允反映了林洋</w:t>
      </w:r>
      <w:r>
        <w:rPr>
          <w:w w:val="100"/>
        </w:rPr>
        <w:t> </w:t>
      </w:r>
      <w:r>
        <w:rPr/>
        <w:t>能源</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日的合并及母公司财务状况以及</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年度的合并及母公司经营成果和现金流</w:t>
      </w:r>
      <w:r>
        <w:rPr>
          <w:w w:val="100"/>
        </w:rPr>
        <w:t> </w:t>
      </w:r>
      <w:r>
        <w:rPr/>
        <w:t>量。</w:t>
      </w:r>
    </w:p>
    <w:p>
      <w:pPr>
        <w:spacing w:line="240" w:lineRule="auto" w:before="0"/>
        <w:rPr>
          <w:rFonts w:ascii="宋体" w:hAnsi="宋体" w:cs="宋体" w:eastAsia="宋体" w:hint="default"/>
          <w:sz w:val="20"/>
          <w:szCs w:val="20"/>
        </w:rPr>
      </w:pPr>
    </w:p>
    <w:p>
      <w:pPr>
        <w:spacing w:line="340" w:lineRule="auto" w:before="163"/>
        <w:ind w:left="705" w:right="96" w:hanging="144"/>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340" w:lineRule="auto" w:before="25"/>
        <w:ind w:right="96"/>
        <w:jc w:val="left"/>
      </w:pPr>
      <w:r>
        <w:rPr>
          <w:spacing w:val="-3"/>
        </w:rPr>
        <w:t>报表审计的责任”部分进一步阐述了我们在这些准则下的责任。按照中国注册会计师职业道德守则，</w:t>
      </w:r>
      <w:r>
        <w:rPr>
          <w:spacing w:val="-45"/>
        </w:rPr>
        <w:t> </w:t>
      </w:r>
      <w:r>
        <w:rPr>
          <w:spacing w:val="-45"/>
        </w:rPr>
      </w:r>
      <w:r>
        <w:rPr>
          <w:spacing w:val="-6"/>
        </w:rPr>
        <w:t>我们独立于林洋能源，并履行了职业道德方面的其他责任。我们相信，我们获取的审计证据是充分、</w:t>
      </w:r>
      <w:r>
        <w:rPr>
          <w:spacing w:val="-19"/>
        </w:rPr>
        <w:t> </w:t>
      </w:r>
      <w:r>
        <w:rPr>
          <w:spacing w:val="-19"/>
        </w:rPr>
      </w:r>
      <w:r>
        <w:rPr/>
        <w:t>适当的，为发表审计意见提供了基础。</w:t>
      </w:r>
    </w:p>
    <w:p>
      <w:pPr>
        <w:spacing w:line="240" w:lineRule="auto" w:before="0"/>
        <w:rPr>
          <w:rFonts w:ascii="宋体" w:hAnsi="宋体" w:cs="宋体" w:eastAsia="宋体" w:hint="default"/>
          <w:sz w:val="20"/>
          <w:szCs w:val="20"/>
        </w:rPr>
      </w:pPr>
    </w:p>
    <w:p>
      <w:pPr>
        <w:pStyle w:val="BodyText"/>
        <w:spacing w:line="340" w:lineRule="auto" w:before="155"/>
        <w:ind w:left="558" w:right="96"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关键审计事项是我们根据职业判断，认为对本期财务报表审计最为重要的事项。这些事项的应</w:t>
      </w:r>
    </w:p>
    <w:p>
      <w:pPr>
        <w:pStyle w:val="BodyText"/>
        <w:spacing w:line="340" w:lineRule="auto" w:before="25"/>
        <w:ind w:right="96"/>
        <w:jc w:val="left"/>
      </w:pPr>
      <w:r>
        <w:rPr/>
        <w:pict>
          <v:shape style="position:absolute;margin-left:77.424004pt;margin-top:36.073704pt;width:440.85pt;height:221.1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5"/>
                    <w:gridCol w:w="4537"/>
                  </w:tblGrid>
                  <w:tr>
                    <w:trPr>
                      <w:trHeight w:val="401" w:hRule="exact"/>
                    </w:trPr>
                    <w:tc>
                      <w:tcPr>
                        <w:tcW w:w="4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 w:right="0"/>
                          <w:jc w:val="center"/>
                          <w:rPr>
                            <w:rFonts w:ascii="宋体" w:hAnsi="宋体" w:cs="宋体" w:eastAsia="宋体" w:hint="default"/>
                            <w:sz w:val="21"/>
                            <w:szCs w:val="21"/>
                          </w:rPr>
                        </w:pPr>
                        <w:r>
                          <w:rPr>
                            <w:rFonts w:ascii="宋体" w:hAnsi="宋体" w:cs="宋体" w:eastAsia="宋体" w:hint="default"/>
                            <w:sz w:val="21"/>
                            <w:szCs w:val="21"/>
                          </w:rPr>
                          <w:t>关键审计事项</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审计应对</w:t>
                        </w:r>
                      </w:p>
                    </w:tc>
                  </w:tr>
                  <w:tr>
                    <w:trPr>
                      <w:trHeight w:val="401" w:hRule="exact"/>
                    </w:trPr>
                    <w:tc>
                      <w:tcPr>
                        <w:tcW w:w="88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应收账款减值评估</w:t>
                        </w:r>
                      </w:p>
                    </w:tc>
                  </w:tr>
                  <w:tr>
                    <w:trPr>
                      <w:trHeight w:val="3610" w:hRule="exact"/>
                    </w:trPr>
                    <w:tc>
                      <w:tcPr>
                        <w:tcW w:w="4265"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83"/>
                          <w:ind w:left="103" w:right="98"/>
                          <w:jc w:val="both"/>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日，如林洋能源合并报</w:t>
                        </w:r>
                        <w:r>
                          <w:rPr>
                            <w:rFonts w:ascii="宋体" w:hAnsi="宋体" w:cs="宋体" w:eastAsia="宋体" w:hint="default"/>
                            <w:w w:val="100"/>
                            <w:sz w:val="21"/>
                            <w:szCs w:val="21"/>
                          </w:rPr>
                          <w:t> </w:t>
                        </w:r>
                        <w:r>
                          <w:rPr>
                            <w:rFonts w:ascii="宋体" w:hAnsi="宋体" w:cs="宋体" w:eastAsia="宋体" w:hint="default"/>
                            <w:spacing w:val="-9"/>
                            <w:w w:val="100"/>
                            <w:sz w:val="21"/>
                            <w:szCs w:val="21"/>
                          </w:rPr>
                          <w:t>表附注五、（三）所述，林洋能源应收账款余</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额</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205,962.18</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万</w:t>
                        </w:r>
                        <w:r>
                          <w:rPr>
                            <w:rFonts w:ascii="宋体" w:hAnsi="宋体" w:cs="宋体" w:eastAsia="宋体" w:hint="default"/>
                            <w:spacing w:val="-74"/>
                            <w:sz w:val="21"/>
                            <w:szCs w:val="21"/>
                          </w:rPr>
                          <w:t> </w:t>
                        </w:r>
                        <w:r>
                          <w:rPr>
                            <w:rFonts w:ascii="宋体" w:hAnsi="宋体" w:cs="宋体" w:eastAsia="宋体" w:hint="default"/>
                            <w:sz w:val="21"/>
                            <w:szCs w:val="21"/>
                          </w:rPr>
                          <w:t>元</w:t>
                        </w:r>
                        <w:r>
                          <w:rPr>
                            <w:rFonts w:ascii="宋体" w:hAnsi="宋体" w:cs="宋体" w:eastAsia="宋体" w:hint="default"/>
                            <w:spacing w:val="-77"/>
                            <w:sz w:val="21"/>
                            <w:szCs w:val="21"/>
                          </w:rPr>
                          <w:t> </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提</w:t>
                        </w:r>
                        <w:r>
                          <w:rPr>
                            <w:rFonts w:ascii="宋体" w:hAnsi="宋体" w:cs="宋体" w:eastAsia="宋体" w:hint="default"/>
                            <w:spacing w:val="-74"/>
                            <w:sz w:val="21"/>
                            <w:szCs w:val="21"/>
                          </w:rPr>
                          <w:t> </w:t>
                        </w:r>
                        <w:r>
                          <w:rPr>
                            <w:rFonts w:ascii="宋体" w:hAnsi="宋体" w:cs="宋体" w:eastAsia="宋体" w:hint="default"/>
                            <w:sz w:val="21"/>
                            <w:szCs w:val="21"/>
                          </w:rPr>
                          <w:t>坏</w:t>
                        </w:r>
                        <w:r>
                          <w:rPr>
                            <w:rFonts w:ascii="宋体" w:hAnsi="宋体" w:cs="宋体" w:eastAsia="宋体" w:hint="default"/>
                            <w:spacing w:val="-77"/>
                            <w:sz w:val="21"/>
                            <w:szCs w:val="21"/>
                          </w:rPr>
                          <w:t> </w:t>
                        </w:r>
                        <w:r>
                          <w:rPr>
                            <w:rFonts w:ascii="宋体" w:hAnsi="宋体" w:cs="宋体" w:eastAsia="宋体" w:hint="default"/>
                            <w:sz w:val="21"/>
                            <w:szCs w:val="21"/>
                          </w:rPr>
                          <w:t>账</w:t>
                        </w:r>
                        <w:r>
                          <w:rPr>
                            <w:rFonts w:ascii="宋体" w:hAnsi="宋体" w:cs="宋体" w:eastAsia="宋体" w:hint="default"/>
                            <w:spacing w:val="-74"/>
                            <w:sz w:val="21"/>
                            <w:szCs w:val="21"/>
                          </w:rPr>
                          <w:t> </w:t>
                        </w:r>
                        <w:r>
                          <w:rPr>
                            <w:rFonts w:ascii="宋体" w:hAnsi="宋体" w:cs="宋体" w:eastAsia="宋体" w:hint="default"/>
                            <w:sz w:val="21"/>
                            <w:szCs w:val="21"/>
                          </w:rPr>
                          <w:t>准</w:t>
                        </w:r>
                        <w:r>
                          <w:rPr>
                            <w:rFonts w:ascii="宋体" w:hAnsi="宋体" w:cs="宋体" w:eastAsia="宋体" w:hint="default"/>
                            <w:spacing w:val="-77"/>
                            <w:sz w:val="21"/>
                            <w:szCs w:val="21"/>
                          </w:rPr>
                          <w:t> </w:t>
                        </w:r>
                        <w:r>
                          <w:rPr>
                            <w:rFonts w:ascii="宋体" w:hAnsi="宋体" w:cs="宋体" w:eastAsia="宋体" w:hint="default"/>
                            <w:sz w:val="21"/>
                            <w:szCs w:val="21"/>
                          </w:rPr>
                          <w:t>备</w:t>
                        </w:r>
                        <w:r>
                          <w:rPr>
                            <w:rFonts w:ascii="宋体" w:hAnsi="宋体" w:cs="宋体" w:eastAsia="宋体" w:hint="default"/>
                            <w:spacing w:val="-74"/>
                            <w:sz w:val="21"/>
                            <w:szCs w:val="21"/>
                          </w:rPr>
                          <w:t> </w:t>
                        </w:r>
                        <w:r>
                          <w:rPr>
                            <w:rFonts w:ascii="宋体" w:hAnsi="宋体" w:cs="宋体" w:eastAsia="宋体" w:hint="default"/>
                            <w:sz w:val="21"/>
                            <w:szCs w:val="21"/>
                          </w:rPr>
                          <w:t>金</w:t>
                        </w:r>
                        <w:r>
                          <w:rPr>
                            <w:rFonts w:ascii="宋体" w:hAnsi="宋体" w:cs="宋体" w:eastAsia="宋体" w:hint="default"/>
                            <w:spacing w:val="-77"/>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10,793.70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万元，期末账面价值较高。若应收</w:t>
                        </w:r>
                        <w:r>
                          <w:rPr>
                            <w:rFonts w:ascii="宋体" w:hAnsi="宋体" w:cs="宋体" w:eastAsia="宋体" w:hint="default"/>
                            <w:w w:val="100"/>
                            <w:sz w:val="21"/>
                            <w:szCs w:val="21"/>
                          </w:rPr>
                          <w:t> </w:t>
                        </w:r>
                        <w:r>
                          <w:rPr>
                            <w:rFonts w:ascii="宋体" w:hAnsi="宋体" w:cs="宋体" w:eastAsia="宋体" w:hint="default"/>
                            <w:sz w:val="21"/>
                            <w:szCs w:val="21"/>
                          </w:rPr>
                          <w:t>账款不能按期收回或无法收回而发生坏账对</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财务报表影响较为重大，为此我们确定应收</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账款的坏账准备为关键审计事项。</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3"/>
                          <w:ind w:left="460" w:right="90" w:hanging="36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w:t>
                        </w:r>
                        <w:r>
                          <w:rPr>
                            <w:rFonts w:ascii="宋体" w:hAnsi="宋体" w:cs="宋体" w:eastAsia="宋体" w:hint="default"/>
                            <w:spacing w:val="-40"/>
                            <w:sz w:val="21"/>
                            <w:szCs w:val="21"/>
                          </w:rPr>
                          <w:t> </w:t>
                        </w:r>
                        <w:r>
                          <w:rPr>
                            <w:rFonts w:ascii="宋体" w:hAnsi="宋体" w:cs="宋体" w:eastAsia="宋体" w:hint="default"/>
                            <w:spacing w:val="8"/>
                            <w:sz w:val="21"/>
                            <w:szCs w:val="21"/>
                          </w:rPr>
                          <w:t>我们了解了林洋能源公司销售与收款循环</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相关的内部控制并执行了控制测试；</w:t>
                        </w:r>
                      </w:p>
                      <w:p>
                        <w:pPr>
                          <w:pStyle w:val="TableParagraph"/>
                          <w:spacing w:line="319" w:lineRule="auto" w:before="58"/>
                          <w:ind w:left="460" w:right="70" w:hanging="36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w:t>
                        </w:r>
                        <w:r>
                          <w:rPr>
                            <w:rFonts w:ascii="宋体" w:hAnsi="宋体" w:cs="宋体" w:eastAsia="宋体" w:hint="default"/>
                            <w:spacing w:val="-65"/>
                            <w:sz w:val="21"/>
                            <w:szCs w:val="21"/>
                          </w:rPr>
                          <w:t> </w:t>
                        </w:r>
                        <w:r>
                          <w:rPr>
                            <w:rFonts w:ascii="宋体" w:hAnsi="宋体" w:cs="宋体" w:eastAsia="宋体" w:hint="default"/>
                            <w:sz w:val="21"/>
                            <w:szCs w:val="21"/>
                          </w:rPr>
                          <w:t>我们获取了林洋能源公司签订的销售合同，</w:t>
                        </w:r>
                        <w:r>
                          <w:rPr>
                            <w:rFonts w:ascii="宋体" w:hAnsi="宋体" w:cs="宋体" w:eastAsia="宋体" w:hint="default"/>
                            <w:w w:val="100"/>
                            <w:sz w:val="21"/>
                            <w:szCs w:val="21"/>
                          </w:rPr>
                          <w:t> </w:t>
                        </w:r>
                        <w:r>
                          <w:rPr>
                            <w:rFonts w:ascii="宋体" w:hAnsi="宋体" w:cs="宋体" w:eastAsia="宋体" w:hint="default"/>
                            <w:spacing w:val="-3"/>
                            <w:sz w:val="21"/>
                            <w:szCs w:val="21"/>
                          </w:rPr>
                          <w:t>检查了客户的信用期，并对期末应收账款进</w:t>
                        </w:r>
                      </w:p>
                      <w:p>
                        <w:pPr>
                          <w:pStyle w:val="TableParagraph"/>
                          <w:spacing w:line="350" w:lineRule="auto" w:before="54"/>
                          <w:ind w:left="460" w:right="90"/>
                          <w:jc w:val="left"/>
                          <w:rPr>
                            <w:rFonts w:ascii="宋体" w:hAnsi="宋体" w:cs="宋体" w:eastAsia="宋体" w:hint="default"/>
                            <w:sz w:val="21"/>
                            <w:szCs w:val="21"/>
                          </w:rPr>
                        </w:pPr>
                        <w:r>
                          <w:rPr>
                            <w:rFonts w:ascii="宋体" w:hAnsi="宋体" w:cs="宋体" w:eastAsia="宋体" w:hint="default"/>
                            <w:spacing w:val="8"/>
                            <w:sz w:val="21"/>
                            <w:szCs w:val="21"/>
                          </w:rPr>
                          <w:t>行客户分类余额结存状况及信用期执行情</w:t>
                        </w:r>
                        <w:r>
                          <w:rPr>
                            <w:rFonts w:ascii="宋体" w:hAnsi="宋体" w:cs="宋体" w:eastAsia="宋体" w:hint="default"/>
                            <w:spacing w:val="-66"/>
                            <w:sz w:val="21"/>
                            <w:szCs w:val="21"/>
                          </w:rPr>
                          <w:t> </w:t>
                        </w:r>
                        <w:r>
                          <w:rPr>
                            <w:rFonts w:ascii="宋体" w:hAnsi="宋体" w:cs="宋体" w:eastAsia="宋体" w:hint="default"/>
                            <w:sz w:val="21"/>
                            <w:szCs w:val="21"/>
                          </w:rPr>
                          <w:t>况分析；</w:t>
                        </w:r>
                      </w:p>
                      <w:p>
                        <w:pPr>
                          <w:pStyle w:val="TableParagraph"/>
                          <w:spacing w:line="316" w:lineRule="auto" w:before="29"/>
                          <w:ind w:left="460" w:right="90" w:hanging="36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w:t>
                        </w:r>
                        <w:r>
                          <w:rPr>
                            <w:rFonts w:ascii="宋体" w:hAnsi="宋体" w:cs="宋体" w:eastAsia="宋体" w:hint="default"/>
                            <w:spacing w:val="-40"/>
                            <w:sz w:val="21"/>
                            <w:szCs w:val="21"/>
                          </w:rPr>
                          <w:t> </w:t>
                        </w:r>
                        <w:r>
                          <w:rPr>
                            <w:rFonts w:ascii="宋体" w:hAnsi="宋体" w:cs="宋体" w:eastAsia="宋体" w:hint="default"/>
                            <w:spacing w:val="8"/>
                            <w:sz w:val="21"/>
                            <w:szCs w:val="21"/>
                          </w:rPr>
                          <w:t>我们分析了林洋能源公司分客户的销售及</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回款情况；</w:t>
                        </w:r>
                      </w:p>
                      <w:p>
                        <w:pPr>
                          <w:pStyle w:val="TableParagraph"/>
                          <w:spacing w:line="240" w:lineRule="auto" w:before="59"/>
                          <w:ind w:left="100"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w:t>
                        </w:r>
                        <w:r>
                          <w:rPr>
                            <w:rFonts w:ascii="宋体" w:hAnsi="宋体" w:cs="宋体" w:eastAsia="宋体" w:hint="default"/>
                            <w:spacing w:val="-37"/>
                            <w:sz w:val="21"/>
                            <w:szCs w:val="21"/>
                          </w:rPr>
                          <w:t> </w:t>
                        </w:r>
                        <w:r>
                          <w:rPr>
                            <w:rFonts w:ascii="宋体" w:hAnsi="宋体" w:cs="宋体" w:eastAsia="宋体" w:hint="default"/>
                            <w:spacing w:val="-3"/>
                            <w:sz w:val="21"/>
                            <w:szCs w:val="21"/>
                          </w:rPr>
                          <w:t>我们复核了应收账款的账龄，对期末余额执</w:t>
                        </w:r>
                      </w:p>
                    </w:tc>
                  </w:tr>
                </w:tbl>
                <w:p>
                  <w:pPr/>
                </w:p>
              </w:txbxContent>
            </v:textbox>
            <w10:wrap type="none"/>
          </v:shape>
        </w:pict>
      </w:r>
      <w:r>
        <w:rPr>
          <w:spacing w:val="-2"/>
        </w:rPr>
        <w:t>对以对财务报表整体进行审计并形成审计意见为背景，我们不对这些事项单独发表意见。我们确定</w:t>
      </w:r>
      <w:r>
        <w:rPr>
          <w:spacing w:val="-25"/>
        </w:rPr>
        <w:t> </w:t>
      </w:r>
      <w:r>
        <w:rPr>
          <w:spacing w:val="-25"/>
        </w:rPr>
      </w:r>
      <w:r>
        <w:rPr/>
        <w:t>以下事项是需要审计报告中沟通的关键事项。</w:t>
      </w:r>
    </w:p>
    <w:p>
      <w:pPr>
        <w:spacing w:after="0" w:line="340" w:lineRule="auto"/>
        <w:jc w:val="left"/>
        <w:sectPr>
          <w:pgSz w:w="11910" w:h="16840"/>
          <w:pgMar w:header="785" w:footer="974" w:top="1160" w:bottom="1160" w:left="1280" w:right="1200"/>
        </w:sectPr>
      </w:pPr>
    </w:p>
    <w:p>
      <w:pPr>
        <w:spacing w:line="240" w:lineRule="auto" w:before="1"/>
        <w:rPr>
          <w:rFonts w:ascii="宋体" w:hAnsi="宋体" w:cs="宋体" w:eastAsia="宋体" w:hint="default"/>
          <w:sz w:val="26"/>
          <w:szCs w:val="26"/>
        </w:rPr>
      </w:pPr>
    </w:p>
    <w:p>
      <w:pPr>
        <w:spacing w:line="2030" w:lineRule="exact"/>
        <w:ind w:left="268" w:right="0" w:firstLine="0"/>
        <w:rPr>
          <w:rFonts w:ascii="宋体" w:hAnsi="宋体" w:cs="宋体" w:eastAsia="宋体" w:hint="default"/>
          <w:sz w:val="20"/>
          <w:szCs w:val="20"/>
        </w:rPr>
      </w:pPr>
      <w:r>
        <w:rPr>
          <w:rFonts w:ascii="宋体" w:hAnsi="宋体" w:cs="宋体" w:eastAsia="宋体" w:hint="default"/>
          <w:position w:val="-40"/>
          <w:sz w:val="20"/>
          <w:szCs w:val="20"/>
        </w:rPr>
        <w:pict>
          <v:group style="width:440.6pt;height:101.55pt;mso-position-horizontal-relative:char;mso-position-vertical-relative:line" coordorigin="0,0" coordsize="8812,2031">
            <v:group style="position:absolute;left:10;top:10;width:4256;height:2" coordorigin="10,10" coordsize="4256,2">
              <v:shape style="position:absolute;left:10;top:10;width:4256;height:2" coordorigin="10,10" coordsize="4256,0" path="m10,10l4265,10e" filled="false" stroked="true" strokeweight=".48pt" strokecolor="#000000">
                <v:path arrowok="t"/>
              </v:shape>
            </v:group>
            <v:group style="position:absolute;left:4275;top:10;width:4528;height:2" coordorigin="4275,10" coordsize="4528,2">
              <v:shape style="position:absolute;left:4275;top:10;width:4528;height:2" coordorigin="4275,10" coordsize="4528,0" path="m4275,10l8802,10e" filled="false" stroked="true" strokeweight=".48pt" strokecolor="#000000">
                <v:path arrowok="t"/>
              </v:shape>
            </v:group>
            <v:group style="position:absolute;left:5;top:5;width:2;height:2022" coordorigin="5,5" coordsize="2,2022">
              <v:shape style="position:absolute;left:5;top:5;width:2;height:2022" coordorigin="5,5" coordsize="0,2022" path="m5,5l5,2026e" filled="false" stroked="true" strokeweight=".48pt" strokecolor="#000000">
                <v:path arrowok="t"/>
              </v:shape>
            </v:group>
            <v:group style="position:absolute;left:10;top:2021;width:4256;height:2" coordorigin="10,2021" coordsize="4256,2">
              <v:shape style="position:absolute;left:10;top:2021;width:4256;height:2" coordorigin="10,2021" coordsize="4256,0" path="m10,2021l4265,2021e" filled="false" stroked="true" strokeweight=".48001pt" strokecolor="#000000">
                <v:path arrowok="t"/>
              </v:shape>
            </v:group>
            <v:group style="position:absolute;left:4270;top:5;width:2;height:2022" coordorigin="4270,5" coordsize="2,2022">
              <v:shape style="position:absolute;left:4270;top:5;width:2;height:2022" coordorigin="4270,5" coordsize="0,2022" path="m4270,5l4270,2026e" filled="false" stroked="true" strokeweight=".48001pt" strokecolor="#000000">
                <v:path arrowok="t"/>
              </v:shape>
            </v:group>
            <v:group style="position:absolute;left:4275;top:2021;width:4528;height:2" coordorigin="4275,2021" coordsize="4528,2">
              <v:shape style="position:absolute;left:4275;top:2021;width:4528;height:2" coordorigin="4275,2021" coordsize="4528,0" path="m4275,2021l8802,2021e" filled="false" stroked="true" strokeweight=".48001pt" strokecolor="#000000">
                <v:path arrowok="t"/>
              </v:shape>
            </v:group>
            <v:group style="position:absolute;left:8807;top:5;width:2;height:2022" coordorigin="8807,5" coordsize="2,2022">
              <v:shape style="position:absolute;left:8807;top:5;width:2;height:2022" coordorigin="8807,5" coordsize="0,2022" path="m8807,5l8807,2026e" filled="false" stroked="true" strokeweight=".47998pt" strokecolor="#000000">
                <v:path arrowok="t"/>
              </v:shape>
              <v:shape style="position:absolute;left:4270;top:10;width:4537;height:2012" type="#_x0000_t202" filled="false" stroked="false">
                <v:textbox inset="0,0,0,0">
                  <w:txbxContent>
                    <w:p>
                      <w:pPr>
                        <w:spacing w:before="100"/>
                        <w:ind w:left="465" w:right="0" w:firstLine="0"/>
                        <w:jc w:val="left"/>
                        <w:rPr>
                          <w:rFonts w:ascii="宋体" w:hAnsi="宋体" w:cs="宋体" w:eastAsia="宋体" w:hint="default"/>
                          <w:sz w:val="21"/>
                          <w:szCs w:val="21"/>
                        </w:rPr>
                      </w:pPr>
                      <w:r>
                        <w:rPr>
                          <w:rFonts w:ascii="宋体" w:hAnsi="宋体" w:cs="宋体" w:eastAsia="宋体" w:hint="default"/>
                          <w:sz w:val="21"/>
                          <w:szCs w:val="21"/>
                        </w:rPr>
                        <w:t>行了函证程序并检查了期后回款情况；</w:t>
                      </w:r>
                    </w:p>
                    <w:p>
                      <w:pPr>
                        <w:spacing w:line="319" w:lineRule="auto" w:before="123"/>
                        <w:ind w:left="465" w:right="96" w:hanging="360"/>
                        <w:jc w:val="left"/>
                        <w:rPr>
                          <w:rFonts w:ascii="宋体" w:hAnsi="宋体" w:cs="宋体" w:eastAsia="宋体"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w:t>
                      </w:r>
                      <w:r>
                        <w:rPr>
                          <w:rFonts w:ascii="宋体" w:hAnsi="宋体" w:cs="宋体" w:eastAsia="宋体" w:hint="default"/>
                          <w:spacing w:val="-36"/>
                          <w:sz w:val="21"/>
                          <w:szCs w:val="21"/>
                        </w:rPr>
                        <w:t> </w:t>
                      </w:r>
                      <w:r>
                        <w:rPr>
                          <w:rFonts w:ascii="宋体" w:hAnsi="宋体" w:cs="宋体" w:eastAsia="宋体" w:hint="default"/>
                          <w:spacing w:val="8"/>
                          <w:sz w:val="21"/>
                          <w:szCs w:val="21"/>
                        </w:rPr>
                        <w:t>我们对应收账款坏账准备的计提进行了复</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核，并检查了公司坏账核销的审批手续；</w:t>
                      </w:r>
                    </w:p>
                    <w:p>
                      <w:pPr>
                        <w:spacing w:before="56"/>
                        <w:ind w:left="105" w:right="0" w:firstLine="0"/>
                        <w:jc w:val="left"/>
                        <w:rPr>
                          <w:rFonts w:ascii="宋体" w:hAnsi="宋体" w:cs="宋体" w:eastAsia="宋体" w:hint="default"/>
                          <w:sz w:val="21"/>
                          <w:szCs w:val="21"/>
                        </w:rPr>
                      </w:pPr>
                      <w:r>
                        <w:rPr>
                          <w:rFonts w:ascii="Calibri" w:hAnsi="Calibri" w:cs="Calibri" w:eastAsia="Calibri" w:hint="default"/>
                          <w:sz w:val="21"/>
                          <w:szCs w:val="21"/>
                        </w:rPr>
                        <w:t>6</w:t>
                      </w:r>
                      <w:r>
                        <w:rPr>
                          <w:rFonts w:ascii="宋体" w:hAnsi="宋体" w:cs="宋体" w:eastAsia="宋体" w:hint="default"/>
                          <w:sz w:val="21"/>
                          <w:szCs w:val="21"/>
                        </w:rPr>
                        <w:t>）</w:t>
                      </w:r>
                      <w:r>
                        <w:rPr>
                          <w:rFonts w:ascii="宋体" w:hAnsi="宋体" w:cs="宋体" w:eastAsia="宋体" w:hint="default"/>
                          <w:spacing w:val="-25"/>
                          <w:sz w:val="21"/>
                          <w:szCs w:val="21"/>
                        </w:rPr>
                        <w:t> </w:t>
                      </w:r>
                      <w:r>
                        <w:rPr>
                          <w:rFonts w:ascii="宋体" w:hAnsi="宋体" w:cs="宋体" w:eastAsia="宋体" w:hint="default"/>
                          <w:spacing w:val="8"/>
                          <w:sz w:val="21"/>
                          <w:szCs w:val="21"/>
                        </w:rPr>
                        <w:t>我们将林洋能源的坏账政策与有公开信息</w:t>
                      </w:r>
                      <w:r>
                        <w:rPr>
                          <w:rFonts w:ascii="宋体" w:hAnsi="宋体" w:cs="宋体" w:eastAsia="宋体" w:hint="default"/>
                          <w:sz w:val="21"/>
                          <w:szCs w:val="21"/>
                        </w:rPr>
                      </w:r>
                    </w:p>
                    <w:p>
                      <w:pPr>
                        <w:spacing w:before="96"/>
                        <w:ind w:left="465" w:right="0" w:firstLine="0"/>
                        <w:jc w:val="left"/>
                        <w:rPr>
                          <w:rFonts w:ascii="宋体" w:hAnsi="宋体" w:cs="宋体" w:eastAsia="宋体" w:hint="default"/>
                          <w:sz w:val="21"/>
                          <w:szCs w:val="21"/>
                        </w:rPr>
                      </w:pPr>
                      <w:r>
                        <w:rPr>
                          <w:rFonts w:ascii="宋体" w:hAnsi="宋体" w:cs="宋体" w:eastAsia="宋体" w:hint="default"/>
                          <w:sz w:val="21"/>
                          <w:szCs w:val="21"/>
                        </w:rPr>
                        <w:t>的同行业可比公司进行了比较。</w:t>
                      </w:r>
                    </w:p>
                  </w:txbxContent>
                </v:textbox>
                <w10:wrap type="none"/>
              </v:shape>
            </v:group>
          </v:group>
        </w:pict>
      </w:r>
      <w:r>
        <w:rPr>
          <w:rFonts w:ascii="宋体" w:hAnsi="宋体" w:cs="宋体" w:eastAsia="宋体" w:hint="default"/>
          <w:position w:val="-40"/>
          <w:sz w:val="20"/>
          <w:szCs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2"/>
        <w:spacing w:line="240" w:lineRule="auto" w:before="0"/>
        <w:ind w:left="561" w:right="106"/>
        <w:jc w:val="left"/>
        <w:rPr>
          <w:b w:val="0"/>
          <w:bCs w:val="0"/>
        </w:rPr>
      </w:pPr>
      <w:r>
        <w:rPr/>
        <w:t>四、其他信息</w:t>
      </w:r>
      <w:r>
        <w:rPr>
          <w:b w:val="0"/>
          <w:bCs w:val="0"/>
        </w:rPr>
      </w:r>
    </w:p>
    <w:p>
      <w:pPr>
        <w:pStyle w:val="BodyText"/>
        <w:spacing w:line="324" w:lineRule="auto" w:before="114"/>
        <w:ind w:right="106" w:firstLine="420"/>
        <w:jc w:val="left"/>
      </w:pPr>
      <w:r>
        <w:rPr>
          <w:spacing w:val="-4"/>
        </w:rPr>
        <w:t>林洋能源管理层（以下简称管理层）对其他信息负责。其他信息包括林洋能源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年年度报告</w:t>
      </w:r>
      <w:r>
        <w:rPr>
          <w:w w:val="100"/>
        </w:rPr>
        <w:t> </w:t>
      </w:r>
      <w:r>
        <w:rPr/>
        <w:t>中涵盖的其他信息，但不包括财务报表和我们的审计报告。</w:t>
      </w:r>
    </w:p>
    <w:p>
      <w:pPr>
        <w:pStyle w:val="BodyText"/>
        <w:spacing w:line="340" w:lineRule="auto" w:before="40"/>
        <w:ind w:right="106" w:firstLine="420"/>
        <w:jc w:val="left"/>
      </w:pPr>
      <w:r>
        <w:rPr>
          <w:spacing w:val="-2"/>
        </w:rPr>
        <w:t>我们对财务报表发表的审计意见不涵盖其他信息，我们也不对其他信息发表任何形式的鉴证结</w:t>
      </w:r>
      <w:r>
        <w:rPr>
          <w:w w:val="100"/>
        </w:rPr>
        <w:t> </w:t>
      </w:r>
      <w:r>
        <w:rPr/>
        <w:t>论。</w:t>
      </w:r>
    </w:p>
    <w:p>
      <w:pPr>
        <w:pStyle w:val="BodyText"/>
        <w:spacing w:line="340" w:lineRule="auto" w:before="25"/>
        <w:ind w:right="106" w:firstLine="420"/>
        <w:jc w:val="left"/>
      </w:pPr>
      <w:r>
        <w:rPr>
          <w:spacing w:val="-2"/>
        </w:rPr>
        <w:t>综合我们对财务报表的审计，我们的责任是阅读其他信息，在此过程中，考虑其他信息是否与</w:t>
      </w:r>
      <w:r>
        <w:rPr>
          <w:w w:val="100"/>
        </w:rPr>
        <w:t> </w:t>
      </w:r>
      <w:r>
        <w:rPr/>
        <w:t>财务报表或我们在审计过程中了解到的情况存在重大不一致或者似乎存在重大错报。</w:t>
      </w:r>
    </w:p>
    <w:p>
      <w:pPr>
        <w:pStyle w:val="BodyText"/>
        <w:spacing w:line="340" w:lineRule="auto" w:before="25"/>
        <w:ind w:right="106" w:firstLine="420"/>
        <w:jc w:val="left"/>
      </w:pPr>
      <w:r>
        <w:rPr>
          <w:spacing w:val="-2"/>
        </w:rPr>
        <w:t>基于我们已执行的工作，如果我们确定其他信息存在重大错报，我们应当报告该事实。在这方</w:t>
      </w:r>
      <w:r>
        <w:rPr>
          <w:w w:val="100"/>
        </w:rPr>
        <w:t> </w:t>
      </w:r>
      <w:r>
        <w:rPr/>
        <w:t>面，我们无任何事项需要报告。</w:t>
      </w:r>
    </w:p>
    <w:p>
      <w:pPr>
        <w:spacing w:line="240" w:lineRule="auto" w:before="0"/>
        <w:rPr>
          <w:rFonts w:ascii="宋体" w:hAnsi="宋体" w:cs="宋体" w:eastAsia="宋体" w:hint="default"/>
          <w:sz w:val="20"/>
          <w:szCs w:val="20"/>
        </w:rPr>
      </w:pPr>
    </w:p>
    <w:p>
      <w:pPr>
        <w:spacing w:line="338" w:lineRule="auto" w:before="155"/>
        <w:ind w:left="705" w:right="106" w:hanging="144"/>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林洋能源管理层（以下简称管理层）负责按照企业会计准则的规定编制财务报表，使其实现</w:t>
      </w:r>
    </w:p>
    <w:p>
      <w:pPr>
        <w:pStyle w:val="BodyText"/>
        <w:spacing w:line="338" w:lineRule="auto" w:before="30"/>
        <w:ind w:right="148"/>
        <w:jc w:val="both"/>
      </w:pPr>
      <w:r>
        <w:rPr>
          <w:spacing w:val="-2"/>
        </w:rPr>
        <w:t>公允反映，并设计、执行和维护必要的内部控制，以使财务报表不存在由于舞弊或错误导致的重大</w:t>
      </w:r>
      <w:r>
        <w:rPr>
          <w:spacing w:val="-25"/>
        </w:rPr>
        <w:t> </w:t>
      </w:r>
      <w:r>
        <w:rPr>
          <w:spacing w:val="-25"/>
        </w:rPr>
      </w:r>
      <w:r>
        <w:rPr/>
        <w:t>错报。</w:t>
      </w:r>
    </w:p>
    <w:p>
      <w:pPr>
        <w:pStyle w:val="BodyText"/>
        <w:spacing w:line="240" w:lineRule="auto" w:before="30"/>
        <w:ind w:left="705" w:right="106"/>
        <w:jc w:val="left"/>
      </w:pPr>
      <w:r>
        <w:rPr/>
        <w:t>在编制财务报表时，管理层负责评估林洋能源的持续经营能力，披露与持续经营相关的事项</w:t>
      </w:r>
    </w:p>
    <w:p>
      <w:pPr>
        <w:pStyle w:val="BodyText"/>
        <w:spacing w:line="340" w:lineRule="auto" w:before="114"/>
        <w:ind w:left="705" w:right="106" w:hanging="567"/>
        <w:jc w:val="left"/>
      </w:pPr>
      <w:r>
        <w:rPr>
          <w:spacing w:val="-2"/>
        </w:rPr>
        <w:t>（如适用），并运用持续经营假设，除非计划进行清算、终止运营或别无其他现实的选择。</w:t>
      </w:r>
      <w:r>
        <w:rPr>
          <w:spacing w:val="-28"/>
        </w:rPr>
        <w:t> </w:t>
      </w:r>
      <w:r>
        <w:rPr>
          <w:spacing w:val="-28"/>
        </w:rPr>
      </w:r>
      <w:r>
        <w:rPr/>
        <w:t>治理层负责监督林洋能源的财务报告过程。</w:t>
      </w:r>
    </w:p>
    <w:p>
      <w:pPr>
        <w:spacing w:line="240" w:lineRule="auto" w:before="12"/>
        <w:rPr>
          <w:rFonts w:ascii="宋体" w:hAnsi="宋体" w:cs="宋体" w:eastAsia="宋体" w:hint="default"/>
          <w:sz w:val="22"/>
          <w:szCs w:val="22"/>
        </w:rPr>
      </w:pPr>
    </w:p>
    <w:p>
      <w:pPr>
        <w:spacing w:line="357" w:lineRule="auto" w:before="0"/>
        <w:ind w:left="705" w:right="106" w:hanging="144"/>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w:t>
      </w:r>
    </w:p>
    <w:p>
      <w:pPr>
        <w:pStyle w:val="BodyText"/>
        <w:spacing w:line="355" w:lineRule="auto" w:before="30"/>
        <w:ind w:right="148"/>
        <w:jc w:val="both"/>
      </w:pPr>
      <w:r>
        <w:rPr>
          <w:spacing w:val="-2"/>
        </w:rPr>
        <w:t>出具包含审计意见的审计报告。合理保证是高水平的保证，但并不能保证按照审计准则执行的审计</w:t>
      </w:r>
      <w:r>
        <w:rPr>
          <w:spacing w:val="-25"/>
        </w:rPr>
        <w:t> </w:t>
      </w:r>
      <w:r>
        <w:rPr>
          <w:spacing w:val="-25"/>
        </w:rPr>
      </w:r>
      <w:r>
        <w:rPr>
          <w:spacing w:val="-2"/>
        </w:rPr>
        <w:t>在某一重大错报存在时总能发现。错报可能由于舞弊或错误导致，如果合理预期错报单独或汇总起</w:t>
      </w:r>
      <w:r>
        <w:rPr>
          <w:spacing w:val="-25"/>
        </w:rPr>
        <w:t> </w:t>
      </w:r>
      <w:r>
        <w:rPr>
          <w:spacing w:val="-25"/>
        </w:rPr>
      </w:r>
      <w:r>
        <w:rPr/>
        <w:t>来可能影响财务报表使用者依据财务报表作出的经济决策，则通常认为错报是重大的。</w:t>
      </w:r>
    </w:p>
    <w:p>
      <w:pPr>
        <w:pStyle w:val="BodyText"/>
        <w:spacing w:line="355" w:lineRule="auto" w:before="34"/>
        <w:ind w:right="106" w:firstLine="566"/>
        <w:jc w:val="left"/>
      </w:pPr>
      <w:r>
        <w:rPr>
          <w:spacing w:val="-2"/>
        </w:rPr>
        <w:t>在按照审计准则执行审计工作的过程中，我们运用职业判断，并保持职业怀疑。同时，我们</w:t>
      </w:r>
      <w:r>
        <w:rPr>
          <w:w w:val="100"/>
        </w:rPr>
        <w:t> </w:t>
      </w:r>
      <w:r>
        <w:rPr/>
        <w:t>也执行以下工作：</w:t>
      </w:r>
    </w:p>
    <w:p>
      <w:pPr>
        <w:pStyle w:val="BodyText"/>
        <w:spacing w:line="350" w:lineRule="auto" w:before="32"/>
        <w:ind w:right="109" w:firstLine="566"/>
        <w:jc w:val="both"/>
      </w:pPr>
      <w:r>
        <w:rPr>
          <w:spacing w:val="-2"/>
        </w:rPr>
        <w:t>（</w:t>
      </w:r>
      <w:r>
        <w:rPr>
          <w:rFonts w:ascii="Times New Roman" w:hAnsi="Times New Roman" w:cs="Times New Roman" w:eastAsia="Times New Roman" w:hint="default"/>
          <w:spacing w:val="-2"/>
        </w:rPr>
        <w:t>1</w:t>
      </w:r>
      <w:r>
        <w:rPr>
          <w:spacing w:val="-2"/>
        </w:rPr>
        <w:t>）识别和评估由于舞弊或错误导致的财务报表重大错报风险，设计和实施审计程序以应对</w:t>
      </w:r>
      <w:r>
        <w:rPr>
          <w:w w:val="100"/>
        </w:rPr>
        <w:t> </w:t>
      </w:r>
      <w:r>
        <w:rPr>
          <w:spacing w:val="-2"/>
        </w:rPr>
        <w:t>这些风险，并获取充分、适当的审计证据，作为发表审计意见的基础。由于舞弊可能涉及串通、伪</w:t>
      </w:r>
      <w:r>
        <w:rPr>
          <w:spacing w:val="-25"/>
        </w:rPr>
        <w:t> </w:t>
      </w:r>
      <w:r>
        <w:rPr>
          <w:spacing w:val="-25"/>
        </w:rPr>
      </w:r>
      <w:r>
        <w:rPr>
          <w:spacing w:val="-2"/>
        </w:rPr>
        <w:t>造、故意遗漏、虚假陈述或凌驾于内部控制之上，未能发现由于舞弊导致的重大错报的风险高于未</w:t>
      </w:r>
      <w:r>
        <w:rPr>
          <w:spacing w:val="-25"/>
        </w:rPr>
        <w:t> </w:t>
      </w:r>
      <w:r>
        <w:rPr>
          <w:spacing w:val="-25"/>
        </w:rPr>
      </w:r>
      <w:r>
        <w:rPr/>
        <w:t>能发现由于错误导致的重大错报的风险。</w:t>
      </w:r>
    </w:p>
    <w:p>
      <w:pPr>
        <w:spacing w:after="0" w:line="350" w:lineRule="auto"/>
        <w:jc w:val="both"/>
        <w:sectPr>
          <w:pgSz w:w="11910" w:h="16840"/>
          <w:pgMar w:header="785" w:footer="974" w:top="1160" w:bottom="1160" w:left="1280" w:right="1300"/>
        </w:sectPr>
      </w:pPr>
    </w:p>
    <w:p>
      <w:pPr>
        <w:spacing w:line="240" w:lineRule="auto" w:before="1"/>
        <w:rPr>
          <w:rFonts w:ascii="宋体" w:hAnsi="宋体" w:cs="宋体" w:eastAsia="宋体" w:hint="default"/>
          <w:sz w:val="21"/>
          <w:szCs w:val="21"/>
        </w:rPr>
      </w:pPr>
    </w:p>
    <w:p>
      <w:pPr>
        <w:pStyle w:val="BodyText"/>
        <w:spacing w:line="338" w:lineRule="auto" w:before="36"/>
        <w:ind w:right="112" w:firstLine="566"/>
        <w:jc w:val="both"/>
      </w:pPr>
      <w:r>
        <w:rPr>
          <w:spacing w:val="-2"/>
        </w:rPr>
        <w:t>（</w:t>
      </w:r>
      <w:r>
        <w:rPr>
          <w:rFonts w:ascii="Times New Roman" w:hAnsi="Times New Roman" w:cs="Times New Roman" w:eastAsia="Times New Roman" w:hint="default"/>
          <w:spacing w:val="-2"/>
        </w:rPr>
        <w:t>2</w:t>
      </w:r>
      <w:r>
        <w:rPr>
          <w:spacing w:val="-2"/>
        </w:rPr>
        <w:t>）了解与审计相关的内部控制，以设计恰当的审计程序，但目的并非对内部控制的有效性</w:t>
      </w:r>
      <w:r>
        <w:rPr>
          <w:w w:val="100"/>
        </w:rPr>
        <w:t> </w:t>
      </w:r>
      <w:r>
        <w:rPr/>
        <w:t>发表意见。</w:t>
      </w:r>
    </w:p>
    <w:p>
      <w:pPr>
        <w:pStyle w:val="BodyText"/>
        <w:spacing w:line="240" w:lineRule="auto" w:before="47"/>
        <w:ind w:left="705" w:right="106"/>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52" w:lineRule="auto" w:before="117"/>
        <w:ind w:right="112" w:firstLine="566"/>
        <w:jc w:val="both"/>
      </w:pPr>
      <w:r>
        <w:rPr>
          <w:spacing w:val="-2"/>
        </w:rPr>
        <w:t>（</w:t>
      </w:r>
      <w:r>
        <w:rPr>
          <w:rFonts w:ascii="Times New Roman" w:hAnsi="Times New Roman" w:cs="Times New Roman" w:eastAsia="Times New Roman" w:hint="default"/>
          <w:spacing w:val="-2"/>
        </w:rPr>
        <w:t>4</w:t>
      </w:r>
      <w:r>
        <w:rPr>
          <w:spacing w:val="-2"/>
        </w:rPr>
        <w:t>）对管理层使用持续经营假设的恰当性得出结论。同时，根据获取的审计证据，就可能导</w:t>
      </w:r>
      <w:r>
        <w:rPr>
          <w:w w:val="100"/>
        </w:rPr>
        <w:t> </w:t>
      </w:r>
      <w:r>
        <w:rPr>
          <w:spacing w:val="-2"/>
        </w:rPr>
        <w:t>致对林洋能源持续经营能力产生重大疑虑的事项或情况是否存在重大不确定性得出结论。如果我们</w:t>
      </w:r>
      <w:r>
        <w:rPr>
          <w:spacing w:val="-26"/>
        </w:rPr>
        <w:t> </w:t>
      </w:r>
      <w:r>
        <w:rPr>
          <w:spacing w:val="-26"/>
        </w:rPr>
      </w:r>
      <w:r>
        <w:rPr>
          <w:spacing w:val="-2"/>
        </w:rPr>
        <w:t>得出结论认为存在重大不确定性，审计准则要求我们在审计报告中提请报表使用者注意财务报表中</w:t>
      </w:r>
      <w:r>
        <w:rPr>
          <w:spacing w:val="-25"/>
        </w:rPr>
        <w:t> </w:t>
      </w:r>
      <w:r>
        <w:rPr>
          <w:spacing w:val="-25"/>
        </w:rPr>
      </w:r>
      <w:r>
        <w:rPr>
          <w:spacing w:val="-2"/>
        </w:rPr>
        <w:t>的相关披露；如果披露不充分，我们应当发表非无保留意见。我们的结论基于截至审计报告日可获</w:t>
      </w:r>
      <w:r>
        <w:rPr>
          <w:spacing w:val="-25"/>
        </w:rPr>
        <w:t> </w:t>
      </w:r>
      <w:r>
        <w:rPr>
          <w:spacing w:val="-25"/>
        </w:rPr>
      </w:r>
      <w:r>
        <w:rPr/>
        <w:t>得的信息。然而，未来的事项或情况可能导致林洋能源不能持续经营。</w:t>
      </w:r>
    </w:p>
    <w:p>
      <w:pPr>
        <w:pStyle w:val="BodyText"/>
        <w:spacing w:line="336" w:lineRule="auto" w:before="35"/>
        <w:ind w:right="112" w:firstLine="566"/>
        <w:jc w:val="both"/>
      </w:pPr>
      <w:r>
        <w:rPr>
          <w:spacing w:val="-2"/>
        </w:rPr>
        <w:t>（</w:t>
      </w:r>
      <w:r>
        <w:rPr>
          <w:rFonts w:ascii="Times New Roman" w:hAnsi="Times New Roman" w:cs="Times New Roman" w:eastAsia="Times New Roman" w:hint="default"/>
          <w:spacing w:val="-2"/>
        </w:rPr>
        <w:t>5</w:t>
      </w:r>
      <w:r>
        <w:rPr>
          <w:spacing w:val="-2"/>
        </w:rPr>
        <w:t>）评价财务报表的总体列报、结构和内容（包括披露），并评价财务报表是否公允反映相</w:t>
      </w:r>
      <w:r>
        <w:rPr>
          <w:w w:val="100"/>
        </w:rPr>
        <w:t> </w:t>
      </w:r>
      <w:r>
        <w:rPr/>
        <w:t>关交易和事项。</w:t>
      </w:r>
    </w:p>
    <w:p>
      <w:pPr>
        <w:pStyle w:val="BodyText"/>
        <w:spacing w:line="355" w:lineRule="auto" w:before="51"/>
        <w:ind w:right="210" w:firstLine="566"/>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55" w:lineRule="auto" w:before="32"/>
        <w:ind w:right="210" w:firstLine="566"/>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p>
    <w:p>
      <w:pPr>
        <w:pStyle w:val="BodyText"/>
        <w:spacing w:line="357" w:lineRule="auto" w:before="32"/>
        <w:ind w:right="148" w:firstLine="566"/>
        <w:jc w:val="both"/>
      </w:pPr>
      <w:r>
        <w:rPr/>
        <w:t>从与治理层沟通过的事项中，我们确定哪些事项对本期财务报表审计最为重要，因而构成关</w:t>
      </w:r>
      <w:r>
        <w:rPr>
          <w:w w:val="100"/>
        </w:rPr>
        <w:t> </w:t>
      </w:r>
      <w:r>
        <w:rPr>
          <w:spacing w:val="-2"/>
        </w:rPr>
        <w:t>键审计事项。我们在审计报告中描述这些事项，除非法律法规禁止公开披露这些事项，或在极少数</w:t>
      </w:r>
      <w:r>
        <w:rPr>
          <w:spacing w:val="-25"/>
        </w:rPr>
        <w:t> </w:t>
      </w:r>
      <w:r>
        <w:rPr>
          <w:spacing w:val="-25"/>
        </w:rPr>
      </w:r>
      <w:r>
        <w:rPr>
          <w:spacing w:val="-2"/>
        </w:rPr>
        <w:t>情形下，如果合理预期在审计报告中沟通某事项造成的负面后果超过在公众利益方面产生的益处，</w:t>
      </w:r>
      <w:r>
        <w:rPr>
          <w:spacing w:val="-25"/>
        </w:rPr>
        <w:t> </w:t>
      </w:r>
      <w:r>
        <w:rPr>
          <w:spacing w:val="-25"/>
        </w:rPr>
      </w:r>
      <w:r>
        <w:rPr/>
        <w:t>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tabs>
          <w:tab w:pos="4876" w:val="left" w:leader="none"/>
        </w:tabs>
        <w:spacing w:line="274" w:lineRule="exact" w:before="0"/>
        <w:ind w:left="345" w:right="106"/>
        <w:jc w:val="left"/>
        <w:rPr>
          <w:b w:val="0"/>
          <w:bCs w:val="0"/>
        </w:rPr>
      </w:pPr>
      <w:r>
        <w:rPr/>
        <w:t>立信会计师事务所</w:t>
        <w:tab/>
        <w:t>中国注册会计师：严劼（项目合伙人）</w:t>
      </w:r>
      <w:r>
        <w:rPr>
          <w:b w:val="0"/>
          <w:bCs w:val="0"/>
        </w:rPr>
      </w:r>
    </w:p>
    <w:p>
      <w:pPr>
        <w:spacing w:line="274" w:lineRule="exact" w:before="0"/>
        <w:ind w:left="345" w:right="106" w:firstLine="0"/>
        <w:jc w:val="left"/>
        <w:rPr>
          <w:rFonts w:ascii="宋体" w:hAnsi="宋体" w:cs="宋体" w:eastAsia="宋体" w:hint="default"/>
          <w:sz w:val="21"/>
          <w:szCs w:val="21"/>
        </w:rPr>
      </w:pPr>
      <w:r>
        <w:rPr>
          <w:rFonts w:ascii="宋体" w:hAnsi="宋体" w:cs="宋体" w:eastAsia="宋体" w:hint="default"/>
          <w:b/>
          <w:bCs/>
          <w:sz w:val="21"/>
          <w:szCs w:val="21"/>
        </w:rPr>
        <w:t>（特殊普通合伙）</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4915" w:right="106" w:firstLine="0"/>
        <w:jc w:val="left"/>
        <w:rPr>
          <w:rFonts w:ascii="宋体" w:hAnsi="宋体" w:cs="宋体" w:eastAsia="宋体" w:hint="default"/>
          <w:sz w:val="21"/>
          <w:szCs w:val="21"/>
        </w:rPr>
      </w:pPr>
      <w:r>
        <w:rPr>
          <w:rFonts w:ascii="宋体" w:hAnsi="宋体" w:cs="宋体" w:eastAsia="宋体" w:hint="default"/>
          <w:b/>
          <w:bCs/>
          <w:sz w:val="21"/>
          <w:szCs w:val="21"/>
        </w:rPr>
        <w:t>中国注册会计师：孙玮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tabs>
          <w:tab w:pos="4867" w:val="left" w:leader="none"/>
        </w:tabs>
        <w:spacing w:before="0"/>
        <w:ind w:left="2233" w:right="106" w:firstLine="0"/>
        <w:jc w:val="left"/>
        <w:rPr>
          <w:rFonts w:ascii="宋体" w:hAnsi="宋体" w:cs="宋体" w:eastAsia="宋体" w:hint="default"/>
          <w:sz w:val="21"/>
          <w:szCs w:val="21"/>
        </w:rPr>
      </w:pPr>
      <w:r>
        <w:rPr>
          <w:rFonts w:ascii="宋体" w:hAnsi="宋体" w:cs="宋体" w:eastAsia="宋体" w:hint="default"/>
          <w:b/>
          <w:bCs/>
          <w:spacing w:val="-1"/>
          <w:sz w:val="21"/>
          <w:szCs w:val="21"/>
        </w:rPr>
        <w:t>中国</w:t>
      </w:r>
      <w:r>
        <w:rPr>
          <w:rFonts w:ascii="Times New Roman" w:hAnsi="Times New Roman" w:cs="Times New Roman" w:eastAsia="Times New Roman" w:hint="default"/>
          <w:b/>
          <w:bCs/>
          <w:spacing w:val="-1"/>
          <w:sz w:val="21"/>
          <w:szCs w:val="21"/>
        </w:rPr>
        <w:t>•</w:t>
      </w:r>
      <w:r>
        <w:rPr>
          <w:rFonts w:ascii="宋体" w:hAnsi="宋体" w:cs="宋体" w:eastAsia="宋体" w:hint="default"/>
          <w:b/>
          <w:bCs/>
          <w:spacing w:val="-1"/>
          <w:sz w:val="21"/>
          <w:szCs w:val="21"/>
        </w:rPr>
        <w:t>上海</w:t>
        <w:tab/>
        <w:t>二〇一八年四月十六日</w:t>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pgSz w:w="11910" w:h="16840"/>
          <w:pgMar w:header="785" w:footer="974" w:top="1160" w:bottom="1160" w:left="1280" w:right="1300"/>
        </w:sectPr>
      </w:pPr>
    </w:p>
    <w:p>
      <w:pPr>
        <w:spacing w:line="240" w:lineRule="auto" w:before="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85" w:footer="974" w:top="1160" w:bottom="1160" w:left="680" w:right="680"/>
        </w:sectPr>
      </w:pPr>
    </w:p>
    <w:p>
      <w:pPr>
        <w:spacing w:before="36"/>
        <w:ind w:left="738" w:right="-14" w:firstLine="0"/>
        <w:jc w:val="left"/>
        <w:rPr>
          <w:rFonts w:ascii="宋体" w:hAnsi="宋体" w:cs="宋体" w:eastAsia="宋体" w:hint="default"/>
          <w:sz w:val="21"/>
          <w:szCs w:val="21"/>
        </w:rPr>
      </w:pPr>
      <w:r>
        <w:rPr>
          <w:rFonts w:ascii="宋体" w:hAnsi="宋体" w:cs="宋体" w:eastAsia="宋体" w:hint="default"/>
          <w:b/>
          <w:bCs/>
          <w:sz w:val="21"/>
          <w:szCs w:val="21"/>
        </w:rPr>
        <w:t>二、财务报表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ind w:left="738" w:right="-14"/>
        <w:jc w:val="left"/>
      </w:pPr>
      <w:r>
        <w:rPr/>
        <w:t>编制单位</w:t>
      </w:r>
      <w:r>
        <w:rPr>
          <w:rFonts w:ascii="宋体" w:hAnsi="宋体" w:cs="宋体" w:eastAsia="宋体" w:hint="default"/>
        </w:rPr>
        <w:t>:</w:t>
      </w:r>
      <w:r>
        <w:rPr>
          <w:rFonts w:ascii="宋体" w:hAnsi="宋体" w:cs="宋体" w:eastAsia="宋体" w:hint="default"/>
          <w:spacing w:val="-2"/>
        </w:rPr>
        <w:t> </w:t>
      </w:r>
      <w:r>
        <w:rPr/>
        <w:t>江苏林洋能源股份有限公司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5"/>
        <w:ind w:left="53" w:right="-16" w:firstLine="129"/>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684" w:val="left" w:leader="none"/>
        </w:tabs>
        <w:spacing w:line="240" w:lineRule="auto" w:before="139"/>
        <w:ind w:left="7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680" w:right="680"/>
          <w:cols w:num="3" w:equalWidth="0">
            <w:col w:w="4313" w:space="40"/>
            <w:col w:w="1790" w:space="828"/>
            <w:col w:w="3579"/>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631"/>
        <w:gridCol w:w="1152"/>
        <w:gridCol w:w="2266"/>
        <w:gridCol w:w="2266"/>
      </w:tblGrid>
      <w:tr>
        <w:trPr>
          <w:trHeight w:val="43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70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70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5684" w:type="dxa"/>
            <w:gridSpan w:val="3"/>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4"/>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2,542,403,145.24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2,784,463,004.34</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73"/>
              <w:jc w:val="righ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4"/>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86,420,391.07</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74,963,234.84</w:t>
            </w: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5</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1,951,684,775.46</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1,586,804,064.89</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6</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71,742,402.35</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33,935,681.86</w:t>
            </w: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7</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1,321,298.61</w:t>
            </w: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9</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33,118,718.81</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21,530,247.11</w:t>
            </w: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389,023,249.22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299,378,774.67</w:t>
            </w: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31,458,845.75</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12,769,180.05</w:t>
            </w:r>
          </w:p>
        </w:tc>
      </w:tr>
      <w:tr>
        <w:trPr>
          <w:trHeight w:val="248"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1,902,242,837.93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775,456,642.85</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7,009,415,664.44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5,589,300,830.61</w:t>
            </w: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5684" w:type="dxa"/>
            <w:gridSpan w:val="3"/>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16</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10,476,563.20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61,055,571.75</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17</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75,171,816.49</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70,931,625.73</w:t>
            </w: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19</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8,024,250,866.72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5,870,346,933.16</w:t>
            </w: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335,187,532.62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244,220,311.47</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21</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88,797,377.85</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244,611,500.15</w:t>
            </w: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25</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121,198,164.65</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121,562,828.03</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27</w:t>
            </w: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2,630,664.50</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28</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44,102,819.99</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42,683,306.31</w:t>
            </w: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29</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59,936,924.13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50,030,187.55</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1,005,272,169.54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701,766,821.81</w:t>
            </w: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9,764,394,235.19</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7,409,839,750.46</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16,773,809,899.63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12,999,140,581.07</w:t>
            </w: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5684" w:type="dxa"/>
            <w:gridSpan w:val="3"/>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31</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598,591,913.83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601,906,959.13</w:t>
            </w: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73"/>
              <w:jc w:val="righ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580" w:bottom="280" w:left="680" w:right="680"/>
        </w:sectPr>
      </w:pPr>
    </w:p>
    <w:p>
      <w:pPr>
        <w:spacing w:line="240" w:lineRule="auto" w:before="6"/>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4631"/>
        <w:gridCol w:w="1152"/>
        <w:gridCol w:w="2266"/>
        <w:gridCol w:w="2266"/>
      </w:tblGrid>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721,890,677.01</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1,040,452,490.51</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35</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1,251,162,016.70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1,054,604,310.62</w:t>
            </w: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36</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28,125,759.30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34,436,921.41</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37</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95,392,058.88</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90,717,898.15</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38</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72,759,990.49</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85,460,176.04</w:t>
            </w: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39</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4,446,599.88</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2,067,117.25</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3,343,734.20</w:t>
            </w: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41</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144,736,012.40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27,810,732.06</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155,250,000.00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78,260,000.00</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3,075,698,762.69</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3,015,716,605.17</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45</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1,310,600,000.00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763,990,000.00</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46</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2,340,152,259.78</w:t>
            </w: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1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47</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540,556,982.34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540,203,308.30</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51</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42,159,027.86</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59,543,195.07</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29</w:t>
            </w: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4,233,468,269.98</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1,363,736,503.37</w:t>
            </w: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7,309,167,032.67</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4,379,453,108.54</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5684" w:type="dxa"/>
            <w:gridSpan w:val="3"/>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53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1,764,091,819.00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1,742,531,819.00</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54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648,695,328.93</w:t>
            </w: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1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55</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4,767,998,389.03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5,029,619,286.21</w:t>
            </w:r>
          </w:p>
        </w:tc>
      </w:tr>
      <w:tr>
        <w:trPr>
          <w:trHeight w:val="248"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56</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97,020,000.00</w:t>
            </w: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57</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-25,436.18</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-1,953,847.04</w:t>
            </w: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59</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218,953,605.18</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196,480,352.08</w:t>
            </w: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60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2,019,472,567.33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1,497,051,019.66</w:t>
            </w: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9,322,166,273.29</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8,463,728,629.91</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142,476,593.67</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155,958,842.62</w:t>
            </w:r>
          </w:p>
        </w:tc>
      </w:tr>
      <w:tr>
        <w:trPr>
          <w:trHeight w:val="247"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9,464,642,866.96</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8,619,687,472.53</w:t>
            </w:r>
          </w:p>
        </w:tc>
      </w:tr>
      <w:tr>
        <w:trPr>
          <w:trHeight w:val="250" w:hRule="exact"/>
        </w:trPr>
        <w:tc>
          <w:tcPr>
            <w:tcW w:w="46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15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16,773,809,899.63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12,999,140,581.07</w:t>
            </w:r>
          </w:p>
        </w:tc>
      </w:tr>
    </w:tbl>
    <w:p>
      <w:pPr>
        <w:pStyle w:val="BodyText"/>
        <w:tabs>
          <w:tab w:pos="3364" w:val="left" w:leader="none"/>
        </w:tabs>
        <w:spacing w:line="241" w:lineRule="exact"/>
        <w:ind w:left="738" w:right="0"/>
        <w:jc w:val="left"/>
      </w:pPr>
      <w:r>
        <w:rPr>
          <w:spacing w:val="-1"/>
        </w:rPr>
        <w:t>法定代表人：陆永华</w:t>
        <w:tab/>
      </w:r>
      <w:r>
        <w:rPr>
          <w:spacing w:val="-2"/>
        </w:rPr>
        <w:t>主管会计工作负责人：虞海娟会计机构负责人：周辉</w:t>
      </w:r>
    </w:p>
    <w:p>
      <w:pPr>
        <w:spacing w:after="0" w:line="241" w:lineRule="exact"/>
        <w:jc w:val="left"/>
        <w:sectPr>
          <w:footerReference w:type="default" r:id="rId43"/>
          <w:pgSz w:w="11910" w:h="16840"/>
          <w:pgMar w:footer="974" w:header="785" w:top="1160" w:bottom="1160" w:left="680" w:right="680"/>
        </w:sectPr>
      </w:pPr>
    </w:p>
    <w:p>
      <w:pPr>
        <w:spacing w:line="240" w:lineRule="auto" w:before="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44"/>
          <w:pgSz w:w="11910" w:h="16840"/>
          <w:pgMar w:footer="974" w:header="785" w:top="1160" w:bottom="1160" w:left="1200" w:right="1180"/>
          <w:pgNumType w:start="91"/>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218" w:right="0"/>
        <w:jc w:val="left"/>
      </w:pPr>
      <w:r>
        <w:rPr>
          <w:spacing w:val="-2"/>
        </w:rPr>
        <w:t>编制单位</w:t>
      </w:r>
      <w:r>
        <w:rPr>
          <w:rFonts w:ascii="宋体" w:hAnsi="宋体" w:cs="宋体" w:eastAsia="宋体" w:hint="default"/>
          <w:spacing w:val="-2"/>
        </w:rPr>
        <w:t>:</w:t>
      </w:r>
      <w:r>
        <w:rPr>
          <w:spacing w:val="-2"/>
        </w:rPr>
        <w:t>江苏林洋能源股份有限公司</w:t>
      </w:r>
    </w:p>
    <w:p>
      <w:pPr>
        <w:spacing w:before="36"/>
        <w:ind w:left="159" w:right="-16" w:firstLine="24"/>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200" w:right="1180"/>
          <w:cols w:num="3" w:equalWidth="0">
            <w:col w:w="3688" w:space="40"/>
            <w:col w:w="1896" w:space="1348"/>
            <w:col w:w="255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61"/>
        <w:gridCol w:w="979"/>
        <w:gridCol w:w="2252"/>
        <w:gridCol w:w="2295"/>
      </w:tblGrid>
      <w:tr>
        <w:trPr>
          <w:trHeight w:val="470"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69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718"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526"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950,318,132.51</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687,015,528.01</w:t>
            </w:r>
          </w:p>
        </w:tc>
      </w:tr>
      <w:tr>
        <w:trPr>
          <w:trHeight w:val="559"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pacing w:val="11"/>
                <w:sz w:val="21"/>
                <w:szCs w:val="21"/>
              </w:rPr>
              <w:t>以公允价值计量且其变动计入当期</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63,251,057.23</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1,890,000.00</w:t>
            </w:r>
          </w:p>
        </w:tc>
      </w:tr>
      <w:tr>
        <w:trPr>
          <w:trHeight w:val="289"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934,487,765.15</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1,055,148,590.54</w:t>
            </w:r>
          </w:p>
        </w:tc>
      </w:tr>
      <w:tr>
        <w:trPr>
          <w:trHeight w:val="286"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10,739,410.08</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12,039,940.17</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120,700,000.00</w:t>
            </w: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1,077,723,755.97</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12,098,470.44</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246,957,955.39</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168,606,580.69</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1,430,000,000.00</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437,000,000.00</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4,834,178,076.33</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2,373,799,109.85</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526"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4,220,569,622.15</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3,964,942,831.39</w:t>
            </w:r>
          </w:p>
        </w:tc>
      </w:tr>
      <w:tr>
        <w:trPr>
          <w:trHeight w:val="286"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240,846,334.82</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248,057,316.00</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361,126.72</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1,436,161.64</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19,365,179.42</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20,120,948.37</w:t>
            </w:r>
          </w:p>
        </w:tc>
      </w:tr>
      <w:tr>
        <w:trPr>
          <w:trHeight w:val="286"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4,920,046.04</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7,659,531.39</w:t>
            </w:r>
          </w:p>
        </w:tc>
      </w:tr>
      <w:tr>
        <w:trPr>
          <w:trHeight w:val="286"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23,919,547.33</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14,147,830.72</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2,934,948,934.84</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2,463,613,216.00</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7,444,930,791.32</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6,719,977,835.51</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12,279,108,867.65</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9,093,776,945.36</w:t>
            </w:r>
          </w:p>
        </w:tc>
      </w:tr>
      <w:tr>
        <w:trPr>
          <w:trHeight w:val="286"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526"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559,081,913.83</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540,000,000.00</w:t>
            </w:r>
          </w:p>
        </w:tc>
      </w:tr>
      <w:tr>
        <w:trPr>
          <w:trHeight w:val="559"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pacing w:val="11"/>
                <w:sz w:val="21"/>
                <w:szCs w:val="21"/>
              </w:rPr>
              <w:t>以公允价值计量且其变动计入当期</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150,056,890.58</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253,784,032.53</w:t>
            </w:r>
          </w:p>
        </w:tc>
      </w:tr>
    </w:tbl>
    <w:p>
      <w:pPr>
        <w:spacing w:after="0" w:line="241" w:lineRule="exact"/>
        <w:jc w:val="right"/>
        <w:rPr>
          <w:rFonts w:ascii="宋体" w:hAnsi="宋体" w:cs="宋体" w:eastAsia="宋体" w:hint="default"/>
          <w:sz w:val="21"/>
          <w:szCs w:val="21"/>
        </w:rPr>
        <w:sectPr>
          <w:type w:val="continuous"/>
          <w:pgSz w:w="11910" w:h="16840"/>
          <w:pgMar w:top="1580" w:bottom="280" w:left="1200" w:right="1180"/>
        </w:sectPr>
      </w:pPr>
    </w:p>
    <w:p>
      <w:pPr>
        <w:spacing w:line="240" w:lineRule="auto" w:before="6"/>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3761"/>
        <w:gridCol w:w="979"/>
        <w:gridCol w:w="2252"/>
        <w:gridCol w:w="2295"/>
      </w:tblGrid>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515,503,006.48</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455,324,642.84</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19,553,751.48</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10,316,936.26</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50,543,534.96</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49,913,428.32</w:t>
            </w:r>
          </w:p>
        </w:tc>
      </w:tr>
      <w:tr>
        <w:trPr>
          <w:trHeight w:val="286"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46,706,249.94</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38,160,412.79</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2,289,776.79</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774,932.81</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104,719,965.21</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7,540,690.44</w:t>
            </w:r>
          </w:p>
        </w:tc>
      </w:tr>
      <w:tr>
        <w:trPr>
          <w:trHeight w:val="286"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13,000,000.00</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13,000,000.00</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1,461,455,089.27</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1,368,815,075.99</w:t>
            </w:r>
          </w:p>
        </w:tc>
      </w:tr>
      <w:tr>
        <w:trPr>
          <w:trHeight w:val="289"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526"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16,250,000.00</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29,250,000.00</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2,340,152,259.78</w:t>
            </w: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9,659,415.34</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8,694,947.22</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2,366,061,675.12</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37,944,947.22</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3,827,516,764.39</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1,406,760,023.21</w:t>
            </w:r>
          </w:p>
        </w:tc>
      </w:tr>
      <w:tr>
        <w:trPr>
          <w:trHeight w:val="286"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526"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1,764,091,819.00</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1,742,531,819.00</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648,695,328.93</w:t>
            </w: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4,629,831,487.04</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4,522,096,820.37</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97,020,000.00</w:t>
            </w: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218,953,605.18</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196,480,352.08</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1,287,039,863.11</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1,225,907,930.70</w:t>
            </w:r>
          </w:p>
        </w:tc>
      </w:tr>
      <w:tr>
        <w:trPr>
          <w:trHeight w:val="286"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8,451,592,103.26</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7,687,016,922.15</w:t>
            </w:r>
          </w:p>
        </w:tc>
      </w:tr>
      <w:tr>
        <w:trPr>
          <w:trHeight w:val="288" w:hRule="exact"/>
        </w:trPr>
        <w:tc>
          <w:tcPr>
            <w:tcW w:w="3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79"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12,279,108,867.65</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9,093,776,945.36</w:t>
            </w:r>
          </w:p>
        </w:tc>
      </w:tr>
    </w:tbl>
    <w:p>
      <w:pPr>
        <w:pStyle w:val="BodyText"/>
        <w:tabs>
          <w:tab w:pos="2844" w:val="left" w:leader="none"/>
        </w:tabs>
        <w:spacing w:line="241" w:lineRule="exact"/>
        <w:ind w:left="218" w:right="220"/>
        <w:jc w:val="left"/>
      </w:pPr>
      <w:r>
        <w:rPr>
          <w:spacing w:val="-1"/>
        </w:rPr>
        <w:t>法定代表人：陆永华</w:t>
        <w:tab/>
      </w:r>
      <w:r>
        <w:rPr>
          <w:spacing w:val="-2"/>
        </w:rPr>
        <w:t>主管会计工作负责人：虞海娟会计机构负责人：周辉</w:t>
      </w:r>
    </w:p>
    <w:p>
      <w:pPr>
        <w:spacing w:after="0" w:line="241" w:lineRule="exact"/>
        <w:jc w:val="left"/>
        <w:sectPr>
          <w:pgSz w:w="11910" w:h="16840"/>
          <w:pgMar w:header="785" w:footer="974" w:top="1160" w:bottom="1160" w:left="1200" w:right="1180"/>
        </w:sectPr>
      </w:pPr>
    </w:p>
    <w:p>
      <w:pPr>
        <w:spacing w:line="240" w:lineRule="auto" w:before="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85" w:footer="974" w:top="1160" w:bottom="1160" w:left="1200" w:right="1180"/>
        </w:sectPr>
      </w:pPr>
    </w:p>
    <w:p>
      <w:pPr>
        <w:spacing w:before="36"/>
        <w:ind w:left="3992" w:right="-16" w:firstLine="235"/>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578" w:val="left" w:leader="none"/>
        </w:tabs>
        <w:spacing w:line="240" w:lineRule="auto"/>
        <w:ind w:left="163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200" w:right="1180"/>
          <w:cols w:num="2" w:equalWidth="0">
            <w:col w:w="5517" w:space="40"/>
            <w:col w:w="3973"/>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237"/>
        <w:gridCol w:w="992"/>
        <w:gridCol w:w="2023"/>
        <w:gridCol w:w="2036"/>
      </w:tblGrid>
      <w:tr>
        <w:trPr>
          <w:trHeight w:val="463"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7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8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3,588,198,201.68</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3,137,442,385.85</w:t>
            </w: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3,588,198,201.68</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3,137,442,385.85</w:t>
            </w: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356"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2,868,033,924.82</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2,644,586,470.02</w:t>
            </w: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2,264,244,683.85</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2,180,347,606.06</w:t>
            </w: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27,146,990.08</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22,243,732.08</w:t>
            </w: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119,227,019.36</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118,494,874.60</w:t>
            </w: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330,590,167.58</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288,896,194.28</w:t>
            </w: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115,464,739.09</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28,326,672.96</w:t>
            </w: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11,360,324.86</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6,277,390.04</w:t>
            </w:r>
          </w:p>
        </w:tc>
      </w:tr>
      <w:tr>
        <w:trPr>
          <w:trHeight w:val="559"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68</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20,724,993.37</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35,244,220.41</w:t>
            </w:r>
          </w:p>
        </w:tc>
      </w:tr>
      <w:tr>
        <w:trPr>
          <w:trHeight w:val="559"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1,000,190.76</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2,066,437.36</w:t>
            </w:r>
          </w:p>
        </w:tc>
      </w:tr>
      <w:tr>
        <w:trPr>
          <w:trHeight w:val="356"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8"/>
              <w:jc w:val="left"/>
              <w:rPr>
                <w:rFonts w:ascii="宋体" w:hAnsi="宋体" w:cs="宋体" w:eastAsia="宋体" w:hint="default"/>
                <w:sz w:val="21"/>
                <w:szCs w:val="21"/>
              </w:rPr>
            </w:pPr>
            <w:r>
              <w:rPr>
                <w:rFonts w:ascii="宋体" w:hAnsi="宋体" w:cs="宋体" w:eastAsia="宋体" w:hint="default"/>
                <w:spacing w:val="-6"/>
                <w:sz w:val="21"/>
                <w:szCs w:val="21"/>
              </w:rPr>
              <w:t>资产处置收益（损失以“－”号填列）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-684,988.98</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-3,239,674.49</w:t>
            </w: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17,979,400.41</w:t>
            </w: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758,183,681.66</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524,860,461.75</w:t>
            </w: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69</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4,400,971.02</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34,194,157.34</w:t>
            </w:r>
          </w:p>
        </w:tc>
      </w:tr>
      <w:tr>
        <w:trPr>
          <w:trHeight w:val="353"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70</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15,584,923.11</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14,726,427.82</w:t>
            </w: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746,999,729.57</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544,328,191.27</w:t>
            </w: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31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32,604,326.08</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51,961,433.88</w:t>
            </w: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714,395,403.49</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492,366,757.39</w:t>
            </w: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31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按经营持续性分类</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714,395,403.49</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492,366,757.39</w:t>
            </w:r>
          </w:p>
        </w:tc>
      </w:tr>
    </w:tbl>
    <w:p>
      <w:pPr>
        <w:spacing w:after="0" w:line="240" w:lineRule="auto"/>
        <w:jc w:val="right"/>
        <w:rPr>
          <w:rFonts w:ascii="宋体" w:hAnsi="宋体" w:cs="宋体" w:eastAsia="宋体" w:hint="default"/>
          <w:sz w:val="21"/>
          <w:szCs w:val="21"/>
        </w:rPr>
        <w:sectPr>
          <w:type w:val="continuous"/>
          <w:pgSz w:w="11910" w:h="16840"/>
          <w:pgMar w:top="1580" w:bottom="280" w:left="1200" w:right="1180"/>
        </w:sectPr>
      </w:pPr>
    </w:p>
    <w:p>
      <w:pPr>
        <w:spacing w:line="240" w:lineRule="auto" w:before="6"/>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4237"/>
        <w:gridCol w:w="992"/>
        <w:gridCol w:w="2023"/>
        <w:gridCol w:w="2036"/>
      </w:tblGrid>
      <w:tr>
        <w:trPr>
          <w:trHeight w:val="562"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按所有权归属分类</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28,373,257.20</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25,882,619.49</w:t>
            </w: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归属于母公司股东的净利润</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686,022,146.29</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466,484,137.90</w:t>
            </w: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7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72</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1,928,410.86</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-478,196.36</w:t>
            </w:r>
          </w:p>
        </w:tc>
      </w:tr>
      <w:tr>
        <w:trPr>
          <w:trHeight w:val="559"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1,928,410.86</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-478,196.36</w:t>
            </w:r>
          </w:p>
        </w:tc>
      </w:tr>
      <w:tr>
        <w:trPr>
          <w:trHeight w:val="562"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1,928,410.86</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-478,196.36</w:t>
            </w:r>
          </w:p>
        </w:tc>
      </w:tr>
      <w:tr>
        <w:trPr>
          <w:trHeight w:val="562"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356"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543"/>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1,928,410.86</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-478,196.36</w:t>
            </w: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716,323,814.35</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491,888,561.03</w:t>
            </w: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4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687,950,557.15</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466,005,941.54</w:t>
            </w: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28,373,257.20</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25,882,619.49</w:t>
            </w:r>
          </w:p>
        </w:tc>
      </w:tr>
      <w:tr>
        <w:trPr>
          <w:trHeight w:val="355"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2"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z w:val="21"/>
              </w:rPr>
              <w:t>0.39</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z w:val="21"/>
              </w:rPr>
              <w:t>0.27</w:t>
            </w:r>
          </w:p>
        </w:tc>
      </w:tr>
      <w:tr>
        <w:trPr>
          <w:trHeight w:val="358"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312"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92"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z w:val="21"/>
              </w:rPr>
              <w:t>0.38</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z w:val="21"/>
              </w:rPr>
              <w:t>0.27</w:t>
            </w:r>
          </w:p>
        </w:tc>
      </w:tr>
    </w:tbl>
    <w:p>
      <w:pPr>
        <w:spacing w:line="244" w:lineRule="exact" w:before="0"/>
        <w:ind w:left="218" w:right="220" w:firstLine="0"/>
        <w:jc w:val="left"/>
        <w:rPr>
          <w:rFonts w:ascii="宋体" w:hAnsi="宋体" w:cs="宋体" w:eastAsia="宋体" w:hint="default"/>
          <w:sz w:val="21"/>
          <w:szCs w:val="21"/>
        </w:rPr>
      </w:pPr>
      <w:r>
        <w:rPr>
          <w:rFonts w:ascii="宋体" w:hAnsi="宋体" w:cs="宋体" w:eastAsia="宋体" w:hint="default"/>
          <w:sz w:val="21"/>
          <w:szCs w:val="21"/>
        </w:rPr>
        <w:t>本期发生同一控制下企业合并的，被合并方在合并前实现的净利润为：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-1,013,889.23 </w:t>
      </w:r>
      <w:r>
        <w:rPr>
          <w:rFonts w:ascii="Times New Roman" w:hAnsi="Times New Roman" w:cs="Times New Roman" w:eastAsia="Times New Roman" w:hint="default"/>
          <w:spacing w:val="6"/>
          <w:sz w:val="18"/>
          <w:szCs w:val="18"/>
          <w:u w:val="single" w:color="000000"/>
        </w:rPr>
        <w:t> </w:t>
      </w:r>
      <w:r>
        <w:rPr>
          <w:rFonts w:ascii="Times New Roman" w:hAnsi="Times New Roman" w:cs="Times New Roman" w:eastAsia="Times New Roman" w:hint="default"/>
          <w:spacing w:val="6"/>
          <w:sz w:val="18"/>
          <w:szCs w:val="18"/>
        </w:rPr>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上期被合并</w:t>
      </w:r>
    </w:p>
    <w:p>
      <w:pPr>
        <w:spacing w:line="272" w:lineRule="exact" w:before="0"/>
        <w:ind w:left="218" w:right="220" w:firstLine="0"/>
        <w:jc w:val="left"/>
        <w:rPr>
          <w:rFonts w:ascii="宋体" w:hAnsi="宋体" w:cs="宋体" w:eastAsia="宋体" w:hint="default"/>
          <w:sz w:val="21"/>
          <w:szCs w:val="21"/>
        </w:rPr>
      </w:pPr>
      <w:r>
        <w:rPr>
          <w:rFonts w:ascii="宋体" w:hAnsi="宋体" w:cs="宋体" w:eastAsia="宋体" w:hint="default"/>
          <w:sz w:val="21"/>
          <w:szCs w:val="21"/>
        </w:rPr>
        <w:t>方实现的净利润为：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-7,940,683.31 </w:t>
      </w:r>
      <w:r>
        <w:rPr>
          <w:rFonts w:ascii="Times New Roman" w:hAnsi="Times New Roman" w:cs="Times New Roman" w:eastAsia="Times New Roman" w:hint="default"/>
          <w:spacing w:val="13"/>
          <w:sz w:val="18"/>
          <w:szCs w:val="18"/>
          <w:u w:val="single" w:color="000000"/>
        </w:rPr>
        <w:t> </w:t>
      </w:r>
      <w:r>
        <w:rPr>
          <w:rFonts w:ascii="Times New Roman" w:hAnsi="Times New Roman" w:cs="Times New Roman" w:eastAsia="Times New Roman" w:hint="default"/>
          <w:spacing w:val="13"/>
          <w:sz w:val="18"/>
          <w:szCs w:val="18"/>
        </w:rPr>
      </w:r>
      <w:r>
        <w:rPr>
          <w:rFonts w:ascii="宋体" w:hAnsi="宋体" w:cs="宋体" w:eastAsia="宋体" w:hint="default"/>
          <w:spacing w:val="-3"/>
          <w:sz w:val="21"/>
          <w:szCs w:val="21"/>
        </w:rPr>
        <w:t>元。</w:t>
      </w:r>
      <w:r>
        <w:rPr>
          <w:rFonts w:ascii="宋体" w:hAnsi="宋体" w:cs="宋体" w:eastAsia="宋体" w:hint="default"/>
          <w:sz w:val="21"/>
          <w:szCs w:val="21"/>
        </w:rPr>
      </w:r>
    </w:p>
    <w:p>
      <w:pPr>
        <w:pStyle w:val="BodyText"/>
        <w:tabs>
          <w:tab w:pos="2844" w:val="left" w:leader="none"/>
        </w:tabs>
        <w:spacing w:line="270" w:lineRule="exact"/>
        <w:ind w:left="218" w:right="220"/>
        <w:jc w:val="left"/>
      </w:pPr>
      <w:r>
        <w:rPr>
          <w:spacing w:val="-1"/>
        </w:rPr>
        <w:t>法定代表人：陆永华</w:t>
        <w:tab/>
      </w:r>
      <w:r>
        <w:rPr>
          <w:spacing w:val="-2"/>
        </w:rPr>
        <w:t>主管会计工作负责人：虞海娟会计机构负责人：周辉</w:t>
      </w:r>
    </w:p>
    <w:p>
      <w:pPr>
        <w:spacing w:after="0" w:line="270" w:lineRule="exact"/>
        <w:jc w:val="left"/>
        <w:sectPr>
          <w:pgSz w:w="11910" w:h="16840"/>
          <w:pgMar w:header="785" w:footer="974" w:top="1160" w:bottom="1160" w:left="1200" w:right="1180"/>
        </w:sectPr>
      </w:pPr>
    </w:p>
    <w:p>
      <w:pPr>
        <w:spacing w:line="240" w:lineRule="auto" w:before="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85" w:footer="974" w:top="1160" w:bottom="1160" w:left="960" w:right="960"/>
        </w:sectPr>
      </w:pPr>
    </w:p>
    <w:p>
      <w:pPr>
        <w:spacing w:before="36"/>
        <w:ind w:left="4232" w:right="-16" w:firstLine="129"/>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578" w:val="left" w:leader="none"/>
        </w:tabs>
        <w:spacing w:line="240" w:lineRule="auto"/>
        <w:ind w:left="163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960" w:right="960"/>
          <w:cols w:num="2" w:equalWidth="0">
            <w:col w:w="5757" w:space="40"/>
            <w:col w:w="4193"/>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4695"/>
        <w:gridCol w:w="994"/>
        <w:gridCol w:w="2023"/>
        <w:gridCol w:w="2036"/>
      </w:tblGrid>
      <w:tr>
        <w:trPr>
          <w:trHeight w:val="463"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7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8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1,848,081,097.78</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1,956,408,976.19</w:t>
            </w:r>
          </w:p>
        </w:tc>
      </w:tr>
      <w:tr>
        <w:trPr>
          <w:trHeight w:val="288"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1,417,794,763.92</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1,445,065,392.02</w:t>
            </w:r>
          </w:p>
        </w:tc>
      </w:tr>
      <w:tr>
        <w:trPr>
          <w:trHeight w:val="286"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12,239,144.98</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13,637,882.12</w:t>
            </w:r>
          </w:p>
        </w:tc>
      </w:tr>
      <w:tr>
        <w:trPr>
          <w:trHeight w:val="288"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83,120,902.50</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86,945,507.97</w:t>
            </w:r>
          </w:p>
        </w:tc>
      </w:tr>
      <w:tr>
        <w:trPr>
          <w:trHeight w:val="288"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196,769,907.90</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168,434,314.60</w:t>
            </w:r>
          </w:p>
        </w:tc>
      </w:tr>
      <w:tr>
        <w:trPr>
          <w:trHeight w:val="288"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57,203,033.91</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-344,104.78</w:t>
            </w:r>
          </w:p>
        </w:tc>
      </w:tr>
      <w:tr>
        <w:trPr>
          <w:trHeight w:val="286"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66,255,815.66</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-41,150,851.45</w:t>
            </w:r>
          </w:p>
        </w:tc>
      </w:tr>
      <w:tr>
        <w:trPr>
          <w:trHeight w:val="289"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2" w:right="-8"/>
              <w:jc w:val="left"/>
              <w:rPr>
                <w:rFonts w:ascii="宋体" w:hAnsi="宋体" w:cs="宋体" w:eastAsia="宋体" w:hint="default"/>
                <w:sz w:val="21"/>
                <w:szCs w:val="21"/>
              </w:rPr>
            </w:pPr>
            <w:r>
              <w:rPr>
                <w:rFonts w:ascii="宋体" w:hAnsi="宋体" w:cs="宋体" w:eastAsia="宋体" w:hint="default"/>
                <w:spacing w:val="-4"/>
                <w:sz w:val="21"/>
                <w:szCs w:val="21"/>
              </w:rPr>
              <w:t>加：公允价值变动收益（损失以“－”号填列）</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214,281,149.59</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34,751,313.34</w:t>
            </w:r>
          </w:p>
        </w:tc>
      </w:tr>
      <w:tr>
        <w:trPr>
          <w:trHeight w:val="286"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1,000,190.76</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2,066,437.36</w:t>
            </w:r>
          </w:p>
        </w:tc>
      </w:tr>
      <w:tr>
        <w:trPr>
          <w:trHeight w:val="288"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-336,182.18</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-229,431.78</w:t>
            </w:r>
          </w:p>
        </w:tc>
      </w:tr>
      <w:tr>
        <w:trPr>
          <w:trHeight w:val="288"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6,610,281.88</w:t>
            </w: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235,252,778.20</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318,342,717.27</w:t>
            </w:r>
          </w:p>
        </w:tc>
      </w:tr>
      <w:tr>
        <w:trPr>
          <w:trHeight w:val="286"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1,252,601.77</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10,703,544.86</w:t>
            </w:r>
          </w:p>
        </w:tc>
      </w:tr>
      <w:tr>
        <w:trPr>
          <w:trHeight w:val="288"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921,084.84</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1,343,438.27</w:t>
            </w:r>
          </w:p>
        </w:tc>
      </w:tr>
      <w:tr>
        <w:trPr>
          <w:trHeight w:val="288"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235,584,295.13</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327,702,823.86</w:t>
            </w:r>
          </w:p>
        </w:tc>
      </w:tr>
      <w:tr>
        <w:trPr>
          <w:trHeight w:val="288"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10,851,764.10</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44,208,063.52</w:t>
            </w:r>
          </w:p>
        </w:tc>
      </w:tr>
      <w:tr>
        <w:trPr>
          <w:trHeight w:val="286"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224,732,531.03</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283,494,760.34</w:t>
            </w:r>
          </w:p>
        </w:tc>
      </w:tr>
      <w:tr>
        <w:trPr>
          <w:trHeight w:val="560"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0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持续经营净利润（净亏损以“－”号填</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列）</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224,732,531.03</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283,494,760.34</w:t>
            </w:r>
          </w:p>
        </w:tc>
      </w:tr>
      <w:tr>
        <w:trPr>
          <w:trHeight w:val="562"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sz w:val="21"/>
                <w:szCs w:val="21"/>
              </w:rPr>
              <w:t>（二）终止经营净利润（净亏损以“－”号</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（一）以后不能重分类进损益的其他综合收益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重新计量设定受益计划净负债或净资产的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权益法下在被投资单位不能重分类进损益</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的其他综合收益中享有的份额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权益法下在被投资单位以后将重分类进损</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益的其他综合收益中享有的份额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持有至到期投资重分类为可供出售金融资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产损益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224,732,531.03</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283,494,760.34</w:t>
            </w:r>
          </w:p>
        </w:tc>
      </w:tr>
      <w:tr>
        <w:trPr>
          <w:trHeight w:val="288"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94" w:type="dxa"/>
            <w:tcBorders>
              <w:top w:val="single" w:sz="6" w:space="0" w:color="000000"/>
              <w:left w:val="single" w:sz="6" w:space="0" w:color="000000"/>
              <w:bottom w:val="single" w:sz="6" w:space="0" w:color="000000"/>
              <w:right w:val="single" w:sz="6" w:space="0" w:color="000000"/>
            </w:tcBorders>
          </w:tcPr>
          <w:p>
            <w:pPr/>
          </w:p>
        </w:tc>
        <w:tc>
          <w:tcPr>
            <w:tcW w:w="2023"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
        </w:tc>
      </w:tr>
    </w:tbl>
    <w:p>
      <w:pPr>
        <w:pStyle w:val="BodyText"/>
        <w:tabs>
          <w:tab w:pos="3084" w:val="left" w:leader="none"/>
        </w:tabs>
        <w:spacing w:line="241" w:lineRule="exact"/>
        <w:ind w:left="458" w:right="0"/>
        <w:jc w:val="left"/>
      </w:pPr>
      <w:r>
        <w:rPr>
          <w:spacing w:val="-1"/>
        </w:rPr>
        <w:t>法定代表人：陆永华</w:t>
        <w:tab/>
      </w:r>
      <w:r>
        <w:rPr>
          <w:spacing w:val="-2"/>
        </w:rPr>
        <w:t>主管会计工作负责人：虞海娟会计机构负责人：周辉</w:t>
      </w:r>
    </w:p>
    <w:p>
      <w:pPr>
        <w:spacing w:after="0" w:line="241" w:lineRule="exact"/>
        <w:jc w:val="left"/>
        <w:sectPr>
          <w:type w:val="continuous"/>
          <w:pgSz w:w="11910" w:h="16840"/>
          <w:pgMar w:top="1580" w:bottom="280" w:left="960" w:right="960"/>
        </w:sectPr>
      </w:pPr>
    </w:p>
    <w:p>
      <w:pPr>
        <w:spacing w:line="240" w:lineRule="auto" w:before="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85" w:footer="974" w:top="1160" w:bottom="1160" w:left="1100" w:right="1100"/>
        </w:sectPr>
      </w:pPr>
    </w:p>
    <w:p>
      <w:pPr>
        <w:spacing w:before="36"/>
        <w:ind w:left="4092" w:right="0" w:firstLine="24"/>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73" w:val="left" w:leader="none"/>
        </w:tabs>
        <w:spacing w:line="240" w:lineRule="auto"/>
        <w:ind w:left="1421" w:right="0"/>
        <w:jc w:val="left"/>
      </w:pPr>
      <w:r>
        <w:rPr>
          <w:spacing w:val="-1"/>
        </w:rPr>
        <w:t>单位：元</w:t>
        <w:tab/>
        <w:t>币种：人民币</w:t>
      </w:r>
    </w:p>
    <w:p>
      <w:pPr>
        <w:spacing w:after="0" w:line="240" w:lineRule="auto"/>
        <w:jc w:val="left"/>
        <w:sectPr>
          <w:type w:val="continuous"/>
          <w:pgSz w:w="11910" w:h="16840"/>
          <w:pgMar w:top="1580" w:bottom="280" w:left="1100" w:right="1100"/>
          <w:cols w:num="2" w:equalWidth="0">
            <w:col w:w="5617" w:space="40"/>
            <w:col w:w="4053"/>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925"/>
        <w:gridCol w:w="1008"/>
        <w:gridCol w:w="2273"/>
        <w:gridCol w:w="2259"/>
      </w:tblGrid>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60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59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10"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3,304,936,278.60</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2,705,510,006.91</w:t>
            </w: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410"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12"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410"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pacing w:val="5"/>
                <w:sz w:val="21"/>
                <w:szCs w:val="21"/>
              </w:rPr>
              <w:t>处置以公允价值计量且其变动计入当</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期损益的金融资产净增加额</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410"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12"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31,848,002.53</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9,723,679.50</w:t>
            </w:r>
          </w:p>
        </w:tc>
      </w:tr>
      <w:tr>
        <w:trPr>
          <w:trHeight w:val="410"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209,840,039.97</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60,534,752.06</w:t>
            </w: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52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3,546,624,321.10</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2,775,768,438.47</w:t>
            </w: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1,946,043,572.93</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2,249,208,470.03</w:t>
            </w:r>
          </w:p>
        </w:tc>
      </w:tr>
      <w:tr>
        <w:trPr>
          <w:trHeight w:val="410"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12"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410"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12"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418,064,407.61</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332,930,411.72</w:t>
            </w:r>
          </w:p>
        </w:tc>
      </w:tr>
      <w:tr>
        <w:trPr>
          <w:trHeight w:val="410"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197,221,311.93</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183,958,800.45</w:t>
            </w: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12"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179,071,390.71</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355,082,156.36</w:t>
            </w: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52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2,740,400,683.18</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3,121,179,838.56</w:t>
            </w:r>
          </w:p>
        </w:tc>
      </w:tr>
      <w:tr>
        <w:trPr>
          <w:trHeight w:val="410"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806,223,637.92</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-345,411,400.09</w:t>
            </w: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4,057,200,000.00</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4,383,000,000.00</w:t>
            </w:r>
          </w:p>
        </w:tc>
      </w:tr>
      <w:tr>
        <w:trPr>
          <w:trHeight w:val="411"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20,869,483.10</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33,740,331.99</w:t>
            </w: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12" w:right="0"/>
              <w:jc w:val="left"/>
              <w:rPr>
                <w:rFonts w:ascii="宋体" w:hAnsi="宋体" w:cs="宋体" w:eastAsia="宋体" w:hint="default"/>
                <w:sz w:val="21"/>
                <w:szCs w:val="21"/>
              </w:rPr>
            </w:pPr>
            <w:r>
              <w:rPr>
                <w:rFonts w:ascii="宋体" w:hAnsi="宋体" w:cs="宋体" w:eastAsia="宋体" w:hint="default"/>
                <w:spacing w:val="-6"/>
                <w:sz w:val="21"/>
                <w:szCs w:val="21"/>
              </w:rPr>
              <w:t>处置固定资产、无形资产和其他长期资</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1,246,192.72</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12,014,888.16</w:t>
            </w:r>
          </w:p>
        </w:tc>
      </w:tr>
    </w:tbl>
    <w:p>
      <w:pPr>
        <w:spacing w:after="0" w:line="240" w:lineRule="auto"/>
        <w:jc w:val="right"/>
        <w:rPr>
          <w:rFonts w:ascii="宋体" w:hAnsi="宋体" w:cs="宋体" w:eastAsia="宋体" w:hint="default"/>
          <w:sz w:val="21"/>
          <w:szCs w:val="21"/>
        </w:rPr>
        <w:sectPr>
          <w:type w:val="continuous"/>
          <w:pgSz w:w="11910" w:h="16840"/>
          <w:pgMar w:top="1580" w:bottom="280" w:left="1100" w:right="1100"/>
        </w:sectPr>
      </w:pP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925"/>
        <w:gridCol w:w="1008"/>
        <w:gridCol w:w="2273"/>
        <w:gridCol w:w="2259"/>
      </w:tblGrid>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1" w:right="0"/>
              <w:jc w:val="left"/>
              <w:rPr>
                <w:rFonts w:ascii="宋体" w:hAnsi="宋体" w:cs="宋体" w:eastAsia="宋体" w:hint="default"/>
                <w:sz w:val="21"/>
                <w:szCs w:val="21"/>
              </w:rPr>
            </w:pPr>
            <w:r>
              <w:rPr>
                <w:rFonts w:ascii="宋体" w:hAnsi="宋体" w:cs="宋体" w:eastAsia="宋体" w:hint="default"/>
                <w:sz w:val="21"/>
                <w:szCs w:val="21"/>
              </w:rPr>
              <w:t>产收回的现金净额</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pacing w:val="5"/>
                <w:sz w:val="21"/>
                <w:szCs w:val="21"/>
              </w:rPr>
              <w:t>处置子公司及其他营业单位收到的现</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12"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8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88,622,973.53</w:t>
            </w: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52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4,079,315,675.82</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4,517,378,193.68</w:t>
            </w:r>
          </w:p>
        </w:tc>
      </w:tr>
      <w:tr>
        <w:trPr>
          <w:trHeight w:val="559"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pacing w:val="-6"/>
                <w:sz w:val="21"/>
                <w:szCs w:val="21"/>
              </w:rPr>
              <w:t>购建固定资产、无形资产和其他长期资</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产支付的现金</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2,620,630,122.12</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2,280,690,537.71</w:t>
            </w:r>
          </w:p>
        </w:tc>
      </w:tr>
      <w:tr>
        <w:trPr>
          <w:trHeight w:val="410"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5,519,340,000.00</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4,455,332,000.00</w:t>
            </w: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12"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pacing w:val="5"/>
                <w:sz w:val="21"/>
                <w:szCs w:val="21"/>
              </w:rPr>
              <w:t>取得子公司及其他营业单位支付的现</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-111,602,421.11</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93,348,127.31</w:t>
            </w: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12"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8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52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8,028,367,701.01</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6,829,370,665.02</w:t>
            </w:r>
          </w:p>
        </w:tc>
      </w:tr>
      <w:tr>
        <w:trPr>
          <w:trHeight w:val="410"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-3,949,052,025.19</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-2,311,992,471.34</w:t>
            </w: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1"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3,067,820,000.00</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2,756,288,598.27</w:t>
            </w:r>
          </w:p>
        </w:tc>
      </w:tr>
      <w:tr>
        <w:trPr>
          <w:trHeight w:val="559"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pacing w:val="-6"/>
                <w:sz w:val="21"/>
                <w:szCs w:val="21"/>
              </w:rPr>
              <w:t>其中：子公司吸收少数股东投资收到的</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1,667,250,646.63</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1,277,510,244.22</w:t>
            </w:r>
          </w:p>
        </w:tc>
      </w:tr>
      <w:tr>
        <w:trPr>
          <w:trHeight w:val="410"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8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31,226,400.00</w:t>
            </w: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52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4,735,070,646.63</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4,065,025,242.49</w:t>
            </w:r>
          </w:p>
        </w:tc>
      </w:tr>
      <w:tr>
        <w:trPr>
          <w:trHeight w:val="410"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1,050,267,437.93</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456,938,285.09</w:t>
            </w: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6"/>
                <w:sz w:val="21"/>
                <w:szCs w:val="21"/>
              </w:rPr>
              <w:t>分配股利、利润或偿付利息支付的现金</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287,022,614.67</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142,801,132.55</w:t>
            </w:r>
          </w:p>
        </w:tc>
      </w:tr>
      <w:tr>
        <w:trPr>
          <w:trHeight w:val="559"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200,000.00</w:t>
            </w: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8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286,075,085.16</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31,038,172.69</w:t>
            </w:r>
          </w:p>
        </w:tc>
      </w:tr>
      <w:tr>
        <w:trPr>
          <w:trHeight w:val="411"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52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宋体" w:hAnsi="宋体" w:cs="宋体" w:eastAsia="宋体" w:hint="default"/>
                <w:sz w:val="21"/>
                <w:szCs w:val="21"/>
              </w:rPr>
            </w:pPr>
            <w:r>
              <w:rPr>
                <w:rFonts w:ascii="宋体"/>
                <w:spacing w:val="-1"/>
                <w:sz w:val="21"/>
              </w:rPr>
              <w:t>1,623,365,137.76</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宋体" w:hAnsi="宋体" w:cs="宋体" w:eastAsia="宋体" w:hint="default"/>
                <w:sz w:val="21"/>
                <w:szCs w:val="21"/>
              </w:rPr>
            </w:pPr>
            <w:r>
              <w:rPr>
                <w:rFonts w:ascii="宋体"/>
                <w:spacing w:val="-1"/>
                <w:sz w:val="21"/>
              </w:rPr>
              <w:t>630,777,590.33</w:t>
            </w: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3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3,111,705,508.87</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3,434,247,652.16</w:t>
            </w: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b/>
                <w:bCs/>
                <w:w w:val="100"/>
                <w:sz w:val="21"/>
                <w:szCs w:val="21"/>
              </w:rPr>
              <w:t>四</w:t>
            </w:r>
            <w:r>
              <w:rPr>
                <w:rFonts w:ascii="宋体" w:hAnsi="宋体" w:cs="宋体" w:eastAsia="宋体" w:hint="default"/>
                <w:b/>
                <w:bCs/>
                <w:spacing w:val="-89"/>
                <w:w w:val="100"/>
                <w:sz w:val="21"/>
                <w:szCs w:val="21"/>
              </w:rPr>
              <w:t>、</w:t>
            </w:r>
            <w:r>
              <w:rPr>
                <w:rFonts w:ascii="宋体" w:hAnsi="宋体" w:cs="宋体" w:eastAsia="宋体" w:hint="default"/>
                <w:b/>
                <w:bCs/>
                <w:w w:val="100"/>
                <w:sz w:val="21"/>
                <w:szCs w:val="21"/>
              </w:rPr>
              <w:t>汇率变动对现</w:t>
            </w:r>
            <w:r>
              <w:rPr>
                <w:rFonts w:ascii="宋体" w:hAnsi="宋体" w:cs="宋体" w:eastAsia="宋体" w:hint="default"/>
                <w:b/>
                <w:bCs/>
                <w:spacing w:val="-3"/>
                <w:w w:val="100"/>
                <w:sz w:val="21"/>
                <w:szCs w:val="21"/>
              </w:rPr>
              <w:t>金</w:t>
            </w:r>
            <w:r>
              <w:rPr>
                <w:rFonts w:ascii="宋体" w:hAnsi="宋体" w:cs="宋体" w:eastAsia="宋体" w:hint="default"/>
                <w:b/>
                <w:bCs/>
                <w:w w:val="100"/>
                <w:sz w:val="21"/>
                <w:szCs w:val="21"/>
              </w:rPr>
              <w:t>及现</w:t>
            </w:r>
            <w:r>
              <w:rPr>
                <w:rFonts w:ascii="宋体" w:hAnsi="宋体" w:cs="宋体" w:eastAsia="宋体" w:hint="default"/>
                <w:b/>
                <w:bCs/>
                <w:spacing w:val="-3"/>
                <w:w w:val="100"/>
                <w:sz w:val="21"/>
                <w:szCs w:val="21"/>
              </w:rPr>
              <w:t>金</w:t>
            </w:r>
            <w:r>
              <w:rPr>
                <w:rFonts w:ascii="宋体" w:hAnsi="宋体" w:cs="宋体" w:eastAsia="宋体" w:hint="default"/>
                <w:b/>
                <w:bCs/>
                <w:w w:val="100"/>
                <w:sz w:val="21"/>
                <w:szCs w:val="21"/>
              </w:rPr>
              <w:t>等价物的影响</w:t>
            </w:r>
            <w:r>
              <w:rPr>
                <w:rFonts w:ascii="宋体" w:hAnsi="宋体" w:cs="宋体" w:eastAsia="宋体" w:hint="default"/>
                <w:w w:val="100"/>
                <w:sz w:val="21"/>
                <w:szCs w:val="21"/>
              </w:rPr>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-4,963,704.96</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516,085.02</w:t>
            </w:r>
          </w:p>
        </w:tc>
      </w:tr>
      <w:tr>
        <w:trPr>
          <w:trHeight w:val="410"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-36,086,583.36</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777,359,865.75</w:t>
            </w: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1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2,065,135,479.62</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1,287,775,613.87</w:t>
            </w:r>
          </w:p>
        </w:tc>
      </w:tr>
      <w:tr>
        <w:trPr>
          <w:trHeight w:val="413" w:hRule="exact"/>
        </w:trPr>
        <w:tc>
          <w:tcPr>
            <w:tcW w:w="3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008" w:type="dxa"/>
            <w:tcBorders>
              <w:top w:val="single" w:sz="6" w:space="0" w:color="000000"/>
              <w:left w:val="single" w:sz="6" w:space="0" w:color="000000"/>
              <w:bottom w:val="single" w:sz="6" w:space="0" w:color="000000"/>
              <w:right w:val="single" w:sz="6" w:space="0" w:color="000000"/>
            </w:tcBorders>
          </w:tcPr>
          <w:p>
            <w:pP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2,029,048,896.26</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2,065,135,479.62</w:t>
            </w:r>
          </w:p>
        </w:tc>
      </w:tr>
    </w:tbl>
    <w:p>
      <w:pPr>
        <w:pStyle w:val="BodyText"/>
        <w:tabs>
          <w:tab w:pos="2944" w:val="left" w:leader="none"/>
        </w:tabs>
        <w:spacing w:line="241" w:lineRule="exact"/>
        <w:ind w:left="318" w:right="0"/>
        <w:jc w:val="left"/>
      </w:pPr>
      <w:r>
        <w:rPr>
          <w:spacing w:val="-1"/>
        </w:rPr>
        <w:t>法定代表人：陆永华</w:t>
        <w:tab/>
      </w:r>
      <w:r>
        <w:rPr>
          <w:spacing w:val="-2"/>
        </w:rPr>
        <w:t>主管会计工作负责人：虞海娟会计机构负责人：周辉</w:t>
      </w:r>
    </w:p>
    <w:p>
      <w:pPr>
        <w:spacing w:after="0" w:line="241" w:lineRule="exact"/>
        <w:jc w:val="left"/>
        <w:sectPr>
          <w:pgSz w:w="11910" w:h="16840"/>
          <w:pgMar w:header="785" w:footer="974" w:top="1160" w:bottom="1160" w:left="1100" w:right="1100"/>
        </w:sectPr>
      </w:pPr>
    </w:p>
    <w:p>
      <w:pPr>
        <w:spacing w:line="240" w:lineRule="auto" w:before="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85" w:footer="974" w:top="1160" w:bottom="1160" w:left="860" w:right="840"/>
        </w:sectPr>
      </w:pPr>
    </w:p>
    <w:p>
      <w:pPr>
        <w:spacing w:before="36"/>
        <w:ind w:left="4332" w:right="-17" w:hanging="82"/>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95" w:val="left" w:leader="none"/>
        </w:tabs>
        <w:spacing w:line="240" w:lineRule="auto"/>
        <w:ind w:left="1549"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860" w:right="840"/>
          <w:cols w:num="2" w:equalWidth="0">
            <w:col w:w="5941" w:space="40"/>
            <w:col w:w="422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36"/>
        <w:gridCol w:w="1020"/>
        <w:gridCol w:w="2268"/>
        <w:gridCol w:w="2249"/>
      </w:tblGrid>
      <w:tr>
        <w:trPr>
          <w:trHeight w:val="463"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9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59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58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2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2,009,820,111.25</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2,114,757,498.07</w:t>
            </w:r>
          </w:p>
        </w:tc>
      </w:tr>
      <w:tr>
        <w:trPr>
          <w:trHeight w:val="286"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8,905,482.81</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1,588,824.01</w:t>
            </w: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42,652,270.43</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210,249,650.46</w:t>
            </w: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2,061,377,864.49</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2,326,595,972.54</w:t>
            </w: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1,482,205,146.13</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1,718,501,061.65</w:t>
            </w:r>
          </w:p>
        </w:tc>
      </w:tr>
      <w:tr>
        <w:trPr>
          <w:trHeight w:val="286"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210,802,541.53</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191,380,197.59</w:t>
            </w:r>
          </w:p>
        </w:tc>
      </w:tr>
      <w:tr>
        <w:trPr>
          <w:trHeight w:val="289"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88,563,017.07</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133,354,966.52</w:t>
            </w: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107,410,400.42</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106,623,495.20</w:t>
            </w:r>
          </w:p>
        </w:tc>
      </w:tr>
      <w:tr>
        <w:trPr>
          <w:trHeight w:val="286"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1,888,981,105.15</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2,149,859,720.96</w:t>
            </w: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172,396,759.34</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176,736,251.58</w:t>
            </w: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2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3,103,000,000.00</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4,229,000,000.00</w:t>
            </w:r>
          </w:p>
        </w:tc>
      </w:tr>
      <w:tr>
        <w:trPr>
          <w:trHeight w:val="286"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93,386,325.44</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33,821,592.38</w:t>
            </w:r>
          </w:p>
        </w:tc>
      </w:tr>
      <w:tr>
        <w:trPr>
          <w:trHeight w:val="562"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回的现金净额</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1,614,476.32</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53,447.69</w:t>
            </w:r>
          </w:p>
        </w:tc>
      </w:tr>
      <w:tr>
        <w:trPr>
          <w:trHeight w:val="286"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处置子公司及其他营业单位收到的现金净额</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15,422,506.10</w:t>
            </w: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1,898,534,329.76</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70,065,000.00</w:t>
            </w: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5,096,535,131.52</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4,348,362,546.17</w:t>
            </w:r>
          </w:p>
        </w:tc>
      </w:tr>
      <w:tr>
        <w:trPr>
          <w:trHeight w:val="559"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30,155,718.97</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8,672,058.06</w:t>
            </w: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4,350,626,600.00</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5,946,282,634.13</w:t>
            </w:r>
          </w:p>
        </w:tc>
      </w:tr>
      <w:tr>
        <w:trPr>
          <w:trHeight w:val="286"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2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3,492,920,000.00</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1,902,847,200.00</w:t>
            </w: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7,873,702,318.97</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7,857,801,892.19</w:t>
            </w: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-2,777,167,187.45</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-3,509,439,346.02</w:t>
            </w:r>
          </w:p>
        </w:tc>
      </w:tr>
      <w:tr>
        <w:trPr>
          <w:trHeight w:val="286"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2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3,067,020,000.00</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2,756,288,598.27</w:t>
            </w: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919,610,646.63</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847,858,285.09</w:t>
            </w:r>
          </w:p>
        </w:tc>
      </w:tr>
      <w:tr>
        <w:trPr>
          <w:trHeight w:val="286"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2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2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3,986,630,646.63</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3,604,146,883.36</w:t>
            </w: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913,528,732.80</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320,858,285.09</w:t>
            </w:r>
          </w:p>
        </w:tc>
      </w:tr>
      <w:tr>
        <w:trPr>
          <w:trHeight w:val="286"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177,122,450.48</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108,649,131.71</w:t>
            </w: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2,150,000.00</w:t>
            </w:r>
          </w:p>
        </w:tc>
        <w:tc>
          <w:tcPr>
            <w:tcW w:w="22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1,092,801,183.28</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429,507,416.80</w:t>
            </w: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2,893,829,463.35</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3,174,639,466.56</w:t>
            </w:r>
          </w:p>
        </w:tc>
      </w:tr>
      <w:tr>
        <w:trPr>
          <w:trHeight w:val="286"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-2,742,936.01</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133,929.46</w:t>
            </w: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286,316,099.23</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-157,929,698.42</w:t>
            </w: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622,887,200.71</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780,816,899.13</w:t>
            </w:r>
          </w:p>
        </w:tc>
      </w:tr>
      <w:tr>
        <w:trPr>
          <w:trHeight w:val="288" w:hRule="exact"/>
        </w:trPr>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02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909,203,299.94</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622,887,200.71</w:t>
            </w:r>
          </w:p>
        </w:tc>
      </w:tr>
    </w:tbl>
    <w:p>
      <w:pPr>
        <w:pStyle w:val="BodyText"/>
        <w:tabs>
          <w:tab w:pos="3184" w:val="left" w:leader="none"/>
        </w:tabs>
        <w:spacing w:line="241" w:lineRule="exact"/>
        <w:ind w:left="558" w:right="0"/>
        <w:jc w:val="left"/>
      </w:pPr>
      <w:r>
        <w:rPr>
          <w:spacing w:val="-1"/>
        </w:rPr>
        <w:t>法定代表人：陆永华</w:t>
        <w:tab/>
      </w:r>
      <w:r>
        <w:rPr>
          <w:spacing w:val="-2"/>
        </w:rPr>
        <w:t>主管会计工作负责人：虞海娟会计机构负责人：周辉</w:t>
      </w:r>
    </w:p>
    <w:p>
      <w:pPr>
        <w:spacing w:after="0" w:line="241" w:lineRule="exact"/>
        <w:jc w:val="left"/>
        <w:sectPr>
          <w:type w:val="continuous"/>
          <w:pgSz w:w="11910" w:h="16840"/>
          <w:pgMar w:top="1580" w:bottom="280" w:left="860" w:right="840"/>
        </w:sectPr>
      </w:pPr>
    </w:p>
    <w:p>
      <w:pPr>
        <w:spacing w:line="272" w:lineRule="exact" w:before="145"/>
        <w:ind w:left="708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4698" w:val="left" w:leader="none"/>
        </w:tabs>
        <w:spacing w:line="240" w:lineRule="auto" w:before="139"/>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headerReference w:type="default" r:id="rId45"/>
          <w:footerReference w:type="default" r:id="rId46"/>
          <w:pgSz w:w="16840" w:h="11910" w:orient="landscape"/>
          <w:pgMar w:header="536" w:footer="975" w:top="1120" w:bottom="1160" w:left="600" w:right="500"/>
          <w:cols w:num="2" w:equalWidth="0">
            <w:col w:w="8906" w:space="40"/>
            <w:col w:w="6794"/>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18"/>
        <w:gridCol w:w="1344"/>
        <w:gridCol w:w="566"/>
        <w:gridCol w:w="569"/>
        <w:gridCol w:w="1274"/>
        <w:gridCol w:w="1418"/>
        <w:gridCol w:w="1066"/>
        <w:gridCol w:w="1135"/>
        <w:gridCol w:w="566"/>
        <w:gridCol w:w="1133"/>
        <w:gridCol w:w="569"/>
        <w:gridCol w:w="1418"/>
        <w:gridCol w:w="1162"/>
        <w:gridCol w:w="1361"/>
      </w:tblGrid>
      <w:tr>
        <w:trPr>
          <w:trHeight w:val="250" w:hRule="exact"/>
        </w:trPr>
        <w:tc>
          <w:tcPr>
            <w:tcW w:w="19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358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96" w:right="0"/>
              <w:jc w:val="center"/>
              <w:rPr>
                <w:rFonts w:ascii="宋体" w:hAnsi="宋体" w:cs="宋体" w:eastAsia="宋体" w:hint="default"/>
                <w:sz w:val="13"/>
                <w:szCs w:val="13"/>
              </w:rPr>
            </w:pPr>
            <w:r>
              <w:rPr>
                <w:rFonts w:ascii="宋体" w:hAnsi="宋体" w:cs="宋体" w:eastAsia="宋体" w:hint="default"/>
                <w:sz w:val="13"/>
                <w:szCs w:val="13"/>
              </w:rPr>
              <w:t>本期</w:t>
            </w:r>
          </w:p>
        </w:tc>
      </w:tr>
      <w:tr>
        <w:trPr>
          <w:trHeight w:val="550" w:hRule="exact"/>
        </w:trPr>
        <w:tc>
          <w:tcPr>
            <w:tcW w:w="1918" w:type="dxa"/>
            <w:vMerge/>
            <w:tcBorders>
              <w:left w:val="single" w:sz="4" w:space="0" w:color="000000"/>
              <w:right w:val="single" w:sz="4" w:space="0" w:color="000000"/>
            </w:tcBorders>
          </w:tcPr>
          <w:p>
            <w:pPr/>
          </w:p>
        </w:tc>
        <w:tc>
          <w:tcPr>
            <w:tcW w:w="1106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591"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87"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3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220"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62" w:hRule="exact"/>
        </w:trPr>
        <w:tc>
          <w:tcPr>
            <w:tcW w:w="1918" w:type="dxa"/>
            <w:vMerge/>
            <w:tcBorders>
              <w:left w:val="single" w:sz="4" w:space="0" w:color="000000"/>
              <w:right w:val="single" w:sz="4" w:space="0" w:color="000000"/>
            </w:tcBorders>
          </w:tcPr>
          <w:p>
            <w:pP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
              <w:jc w:val="center"/>
              <w:rPr>
                <w:rFonts w:ascii="宋体" w:hAnsi="宋体" w:cs="宋体" w:eastAsia="宋体" w:hint="default"/>
                <w:sz w:val="13"/>
                <w:szCs w:val="13"/>
              </w:rPr>
            </w:pPr>
            <w:r>
              <w:rPr>
                <w:rFonts w:ascii="宋体" w:hAnsi="宋体" w:cs="宋体" w:eastAsia="宋体" w:hint="default"/>
                <w:sz w:val="13"/>
                <w:szCs w:val="13"/>
              </w:rPr>
              <w:t>其他权益工具</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3"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4"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2"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38" w:lineRule="auto"/>
              <w:ind w:left="148" w:right="146"/>
              <w:jc w:val="left"/>
              <w:rPr>
                <w:rFonts w:ascii="宋体" w:hAnsi="宋体" w:cs="宋体" w:eastAsia="宋体" w:hint="default"/>
                <w:sz w:val="13"/>
                <w:szCs w:val="13"/>
              </w:rPr>
            </w:pPr>
            <w:r>
              <w:rPr>
                <w:rFonts w:ascii="宋体" w:hAnsi="宋体" w:cs="宋体" w:eastAsia="宋体" w:hint="default"/>
                <w:sz w:val="13"/>
                <w:szCs w:val="13"/>
              </w:rPr>
              <w:t>专项</w:t>
            </w:r>
            <w:r>
              <w:rPr>
                <w:rFonts w:ascii="宋体" w:hAnsi="宋体" w:cs="宋体" w:eastAsia="宋体" w:hint="default"/>
                <w:w w:val="99"/>
                <w:sz w:val="13"/>
                <w:szCs w:val="13"/>
              </w:rPr>
              <w:t> </w:t>
            </w:r>
            <w:r>
              <w:rPr>
                <w:rFonts w:ascii="宋体" w:hAnsi="宋体" w:cs="宋体" w:eastAsia="宋体" w:hint="default"/>
                <w:sz w:val="13"/>
                <w:szCs w:val="13"/>
              </w:rPr>
              <w:t>储备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338" w:lineRule="auto"/>
              <w:ind w:left="151" w:right="146"/>
              <w:jc w:val="both"/>
              <w:rPr>
                <w:rFonts w:ascii="宋体" w:hAnsi="宋体" w:cs="宋体" w:eastAsia="宋体" w:hint="default"/>
                <w:sz w:val="13"/>
                <w:szCs w:val="13"/>
              </w:rPr>
            </w:pPr>
            <w:r>
              <w:rPr>
                <w:rFonts w:ascii="宋体" w:hAnsi="宋体" w:cs="宋体" w:eastAsia="宋体" w:hint="default"/>
                <w:sz w:val="13"/>
                <w:szCs w:val="13"/>
              </w:rPr>
              <w:t>一般</w:t>
            </w:r>
            <w:r>
              <w:rPr>
                <w:rFonts w:ascii="宋体" w:hAnsi="宋体" w:cs="宋体" w:eastAsia="宋体" w:hint="default"/>
                <w:w w:val="99"/>
                <w:sz w:val="13"/>
                <w:szCs w:val="13"/>
              </w:rPr>
              <w:t> </w:t>
            </w:r>
            <w:r>
              <w:rPr>
                <w:rFonts w:ascii="宋体" w:hAnsi="宋体" w:cs="宋体" w:eastAsia="宋体" w:hint="default"/>
                <w:sz w:val="13"/>
                <w:szCs w:val="13"/>
              </w:rPr>
              <w:t>风险</w:t>
            </w:r>
            <w:r>
              <w:rPr>
                <w:rFonts w:ascii="宋体" w:hAnsi="宋体" w:cs="宋体" w:eastAsia="宋体" w:hint="default"/>
                <w:w w:val="99"/>
                <w:sz w:val="13"/>
                <w:szCs w:val="13"/>
              </w:rPr>
              <w:t> </w:t>
            </w:r>
            <w:r>
              <w:rPr>
                <w:rFonts w:ascii="宋体" w:hAnsi="宋体" w:cs="宋体" w:eastAsia="宋体" w:hint="default"/>
                <w:sz w:val="13"/>
                <w:szCs w:val="13"/>
              </w:rPr>
              <w:t>准备</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79"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62" w:type="dxa"/>
            <w:vMerge/>
            <w:tcBorders>
              <w:left w:val="single" w:sz="4" w:space="0" w:color="000000"/>
              <w:right w:val="single" w:sz="4" w:space="0" w:color="000000"/>
            </w:tcBorders>
          </w:tcPr>
          <w:p>
            <w:pPr/>
          </w:p>
        </w:tc>
        <w:tc>
          <w:tcPr>
            <w:tcW w:w="1361" w:type="dxa"/>
            <w:vMerge/>
            <w:tcBorders>
              <w:left w:val="single" w:sz="4" w:space="0" w:color="000000"/>
              <w:right w:val="single" w:sz="4" w:space="0" w:color="000000"/>
            </w:tcBorders>
          </w:tcPr>
          <w:p>
            <w:pPr/>
          </w:p>
        </w:tc>
      </w:tr>
      <w:tr>
        <w:trPr>
          <w:trHeight w:val="490" w:hRule="exact"/>
        </w:trPr>
        <w:tc>
          <w:tcPr>
            <w:tcW w:w="1918" w:type="dxa"/>
            <w:vMerge/>
            <w:tcBorders>
              <w:left w:val="single" w:sz="4" w:space="0" w:color="000000"/>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7"/>
              <w:ind w:left="213" w:right="146" w:hanging="65"/>
              <w:jc w:val="left"/>
              <w:rPr>
                <w:rFonts w:ascii="宋体" w:hAnsi="宋体" w:cs="宋体" w:eastAsia="宋体" w:hint="default"/>
                <w:sz w:val="13"/>
                <w:szCs w:val="13"/>
              </w:rPr>
            </w:pPr>
            <w:r>
              <w:rPr>
                <w:rFonts w:ascii="宋体" w:hAnsi="宋体" w:cs="宋体" w:eastAsia="宋体" w:hint="default"/>
                <w:sz w:val="13"/>
                <w:szCs w:val="13"/>
              </w:rPr>
              <w:t>优先</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7"/>
              <w:ind w:left="215" w:right="147" w:hanging="65"/>
              <w:jc w:val="left"/>
              <w:rPr>
                <w:rFonts w:ascii="宋体" w:hAnsi="宋体" w:cs="宋体" w:eastAsia="宋体" w:hint="default"/>
                <w:sz w:val="13"/>
                <w:szCs w:val="13"/>
              </w:rPr>
            </w:pPr>
            <w:r>
              <w:rPr>
                <w:rFonts w:ascii="宋体" w:hAnsi="宋体" w:cs="宋体" w:eastAsia="宋体" w:hint="default"/>
                <w:sz w:val="13"/>
                <w:szCs w:val="13"/>
              </w:rPr>
              <w:t>永续</w:t>
            </w:r>
            <w:r>
              <w:rPr>
                <w:rFonts w:ascii="宋体" w:hAnsi="宋体" w:cs="宋体" w:eastAsia="宋体" w:hint="default"/>
                <w:w w:val="99"/>
                <w:sz w:val="13"/>
                <w:szCs w:val="13"/>
              </w:rPr>
              <w:t> </w:t>
            </w:r>
            <w:r>
              <w:rPr>
                <w:rFonts w:ascii="宋体" w:hAnsi="宋体" w:cs="宋体" w:eastAsia="宋体" w:hint="default"/>
                <w:sz w:val="13"/>
                <w:szCs w:val="13"/>
              </w:rPr>
              <w:t>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其他</w:t>
            </w:r>
          </w:p>
        </w:tc>
        <w:tc>
          <w:tcPr>
            <w:tcW w:w="1418"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361" w:type="dxa"/>
            <w:vMerge/>
            <w:tcBorders>
              <w:left w:val="single" w:sz="4" w:space="0" w:color="000000"/>
              <w:bottom w:val="single" w:sz="4" w:space="0" w:color="000000"/>
              <w:right w:val="single" w:sz="4" w:space="0" w:color="000000"/>
            </w:tcBorders>
          </w:tcPr>
          <w:p>
            <w:pPr/>
          </w:p>
        </w:tc>
      </w:tr>
      <w:tr>
        <w:trPr>
          <w:trHeight w:val="181"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1,742,531,819.00</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5,029,619,286.21</w:t>
            </w:r>
            <w:r>
              <w:rPr>
                <w:rFonts w:ascii="宋体"/>
                <w:sz w:val="13"/>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-1,953,847.04</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4"/>
              <w:jc w:val="right"/>
              <w:rPr>
                <w:rFonts w:ascii="宋体" w:hAnsi="宋体" w:cs="宋体" w:eastAsia="宋体" w:hint="default"/>
                <w:sz w:val="13"/>
                <w:szCs w:val="13"/>
              </w:rPr>
            </w:pPr>
            <w:r>
              <w:rPr>
                <w:rFonts w:ascii="宋体"/>
                <w:w w:val="95"/>
                <w:sz w:val="13"/>
              </w:rPr>
              <w:t>196,480,352.08</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1,497,051,019.66</w:t>
            </w:r>
            <w:r>
              <w:rPr>
                <w:rFonts w:ascii="宋体"/>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8" w:right="0"/>
              <w:jc w:val="center"/>
              <w:rPr>
                <w:rFonts w:ascii="宋体" w:hAnsi="宋体" w:cs="宋体" w:eastAsia="宋体" w:hint="default"/>
                <w:sz w:val="13"/>
                <w:szCs w:val="13"/>
              </w:rPr>
            </w:pPr>
            <w:r>
              <w:rPr>
                <w:rFonts w:ascii="宋体"/>
                <w:sz w:val="13"/>
              </w:rPr>
              <w:t>155,958,842.62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8,619,687,472.53</w:t>
            </w:r>
            <w:r>
              <w:rPr>
                <w:rFonts w:ascii="宋体"/>
                <w:sz w:val="13"/>
              </w:rPr>
            </w:r>
          </w:p>
        </w:tc>
      </w:tr>
      <w:tr>
        <w:trPr>
          <w:trHeight w:val="178"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1,742,531,819.00</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5,029,619,286.21</w:t>
            </w:r>
            <w:r>
              <w:rPr>
                <w:rFonts w:ascii="宋体"/>
                <w:sz w:val="13"/>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-1,953,847.04</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196,480,352.08</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1,497,051,019.66</w:t>
            </w:r>
            <w:r>
              <w:rPr>
                <w:rFonts w:ascii="宋体"/>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8" w:right="0"/>
              <w:jc w:val="center"/>
              <w:rPr>
                <w:rFonts w:ascii="宋体" w:hAnsi="宋体" w:cs="宋体" w:eastAsia="宋体" w:hint="default"/>
                <w:sz w:val="13"/>
                <w:szCs w:val="13"/>
              </w:rPr>
            </w:pPr>
            <w:r>
              <w:rPr>
                <w:rFonts w:ascii="宋体"/>
                <w:sz w:val="13"/>
              </w:rPr>
              <w:t>155,958,842.62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8,619,687,472.53</w:t>
            </w:r>
            <w:r>
              <w:rPr>
                <w:rFonts w:ascii="宋体"/>
                <w:sz w:val="13"/>
              </w:rPr>
            </w:r>
          </w:p>
        </w:tc>
      </w:tr>
      <w:tr>
        <w:trPr>
          <w:trHeight w:val="348"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5" w:right="0"/>
              <w:jc w:val="left"/>
              <w:rPr>
                <w:rFonts w:ascii="宋体" w:hAnsi="宋体" w:cs="宋体" w:eastAsia="宋体" w:hint="default"/>
                <w:sz w:val="13"/>
                <w:szCs w:val="13"/>
              </w:rPr>
            </w:pPr>
            <w:r>
              <w:rPr>
                <w:rFonts w:ascii="宋体" w:hAnsi="宋体" w:cs="宋体" w:eastAsia="宋体" w:hint="default"/>
                <w:sz w:val="13"/>
                <w:szCs w:val="13"/>
              </w:rPr>
              <w:t>三、本期增减变动金额（减少</w:t>
            </w:r>
          </w:p>
          <w:p>
            <w:pPr>
              <w:pStyle w:val="TableParagraph"/>
              <w:spacing w:line="169" w:lineRule="exact"/>
              <w:ind w:left="105" w:right="0"/>
              <w:jc w:val="left"/>
              <w:rPr>
                <w:rFonts w:ascii="宋体" w:hAnsi="宋体" w:cs="宋体" w:eastAsia="宋体" w:hint="default"/>
                <w:sz w:val="13"/>
                <w:szCs w:val="13"/>
              </w:rPr>
            </w:pPr>
            <w:r>
              <w:rPr>
                <w:rFonts w:ascii="宋体" w:hAnsi="宋体" w:cs="宋体" w:eastAsia="宋体" w:hint="default"/>
                <w:sz w:val="13"/>
                <w:szCs w:val="13"/>
              </w:rPr>
              <w:t>以“－”号填列）</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21,560,000.00</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648,695,328.93</w:t>
            </w:r>
            <w:r>
              <w:rPr>
                <w:rFonts w:ascii="宋体"/>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-261,620,897.18</w:t>
            </w:r>
            <w:r>
              <w:rPr>
                <w:rFonts w:ascii="宋体"/>
                <w:sz w:val="13"/>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0" w:right="0"/>
              <w:jc w:val="left"/>
              <w:rPr>
                <w:rFonts w:ascii="宋体" w:hAnsi="宋体" w:cs="宋体" w:eastAsia="宋体" w:hint="default"/>
                <w:sz w:val="13"/>
                <w:szCs w:val="13"/>
              </w:rPr>
            </w:pPr>
            <w:r>
              <w:rPr>
                <w:rFonts w:ascii="宋体"/>
                <w:sz w:val="13"/>
              </w:rPr>
              <w:t>97,020,000.00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1,928,410.86</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宋体" w:hAnsi="宋体" w:cs="宋体" w:eastAsia="宋体" w:hint="default"/>
                <w:sz w:val="13"/>
                <w:szCs w:val="13"/>
              </w:rPr>
            </w:pPr>
            <w:r>
              <w:rPr>
                <w:rFonts w:ascii="宋体"/>
                <w:w w:val="95"/>
                <w:sz w:val="13"/>
              </w:rPr>
              <w:t>22,473,253.10</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522,421,547.67</w:t>
            </w:r>
            <w:r>
              <w:rPr>
                <w:rFonts w:ascii="宋体"/>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8" w:right="0"/>
              <w:jc w:val="center"/>
              <w:rPr>
                <w:rFonts w:ascii="宋体" w:hAnsi="宋体" w:cs="宋体" w:eastAsia="宋体" w:hint="default"/>
                <w:sz w:val="13"/>
                <w:szCs w:val="13"/>
              </w:rPr>
            </w:pPr>
            <w:r>
              <w:rPr>
                <w:rFonts w:ascii="宋体"/>
                <w:sz w:val="13"/>
              </w:rPr>
              <w:t>-13,482,248.95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844,955,394.43</w:t>
            </w:r>
            <w:r>
              <w:rPr>
                <w:rFonts w:ascii="宋体"/>
                <w:sz w:val="13"/>
              </w:rPr>
            </w:r>
          </w:p>
        </w:tc>
      </w:tr>
      <w:tr>
        <w:trPr>
          <w:trHeight w:val="178"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1,928,410.86</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686,022,146.29</w:t>
            </w:r>
            <w:r>
              <w:rPr>
                <w:rFonts w:ascii="宋体"/>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2" w:right="0"/>
              <w:jc w:val="center"/>
              <w:rPr>
                <w:rFonts w:ascii="宋体" w:hAnsi="宋体" w:cs="宋体" w:eastAsia="宋体" w:hint="default"/>
                <w:sz w:val="13"/>
                <w:szCs w:val="13"/>
              </w:rPr>
            </w:pPr>
            <w:r>
              <w:rPr>
                <w:rFonts w:ascii="宋体"/>
                <w:sz w:val="13"/>
              </w:rPr>
              <w:t>28,373,257.20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716,323,814.35</w:t>
            </w:r>
            <w:r>
              <w:rPr>
                <w:rFonts w:ascii="宋体"/>
                <w:sz w:val="13"/>
              </w:rPr>
            </w:r>
          </w:p>
        </w:tc>
      </w:tr>
      <w:tr>
        <w:trPr>
          <w:trHeight w:val="178"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21,560,000.00</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648,695,328.93</w:t>
            </w:r>
            <w:r>
              <w:rPr>
                <w:rFonts w:ascii="宋体"/>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-261,620,897.18</w:t>
            </w:r>
            <w:r>
              <w:rPr>
                <w:rFonts w:ascii="宋体"/>
                <w:sz w:val="13"/>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0" w:right="0"/>
              <w:jc w:val="left"/>
              <w:rPr>
                <w:rFonts w:ascii="宋体" w:hAnsi="宋体" w:cs="宋体" w:eastAsia="宋体" w:hint="default"/>
                <w:sz w:val="13"/>
                <w:szCs w:val="13"/>
              </w:rPr>
            </w:pPr>
            <w:r>
              <w:rPr>
                <w:rFonts w:ascii="宋体"/>
                <w:sz w:val="13"/>
              </w:rPr>
              <w:t>97,020,000.00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67" w:right="0"/>
              <w:jc w:val="center"/>
              <w:rPr>
                <w:rFonts w:ascii="宋体" w:hAnsi="宋体" w:cs="宋体" w:eastAsia="宋体" w:hint="default"/>
                <w:sz w:val="13"/>
                <w:szCs w:val="13"/>
              </w:rPr>
            </w:pPr>
            <w:r>
              <w:rPr>
                <w:rFonts w:ascii="宋体"/>
                <w:sz w:val="13"/>
              </w:rPr>
              <w:t>2,255,563.85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313,869,995.60</w:t>
            </w:r>
            <w:r>
              <w:rPr>
                <w:rFonts w:ascii="宋体"/>
                <w:sz w:val="13"/>
              </w:rPr>
            </w:r>
          </w:p>
        </w:tc>
      </w:tr>
      <w:tr>
        <w:trPr>
          <w:trHeight w:val="180"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21,560,000.00</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76,104,436.15</w:t>
            </w:r>
            <w:r>
              <w:rPr>
                <w:rFonts w:ascii="宋体"/>
                <w:sz w:val="13"/>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10" w:right="0"/>
              <w:jc w:val="left"/>
              <w:rPr>
                <w:rFonts w:ascii="宋体" w:hAnsi="宋体" w:cs="宋体" w:eastAsia="宋体" w:hint="default"/>
                <w:sz w:val="13"/>
                <w:szCs w:val="13"/>
              </w:rPr>
            </w:pPr>
            <w:r>
              <w:rPr>
                <w:rFonts w:ascii="宋体"/>
                <w:sz w:val="13"/>
              </w:rPr>
              <w:t>97,020,000.00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67" w:right="0"/>
              <w:jc w:val="center"/>
              <w:rPr>
                <w:rFonts w:ascii="宋体" w:hAnsi="宋体" w:cs="宋体" w:eastAsia="宋体" w:hint="default"/>
                <w:sz w:val="13"/>
                <w:szCs w:val="13"/>
              </w:rPr>
            </w:pPr>
            <w:r>
              <w:rPr>
                <w:rFonts w:ascii="宋体"/>
                <w:sz w:val="13"/>
              </w:rPr>
              <w:t>3,000,000.00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3,644,436.15</w:t>
            </w:r>
            <w:r>
              <w:rPr>
                <w:rFonts w:ascii="宋体"/>
                <w:sz w:val="13"/>
              </w:rPr>
            </w:r>
          </w:p>
        </w:tc>
      </w:tr>
      <w:tr>
        <w:trPr>
          <w:trHeight w:val="346"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5" w:right="0"/>
              <w:jc w:val="left"/>
              <w:rPr>
                <w:rFonts w:ascii="宋体" w:hAnsi="宋体" w:cs="宋体" w:eastAsia="宋体" w:hint="default"/>
                <w:sz w:val="13"/>
                <w:szCs w:val="13"/>
              </w:rPr>
            </w:pPr>
            <w:r>
              <w:rPr>
                <w:rFonts w:ascii="宋体" w:hAnsi="宋体" w:cs="宋体" w:eastAsia="宋体" w:hint="default"/>
                <w:w w:val="99"/>
                <w:sz w:val="13"/>
                <w:szCs w:val="13"/>
              </w:rPr>
              <w:t>2</w:t>
            </w:r>
            <w:r>
              <w:rPr>
                <w:rFonts w:ascii="宋体" w:hAnsi="宋体" w:cs="宋体" w:eastAsia="宋体" w:hint="default"/>
                <w:spacing w:val="-53"/>
                <w:w w:val="99"/>
                <w:sz w:val="13"/>
                <w:szCs w:val="13"/>
              </w:rPr>
              <w:t>．</w:t>
            </w:r>
            <w:r>
              <w:rPr>
                <w:rFonts w:ascii="宋体" w:hAnsi="宋体" w:cs="宋体" w:eastAsia="宋体" w:hint="default"/>
                <w:w w:val="99"/>
                <w:sz w:val="13"/>
                <w:szCs w:val="13"/>
              </w:rPr>
              <w:t>其他权益工具</w:t>
            </w:r>
            <w:r>
              <w:rPr>
                <w:rFonts w:ascii="宋体" w:hAnsi="宋体" w:cs="宋体" w:eastAsia="宋体" w:hint="default"/>
                <w:spacing w:val="2"/>
                <w:w w:val="99"/>
                <w:sz w:val="13"/>
                <w:szCs w:val="13"/>
              </w:rPr>
              <w:t>持</w:t>
            </w:r>
            <w:r>
              <w:rPr>
                <w:rFonts w:ascii="宋体" w:hAnsi="宋体" w:cs="宋体" w:eastAsia="宋体" w:hint="default"/>
                <w:w w:val="99"/>
                <w:sz w:val="13"/>
                <w:szCs w:val="13"/>
              </w:rPr>
              <w:t>有者投入资</w:t>
            </w:r>
            <w:r>
              <w:rPr>
                <w:rFonts w:ascii="宋体" w:hAnsi="宋体" w:cs="宋体" w:eastAsia="宋体" w:hint="default"/>
                <w:sz w:val="13"/>
                <w:szCs w:val="13"/>
              </w:rPr>
            </w:r>
          </w:p>
          <w:p>
            <w:pPr>
              <w:pStyle w:val="TableParagraph"/>
              <w:spacing w:line="169" w:lineRule="exact"/>
              <w:ind w:left="105" w:right="0"/>
              <w:jc w:val="left"/>
              <w:rPr>
                <w:rFonts w:ascii="宋体" w:hAnsi="宋体" w:cs="宋体" w:eastAsia="宋体" w:hint="default"/>
                <w:sz w:val="13"/>
                <w:szCs w:val="13"/>
              </w:rPr>
            </w:pPr>
            <w:r>
              <w:rPr>
                <w:rFonts w:ascii="宋体" w:hAnsi="宋体" w:cs="宋体" w:eastAsia="宋体" w:hint="default"/>
                <w:w w:val="99"/>
                <w:sz w:val="13"/>
                <w:szCs w:val="13"/>
              </w:rPr>
              <w:t>本</w:t>
            </w:r>
            <w:r>
              <w:rPr>
                <w:rFonts w:ascii="宋体" w:hAnsi="宋体" w:cs="宋体" w:eastAsia="宋体" w:hint="default"/>
                <w:sz w:val="13"/>
                <w:szCs w:val="13"/>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648,695,328.93</w:t>
            </w:r>
            <w:r>
              <w:rPr>
                <w:rFonts w:ascii="宋体"/>
                <w:sz w:val="13"/>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648,695,328.93</w:t>
            </w:r>
            <w:r>
              <w:rPr>
                <w:rFonts w:ascii="宋体"/>
                <w:sz w:val="13"/>
              </w:rPr>
            </w:r>
          </w:p>
        </w:tc>
      </w:tr>
      <w:tr>
        <w:trPr>
          <w:trHeight w:val="348"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5" w:right="0"/>
              <w:jc w:val="left"/>
              <w:rPr>
                <w:rFonts w:ascii="宋体" w:hAnsi="宋体" w:cs="宋体" w:eastAsia="宋体" w:hint="default"/>
                <w:sz w:val="13"/>
                <w:szCs w:val="13"/>
              </w:rPr>
            </w:pPr>
            <w:r>
              <w:rPr>
                <w:rFonts w:ascii="宋体" w:hAnsi="宋体" w:cs="宋体" w:eastAsia="宋体" w:hint="default"/>
                <w:w w:val="99"/>
                <w:sz w:val="13"/>
                <w:szCs w:val="13"/>
              </w:rPr>
              <w:t>3</w:t>
            </w:r>
            <w:r>
              <w:rPr>
                <w:rFonts w:ascii="宋体" w:hAnsi="宋体" w:cs="宋体" w:eastAsia="宋体" w:hint="default"/>
                <w:spacing w:val="-53"/>
                <w:w w:val="99"/>
                <w:sz w:val="13"/>
                <w:szCs w:val="13"/>
              </w:rPr>
              <w:t>．</w:t>
            </w:r>
            <w:r>
              <w:rPr>
                <w:rFonts w:ascii="宋体" w:hAnsi="宋体" w:cs="宋体" w:eastAsia="宋体" w:hint="default"/>
                <w:w w:val="99"/>
                <w:sz w:val="13"/>
                <w:szCs w:val="13"/>
              </w:rPr>
              <w:t>股份支付计入</w:t>
            </w:r>
            <w:r>
              <w:rPr>
                <w:rFonts w:ascii="宋体" w:hAnsi="宋体" w:cs="宋体" w:eastAsia="宋体" w:hint="default"/>
                <w:spacing w:val="2"/>
                <w:w w:val="99"/>
                <w:sz w:val="13"/>
                <w:szCs w:val="13"/>
              </w:rPr>
              <w:t>所</w:t>
            </w:r>
            <w:r>
              <w:rPr>
                <w:rFonts w:ascii="宋体" w:hAnsi="宋体" w:cs="宋体" w:eastAsia="宋体" w:hint="default"/>
                <w:w w:val="99"/>
                <w:sz w:val="13"/>
                <w:szCs w:val="13"/>
              </w:rPr>
              <w:t>有者权益的</w:t>
            </w:r>
            <w:r>
              <w:rPr>
                <w:rFonts w:ascii="宋体" w:hAnsi="宋体" w:cs="宋体" w:eastAsia="宋体" w:hint="default"/>
                <w:sz w:val="13"/>
                <w:szCs w:val="13"/>
              </w:rPr>
            </w:r>
          </w:p>
          <w:p>
            <w:pPr>
              <w:pStyle w:val="TableParagraph"/>
              <w:spacing w:line="169" w:lineRule="exact"/>
              <w:ind w:left="105" w:right="0"/>
              <w:jc w:val="left"/>
              <w:rPr>
                <w:rFonts w:ascii="宋体" w:hAnsi="宋体" w:cs="宋体" w:eastAsia="宋体" w:hint="default"/>
                <w:sz w:val="13"/>
                <w:szCs w:val="13"/>
              </w:rPr>
            </w:pPr>
            <w:r>
              <w:rPr>
                <w:rFonts w:ascii="宋体" w:hAnsi="宋体" w:cs="宋体" w:eastAsia="宋体" w:hint="default"/>
                <w:sz w:val="13"/>
                <w:szCs w:val="13"/>
              </w:rPr>
              <w:t>金额</w:t>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32,274,666.67</w:t>
            </w:r>
            <w:r>
              <w:rPr>
                <w:rFonts w:ascii="宋体"/>
                <w:sz w:val="13"/>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32,274,666.67</w:t>
            </w:r>
            <w:r>
              <w:rPr>
                <w:rFonts w:ascii="宋体"/>
                <w:sz w:val="13"/>
              </w:rPr>
            </w:r>
          </w:p>
        </w:tc>
      </w:tr>
      <w:tr>
        <w:trPr>
          <w:trHeight w:val="180"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-370,000,000.00</w:t>
            </w:r>
            <w:r>
              <w:rPr>
                <w:rFonts w:ascii="宋体"/>
                <w:sz w:val="13"/>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32" w:right="0"/>
              <w:jc w:val="center"/>
              <w:rPr>
                <w:rFonts w:ascii="宋体" w:hAnsi="宋体" w:cs="宋体" w:eastAsia="宋体" w:hint="default"/>
                <w:sz w:val="13"/>
                <w:szCs w:val="13"/>
              </w:rPr>
            </w:pPr>
            <w:r>
              <w:rPr>
                <w:rFonts w:ascii="宋体"/>
                <w:sz w:val="13"/>
              </w:rPr>
              <w:t>-744,436.15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-370,744,436.15</w:t>
            </w:r>
            <w:r>
              <w:rPr>
                <w:rFonts w:ascii="宋体"/>
                <w:sz w:val="13"/>
              </w:rPr>
            </w:r>
          </w:p>
        </w:tc>
      </w:tr>
      <w:tr>
        <w:trPr>
          <w:trHeight w:val="178"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22,473,253.10</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-163,600,598.62</w:t>
            </w:r>
            <w:r>
              <w:rPr>
                <w:rFonts w:ascii="宋体"/>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8" w:right="0"/>
              <w:jc w:val="center"/>
              <w:rPr>
                <w:rFonts w:ascii="宋体" w:hAnsi="宋体" w:cs="宋体" w:eastAsia="宋体" w:hint="default"/>
                <w:sz w:val="13"/>
                <w:szCs w:val="13"/>
              </w:rPr>
            </w:pPr>
            <w:r>
              <w:rPr>
                <w:rFonts w:ascii="宋体"/>
                <w:sz w:val="13"/>
              </w:rPr>
              <w:t>-44,111,070.00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-185,238,415.52</w:t>
            </w:r>
            <w:r>
              <w:rPr>
                <w:rFonts w:ascii="宋体"/>
                <w:sz w:val="13"/>
              </w:rPr>
            </w:r>
          </w:p>
        </w:tc>
      </w:tr>
      <w:tr>
        <w:trPr>
          <w:trHeight w:val="178"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22,473,253.10</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-22,473,253.10</w:t>
            </w:r>
            <w:r>
              <w:rPr>
                <w:rFonts w:ascii="宋体"/>
                <w:sz w:val="13"/>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pacing w:val="-4"/>
                <w:sz w:val="13"/>
                <w:szCs w:val="13"/>
              </w:rPr>
              <w:t>3</w:t>
            </w:r>
            <w:r>
              <w:rPr>
                <w:rFonts w:ascii="宋体" w:hAnsi="宋体" w:cs="宋体" w:eastAsia="宋体" w:hint="default"/>
                <w:spacing w:val="-4"/>
                <w:sz w:val="13"/>
                <w:szCs w:val="13"/>
              </w:rPr>
              <w:t>．对所有者（或股东）的分配</w:t>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-141,127,345.52</w:t>
            </w:r>
            <w:r>
              <w:rPr>
                <w:rFonts w:ascii="宋体"/>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8" w:right="0"/>
              <w:jc w:val="center"/>
              <w:rPr>
                <w:rFonts w:ascii="宋体" w:hAnsi="宋体" w:cs="宋体" w:eastAsia="宋体" w:hint="default"/>
                <w:sz w:val="13"/>
                <w:szCs w:val="13"/>
              </w:rPr>
            </w:pPr>
            <w:r>
              <w:rPr>
                <w:rFonts w:ascii="宋体"/>
                <w:sz w:val="13"/>
              </w:rPr>
              <w:t>-44,111,070.00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-185,238,415.52</w:t>
            </w:r>
            <w:r>
              <w:rPr>
                <w:rFonts w:ascii="宋体"/>
                <w:sz w:val="13"/>
              </w:rPr>
            </w:r>
          </w:p>
        </w:tc>
      </w:tr>
      <w:tr>
        <w:trPr>
          <w:trHeight w:val="180"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w w:val="99"/>
                <w:sz w:val="13"/>
                <w:szCs w:val="13"/>
              </w:rPr>
              <w:t>1</w:t>
            </w:r>
            <w:r>
              <w:rPr>
                <w:rFonts w:ascii="宋体" w:hAnsi="宋体" w:cs="宋体" w:eastAsia="宋体" w:hint="default"/>
                <w:spacing w:val="-60"/>
                <w:w w:val="99"/>
                <w:sz w:val="13"/>
                <w:szCs w:val="13"/>
              </w:rPr>
              <w:t>．</w:t>
            </w:r>
            <w:r>
              <w:rPr>
                <w:rFonts w:ascii="宋体" w:hAnsi="宋体" w:cs="宋体" w:eastAsia="宋体" w:hint="default"/>
                <w:w w:val="99"/>
                <w:sz w:val="13"/>
                <w:szCs w:val="13"/>
              </w:rPr>
              <w:t>资本公</w:t>
            </w:r>
            <w:r>
              <w:rPr>
                <w:rFonts w:ascii="宋体" w:hAnsi="宋体" w:cs="宋体" w:eastAsia="宋体" w:hint="default"/>
                <w:spacing w:val="2"/>
                <w:w w:val="99"/>
                <w:sz w:val="13"/>
                <w:szCs w:val="13"/>
              </w:rPr>
              <w:t>积</w:t>
            </w:r>
            <w:r>
              <w:rPr>
                <w:rFonts w:ascii="宋体" w:hAnsi="宋体" w:cs="宋体" w:eastAsia="宋体" w:hint="default"/>
                <w:w w:val="99"/>
                <w:sz w:val="13"/>
                <w:szCs w:val="13"/>
              </w:rPr>
              <w:t>转增资</w:t>
            </w:r>
            <w:r>
              <w:rPr>
                <w:rFonts w:ascii="宋体" w:hAnsi="宋体" w:cs="宋体" w:eastAsia="宋体" w:hint="default"/>
                <w:spacing w:val="-58"/>
                <w:w w:val="99"/>
                <w:sz w:val="13"/>
                <w:szCs w:val="13"/>
              </w:rPr>
              <w:t>本</w:t>
            </w:r>
            <w:r>
              <w:rPr>
                <w:rFonts w:ascii="宋体" w:hAnsi="宋体" w:cs="宋体" w:eastAsia="宋体" w:hint="default"/>
                <w:w w:val="99"/>
                <w:sz w:val="13"/>
                <w:szCs w:val="13"/>
              </w:rPr>
              <w:t>（或股本）</w:t>
            </w:r>
            <w:r>
              <w:rPr>
                <w:rFonts w:ascii="宋体" w:hAnsi="宋体" w:cs="宋体" w:eastAsia="宋体" w:hint="default"/>
                <w:sz w:val="13"/>
                <w:szCs w:val="13"/>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w w:val="99"/>
                <w:sz w:val="13"/>
                <w:szCs w:val="13"/>
              </w:rPr>
              <w:t>2</w:t>
            </w:r>
            <w:r>
              <w:rPr>
                <w:rFonts w:ascii="宋体" w:hAnsi="宋体" w:cs="宋体" w:eastAsia="宋体" w:hint="default"/>
                <w:spacing w:val="-60"/>
                <w:w w:val="99"/>
                <w:sz w:val="13"/>
                <w:szCs w:val="13"/>
              </w:rPr>
              <w:t>．</w:t>
            </w:r>
            <w:r>
              <w:rPr>
                <w:rFonts w:ascii="宋体" w:hAnsi="宋体" w:cs="宋体" w:eastAsia="宋体" w:hint="default"/>
                <w:w w:val="99"/>
                <w:sz w:val="13"/>
                <w:szCs w:val="13"/>
              </w:rPr>
              <w:t>盈余公</w:t>
            </w:r>
            <w:r>
              <w:rPr>
                <w:rFonts w:ascii="宋体" w:hAnsi="宋体" w:cs="宋体" w:eastAsia="宋体" w:hint="default"/>
                <w:spacing w:val="2"/>
                <w:w w:val="99"/>
                <w:sz w:val="13"/>
                <w:szCs w:val="13"/>
              </w:rPr>
              <w:t>积</w:t>
            </w:r>
            <w:r>
              <w:rPr>
                <w:rFonts w:ascii="宋体" w:hAnsi="宋体" w:cs="宋体" w:eastAsia="宋体" w:hint="default"/>
                <w:w w:val="99"/>
                <w:sz w:val="13"/>
                <w:szCs w:val="13"/>
              </w:rPr>
              <w:t>转增资</w:t>
            </w:r>
            <w:r>
              <w:rPr>
                <w:rFonts w:ascii="宋体" w:hAnsi="宋体" w:cs="宋体" w:eastAsia="宋体" w:hint="default"/>
                <w:spacing w:val="-58"/>
                <w:w w:val="99"/>
                <w:sz w:val="13"/>
                <w:szCs w:val="13"/>
              </w:rPr>
              <w:t>本</w:t>
            </w:r>
            <w:r>
              <w:rPr>
                <w:rFonts w:ascii="宋体" w:hAnsi="宋体" w:cs="宋体" w:eastAsia="宋体" w:hint="default"/>
                <w:w w:val="99"/>
                <w:sz w:val="13"/>
                <w:szCs w:val="13"/>
              </w:rPr>
              <w:t>（或股本）</w:t>
            </w:r>
            <w:r>
              <w:rPr>
                <w:rFonts w:ascii="宋体" w:hAnsi="宋体" w:cs="宋体" w:eastAsia="宋体" w:hint="default"/>
                <w:sz w:val="13"/>
                <w:szCs w:val="13"/>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3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1,764,091,819.00</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648,695,328.93</w:t>
            </w:r>
            <w:r>
              <w:rPr>
                <w:rFonts w:ascii="宋体"/>
                <w:sz w:val="13"/>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4,767,998,389.03</w:t>
            </w:r>
            <w:r>
              <w:rPr>
                <w:rFonts w:ascii="宋体"/>
                <w:sz w:val="13"/>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10" w:right="0"/>
              <w:jc w:val="left"/>
              <w:rPr>
                <w:rFonts w:ascii="宋体" w:hAnsi="宋体" w:cs="宋体" w:eastAsia="宋体" w:hint="default"/>
                <w:sz w:val="13"/>
                <w:szCs w:val="13"/>
              </w:rPr>
            </w:pPr>
            <w:r>
              <w:rPr>
                <w:rFonts w:ascii="宋体"/>
                <w:sz w:val="13"/>
              </w:rPr>
              <w:t>97,020,000.00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-25,436.18</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4"/>
              <w:jc w:val="right"/>
              <w:rPr>
                <w:rFonts w:ascii="宋体" w:hAnsi="宋体" w:cs="宋体" w:eastAsia="宋体" w:hint="default"/>
                <w:sz w:val="13"/>
                <w:szCs w:val="13"/>
              </w:rPr>
            </w:pPr>
            <w:r>
              <w:rPr>
                <w:rFonts w:ascii="宋体"/>
                <w:w w:val="95"/>
                <w:sz w:val="13"/>
              </w:rPr>
              <w:t>218,953,605.18</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2,019,472,567.33</w:t>
            </w:r>
            <w:r>
              <w:rPr>
                <w:rFonts w:ascii="宋体"/>
                <w:sz w:val="13"/>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8" w:right="0"/>
              <w:jc w:val="center"/>
              <w:rPr>
                <w:rFonts w:ascii="宋体" w:hAnsi="宋体" w:cs="宋体" w:eastAsia="宋体" w:hint="default"/>
                <w:sz w:val="13"/>
                <w:szCs w:val="13"/>
              </w:rPr>
            </w:pPr>
            <w:r>
              <w:rPr>
                <w:rFonts w:ascii="宋体"/>
                <w:sz w:val="13"/>
              </w:rPr>
              <w:t>142,476,593.67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9,464,642,866.96</w:t>
            </w:r>
            <w:r>
              <w:rPr>
                <w:rFonts w:ascii="宋体"/>
                <w:sz w:val="13"/>
              </w:rPr>
            </w:r>
          </w:p>
        </w:tc>
      </w:tr>
    </w:tbl>
    <w:p>
      <w:pPr>
        <w:spacing w:after="0" w:line="148" w:lineRule="exact"/>
        <w:jc w:val="right"/>
        <w:rPr>
          <w:rFonts w:ascii="宋体" w:hAnsi="宋体" w:cs="宋体" w:eastAsia="宋体" w:hint="default"/>
          <w:sz w:val="13"/>
          <w:szCs w:val="13"/>
        </w:rPr>
        <w:sectPr>
          <w:type w:val="continuous"/>
          <w:pgSz w:w="16840" w:h="11910" w:orient="landscape"/>
          <w:pgMar w:top="1580" w:bottom="280" w:left="600" w:right="5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985"/>
        <w:gridCol w:w="1274"/>
        <w:gridCol w:w="711"/>
        <w:gridCol w:w="850"/>
        <w:gridCol w:w="852"/>
        <w:gridCol w:w="1416"/>
        <w:gridCol w:w="708"/>
        <w:gridCol w:w="1135"/>
        <w:gridCol w:w="566"/>
        <w:gridCol w:w="1277"/>
        <w:gridCol w:w="708"/>
        <w:gridCol w:w="1150"/>
        <w:gridCol w:w="1080"/>
        <w:gridCol w:w="1313"/>
      </w:tblGrid>
      <w:tr>
        <w:trPr>
          <w:trHeight w:val="250"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1304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95" w:right="0"/>
              <w:jc w:val="center"/>
              <w:rPr>
                <w:rFonts w:ascii="宋体" w:hAnsi="宋体" w:cs="宋体" w:eastAsia="宋体" w:hint="default"/>
                <w:sz w:val="13"/>
                <w:szCs w:val="13"/>
              </w:rPr>
            </w:pPr>
            <w:r>
              <w:rPr>
                <w:rFonts w:ascii="宋体" w:hAnsi="宋体" w:cs="宋体" w:eastAsia="宋体" w:hint="default"/>
                <w:sz w:val="13"/>
                <w:szCs w:val="13"/>
              </w:rPr>
              <w:t>上期</w:t>
            </w:r>
          </w:p>
        </w:tc>
      </w:tr>
      <w:tr>
        <w:trPr>
          <w:trHeight w:val="482" w:hRule="exact"/>
        </w:trPr>
        <w:tc>
          <w:tcPr>
            <w:tcW w:w="1985" w:type="dxa"/>
            <w:vMerge/>
            <w:tcBorders>
              <w:left w:val="single" w:sz="4" w:space="0" w:color="000000"/>
              <w:right w:val="single" w:sz="4" w:space="0" w:color="000000"/>
            </w:tcBorders>
          </w:tcPr>
          <w:p>
            <w:pPr/>
          </w:p>
        </w:tc>
        <w:tc>
          <w:tcPr>
            <w:tcW w:w="106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91"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91" w:hRule="exact"/>
        </w:trPr>
        <w:tc>
          <w:tcPr>
            <w:tcW w:w="1985" w:type="dxa"/>
            <w:vMerge/>
            <w:tcBorders>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24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其他权益工具</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441"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338" w:lineRule="auto"/>
              <w:ind w:left="283" w:right="101" w:hanging="180"/>
              <w:jc w:val="left"/>
              <w:rPr>
                <w:rFonts w:ascii="宋体" w:hAnsi="宋体" w:cs="宋体" w:eastAsia="宋体" w:hint="default"/>
                <w:sz w:val="13"/>
                <w:szCs w:val="13"/>
              </w:rPr>
            </w:pPr>
            <w:r>
              <w:rPr>
                <w:rFonts w:ascii="宋体" w:hAnsi="宋体" w:cs="宋体" w:eastAsia="宋体" w:hint="default"/>
                <w:spacing w:val="-7"/>
                <w:sz w:val="13"/>
                <w:szCs w:val="13"/>
              </w:rPr>
              <w:t>减：库存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72"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338" w:lineRule="auto"/>
              <w:ind w:left="148" w:right="146"/>
              <w:jc w:val="left"/>
              <w:rPr>
                <w:rFonts w:ascii="宋体" w:hAnsi="宋体" w:cs="宋体" w:eastAsia="宋体" w:hint="default"/>
                <w:sz w:val="13"/>
                <w:szCs w:val="13"/>
              </w:rPr>
            </w:pPr>
            <w:r>
              <w:rPr>
                <w:rFonts w:ascii="宋体" w:hAnsi="宋体" w:cs="宋体" w:eastAsia="宋体" w:hint="default"/>
                <w:sz w:val="13"/>
                <w:szCs w:val="13"/>
              </w:rPr>
              <w:t>专项</w:t>
            </w:r>
            <w:r>
              <w:rPr>
                <w:rFonts w:ascii="宋体" w:hAnsi="宋体" w:cs="宋体" w:eastAsia="宋体" w:hint="default"/>
                <w:w w:val="99"/>
                <w:sz w:val="13"/>
                <w:szCs w:val="13"/>
              </w:rPr>
              <w:t> </w:t>
            </w:r>
            <w:r>
              <w:rPr>
                <w:rFonts w:ascii="宋体" w:hAnsi="宋体" w:cs="宋体" w:eastAsia="宋体" w:hint="default"/>
                <w:sz w:val="13"/>
                <w:szCs w:val="13"/>
              </w:rPr>
              <w:t>储备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372"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338" w:lineRule="auto"/>
              <w:ind w:left="153" w:right="155"/>
              <w:jc w:val="left"/>
              <w:rPr>
                <w:rFonts w:ascii="宋体" w:hAnsi="宋体" w:cs="宋体" w:eastAsia="宋体" w:hint="default"/>
                <w:sz w:val="13"/>
                <w:szCs w:val="13"/>
              </w:rPr>
            </w:pPr>
            <w:r>
              <w:rPr>
                <w:rFonts w:ascii="宋体" w:hAnsi="宋体" w:cs="宋体" w:eastAsia="宋体" w:hint="default"/>
                <w:sz w:val="13"/>
                <w:szCs w:val="13"/>
              </w:rPr>
              <w:t>一般风</w:t>
            </w:r>
            <w:r>
              <w:rPr>
                <w:rFonts w:ascii="宋体" w:hAnsi="宋体" w:cs="宋体" w:eastAsia="宋体" w:hint="default"/>
                <w:w w:val="99"/>
                <w:sz w:val="13"/>
                <w:szCs w:val="13"/>
              </w:rPr>
              <w:t> </w:t>
            </w:r>
            <w:r>
              <w:rPr>
                <w:rFonts w:ascii="宋体" w:hAnsi="宋体" w:cs="宋体" w:eastAsia="宋体" w:hint="default"/>
                <w:sz w:val="13"/>
                <w:szCs w:val="13"/>
              </w:rPr>
              <w:t>险准备</w:t>
            </w:r>
          </w:p>
        </w:tc>
        <w:tc>
          <w:tcPr>
            <w:tcW w:w="11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244"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080" w:type="dxa"/>
            <w:vMerge/>
            <w:tcBorders>
              <w:left w:val="single" w:sz="4" w:space="0" w:color="000000"/>
              <w:right w:val="single" w:sz="4" w:space="0" w:color="000000"/>
            </w:tcBorders>
          </w:tcPr>
          <w:p>
            <w:pPr/>
          </w:p>
        </w:tc>
        <w:tc>
          <w:tcPr>
            <w:tcW w:w="1313" w:type="dxa"/>
            <w:vMerge/>
            <w:tcBorders>
              <w:left w:val="single" w:sz="4" w:space="0" w:color="000000"/>
              <w:right w:val="single" w:sz="4" w:space="0" w:color="000000"/>
            </w:tcBorders>
          </w:tcPr>
          <w:p>
            <w:pPr/>
          </w:p>
        </w:tc>
      </w:tr>
      <w:tr>
        <w:trPr>
          <w:trHeight w:val="314" w:hRule="exact"/>
        </w:trPr>
        <w:tc>
          <w:tcPr>
            <w:tcW w:w="198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55"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3"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3"/>
                <w:szCs w:val="13"/>
              </w:rPr>
            </w:pPr>
            <w:r>
              <w:rPr>
                <w:rFonts w:ascii="宋体" w:hAnsi="宋体" w:cs="宋体" w:eastAsia="宋体" w:hint="default"/>
                <w:sz w:val="13"/>
                <w:szCs w:val="13"/>
              </w:rPr>
              <w:t>其他</w:t>
            </w:r>
          </w:p>
        </w:tc>
        <w:tc>
          <w:tcPr>
            <w:tcW w:w="141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r>
      <w:tr>
        <w:trPr>
          <w:trHeight w:val="34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406,601,571.00</w:t>
            </w:r>
            <w:r>
              <w:rPr>
                <w:rFonts w:ascii="宋体"/>
                <w:sz w:val="13"/>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3,609,260,935.94</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-1,475,650.68</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宋体" w:hAnsi="宋体" w:cs="宋体" w:eastAsia="宋体" w:hint="default"/>
                <w:sz w:val="13"/>
                <w:szCs w:val="13"/>
              </w:rPr>
            </w:pPr>
            <w:r>
              <w:rPr>
                <w:rFonts w:ascii="宋体"/>
                <w:w w:val="95"/>
                <w:sz w:val="13"/>
              </w:rPr>
              <w:t>168,130,876.05</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103"/>
              <w:jc w:val="right"/>
              <w:rPr>
                <w:rFonts w:ascii="宋体" w:hAnsi="宋体" w:cs="宋体" w:eastAsia="宋体" w:hint="default"/>
                <w:sz w:val="13"/>
                <w:szCs w:val="13"/>
              </w:rPr>
            </w:pPr>
            <w:r>
              <w:rPr>
                <w:rFonts w:ascii="宋体"/>
                <w:w w:val="95"/>
                <w:sz w:val="13"/>
              </w:rPr>
              <w:t>1,158,489,604.</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5"/>
                <w:sz w:val="13"/>
              </w:rPr>
              <w:t>59</w:t>
            </w:r>
            <w:r>
              <w:rPr>
                <w:rFonts w:ascii="宋体"/>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 w:right="0"/>
              <w:jc w:val="center"/>
              <w:rPr>
                <w:rFonts w:ascii="宋体" w:hAnsi="宋体" w:cs="宋体" w:eastAsia="宋体" w:hint="default"/>
                <w:sz w:val="13"/>
                <w:szCs w:val="13"/>
              </w:rPr>
            </w:pPr>
            <w:r>
              <w:rPr>
                <w:rFonts w:ascii="宋体"/>
                <w:sz w:val="13"/>
              </w:rPr>
              <w:t>99,215,176.65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5,440,222,513.55</w:t>
            </w:r>
            <w:r>
              <w:rPr>
                <w:rFonts w:ascii="宋体"/>
                <w:sz w:val="13"/>
              </w:rPr>
            </w:r>
          </w:p>
        </w:tc>
      </w:tr>
      <w:tr>
        <w:trPr>
          <w:trHeight w:val="1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18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2"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406,601,571.00</w:t>
            </w:r>
            <w:r>
              <w:rPr>
                <w:rFonts w:ascii="宋体"/>
                <w:sz w:val="13"/>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3,609,260,935.94</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-1,475,650.68</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4"/>
              <w:jc w:val="right"/>
              <w:rPr>
                <w:rFonts w:ascii="宋体" w:hAnsi="宋体" w:cs="宋体" w:eastAsia="宋体" w:hint="default"/>
                <w:sz w:val="13"/>
                <w:szCs w:val="13"/>
              </w:rPr>
            </w:pPr>
            <w:r>
              <w:rPr>
                <w:rFonts w:ascii="宋体"/>
                <w:w w:val="95"/>
                <w:sz w:val="13"/>
              </w:rPr>
              <w:t>168,130,876.05</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1,158,489,604.</w:t>
            </w:r>
            <w:r>
              <w:rPr>
                <w:rFonts w:ascii="宋体"/>
                <w:sz w:val="13"/>
              </w:rPr>
            </w:r>
          </w:p>
          <w:p>
            <w:pPr>
              <w:pStyle w:val="TableParagraph"/>
              <w:spacing w:line="240" w:lineRule="auto"/>
              <w:ind w:right="101"/>
              <w:jc w:val="right"/>
              <w:rPr>
                <w:rFonts w:ascii="宋体" w:hAnsi="宋体" w:cs="宋体" w:eastAsia="宋体" w:hint="default"/>
                <w:sz w:val="13"/>
                <w:szCs w:val="13"/>
              </w:rPr>
            </w:pPr>
            <w:r>
              <w:rPr>
                <w:rFonts w:ascii="宋体"/>
                <w:w w:val="95"/>
                <w:sz w:val="13"/>
              </w:rPr>
              <w:t>59</w:t>
            </w:r>
            <w:r>
              <w:rPr>
                <w:rFonts w:ascii="宋体"/>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 w:right="0"/>
              <w:jc w:val="center"/>
              <w:rPr>
                <w:rFonts w:ascii="宋体" w:hAnsi="宋体" w:cs="宋体" w:eastAsia="宋体" w:hint="default"/>
                <w:sz w:val="13"/>
                <w:szCs w:val="13"/>
              </w:rPr>
            </w:pPr>
            <w:r>
              <w:rPr>
                <w:rFonts w:ascii="宋体"/>
                <w:sz w:val="13"/>
              </w:rPr>
              <w:t>99,215,176.65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5,440,222,513.55</w:t>
            </w:r>
            <w:r>
              <w:rPr>
                <w:rFonts w:ascii="宋体"/>
                <w:sz w:val="13"/>
              </w:rPr>
            </w:r>
          </w:p>
        </w:tc>
      </w:tr>
      <w:tr>
        <w:trPr>
          <w:trHeight w:val="34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pacing w:val="-4"/>
                <w:sz w:val="13"/>
                <w:szCs w:val="13"/>
              </w:rPr>
              <w:t>三、本期增减变动金额（减少以</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1,335,930,248.00</w:t>
            </w:r>
            <w:r>
              <w:rPr>
                <w:rFonts w:ascii="宋体"/>
                <w:sz w:val="13"/>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1,420,358,350.27</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-478,196.36</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宋体" w:hAnsi="宋体" w:cs="宋体" w:eastAsia="宋体" w:hint="default"/>
                <w:sz w:val="13"/>
                <w:szCs w:val="13"/>
              </w:rPr>
            </w:pPr>
            <w:r>
              <w:rPr>
                <w:rFonts w:ascii="宋体"/>
                <w:w w:val="95"/>
                <w:sz w:val="13"/>
              </w:rPr>
              <w:t>28,349,476.03</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 w:right="0"/>
              <w:jc w:val="center"/>
              <w:rPr>
                <w:rFonts w:ascii="宋体" w:hAnsi="宋体" w:cs="宋体" w:eastAsia="宋体" w:hint="default"/>
                <w:sz w:val="13"/>
                <w:szCs w:val="13"/>
              </w:rPr>
            </w:pPr>
            <w:r>
              <w:rPr>
                <w:rFonts w:ascii="宋体"/>
                <w:sz w:val="13"/>
              </w:rPr>
              <w:t>338,561,415.07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 w:right="0"/>
              <w:jc w:val="center"/>
              <w:rPr>
                <w:rFonts w:ascii="宋体" w:hAnsi="宋体" w:cs="宋体" w:eastAsia="宋体" w:hint="default"/>
                <w:sz w:val="13"/>
                <w:szCs w:val="13"/>
              </w:rPr>
            </w:pPr>
            <w:r>
              <w:rPr>
                <w:rFonts w:ascii="宋体"/>
                <w:sz w:val="13"/>
              </w:rPr>
              <w:t>56,743,665.97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3,179,464,958.98</w:t>
            </w:r>
            <w:r>
              <w:rPr>
                <w:rFonts w:ascii="宋体"/>
                <w:sz w:val="13"/>
              </w:rPr>
            </w:r>
          </w:p>
        </w:tc>
      </w:tr>
      <w:tr>
        <w:trPr>
          <w:trHeight w:val="1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-478,196.36</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1" w:right="0"/>
              <w:jc w:val="center"/>
              <w:rPr>
                <w:rFonts w:ascii="宋体" w:hAnsi="宋体" w:cs="宋体" w:eastAsia="宋体" w:hint="default"/>
                <w:sz w:val="13"/>
                <w:szCs w:val="13"/>
              </w:rPr>
            </w:pPr>
            <w:r>
              <w:rPr>
                <w:rFonts w:ascii="宋体"/>
                <w:sz w:val="13"/>
              </w:rPr>
              <w:t>466,484,137.90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6" w:right="0"/>
              <w:jc w:val="center"/>
              <w:rPr>
                <w:rFonts w:ascii="宋体" w:hAnsi="宋体" w:cs="宋体" w:eastAsia="宋体" w:hint="default"/>
                <w:sz w:val="13"/>
                <w:szCs w:val="13"/>
              </w:rPr>
            </w:pPr>
            <w:r>
              <w:rPr>
                <w:rFonts w:ascii="宋体"/>
                <w:sz w:val="13"/>
              </w:rPr>
              <w:t>25,882,619.49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491,888,561.03</w:t>
            </w:r>
            <w:r>
              <w:rPr>
                <w:rFonts w:ascii="宋体"/>
                <w:sz w:val="13"/>
              </w:rPr>
            </w:r>
          </w:p>
        </w:tc>
      </w:tr>
      <w:tr>
        <w:trPr>
          <w:trHeight w:val="1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91,264,663.00</w:t>
            </w:r>
            <w:r>
              <w:rPr>
                <w:rFonts w:ascii="宋体"/>
                <w:sz w:val="13"/>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2,665,023,935.27</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6" w:right="0"/>
              <w:jc w:val="center"/>
              <w:rPr>
                <w:rFonts w:ascii="宋体" w:hAnsi="宋体" w:cs="宋体" w:eastAsia="宋体" w:hint="default"/>
                <w:sz w:val="13"/>
                <w:szCs w:val="13"/>
              </w:rPr>
            </w:pPr>
            <w:r>
              <w:rPr>
                <w:rFonts w:ascii="宋体"/>
                <w:sz w:val="13"/>
              </w:rPr>
              <w:t>31,061,046.48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2,787,349,644.75</w:t>
            </w:r>
            <w:r>
              <w:rPr>
                <w:rFonts w:ascii="宋体"/>
                <w:sz w:val="13"/>
              </w:rPr>
            </w:r>
          </w:p>
        </w:tc>
      </w:tr>
      <w:tr>
        <w:trPr>
          <w:trHeight w:val="18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91,264,663.00</w:t>
            </w:r>
            <w:r>
              <w:rPr>
                <w:rFonts w:ascii="宋体"/>
                <w:sz w:val="13"/>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2,665,023,935.27</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6" w:right="0"/>
              <w:jc w:val="center"/>
              <w:rPr>
                <w:rFonts w:ascii="宋体" w:hAnsi="宋体" w:cs="宋体" w:eastAsia="宋体" w:hint="default"/>
                <w:sz w:val="13"/>
                <w:szCs w:val="13"/>
              </w:rPr>
            </w:pPr>
            <w:r>
              <w:rPr>
                <w:rFonts w:ascii="宋体"/>
                <w:sz w:val="13"/>
              </w:rPr>
              <w:t>20,910,000.00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2,777,198,598.27</w:t>
            </w:r>
            <w:r>
              <w:rPr>
                <w:rFonts w:ascii="宋体"/>
                <w:sz w:val="13"/>
              </w:rPr>
            </w:r>
          </w:p>
        </w:tc>
      </w:tr>
      <w:tr>
        <w:trPr>
          <w:trHeight w:val="34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w w:val="99"/>
                <w:sz w:val="13"/>
                <w:szCs w:val="13"/>
              </w:rPr>
              <w:t>本</w:t>
            </w:r>
            <w:r>
              <w:rPr>
                <w:rFonts w:ascii="宋体" w:hAnsi="宋体" w:cs="宋体" w:eastAsia="宋体" w:hint="default"/>
                <w:sz w:val="13"/>
                <w:szCs w:val="13"/>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金额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6" w:right="0"/>
              <w:jc w:val="center"/>
              <w:rPr>
                <w:rFonts w:ascii="宋体" w:hAnsi="宋体" w:cs="宋体" w:eastAsia="宋体" w:hint="default"/>
                <w:sz w:val="13"/>
                <w:szCs w:val="13"/>
              </w:rPr>
            </w:pPr>
            <w:r>
              <w:rPr>
                <w:rFonts w:ascii="宋体"/>
                <w:sz w:val="13"/>
              </w:rPr>
              <w:t>10,151,046.48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10,151,046.48</w:t>
            </w:r>
            <w:r>
              <w:rPr>
                <w:rFonts w:ascii="宋体"/>
                <w:sz w:val="13"/>
              </w:rPr>
            </w:r>
          </w:p>
        </w:tc>
      </w:tr>
      <w:tr>
        <w:trPr>
          <w:trHeight w:val="34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宋体" w:hAnsi="宋体" w:cs="宋体" w:eastAsia="宋体" w:hint="default"/>
                <w:sz w:val="13"/>
                <w:szCs w:val="13"/>
              </w:rPr>
            </w:pPr>
            <w:r>
              <w:rPr>
                <w:rFonts w:ascii="宋体"/>
                <w:w w:val="95"/>
                <w:sz w:val="13"/>
              </w:rPr>
              <w:t>28,349,476.03</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-127,922,722.8</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3</w:t>
            </w:r>
            <w:r>
              <w:rPr>
                <w:rFonts w:ascii="宋体"/>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45" w:right="0"/>
              <w:jc w:val="center"/>
              <w:rPr>
                <w:rFonts w:ascii="宋体" w:hAnsi="宋体" w:cs="宋体" w:eastAsia="宋体" w:hint="default"/>
                <w:sz w:val="13"/>
                <w:szCs w:val="13"/>
              </w:rPr>
            </w:pPr>
            <w:r>
              <w:rPr>
                <w:rFonts w:ascii="宋体"/>
                <w:sz w:val="13"/>
              </w:rPr>
              <w:t>-200,000.00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-99,773,246.80</w:t>
            </w:r>
            <w:r>
              <w:rPr>
                <w:rFonts w:ascii="宋体"/>
                <w:sz w:val="13"/>
              </w:rPr>
            </w:r>
          </w:p>
        </w:tc>
      </w:tr>
      <w:tr>
        <w:trPr>
          <w:trHeight w:val="18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4"/>
              <w:jc w:val="right"/>
              <w:rPr>
                <w:rFonts w:ascii="宋体" w:hAnsi="宋体" w:cs="宋体" w:eastAsia="宋体" w:hint="default"/>
                <w:sz w:val="13"/>
                <w:szCs w:val="13"/>
              </w:rPr>
            </w:pPr>
            <w:r>
              <w:rPr>
                <w:rFonts w:ascii="宋体"/>
                <w:w w:val="95"/>
                <w:sz w:val="13"/>
              </w:rPr>
              <w:t>28,349,476.03</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1" w:right="0"/>
              <w:jc w:val="center"/>
              <w:rPr>
                <w:rFonts w:ascii="宋体" w:hAnsi="宋体" w:cs="宋体" w:eastAsia="宋体" w:hint="default"/>
                <w:sz w:val="13"/>
                <w:szCs w:val="13"/>
              </w:rPr>
            </w:pPr>
            <w:r>
              <w:rPr>
                <w:rFonts w:ascii="宋体"/>
                <w:sz w:val="13"/>
              </w:rPr>
              <w:t>-28,349,476.03</w:t>
            </w:r>
          </w:p>
        </w:tc>
        <w:tc>
          <w:tcPr>
            <w:tcW w:w="108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．对所有者（或股东）的分配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1" w:right="0"/>
              <w:jc w:val="center"/>
              <w:rPr>
                <w:rFonts w:ascii="宋体" w:hAnsi="宋体" w:cs="宋体" w:eastAsia="宋体" w:hint="default"/>
                <w:sz w:val="13"/>
                <w:szCs w:val="13"/>
              </w:rPr>
            </w:pPr>
            <w:r>
              <w:rPr>
                <w:rFonts w:ascii="宋体"/>
                <w:sz w:val="13"/>
              </w:rPr>
              <w:t>-99,573,246.80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45" w:right="0"/>
              <w:jc w:val="center"/>
              <w:rPr>
                <w:rFonts w:ascii="宋体" w:hAnsi="宋体" w:cs="宋体" w:eastAsia="宋体" w:hint="default"/>
                <w:sz w:val="13"/>
                <w:szCs w:val="13"/>
              </w:rPr>
            </w:pPr>
            <w:r>
              <w:rPr>
                <w:rFonts w:ascii="宋体"/>
                <w:sz w:val="13"/>
              </w:rPr>
              <w:t>-200,000.00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-99,773,246.80</w:t>
            </w:r>
            <w:r>
              <w:rPr>
                <w:rFonts w:ascii="宋体"/>
                <w:sz w:val="13"/>
              </w:rPr>
            </w:r>
          </w:p>
        </w:tc>
      </w:tr>
      <w:tr>
        <w:trPr>
          <w:trHeight w:val="18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1,244,665,585.00</w:t>
            </w:r>
            <w:r>
              <w:rPr>
                <w:rFonts w:ascii="宋体"/>
                <w:sz w:val="13"/>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-1,244,665,585.00</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pacing w:val="-4"/>
                <w:sz w:val="13"/>
                <w:szCs w:val="13"/>
              </w:rPr>
              <w:t>1</w:t>
            </w:r>
            <w:r>
              <w:rPr>
                <w:rFonts w:ascii="宋体" w:hAnsi="宋体" w:cs="宋体" w:eastAsia="宋体" w:hint="default"/>
                <w:spacing w:val="-4"/>
                <w:sz w:val="13"/>
                <w:szCs w:val="13"/>
              </w:rPr>
              <w:t>．资本公积转增资本（或股本）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1,244,665,585.00</w:t>
            </w:r>
            <w:r>
              <w:rPr>
                <w:rFonts w:ascii="宋体"/>
                <w:sz w:val="13"/>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-1,244,665,585.00</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pacing w:val="-4"/>
                <w:sz w:val="13"/>
                <w:szCs w:val="13"/>
              </w:rPr>
              <w:t>2</w:t>
            </w:r>
            <w:r>
              <w:rPr>
                <w:rFonts w:ascii="宋体" w:hAnsi="宋体" w:cs="宋体" w:eastAsia="宋体" w:hint="default"/>
                <w:spacing w:val="-4"/>
                <w:sz w:val="13"/>
                <w:szCs w:val="13"/>
              </w:rPr>
              <w:t>．盈余公积转增资本（或股本）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13"/>
                <w:szCs w:val="13"/>
              </w:rPr>
            </w:pPr>
            <w:r>
              <w:rPr>
                <w:rFonts w:ascii="宋体"/>
                <w:w w:val="95"/>
                <w:sz w:val="13"/>
              </w:rPr>
              <w:t>1,742,531,819.00</w:t>
            </w:r>
            <w:r>
              <w:rPr>
                <w:rFonts w:ascii="宋体"/>
                <w:sz w:val="13"/>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宋体" w:hAnsi="宋体" w:cs="宋体" w:eastAsia="宋体" w:hint="default"/>
                <w:sz w:val="13"/>
                <w:szCs w:val="13"/>
              </w:rPr>
            </w:pPr>
            <w:r>
              <w:rPr>
                <w:rFonts w:ascii="宋体"/>
                <w:w w:val="95"/>
                <w:sz w:val="13"/>
              </w:rPr>
              <w:t>5,029,619,286.21</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宋体" w:hAnsi="宋体" w:cs="宋体" w:eastAsia="宋体" w:hint="default"/>
                <w:sz w:val="13"/>
                <w:szCs w:val="13"/>
              </w:rPr>
            </w:pPr>
            <w:r>
              <w:rPr>
                <w:rFonts w:ascii="宋体"/>
                <w:w w:val="95"/>
                <w:sz w:val="13"/>
              </w:rPr>
              <w:t>-1,953,847.04</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宋体" w:hAnsi="宋体" w:cs="宋体" w:eastAsia="宋体" w:hint="default"/>
                <w:sz w:val="13"/>
                <w:szCs w:val="13"/>
              </w:rPr>
            </w:pPr>
            <w:r>
              <w:rPr>
                <w:rFonts w:ascii="宋体"/>
                <w:w w:val="95"/>
                <w:sz w:val="13"/>
              </w:rPr>
              <w:t>196,480,352.08</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1,497,051,019.</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5"/>
                <w:sz w:val="13"/>
              </w:rPr>
              <w:t>66</w:t>
            </w:r>
            <w:r>
              <w:rPr>
                <w:rFonts w:ascii="宋体"/>
                <w:sz w:val="13"/>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155,958,842.6</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2</w:t>
            </w:r>
            <w:r>
              <w:rPr>
                <w:rFonts w:ascii="宋体"/>
                <w:sz w:val="13"/>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宋体" w:hAnsi="宋体" w:cs="宋体" w:eastAsia="宋体" w:hint="default"/>
                <w:sz w:val="13"/>
                <w:szCs w:val="13"/>
              </w:rPr>
            </w:pPr>
            <w:r>
              <w:rPr>
                <w:rFonts w:ascii="宋体"/>
                <w:w w:val="95"/>
                <w:sz w:val="13"/>
              </w:rPr>
              <w:t>8,619,687,472.53</w:t>
            </w:r>
            <w:r>
              <w:rPr>
                <w:rFonts w:ascii="宋体"/>
                <w:sz w:val="13"/>
              </w:rPr>
            </w:r>
          </w:p>
        </w:tc>
      </w:tr>
    </w:tbl>
    <w:p>
      <w:pPr>
        <w:pStyle w:val="BodyText"/>
        <w:tabs>
          <w:tab w:pos="3309" w:val="left" w:leader="none"/>
        </w:tabs>
        <w:spacing w:line="241" w:lineRule="exact"/>
        <w:ind w:left="684" w:right="0"/>
        <w:jc w:val="left"/>
      </w:pPr>
      <w:r>
        <w:rPr>
          <w:spacing w:val="-1"/>
        </w:rPr>
        <w:t>法定代表人：陆永华</w:t>
        <w:tab/>
      </w:r>
      <w:r>
        <w:rPr>
          <w:spacing w:val="-2"/>
        </w:rPr>
        <w:t>主管会计工作负责人：虞海娟会计机构负责人：周辉</w:t>
      </w:r>
    </w:p>
    <w:p>
      <w:pPr>
        <w:spacing w:after="0" w:line="241" w:lineRule="exact"/>
        <w:jc w:val="left"/>
        <w:sectPr>
          <w:footerReference w:type="default" r:id="rId47"/>
          <w:pgSz w:w="16840" w:h="11910" w:orient="landscape"/>
          <w:pgMar w:footer="975" w:header="536" w:top="1120" w:bottom="1160" w:left="840" w:right="740"/>
        </w:sectPr>
      </w:pPr>
    </w:p>
    <w:p>
      <w:pPr>
        <w:spacing w:line="272" w:lineRule="exact" w:before="145"/>
        <w:ind w:left="670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4592" w:val="left" w:leader="none"/>
        </w:tabs>
        <w:spacing w:line="240" w:lineRule="auto" w:before="139"/>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footerReference w:type="default" r:id="rId48"/>
          <w:pgSz w:w="16840" w:h="11910" w:orient="landscape"/>
          <w:pgMar w:footer="975" w:header="536" w:top="1120" w:bottom="1160" w:left="980" w:right="720"/>
          <w:pgNumType w:start="101"/>
          <w:cols w:num="2" w:equalWidth="0">
            <w:col w:w="8631" w:space="40"/>
            <w:col w:w="6469"/>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554"/>
        <w:gridCol w:w="1419"/>
        <w:gridCol w:w="708"/>
        <w:gridCol w:w="710"/>
        <w:gridCol w:w="1274"/>
        <w:gridCol w:w="1491"/>
        <w:gridCol w:w="1202"/>
        <w:gridCol w:w="708"/>
        <w:gridCol w:w="711"/>
        <w:gridCol w:w="1274"/>
        <w:gridCol w:w="1418"/>
        <w:gridCol w:w="1419"/>
      </w:tblGrid>
      <w:tr>
        <w:trPr>
          <w:trHeight w:val="209" w:hRule="exact"/>
        </w:trPr>
        <w:tc>
          <w:tcPr>
            <w:tcW w:w="255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left="5"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336" w:type="dxa"/>
            <w:gridSpan w:val="11"/>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329" w:hRule="exact"/>
        </w:trPr>
        <w:tc>
          <w:tcPr>
            <w:tcW w:w="2554" w:type="dxa"/>
            <w:vMerge/>
            <w:tcBorders>
              <w:left w:val="single" w:sz="6" w:space="0" w:color="000000"/>
              <w:right w:val="single" w:sz="6" w:space="0" w:color="000000"/>
            </w:tcBorders>
          </w:tcPr>
          <w:p>
            <w:pPr/>
          </w:p>
        </w:tc>
        <w:tc>
          <w:tcPr>
            <w:tcW w:w="1419" w:type="dxa"/>
            <w:vMerge w:val="restart"/>
            <w:tcBorders>
              <w:top w:val="single" w:sz="6" w:space="0" w:color="000000"/>
              <w:left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2693"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38"/>
              <w:ind w:left="890"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49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7"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18"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96"/>
              <w:ind w:left="122" w:right="115"/>
              <w:jc w:val="left"/>
              <w:rPr>
                <w:rFonts w:ascii="宋体" w:hAnsi="宋体" w:cs="宋体" w:eastAsia="宋体" w:hint="default"/>
                <w:sz w:val="15"/>
                <w:szCs w:val="15"/>
              </w:rPr>
            </w:pPr>
            <w:r>
              <w:rPr>
                <w:rFonts w:ascii="宋体" w:hAnsi="宋体" w:cs="宋体" w:eastAsia="宋体" w:hint="default"/>
                <w:sz w:val="15"/>
                <w:szCs w:val="15"/>
              </w:rPr>
              <w:t>其他综</w:t>
            </w:r>
            <w:r>
              <w:rPr>
                <w:rFonts w:ascii="宋体" w:hAnsi="宋体" w:cs="宋体" w:eastAsia="宋体" w:hint="default"/>
                <w:spacing w:val="-72"/>
                <w:sz w:val="15"/>
                <w:szCs w:val="15"/>
              </w:rPr>
              <w:t> </w:t>
            </w:r>
            <w:r>
              <w:rPr>
                <w:rFonts w:ascii="宋体" w:hAnsi="宋体" w:cs="宋体" w:eastAsia="宋体" w:hint="default"/>
                <w:sz w:val="15"/>
                <w:szCs w:val="15"/>
              </w:rPr>
              <w:t>合收益</w:t>
            </w:r>
          </w:p>
        </w:tc>
        <w:tc>
          <w:tcPr>
            <w:tcW w:w="711" w:type="dxa"/>
            <w:vMerge w:val="restart"/>
            <w:tcBorders>
              <w:top w:val="single" w:sz="6" w:space="0" w:color="000000"/>
              <w:left w:val="single" w:sz="6" w:space="0" w:color="000000"/>
              <w:right w:val="single" w:sz="6" w:space="0" w:color="000000"/>
            </w:tcBorders>
          </w:tcPr>
          <w:p>
            <w:pPr>
              <w:pStyle w:val="TableParagraph"/>
              <w:spacing w:line="240" w:lineRule="auto" w:before="96"/>
              <w:ind w:left="274" w:right="118" w:hanging="152"/>
              <w:jc w:val="left"/>
              <w:rPr>
                <w:rFonts w:ascii="宋体" w:hAnsi="宋体" w:cs="宋体" w:eastAsia="宋体" w:hint="default"/>
                <w:sz w:val="15"/>
                <w:szCs w:val="15"/>
              </w:rPr>
            </w:pPr>
            <w:r>
              <w:rPr>
                <w:rFonts w:ascii="宋体" w:hAnsi="宋体" w:cs="宋体" w:eastAsia="宋体" w:hint="default"/>
                <w:sz w:val="15"/>
                <w:szCs w:val="15"/>
              </w:rPr>
              <w:t>专项储</w:t>
            </w:r>
            <w:r>
              <w:rPr>
                <w:rFonts w:ascii="宋体" w:hAnsi="宋体" w:cs="宋体" w:eastAsia="宋体" w:hint="default"/>
                <w:spacing w:val="-72"/>
                <w:sz w:val="15"/>
                <w:szCs w:val="15"/>
              </w:rPr>
              <w:t> </w:t>
            </w:r>
            <w:r>
              <w:rPr>
                <w:rFonts w:ascii="宋体" w:hAnsi="宋体" w:cs="宋体" w:eastAsia="宋体" w:hint="default"/>
                <w:sz w:val="15"/>
                <w:szCs w:val="15"/>
              </w:rPr>
              <w:t>备</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12" w:hRule="exact"/>
        </w:trPr>
        <w:tc>
          <w:tcPr>
            <w:tcW w:w="2554"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4" w:space="0" w:color="000000"/>
            </w:tcBorders>
          </w:tcPr>
          <w:p>
            <w:pP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71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127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1"/>
              <w:ind w:left="4"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491"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711"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419"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1,742,531,819.00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491"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4,522,096,820.37</w:t>
            </w: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196,480,352.08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1,225,907,930.70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7,687,016,922.15</w:t>
            </w: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491" w:type="dxa"/>
            <w:tcBorders>
              <w:top w:val="single" w:sz="6" w:space="0" w:color="000000"/>
              <w:left w:val="single" w:sz="4"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491" w:type="dxa"/>
            <w:tcBorders>
              <w:top w:val="single" w:sz="6" w:space="0" w:color="000000"/>
              <w:left w:val="single" w:sz="4"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491" w:type="dxa"/>
            <w:tcBorders>
              <w:top w:val="single" w:sz="6" w:space="0" w:color="000000"/>
              <w:left w:val="single" w:sz="4"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419"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spacing w:val="-2"/>
                <w:sz w:val="15"/>
              </w:rPr>
              <w:t>1,742,531,819.00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491" w:type="dxa"/>
            <w:tcBorders>
              <w:top w:val="single" w:sz="6" w:space="0" w:color="000000"/>
              <w:left w:val="single" w:sz="4"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4,522,096,820.37</w:t>
            </w: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spacing w:val="-1"/>
                <w:sz w:val="15"/>
              </w:rPr>
              <w:t>196,480,352.08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1,225,907,930.70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7,687,016,922.15</w:t>
            </w:r>
          </w:p>
        </w:tc>
      </w:tr>
      <w:tr>
        <w:trPr>
          <w:trHeight w:val="406"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1"/>
                <w:sz w:val="15"/>
                <w:szCs w:val="15"/>
              </w:rPr>
              <w:t>三、本期</w:t>
            </w:r>
            <w:r>
              <w:rPr>
                <w:rFonts w:ascii="宋体" w:hAnsi="宋体" w:cs="宋体" w:eastAsia="宋体" w:hint="default"/>
                <w:spacing w:val="-40"/>
                <w:sz w:val="15"/>
                <w:szCs w:val="15"/>
              </w:rPr>
              <w:t> </w:t>
            </w:r>
            <w:r>
              <w:rPr>
                <w:rFonts w:ascii="宋体" w:hAnsi="宋体" w:cs="宋体" w:eastAsia="宋体" w:hint="default"/>
                <w:spacing w:val="13"/>
                <w:sz w:val="15"/>
                <w:szCs w:val="15"/>
              </w:rPr>
              <w:t>增减变动金额（减少</w:t>
            </w:r>
            <w:r>
              <w:rPr>
                <w:rFonts w:ascii="宋体" w:hAnsi="宋体" w:cs="宋体" w:eastAsia="宋体" w:hint="default"/>
                <w:spacing w:val="-40"/>
                <w:sz w:val="15"/>
                <w:szCs w:val="15"/>
              </w:rPr>
              <w:t> </w:t>
            </w:r>
            <w:r>
              <w:rPr>
                <w:rFonts w:ascii="宋体" w:hAnsi="宋体" w:cs="宋体" w:eastAsia="宋体" w:hint="default"/>
                <w:sz w:val="15"/>
                <w:szCs w:val="15"/>
              </w:rPr>
              <w:t>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41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4"/>
              <w:ind w:right="101"/>
              <w:jc w:val="right"/>
              <w:rPr>
                <w:rFonts w:ascii="宋体" w:hAnsi="宋体" w:cs="宋体" w:eastAsia="宋体" w:hint="default"/>
                <w:sz w:val="15"/>
                <w:szCs w:val="15"/>
              </w:rPr>
            </w:pPr>
            <w:r>
              <w:rPr>
                <w:rFonts w:ascii="宋体"/>
                <w:spacing w:val="-2"/>
                <w:sz w:val="15"/>
              </w:rPr>
              <w:t>21,560,000.00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4"/>
              <w:ind w:left="10" w:right="0"/>
              <w:jc w:val="center"/>
              <w:rPr>
                <w:rFonts w:ascii="宋体" w:hAnsi="宋体" w:cs="宋体" w:eastAsia="宋体" w:hint="default"/>
                <w:sz w:val="15"/>
                <w:szCs w:val="15"/>
              </w:rPr>
            </w:pPr>
            <w:r>
              <w:rPr>
                <w:rFonts w:ascii="宋体"/>
                <w:sz w:val="15"/>
              </w:rPr>
              <w:t>648,695,328.93</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宋体" w:hAnsi="宋体" w:cs="宋体" w:eastAsia="宋体" w:hint="default"/>
                <w:sz w:val="15"/>
                <w:szCs w:val="15"/>
              </w:rPr>
            </w:pPr>
            <w:r>
              <w:rPr>
                <w:rFonts w:ascii="宋体"/>
                <w:spacing w:val="-1"/>
                <w:sz w:val="15"/>
              </w:rPr>
              <w:t>107,734,666.67</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15" w:right="0"/>
              <w:jc w:val="left"/>
              <w:rPr>
                <w:rFonts w:ascii="宋体" w:hAnsi="宋体" w:cs="宋体" w:eastAsia="宋体" w:hint="default"/>
                <w:sz w:val="15"/>
                <w:szCs w:val="15"/>
              </w:rPr>
            </w:pPr>
            <w:r>
              <w:rPr>
                <w:rFonts w:ascii="宋体"/>
                <w:sz w:val="15"/>
              </w:rPr>
              <w:t>97,020,000.00</w:t>
            </w: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5"/>
              <w:jc w:val="right"/>
              <w:rPr>
                <w:rFonts w:ascii="宋体" w:hAnsi="宋体" w:cs="宋体" w:eastAsia="宋体" w:hint="default"/>
                <w:sz w:val="15"/>
                <w:szCs w:val="15"/>
              </w:rPr>
            </w:pPr>
            <w:r>
              <w:rPr>
                <w:rFonts w:ascii="宋体"/>
                <w:spacing w:val="-2"/>
                <w:sz w:val="15"/>
              </w:rPr>
              <w:t>22,473,253.10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宋体" w:hAnsi="宋体" w:cs="宋体" w:eastAsia="宋体" w:hint="default"/>
                <w:sz w:val="15"/>
                <w:szCs w:val="15"/>
              </w:rPr>
            </w:pPr>
            <w:r>
              <w:rPr>
                <w:rFonts w:ascii="宋体"/>
                <w:spacing w:val="-2"/>
                <w:sz w:val="15"/>
              </w:rPr>
              <w:t>61,131,932.41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宋体" w:hAnsi="宋体" w:cs="宋体" w:eastAsia="宋体" w:hint="default"/>
                <w:sz w:val="15"/>
                <w:szCs w:val="15"/>
              </w:rPr>
            </w:pPr>
            <w:r>
              <w:rPr>
                <w:rFonts w:ascii="宋体"/>
                <w:spacing w:val="-1"/>
                <w:sz w:val="15"/>
              </w:rPr>
              <w:t>764,575,181.11</w:t>
            </w: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224,732,531.03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224,732,531.03</w:t>
            </w: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419"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21,560,000.00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 w:right="0"/>
              <w:jc w:val="center"/>
              <w:rPr>
                <w:rFonts w:ascii="宋体" w:hAnsi="宋体" w:cs="宋体" w:eastAsia="宋体" w:hint="default"/>
                <w:sz w:val="15"/>
                <w:szCs w:val="15"/>
              </w:rPr>
            </w:pPr>
            <w:r>
              <w:rPr>
                <w:rFonts w:ascii="宋体"/>
                <w:sz w:val="15"/>
              </w:rPr>
              <w:t>648,695,328.93</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107,734,666.67</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15" w:right="0"/>
              <w:jc w:val="left"/>
              <w:rPr>
                <w:rFonts w:ascii="宋体" w:hAnsi="宋体" w:cs="宋体" w:eastAsia="宋体" w:hint="default"/>
                <w:sz w:val="15"/>
                <w:szCs w:val="15"/>
              </w:rPr>
            </w:pPr>
            <w:r>
              <w:rPr>
                <w:rFonts w:ascii="宋体"/>
                <w:sz w:val="15"/>
              </w:rPr>
              <w:t>97,020,000.00</w:t>
            </w: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680,969,995.60</w:t>
            </w: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419"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21,560,000.00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75,460,000.00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15" w:right="0"/>
              <w:jc w:val="left"/>
              <w:rPr>
                <w:rFonts w:ascii="宋体" w:hAnsi="宋体" w:cs="宋体" w:eastAsia="宋体" w:hint="default"/>
                <w:sz w:val="15"/>
                <w:szCs w:val="15"/>
              </w:rPr>
            </w:pPr>
            <w:r>
              <w:rPr>
                <w:rFonts w:ascii="宋体"/>
                <w:sz w:val="15"/>
              </w:rPr>
              <w:t>97,020,000.00</w:t>
            </w: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left="10" w:right="0"/>
              <w:jc w:val="center"/>
              <w:rPr>
                <w:rFonts w:ascii="宋体" w:hAnsi="宋体" w:cs="宋体" w:eastAsia="宋体" w:hint="default"/>
                <w:sz w:val="15"/>
                <w:szCs w:val="15"/>
              </w:rPr>
            </w:pPr>
            <w:r>
              <w:rPr>
                <w:rFonts w:ascii="宋体"/>
                <w:sz w:val="15"/>
              </w:rPr>
              <w:t>648,695,328.93</w:t>
            </w:r>
          </w:p>
        </w:tc>
        <w:tc>
          <w:tcPr>
            <w:tcW w:w="149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648,695,328.93</w:t>
            </w: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．股份支付计入所有者权益的金额</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32,274,666.67</w:t>
            </w: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32,274,666.67</w:t>
            </w: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22,473,253.10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-163,600,598.62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-141,127,345.52</w:t>
            </w: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22,473,253.10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-22,473,253.10</w:t>
            </w:r>
          </w:p>
        </w:tc>
        <w:tc>
          <w:tcPr>
            <w:tcW w:w="1419"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-141,127,345.52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-141,127,345.52</w:t>
            </w:r>
          </w:p>
        </w:tc>
      </w:tr>
      <w:tr>
        <w:trPr>
          <w:trHeight w:val="212"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80"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19"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1,764,091,819.00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left="10" w:right="0"/>
              <w:jc w:val="center"/>
              <w:rPr>
                <w:rFonts w:ascii="宋体" w:hAnsi="宋体" w:cs="宋体" w:eastAsia="宋体" w:hint="default"/>
                <w:sz w:val="15"/>
                <w:szCs w:val="15"/>
              </w:rPr>
            </w:pPr>
            <w:r>
              <w:rPr>
                <w:rFonts w:ascii="宋体"/>
                <w:sz w:val="15"/>
              </w:rPr>
              <w:t>648,695,328.93</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4,629,831,487.04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15" w:right="0"/>
              <w:jc w:val="left"/>
              <w:rPr>
                <w:rFonts w:ascii="宋体" w:hAnsi="宋体" w:cs="宋体" w:eastAsia="宋体" w:hint="default"/>
                <w:sz w:val="15"/>
                <w:szCs w:val="15"/>
              </w:rPr>
            </w:pPr>
            <w:r>
              <w:rPr>
                <w:rFonts w:ascii="宋体"/>
                <w:sz w:val="15"/>
              </w:rPr>
              <w:t>97,020,000.00</w:t>
            </w:r>
          </w:p>
        </w:tc>
        <w:tc>
          <w:tcPr>
            <w:tcW w:w="708"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218,953,605.18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1,287,039,863.11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8,451,592,103.26</w:t>
            </w:r>
          </w:p>
        </w:tc>
      </w:tr>
    </w:tbl>
    <w:p>
      <w:pPr>
        <w:spacing w:after="0" w:line="175" w:lineRule="exact"/>
        <w:jc w:val="right"/>
        <w:rPr>
          <w:rFonts w:ascii="宋体" w:hAnsi="宋体" w:cs="宋体" w:eastAsia="宋体" w:hint="default"/>
          <w:sz w:val="15"/>
          <w:szCs w:val="15"/>
        </w:rPr>
        <w:sectPr>
          <w:type w:val="continuous"/>
          <w:pgSz w:w="16840" w:h="11910" w:orient="landscape"/>
          <w:pgMar w:top="1580" w:bottom="280" w:left="980" w:right="7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554"/>
        <w:gridCol w:w="1419"/>
        <w:gridCol w:w="708"/>
        <w:gridCol w:w="710"/>
        <w:gridCol w:w="708"/>
        <w:gridCol w:w="1560"/>
        <w:gridCol w:w="991"/>
        <w:gridCol w:w="850"/>
        <w:gridCol w:w="708"/>
        <w:gridCol w:w="1277"/>
        <w:gridCol w:w="1418"/>
        <w:gridCol w:w="1428"/>
      </w:tblGrid>
      <w:tr>
        <w:trPr>
          <w:trHeight w:val="209" w:hRule="exact"/>
        </w:trPr>
        <w:tc>
          <w:tcPr>
            <w:tcW w:w="255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5"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779" w:type="dxa"/>
            <w:gridSpan w:val="11"/>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329" w:hRule="exact"/>
        </w:trPr>
        <w:tc>
          <w:tcPr>
            <w:tcW w:w="2554" w:type="dxa"/>
            <w:vMerge/>
            <w:tcBorders>
              <w:left w:val="single" w:sz="6" w:space="0" w:color="000000"/>
              <w:right w:val="single" w:sz="6" w:space="0" w:color="000000"/>
            </w:tcBorders>
          </w:tcPr>
          <w:p>
            <w:pPr/>
          </w:p>
        </w:tc>
        <w:tc>
          <w:tcPr>
            <w:tcW w:w="1419" w:type="dxa"/>
            <w:vMerge w:val="restart"/>
            <w:tcBorders>
              <w:top w:val="single" w:sz="6" w:space="0" w:color="000000"/>
              <w:left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2126"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38"/>
              <w:ind w:left="607"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7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2"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96"/>
              <w:ind w:left="266" w:right="113" w:hanging="149"/>
              <w:jc w:val="left"/>
              <w:rPr>
                <w:rFonts w:ascii="宋体" w:hAnsi="宋体" w:cs="宋体" w:eastAsia="宋体" w:hint="default"/>
                <w:sz w:val="15"/>
                <w:szCs w:val="15"/>
              </w:rPr>
            </w:pPr>
            <w:r>
              <w:rPr>
                <w:rFonts w:ascii="宋体" w:hAnsi="宋体" w:cs="宋体" w:eastAsia="宋体" w:hint="default"/>
                <w:sz w:val="15"/>
                <w:szCs w:val="15"/>
              </w:rPr>
              <w:t>其他综合</w:t>
            </w:r>
            <w:r>
              <w:rPr>
                <w:rFonts w:ascii="宋体" w:hAnsi="宋体" w:cs="宋体" w:eastAsia="宋体" w:hint="default"/>
                <w:w w:val="100"/>
                <w:sz w:val="15"/>
                <w:szCs w:val="15"/>
              </w:rPr>
              <w:t> </w:t>
            </w:r>
            <w:r>
              <w:rPr>
                <w:rFonts w:ascii="宋体" w:hAnsi="宋体" w:cs="宋体" w:eastAsia="宋体" w:hint="default"/>
                <w:sz w:val="15"/>
                <w:szCs w:val="15"/>
              </w:rPr>
              <w:t>收益</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96"/>
              <w:ind w:left="271" w:right="119" w:hanging="152"/>
              <w:jc w:val="left"/>
              <w:rPr>
                <w:rFonts w:ascii="宋体" w:hAnsi="宋体" w:cs="宋体" w:eastAsia="宋体" w:hint="default"/>
                <w:sz w:val="15"/>
                <w:szCs w:val="15"/>
              </w:rPr>
            </w:pPr>
            <w:r>
              <w:rPr>
                <w:rFonts w:ascii="宋体" w:hAnsi="宋体" w:cs="宋体" w:eastAsia="宋体" w:hint="default"/>
                <w:sz w:val="15"/>
                <w:szCs w:val="15"/>
              </w:rPr>
              <w:t>专项储</w:t>
            </w:r>
            <w:r>
              <w:rPr>
                <w:rFonts w:ascii="宋体" w:hAnsi="宋体" w:cs="宋体" w:eastAsia="宋体" w:hint="default"/>
                <w:spacing w:val="-72"/>
                <w:sz w:val="15"/>
                <w:szCs w:val="15"/>
              </w:rPr>
              <w:t> </w:t>
            </w:r>
            <w:r>
              <w:rPr>
                <w:rFonts w:ascii="宋体" w:hAnsi="宋体" w:cs="宋体" w:eastAsia="宋体" w:hint="default"/>
                <w:sz w:val="15"/>
                <w:szCs w:val="15"/>
              </w:rPr>
              <w:t>备</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3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2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12" w:hRule="exact"/>
        </w:trPr>
        <w:tc>
          <w:tcPr>
            <w:tcW w:w="2554"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4" w:space="0" w:color="000000"/>
            </w:tcBorders>
          </w:tcPr>
          <w:p>
            <w:pP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71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70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1"/>
              <w:ind w:left="199"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60"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428" w:type="dxa"/>
            <w:vMerge/>
            <w:tcBorders>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419"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148" w:right="0"/>
              <w:jc w:val="center"/>
              <w:rPr>
                <w:rFonts w:ascii="宋体" w:hAnsi="宋体" w:cs="宋体" w:eastAsia="宋体" w:hint="default"/>
                <w:sz w:val="15"/>
                <w:szCs w:val="15"/>
              </w:rPr>
            </w:pPr>
            <w:r>
              <w:rPr>
                <w:rFonts w:ascii="宋体"/>
                <w:sz w:val="15"/>
              </w:rPr>
              <w:t>406,601,571.00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3,101,738,470.10</w:t>
            </w: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168,130,876.05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1,070,335,893.19</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4,746,806,810.34</w:t>
            </w: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419"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148" w:right="0"/>
              <w:jc w:val="center"/>
              <w:rPr>
                <w:rFonts w:ascii="宋体" w:hAnsi="宋体" w:cs="宋体" w:eastAsia="宋体" w:hint="default"/>
                <w:sz w:val="15"/>
                <w:szCs w:val="15"/>
              </w:rPr>
            </w:pPr>
            <w:r>
              <w:rPr>
                <w:rFonts w:ascii="宋体"/>
                <w:sz w:val="15"/>
              </w:rPr>
              <w:t>406,601,571.00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3,101,738,470.10</w:t>
            </w: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168,130,876.05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1,070,335,893.19</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4,746,806,810.34</w:t>
            </w:r>
          </w:p>
        </w:tc>
      </w:tr>
      <w:tr>
        <w:trPr>
          <w:trHeight w:val="406"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11"/>
                <w:sz w:val="15"/>
                <w:szCs w:val="15"/>
              </w:rPr>
              <w:t>三、本期</w:t>
            </w:r>
            <w:r>
              <w:rPr>
                <w:rFonts w:ascii="宋体" w:hAnsi="宋体" w:cs="宋体" w:eastAsia="宋体" w:hint="default"/>
                <w:spacing w:val="-40"/>
                <w:sz w:val="15"/>
                <w:szCs w:val="15"/>
              </w:rPr>
              <w:t> </w:t>
            </w:r>
            <w:r>
              <w:rPr>
                <w:rFonts w:ascii="宋体" w:hAnsi="宋体" w:cs="宋体" w:eastAsia="宋体" w:hint="default"/>
                <w:spacing w:val="13"/>
                <w:sz w:val="15"/>
                <w:szCs w:val="15"/>
              </w:rPr>
              <w:t>增减变动金额（减少</w:t>
            </w:r>
            <w:r>
              <w:rPr>
                <w:rFonts w:ascii="宋体" w:hAnsi="宋体" w:cs="宋体" w:eastAsia="宋体" w:hint="default"/>
                <w:spacing w:val="-40"/>
                <w:sz w:val="15"/>
                <w:szCs w:val="15"/>
              </w:rPr>
              <w:t> </w:t>
            </w:r>
            <w:r>
              <w:rPr>
                <w:rFonts w:ascii="宋体" w:hAnsi="宋体" w:cs="宋体" w:eastAsia="宋体" w:hint="default"/>
                <w:sz w:val="15"/>
                <w:szCs w:val="15"/>
              </w:rPr>
              <w:t>以</w:t>
            </w:r>
          </w:p>
          <w:p>
            <w:pPr>
              <w:pStyle w:val="TableParagraph"/>
              <w:spacing w:line="240" w:lineRule="auto" w:before="1"/>
              <w:ind w:left="103"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41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sz w:val="15"/>
              </w:rPr>
              <w:t>1,335,930,248.00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宋体" w:hAnsi="宋体" w:cs="宋体" w:eastAsia="宋体" w:hint="default"/>
                <w:sz w:val="15"/>
                <w:szCs w:val="15"/>
              </w:rPr>
            </w:pPr>
            <w:r>
              <w:rPr>
                <w:rFonts w:ascii="宋体"/>
                <w:spacing w:val="-2"/>
                <w:sz w:val="15"/>
              </w:rPr>
              <w:t>1,420,358,350.27</w:t>
            </w: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5"/>
              <w:jc w:val="right"/>
              <w:rPr>
                <w:rFonts w:ascii="宋体" w:hAnsi="宋体" w:cs="宋体" w:eastAsia="宋体" w:hint="default"/>
                <w:sz w:val="15"/>
                <w:szCs w:val="15"/>
              </w:rPr>
            </w:pPr>
            <w:r>
              <w:rPr>
                <w:rFonts w:ascii="宋体"/>
                <w:spacing w:val="-2"/>
                <w:sz w:val="15"/>
              </w:rPr>
              <w:t>28,349,476.03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宋体" w:hAnsi="宋体" w:cs="宋体" w:eastAsia="宋体" w:hint="default"/>
                <w:sz w:val="15"/>
                <w:szCs w:val="15"/>
              </w:rPr>
            </w:pPr>
            <w:r>
              <w:rPr>
                <w:rFonts w:ascii="宋体"/>
                <w:spacing w:val="-1"/>
                <w:sz w:val="15"/>
              </w:rPr>
              <w:t>155,572,037.51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宋体" w:hAnsi="宋体" w:cs="宋体" w:eastAsia="宋体" w:hint="default"/>
                <w:sz w:val="15"/>
                <w:szCs w:val="15"/>
              </w:rPr>
            </w:pPr>
            <w:r>
              <w:rPr>
                <w:rFonts w:ascii="宋体"/>
                <w:spacing w:val="-2"/>
                <w:sz w:val="15"/>
              </w:rPr>
              <w:t>2,940,210,111.81</w:t>
            </w: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283,494,760.34</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283,494,760.34</w:t>
            </w: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419"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225" w:right="0"/>
              <w:jc w:val="center"/>
              <w:rPr>
                <w:rFonts w:ascii="宋体" w:hAnsi="宋体" w:cs="宋体" w:eastAsia="宋体" w:hint="default"/>
                <w:sz w:val="15"/>
                <w:szCs w:val="15"/>
              </w:rPr>
            </w:pPr>
            <w:r>
              <w:rPr>
                <w:rFonts w:ascii="宋体"/>
                <w:sz w:val="15"/>
              </w:rPr>
              <w:t>91,264,663.00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2,665,023,935.27</w:t>
            </w: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2,756,288,598.27</w:t>
            </w: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419"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225" w:right="0"/>
              <w:jc w:val="center"/>
              <w:rPr>
                <w:rFonts w:ascii="宋体" w:hAnsi="宋体" w:cs="宋体" w:eastAsia="宋体" w:hint="default"/>
                <w:sz w:val="15"/>
                <w:szCs w:val="15"/>
              </w:rPr>
            </w:pPr>
            <w:r>
              <w:rPr>
                <w:rFonts w:ascii="宋体"/>
                <w:sz w:val="15"/>
              </w:rPr>
              <w:t>91,264,663.00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2,665,023,935.27</w:t>
            </w: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2,756,288,598.27</w:t>
            </w:r>
          </w:p>
        </w:tc>
      </w:tr>
      <w:tr>
        <w:trPr>
          <w:trHeight w:val="211"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．股份支付计入所有者权益的金额</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28,349,476.03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-127,922,722.83</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6"/>
              <w:jc w:val="right"/>
              <w:rPr>
                <w:rFonts w:ascii="宋体" w:hAnsi="宋体" w:cs="宋体" w:eastAsia="宋体" w:hint="default"/>
                <w:sz w:val="15"/>
                <w:szCs w:val="15"/>
              </w:rPr>
            </w:pPr>
            <w:r>
              <w:rPr>
                <w:rFonts w:ascii="宋体"/>
                <w:spacing w:val="-1"/>
                <w:sz w:val="15"/>
              </w:rPr>
              <w:t>-99,573,246.80</w:t>
            </w: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28,349,476.03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-28,349,476.03</w:t>
            </w: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-99,573,246.80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-99,573,246.80</w:t>
            </w:r>
          </w:p>
        </w:tc>
      </w:tr>
      <w:tr>
        <w:trPr>
          <w:trHeight w:val="211"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419"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1,244,665,585.00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-1,244,665,585.00</w:t>
            </w: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419"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1,244,665,585.00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-1,244,665,585.00</w:t>
            </w: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80"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19"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19"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sz w:val="15"/>
              </w:rPr>
              <w:t>1,742,531,819.00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4,522,096,820.37</w:t>
            </w:r>
          </w:p>
        </w:tc>
        <w:tc>
          <w:tcPr>
            <w:tcW w:w="99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196,480,352.08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1,225,907,930.70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6"/>
              <w:jc w:val="right"/>
              <w:rPr>
                <w:rFonts w:ascii="宋体" w:hAnsi="宋体" w:cs="宋体" w:eastAsia="宋体" w:hint="default"/>
                <w:sz w:val="15"/>
                <w:szCs w:val="15"/>
              </w:rPr>
            </w:pPr>
            <w:r>
              <w:rPr>
                <w:rFonts w:ascii="宋体"/>
                <w:spacing w:val="-2"/>
                <w:sz w:val="15"/>
              </w:rPr>
              <w:t>7,687,016,922.15</w:t>
            </w:r>
          </w:p>
        </w:tc>
      </w:tr>
    </w:tbl>
    <w:p>
      <w:pPr>
        <w:pStyle w:val="BodyText"/>
        <w:tabs>
          <w:tab w:pos="3169" w:val="left" w:leader="none"/>
        </w:tabs>
        <w:spacing w:line="241" w:lineRule="exact"/>
        <w:ind w:left="544" w:right="0"/>
        <w:jc w:val="left"/>
      </w:pPr>
      <w:r>
        <w:rPr>
          <w:spacing w:val="-1"/>
        </w:rPr>
        <w:t>法定代表人：陆永华</w:t>
        <w:tab/>
      </w:r>
      <w:r>
        <w:rPr>
          <w:spacing w:val="-2"/>
        </w:rPr>
        <w:t>主管会计工作负责人：虞海娟会计机构负责人：周辉</w:t>
      </w:r>
    </w:p>
    <w:p>
      <w:pPr>
        <w:spacing w:after="0" w:line="241" w:lineRule="exact"/>
        <w:jc w:val="left"/>
        <w:sectPr>
          <w:pgSz w:w="16840" w:h="11910" w:orient="landscape"/>
          <w:pgMar w:header="536" w:footer="975" w:top="1120" w:bottom="1160" w:left="980" w:right="1280"/>
        </w:sectPr>
      </w:pPr>
    </w:p>
    <w:p>
      <w:pPr>
        <w:spacing w:line="240" w:lineRule="auto" w:before="9"/>
        <w:rPr>
          <w:rFonts w:ascii="宋体" w:hAnsi="宋体" w:cs="宋体" w:eastAsia="宋体" w:hint="default"/>
          <w:sz w:val="25"/>
          <w:szCs w:val="25"/>
        </w:rPr>
      </w:pPr>
    </w:p>
    <w:p>
      <w:pPr>
        <w:pStyle w:val="Heading2"/>
        <w:tabs>
          <w:tab w:pos="557" w:val="left" w:leader="none"/>
        </w:tabs>
        <w:spacing w:line="290" w:lineRule="auto"/>
        <w:ind w:left="138" w:right="727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350" w:lineRule="auto" w:before="12"/>
        <w:ind w:left="558" w:right="0" w:hanging="420"/>
        <w:jc w:val="left"/>
      </w:pPr>
      <w:r>
        <w:rPr/>
        <w:t>√适用</w:t>
      </w:r>
      <w:r>
        <w:rPr>
          <w:spacing w:val="-2"/>
        </w:rPr>
        <w:t> </w:t>
      </w:r>
      <w:r>
        <w:rPr/>
        <w:t>□不适用</w:t>
      </w:r>
      <w:r>
        <w:rPr>
          <w:w w:val="100"/>
        </w:rPr>
        <w:t> </w:t>
      </w:r>
      <w:r>
        <w:rPr>
          <w:spacing w:val="-2"/>
        </w:rPr>
        <w:t>江苏林洋能源股份有限公司（原名江苏林洋电子股份有限公司，以下简称贵公司或公司）成</w:t>
      </w:r>
    </w:p>
    <w:p>
      <w:pPr>
        <w:pStyle w:val="BodyText"/>
        <w:spacing w:line="328" w:lineRule="auto" w:before="29"/>
        <w:ind w:right="128"/>
        <w:jc w:val="both"/>
      </w:pPr>
      <w:r>
        <w:rPr/>
        <w:t>立于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5"/>
        </w:rPr>
        <w:t>日，</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日经中国证券监督管理委员会《关于核准江苏林洋电子股</w:t>
      </w:r>
      <w:r>
        <w:rPr>
          <w:w w:val="100"/>
        </w:rPr>
        <w:t> </w:t>
      </w:r>
      <w:r>
        <w:rPr>
          <w:spacing w:val="-5"/>
          <w:w w:val="100"/>
        </w:rPr>
        <w:t>份有限公司首次公开发行股票的批复》（证监许可</w:t>
      </w:r>
      <w:r>
        <w:rPr>
          <w:rFonts w:ascii="Times New Roman" w:hAnsi="Times New Roman" w:cs="Times New Roman" w:eastAsia="Times New Roman" w:hint="default"/>
          <w:spacing w:val="-5"/>
          <w:w w:val="100"/>
        </w:rPr>
        <w:t>[2011]633</w:t>
      </w:r>
      <w:r>
        <w:rPr>
          <w:rFonts w:ascii="Times New Roman" w:hAnsi="Times New Roman" w:cs="Times New Roman" w:eastAsia="Times New Roman" w:hint="default"/>
          <w:w w:val="100"/>
        </w:rPr>
        <w:t> </w:t>
      </w:r>
      <w:r>
        <w:rPr>
          <w:spacing w:val="-2"/>
          <w:w w:val="100"/>
        </w:rPr>
        <w:t>号文）核准，首次向社会公开发行新</w:t>
      </w:r>
      <w:r>
        <w:rPr>
          <w:spacing w:val="-93"/>
          <w:w w:val="100"/>
        </w:rPr>
        <w:t> </w:t>
      </w:r>
      <w:r>
        <w:rPr>
          <w:spacing w:val="-93"/>
          <w:w w:val="100"/>
        </w:rPr>
      </w:r>
      <w:r>
        <w:rPr/>
        <w:t>股</w:t>
      </w:r>
      <w:r>
        <w:rPr>
          <w:spacing w:val="-53"/>
        </w:rPr>
        <w:t> </w:t>
      </w:r>
      <w:r>
        <w:rPr>
          <w:rFonts w:ascii="Times New Roman" w:hAnsi="Times New Roman" w:cs="Times New Roman" w:eastAsia="Times New Roman" w:hint="default"/>
        </w:rPr>
        <w:t>7,500 </w:t>
      </w:r>
      <w:r>
        <w:rPr/>
        <w:t>万股，并于</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8 </w:t>
      </w:r>
      <w:r>
        <w:rPr/>
        <w:t>日在上海证券交易所上市，贵公司注册资本为人民币</w:t>
      </w:r>
    </w:p>
    <w:p>
      <w:pPr>
        <w:pStyle w:val="BodyText"/>
        <w:spacing w:line="345" w:lineRule="auto" w:before="24"/>
        <w:ind w:right="130"/>
        <w:jc w:val="both"/>
      </w:pPr>
      <w:r>
        <w:rPr>
          <w:rFonts w:ascii="Times New Roman" w:hAnsi="Times New Roman" w:cs="Times New Roman" w:eastAsia="Times New Roman" w:hint="default"/>
        </w:rPr>
        <w:t>290,000,000.00 </w:t>
      </w:r>
      <w:r>
        <w:rPr>
          <w:spacing w:val="-5"/>
        </w:rPr>
        <w:t>元。贵公司所属行业为电工仪器仪表行业，法定代表人为陆永华，经营范围：仪器</w:t>
      </w:r>
      <w:r>
        <w:rPr>
          <w:spacing w:val="-81"/>
        </w:rPr>
        <w:t> </w:t>
      </w:r>
      <w:r>
        <w:rPr>
          <w:spacing w:val="-81"/>
        </w:rPr>
      </w:r>
      <w:r>
        <w:rPr>
          <w:spacing w:val="-2"/>
        </w:rPr>
        <w:t>仪表、电子设备、电力电气设备、自动化设备、集成电路、光伏设备、照明器具、光电元器件、</w:t>
      </w:r>
      <w:r>
        <w:rPr>
          <w:spacing w:val="-25"/>
        </w:rPr>
        <w:t> </w:t>
      </w:r>
      <w:r>
        <w:rPr>
          <w:spacing w:val="-25"/>
        </w:rPr>
      </w:r>
      <w:r>
        <w:rPr>
          <w:rFonts w:ascii="Times New Roman" w:hAnsi="Times New Roman" w:cs="Times New Roman" w:eastAsia="Times New Roman" w:hint="default"/>
        </w:rPr>
        <w:t>LED </w:t>
      </w:r>
      <w:r>
        <w:rPr>
          <w:spacing w:val="-3"/>
        </w:rPr>
        <w:t>驱动电源、智能照明控制系统、计算机软硬件及系统产品的研发、制造、销售；光伏发电项</w:t>
      </w:r>
      <w:r>
        <w:rPr>
          <w:spacing w:val="-80"/>
        </w:rPr>
        <w:t> </w:t>
      </w:r>
      <w:r>
        <w:rPr>
          <w:spacing w:val="-80"/>
        </w:rPr>
      </w:r>
      <w:r>
        <w:rPr>
          <w:spacing w:val="-2"/>
        </w:rPr>
        <w:t>目的开发、建设、维护、经营管理及技术咨询；智能电网系统集成；储能控制系统以及太阳能新</w:t>
      </w:r>
      <w:r>
        <w:rPr>
          <w:spacing w:val="-25"/>
        </w:rPr>
        <w:t> </w:t>
      </w:r>
      <w:r>
        <w:rPr>
          <w:spacing w:val="-25"/>
        </w:rPr>
      </w:r>
      <w:r>
        <w:rPr>
          <w:spacing w:val="-2"/>
        </w:rPr>
        <w:t>能源应用的研发、生产、销售；电力电气工程、建筑物照明设备、光伏电气设备、路牌、路标、</w:t>
      </w:r>
      <w:r>
        <w:rPr>
          <w:spacing w:val="-25"/>
        </w:rPr>
        <w:t> </w:t>
      </w:r>
      <w:r>
        <w:rPr>
          <w:spacing w:val="-25"/>
        </w:rPr>
      </w:r>
      <w:r>
        <w:rPr>
          <w:spacing w:val="-7"/>
        </w:rPr>
        <w:t>广告牌的安装、施工；电力设备在线监测系统、视频系统、变电站智能辅助系统、安防系统开发；</w:t>
      </w:r>
      <w:r>
        <w:rPr>
          <w:spacing w:val="-16"/>
        </w:rPr>
        <w:t> </w:t>
      </w:r>
      <w:r>
        <w:rPr>
          <w:spacing w:val="-16"/>
        </w:rPr>
      </w:r>
      <w:r>
        <w:rPr>
          <w:spacing w:val="-2"/>
        </w:rPr>
        <w:t>新能源、节能环保相关产品及零配件的研发、设计、制造、销售、安装；国际货运代理；自营和</w:t>
      </w:r>
      <w:r>
        <w:rPr>
          <w:spacing w:val="-25"/>
        </w:rPr>
        <w:t> </w:t>
      </w:r>
      <w:r>
        <w:rPr>
          <w:spacing w:val="-25"/>
        </w:rPr>
      </w:r>
      <w:r>
        <w:rPr>
          <w:spacing w:val="-7"/>
          <w:w w:val="100"/>
        </w:rPr>
        <w:t>代理各类商品及技术的进出口业务（国家限定公司经营或禁止进出口的商品及技术除外）。（依法</w:t>
      </w:r>
      <w:r>
        <w:rPr>
          <w:spacing w:val="-71"/>
          <w:w w:val="100"/>
        </w:rPr>
        <w:t> </w:t>
      </w:r>
      <w:r>
        <w:rPr>
          <w:spacing w:val="-71"/>
          <w:w w:val="100"/>
        </w:rPr>
      </w:r>
      <w:r>
        <w:rPr>
          <w:spacing w:val="-6"/>
          <w:w w:val="100"/>
        </w:rPr>
        <w:t>须经批准的项目，经相关部门批准后方可开展经营活动）。</w:t>
      </w:r>
    </w:p>
    <w:p>
      <w:pPr>
        <w:pStyle w:val="BodyText"/>
        <w:spacing w:line="240" w:lineRule="auto" w:before="33"/>
        <w:ind w:left="558" w:right="0"/>
        <w:jc w:val="left"/>
        <w:rPr>
          <w:rFonts w:ascii="Times New Roman" w:hAnsi="Times New Roman" w:cs="Times New Roman" w:eastAsia="Times New Roman" w:hint="default"/>
        </w:rPr>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spacing w:val="-4"/>
        </w:rPr>
        <w:t>日，根据贵公司</w:t>
      </w:r>
      <w:r>
        <w:rPr>
          <w:spacing w:val="-4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spacing w:val="-3"/>
        </w:rPr>
        <w:t>年度股东大会决议，以资本公积转增股本</w:t>
      </w:r>
      <w:r>
        <w:rPr>
          <w:spacing w:val="-45"/>
        </w:rPr>
        <w:t> </w:t>
      </w:r>
      <w:r>
        <w:rPr>
          <w:rFonts w:ascii="Times New Roman" w:hAnsi="Times New Roman" w:cs="Times New Roman" w:eastAsia="Times New Roman" w:hint="default"/>
        </w:rPr>
        <w:t>58,000,000.00</w:t>
      </w:r>
    </w:p>
    <w:p>
      <w:pPr>
        <w:pStyle w:val="BodyText"/>
        <w:spacing w:line="240" w:lineRule="auto" w:before="108"/>
        <w:ind w:right="0"/>
        <w:jc w:val="both"/>
      </w:pPr>
      <w:r>
        <w:rPr/>
        <w:t>元，转增后贵公司注册资本和股本为人民币</w:t>
      </w:r>
      <w:r>
        <w:rPr>
          <w:spacing w:val="-55"/>
        </w:rPr>
        <w:t> </w:t>
      </w:r>
      <w:r>
        <w:rPr>
          <w:rFonts w:ascii="Times New Roman" w:hAnsi="Times New Roman" w:cs="Times New Roman" w:eastAsia="Times New Roman" w:hint="default"/>
        </w:rPr>
        <w:t>348,000,000.00</w:t>
      </w:r>
      <w:r>
        <w:rPr>
          <w:rFonts w:ascii="Times New Roman" w:hAnsi="Times New Roman" w:cs="Times New Roman" w:eastAsia="Times New Roman" w:hint="default"/>
          <w:spacing w:val="-2"/>
        </w:rPr>
        <w:t> </w:t>
      </w:r>
      <w:r>
        <w:rPr>
          <w:spacing w:val="-3"/>
        </w:rPr>
        <w:t>元。</w:t>
      </w:r>
      <w:r>
        <w:rPr/>
      </w:r>
    </w:p>
    <w:p>
      <w:pPr>
        <w:pStyle w:val="BodyText"/>
        <w:spacing w:line="331" w:lineRule="auto" w:before="110"/>
        <w:ind w:right="180" w:firstLine="419"/>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日，根据贵公司</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年第三次临时股东大会审议通过的《关于</w:t>
      </w:r>
      <w:r>
        <w:rPr>
          <w:rFonts w:ascii="Times New Roman" w:hAnsi="Times New Roman" w:cs="Times New Roman" w:eastAsia="Times New Roman" w:hint="default"/>
        </w:rPr>
        <w:t>&lt;</w:t>
      </w:r>
      <w:r>
        <w:rPr/>
        <w:t>江苏林洋电</w:t>
      </w:r>
      <w:r>
        <w:rPr>
          <w:w w:val="100"/>
        </w:rPr>
        <w:t> </w:t>
      </w:r>
      <w:r>
        <w:rPr>
          <w:spacing w:val="-2"/>
        </w:rPr>
        <w:t>子股份有限公司首期限制性股票激励计划（草案）</w:t>
      </w:r>
      <w:r>
        <w:rPr>
          <w:rFonts w:ascii="Times New Roman" w:hAnsi="Times New Roman" w:cs="Times New Roman" w:eastAsia="Times New Roman" w:hint="default"/>
          <w:spacing w:val="-2"/>
        </w:rPr>
        <w:t>&gt;</w:t>
      </w:r>
      <w:r>
        <w:rPr>
          <w:spacing w:val="-2"/>
        </w:rPr>
        <w:t>及其摘要的议案》和修改后的章程规定，贵</w:t>
      </w:r>
      <w:r>
        <w:rPr>
          <w:spacing w:val="-27"/>
        </w:rPr>
        <w:t> </w:t>
      </w:r>
      <w:r>
        <w:rPr>
          <w:spacing w:val="-27"/>
        </w:rPr>
      </w:r>
      <w:r>
        <w:rPr/>
        <w:t>公司向沈凯平等</w:t>
      </w:r>
      <w:r>
        <w:rPr>
          <w:spacing w:val="-54"/>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名自然人定向发行股票</w:t>
      </w:r>
      <w:r>
        <w:rPr>
          <w:spacing w:val="-53"/>
        </w:rPr>
        <w:t> </w:t>
      </w:r>
      <w:r>
        <w:rPr>
          <w:rFonts w:ascii="Times New Roman" w:hAnsi="Times New Roman" w:cs="Times New Roman" w:eastAsia="Times New Roman" w:hint="default"/>
        </w:rPr>
        <w:t>729</w:t>
      </w:r>
      <w:r>
        <w:rPr>
          <w:rFonts w:ascii="Times New Roman" w:hAnsi="Times New Roman" w:cs="Times New Roman" w:eastAsia="Times New Roman" w:hint="default"/>
          <w:spacing w:val="-1"/>
        </w:rPr>
        <w:t> </w:t>
      </w:r>
      <w:r>
        <w:rPr/>
        <w:t>万股，定向增发变更后的股本为</w:t>
      </w:r>
      <w:r>
        <w:rPr>
          <w:spacing w:val="-53"/>
        </w:rPr>
        <w:t> </w:t>
      </w:r>
      <w:r>
        <w:rPr>
          <w:rFonts w:ascii="Times New Roman" w:hAnsi="Times New Roman" w:cs="Times New Roman" w:eastAsia="Times New Roman" w:hint="default"/>
        </w:rPr>
        <w:t>355,290,000.00</w:t>
      </w:r>
      <w:r>
        <w:rPr>
          <w:rFonts w:ascii="Times New Roman" w:hAnsi="Times New Roman" w:cs="Times New Roman" w:eastAsia="Times New Roman" w:hint="default"/>
          <w:w w:val="100"/>
        </w:rPr>
        <w:t> </w:t>
      </w:r>
      <w:r>
        <w:rPr/>
        <w:t>元。</w:t>
      </w:r>
    </w:p>
    <w:p>
      <w:pPr>
        <w:pStyle w:val="BodyText"/>
        <w:spacing w:line="338" w:lineRule="auto" w:before="46"/>
        <w:ind w:right="130" w:firstLine="419"/>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4"/>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spacing w:val="-5"/>
        </w:rPr>
        <w:t>日，根据贵公司</w:t>
      </w:r>
      <w:r>
        <w:rPr>
          <w:spacing w:val="-4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spacing w:val="-3"/>
        </w:rPr>
        <w:t>年第一次临时股东大会审议通过的《关于提请股东大会</w:t>
      </w:r>
      <w:r>
        <w:rPr>
          <w:w w:val="100"/>
        </w:rPr>
        <w:t> </w:t>
      </w:r>
      <w:r>
        <w:rPr>
          <w:spacing w:val="-2"/>
        </w:rPr>
        <w:t>授权董事会办理公司首期限制性股票激励计划有关事项的议案》和修改后的章程规定，贵公司回</w:t>
      </w:r>
      <w:r>
        <w:rPr>
          <w:spacing w:val="-25"/>
        </w:rPr>
        <w:t> </w:t>
      </w:r>
      <w:r>
        <w:rPr>
          <w:spacing w:val="-25"/>
        </w:rPr>
      </w:r>
      <w:r>
        <w:rPr/>
        <w:t>购注销原激励对象黄祖斌和张俊已获授的全部限制性股票</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
        </w:rPr>
        <w:t> </w:t>
      </w:r>
      <w:r>
        <w:rPr/>
        <w:t>万股。贵公司减少注册资本人民币</w:t>
      </w:r>
    </w:p>
    <w:p>
      <w:pPr>
        <w:pStyle w:val="BodyText"/>
        <w:spacing w:line="240" w:lineRule="auto" w:before="15"/>
        <w:ind w:right="0"/>
        <w:jc w:val="both"/>
      </w:pPr>
      <w:r>
        <w:rPr>
          <w:rFonts w:ascii="Times New Roman" w:hAnsi="Times New Roman" w:cs="Times New Roman" w:eastAsia="Times New Roman" w:hint="default"/>
        </w:rPr>
        <w:t>110,000.00</w:t>
      </w:r>
      <w:r>
        <w:rPr>
          <w:rFonts w:ascii="Times New Roman" w:hAnsi="Times New Roman" w:cs="Times New Roman" w:eastAsia="Times New Roman" w:hint="default"/>
          <w:spacing w:val="-5"/>
        </w:rPr>
        <w:t> </w:t>
      </w:r>
      <w:r>
        <w:rPr/>
        <w:t>元，其中减少黄祖斌出资人民币</w:t>
      </w:r>
      <w:r>
        <w:rPr>
          <w:spacing w:val="-58"/>
        </w:rPr>
        <w:t> </w:t>
      </w:r>
      <w:r>
        <w:rPr>
          <w:rFonts w:ascii="Times New Roman" w:hAnsi="Times New Roman" w:cs="Times New Roman" w:eastAsia="Times New Roman" w:hint="default"/>
        </w:rPr>
        <w:t>50,000.00</w:t>
      </w:r>
      <w:r>
        <w:rPr>
          <w:rFonts w:ascii="Times New Roman" w:hAnsi="Times New Roman" w:cs="Times New Roman" w:eastAsia="Times New Roman" w:hint="default"/>
          <w:spacing w:val="-5"/>
        </w:rPr>
        <w:t> </w:t>
      </w:r>
      <w:r>
        <w:rPr/>
        <w:t>元，减少张俊出资人民币</w:t>
      </w:r>
      <w:r>
        <w:rPr>
          <w:spacing w:val="-58"/>
        </w:rPr>
        <w:t> </w:t>
      </w:r>
      <w:r>
        <w:rPr>
          <w:rFonts w:ascii="Times New Roman" w:hAnsi="Times New Roman" w:cs="Times New Roman" w:eastAsia="Times New Roman" w:hint="default"/>
        </w:rPr>
        <w:t>60,000.00</w:t>
      </w:r>
      <w:r>
        <w:rPr>
          <w:rFonts w:ascii="Times New Roman" w:hAnsi="Times New Roman" w:cs="Times New Roman" w:eastAsia="Times New Roman" w:hint="default"/>
          <w:spacing w:val="-5"/>
        </w:rPr>
        <w:t> </w:t>
      </w:r>
      <w:r>
        <w:rPr/>
        <w:t>元，变</w:t>
      </w:r>
    </w:p>
    <w:p>
      <w:pPr>
        <w:pStyle w:val="BodyText"/>
        <w:spacing w:line="240" w:lineRule="auto" w:before="107"/>
        <w:ind w:right="0"/>
        <w:jc w:val="both"/>
      </w:pPr>
      <w:r>
        <w:rPr/>
        <w:t>更后的注册资本为人民币</w:t>
      </w:r>
      <w:r>
        <w:rPr>
          <w:spacing w:val="-54"/>
        </w:rPr>
        <w:t> </w:t>
      </w:r>
      <w:r>
        <w:rPr>
          <w:rFonts w:ascii="Times New Roman" w:hAnsi="Times New Roman" w:cs="Times New Roman" w:eastAsia="Times New Roman" w:hint="default"/>
        </w:rPr>
        <w:t>355,180,000.00</w:t>
      </w:r>
      <w:r>
        <w:rPr>
          <w:rFonts w:ascii="Times New Roman" w:hAnsi="Times New Roman" w:cs="Times New Roman" w:eastAsia="Times New Roman" w:hint="default"/>
          <w:spacing w:val="-2"/>
        </w:rPr>
        <w:t> </w:t>
      </w:r>
      <w:r>
        <w:rPr/>
        <w:t>元。</w:t>
      </w:r>
    </w:p>
    <w:p>
      <w:pPr>
        <w:pStyle w:val="BodyText"/>
        <w:spacing w:line="338" w:lineRule="auto" w:before="110"/>
        <w:ind w:right="128" w:firstLine="419"/>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日，根据贵公司</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年第二次临时股东大会审议通过的《关于减少公司注</w:t>
      </w:r>
      <w:r>
        <w:rPr>
          <w:w w:val="100"/>
        </w:rPr>
        <w:t> </w:t>
      </w:r>
      <w:r>
        <w:rPr>
          <w:spacing w:val="-2"/>
        </w:rPr>
        <w:t>册资本的议案》和修改后的章程规定，贵公司将回购注销原激励对象陈立坤已获授但尚未解锁的</w:t>
      </w:r>
      <w:r>
        <w:rPr>
          <w:spacing w:val="-25"/>
        </w:rPr>
        <w:t> </w:t>
      </w:r>
      <w:r>
        <w:rPr>
          <w:spacing w:val="-25"/>
        </w:rPr>
      </w:r>
      <w:r>
        <w:rPr/>
        <w:t>限制性股票</w:t>
      </w:r>
      <w:r>
        <w:rPr>
          <w:spacing w:val="-42"/>
        </w:rPr>
        <w:t> </w:t>
      </w:r>
      <w:r>
        <w:rPr>
          <w:rFonts w:ascii="Times New Roman" w:hAnsi="Times New Roman" w:cs="Times New Roman" w:eastAsia="Times New Roman" w:hint="default"/>
        </w:rPr>
        <w:t>0.70</w:t>
      </w:r>
      <w:r>
        <w:rPr>
          <w:rFonts w:ascii="Times New Roman" w:hAnsi="Times New Roman" w:cs="Times New Roman" w:eastAsia="Times New Roman" w:hint="default"/>
          <w:spacing w:val="11"/>
        </w:rPr>
        <w:t> </w:t>
      </w:r>
      <w:r>
        <w:rPr>
          <w:spacing w:val="-3"/>
        </w:rPr>
        <w:t>万股，贵公司申请减少注册资本人民币</w:t>
      </w:r>
      <w:r>
        <w:rPr>
          <w:spacing w:val="-41"/>
        </w:rPr>
        <w:t> </w:t>
      </w:r>
      <w:r>
        <w:rPr>
          <w:rFonts w:ascii="Times New Roman" w:hAnsi="Times New Roman" w:cs="Times New Roman" w:eastAsia="Times New Roman" w:hint="default"/>
        </w:rPr>
        <w:t>7,000.00</w:t>
      </w:r>
      <w:r>
        <w:rPr>
          <w:rFonts w:ascii="Times New Roman" w:hAnsi="Times New Roman" w:cs="Times New Roman" w:eastAsia="Times New Roman" w:hint="default"/>
          <w:spacing w:val="11"/>
        </w:rPr>
        <w:t> </w:t>
      </w:r>
      <w:r>
        <w:rPr>
          <w:spacing w:val="-3"/>
        </w:rPr>
        <w:t>元，变更后的注册资本为人民币</w:t>
      </w:r>
    </w:p>
    <w:p>
      <w:pPr>
        <w:pStyle w:val="BodyText"/>
        <w:spacing w:line="240" w:lineRule="auto" w:before="14"/>
        <w:ind w:right="0"/>
        <w:jc w:val="both"/>
      </w:pPr>
      <w:r>
        <w:rPr>
          <w:rFonts w:ascii="Times New Roman" w:hAnsi="Times New Roman" w:cs="Times New Roman" w:eastAsia="Times New Roman" w:hint="default"/>
        </w:rPr>
        <w:t>355,173,000.00</w:t>
      </w:r>
      <w:r>
        <w:rPr>
          <w:rFonts w:ascii="Times New Roman" w:hAnsi="Times New Roman" w:cs="Times New Roman" w:eastAsia="Times New Roman" w:hint="default"/>
          <w:spacing w:val="-1"/>
        </w:rPr>
        <w:t> </w:t>
      </w:r>
      <w:r>
        <w:rPr/>
        <w:t>元。</w:t>
      </w:r>
    </w:p>
    <w:p>
      <w:pPr>
        <w:pStyle w:val="BodyText"/>
        <w:spacing w:line="336" w:lineRule="auto" w:before="110"/>
        <w:ind w:right="127" w:firstLine="419"/>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日，根据公司</w:t>
      </w:r>
      <w:r>
        <w:rPr>
          <w:spacing w:val="-52"/>
        </w:rPr>
        <w:t> </w:t>
      </w:r>
      <w:r>
        <w:rPr>
          <w:rFonts w:ascii="Times New Roman" w:hAnsi="Times New Roman" w:cs="Times New Roman" w:eastAsia="Times New Roman" w:hint="default"/>
        </w:rPr>
        <w:t>2014 </w:t>
      </w:r>
      <w:r>
        <w:rPr/>
        <w:t>年第三次临时股东大会决议，公司于</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日经</w:t>
      </w:r>
      <w:r>
        <w:rPr>
          <w:w w:val="100"/>
        </w:rPr>
        <w:t> </w:t>
      </w:r>
      <w:r>
        <w:rPr>
          <w:spacing w:val="-6"/>
          <w:w w:val="100"/>
        </w:rPr>
        <w:t>中国证券监督管理委员会《关于核准江苏林洋电子股份有限公司非公开发行股票的批复》（证监许</w:t>
      </w:r>
      <w:r>
        <w:rPr>
          <w:w w:val="100"/>
        </w:rPr>
        <w:t> </w:t>
      </w:r>
      <w:r>
        <w:rPr/>
        <w:t>可</w:t>
      </w:r>
      <w:r>
        <w:rPr>
          <w:rFonts w:ascii="Times New Roman" w:hAnsi="Times New Roman" w:cs="Times New Roman" w:eastAsia="Times New Roman" w:hint="default"/>
        </w:rPr>
        <w:t>[2015]619 </w:t>
      </w:r>
      <w:r>
        <w:rPr>
          <w:spacing w:val="-4"/>
        </w:rPr>
        <w:t>号）核准，采用非公开发行方式发行人民币普通股（</w:t>
      </w:r>
      <w:r>
        <w:rPr>
          <w:rFonts w:ascii="Times New Roman" w:hAnsi="Times New Roman" w:cs="Times New Roman" w:eastAsia="Times New Roman" w:hint="default"/>
          <w:spacing w:val="-4"/>
        </w:rPr>
        <w:t>A </w:t>
      </w:r>
      <w:r>
        <w:rPr>
          <w:spacing w:val="-5"/>
        </w:rPr>
        <w:t>股）股票 </w:t>
      </w:r>
      <w:r>
        <w:rPr>
          <w:rFonts w:ascii="Times New Roman" w:hAnsi="Times New Roman" w:cs="Times New Roman" w:eastAsia="Times New Roman" w:hint="default"/>
        </w:rPr>
        <w:t>51,428,571 </w:t>
      </w:r>
      <w:r>
        <w:rPr>
          <w:spacing w:val="-5"/>
        </w:rPr>
        <w:t>股，每股</w:t>
      </w:r>
      <w:r>
        <w:rPr>
          <w:spacing w:val="-91"/>
        </w:rPr>
        <w:t> </w:t>
      </w:r>
      <w:r>
        <w:rPr>
          <w:spacing w:val="-91"/>
        </w:rPr>
      </w:r>
      <w:r>
        <w:rPr/>
        <w:t>面值</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元，发行后公司注册资本为人民币</w:t>
      </w:r>
      <w:r>
        <w:rPr>
          <w:spacing w:val="-53"/>
        </w:rPr>
        <w:t> </w:t>
      </w:r>
      <w:r>
        <w:rPr>
          <w:rFonts w:ascii="Times New Roman" w:hAnsi="Times New Roman" w:cs="Times New Roman" w:eastAsia="Times New Roman" w:hint="default"/>
        </w:rPr>
        <w:t>406,601,571.00</w:t>
      </w:r>
      <w:r>
        <w:rPr>
          <w:rFonts w:ascii="Times New Roman" w:hAnsi="Times New Roman" w:cs="Times New Roman" w:eastAsia="Times New Roman" w:hint="default"/>
          <w:spacing w:val="-2"/>
        </w:rPr>
        <w:t> </w:t>
      </w:r>
      <w:r>
        <w:rPr/>
        <w:t>元。</w:t>
      </w:r>
    </w:p>
    <w:p>
      <w:pPr>
        <w:spacing w:after="0" w:line="336" w:lineRule="auto"/>
        <w:jc w:val="both"/>
        <w:sectPr>
          <w:headerReference w:type="default" r:id="rId49"/>
          <w:footerReference w:type="default" r:id="rId50"/>
          <w:pgSz w:w="11910" w:h="16840"/>
          <w:pgMar w:header="785" w:footer="974" w:top="1160" w:bottom="1160" w:left="1660" w:right="1140"/>
          <w:pgNumType w:start="103"/>
        </w:sectPr>
      </w:pPr>
    </w:p>
    <w:p>
      <w:pPr>
        <w:spacing w:line="240" w:lineRule="auto" w:before="0"/>
        <w:rPr>
          <w:rFonts w:ascii="宋体" w:hAnsi="宋体" w:cs="宋体" w:eastAsia="宋体" w:hint="default"/>
          <w:sz w:val="20"/>
          <w:szCs w:val="20"/>
        </w:rPr>
      </w:pPr>
    </w:p>
    <w:p>
      <w:pPr>
        <w:pStyle w:val="BodyText"/>
        <w:spacing w:line="336" w:lineRule="auto" w:before="178"/>
        <w:ind w:right="127" w:firstLine="419"/>
        <w:jc w:val="both"/>
      </w:pPr>
      <w:r>
        <w:rPr>
          <w:rFonts w:ascii="Times New Roman" w:hAnsi="Times New Roman" w:cs="Times New Roman" w:eastAsia="Times New Roman" w:hint="default"/>
        </w:rPr>
        <w:t>2016 </w:t>
      </w:r>
      <w:r>
        <w:rPr/>
        <w:t>年</w:t>
      </w:r>
      <w:r>
        <w:rPr>
          <w:spacing w:val="-50"/>
        </w:rPr>
        <w:t> </w:t>
      </w:r>
      <w:r>
        <w:rPr>
          <w:rFonts w:ascii="Times New Roman" w:hAnsi="Times New Roman" w:cs="Times New Roman" w:eastAsia="Times New Roman" w:hint="default"/>
        </w:rPr>
        <w:t>4 </w:t>
      </w:r>
      <w:r>
        <w:rPr/>
        <w:t>月</w:t>
      </w:r>
      <w:r>
        <w:rPr>
          <w:spacing w:val="-50"/>
        </w:rPr>
        <w:t> </w:t>
      </w:r>
      <w:r>
        <w:rPr>
          <w:rFonts w:ascii="Times New Roman" w:hAnsi="Times New Roman" w:cs="Times New Roman" w:eastAsia="Times New Roman" w:hint="default"/>
        </w:rPr>
        <w:t>29 </w:t>
      </w:r>
      <w:r>
        <w:rPr>
          <w:spacing w:val="-9"/>
        </w:rPr>
        <w:t>日，根据公司</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spacing w:val="-5"/>
        </w:rPr>
        <w:t>年第三次临时股东大会决议，公司于</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2 </w:t>
      </w:r>
      <w:r>
        <w:rPr/>
        <w:t>月</w:t>
      </w:r>
      <w:r>
        <w:rPr>
          <w:spacing w:val="-50"/>
        </w:rPr>
        <w:t> </w:t>
      </w:r>
      <w:r>
        <w:rPr>
          <w:rFonts w:ascii="Times New Roman" w:hAnsi="Times New Roman" w:cs="Times New Roman" w:eastAsia="Times New Roman" w:hint="default"/>
        </w:rPr>
        <w:t>23 </w:t>
      </w:r>
      <w:r>
        <w:rPr/>
        <w:t>日经</w:t>
      </w:r>
      <w:r>
        <w:rPr>
          <w:w w:val="100"/>
        </w:rPr>
        <w:t> </w:t>
      </w:r>
      <w:r>
        <w:rPr>
          <w:spacing w:val="-6"/>
          <w:w w:val="100"/>
        </w:rPr>
        <w:t>中国证券监督管理委员会《关于核准江苏林洋能源股份有限公司非公开发行股票的批复》（证监许</w:t>
      </w:r>
      <w:r>
        <w:rPr>
          <w:w w:val="100"/>
        </w:rPr>
        <w:t> </w:t>
      </w:r>
      <w:r>
        <w:rPr/>
        <w:t>可</w:t>
      </w:r>
      <w:r>
        <w:rPr>
          <w:rFonts w:ascii="Times New Roman" w:hAnsi="Times New Roman" w:cs="Times New Roman" w:eastAsia="Times New Roman" w:hint="default"/>
        </w:rPr>
        <w:t>[2016]323 </w:t>
      </w:r>
      <w:r>
        <w:rPr>
          <w:spacing w:val="-4"/>
        </w:rPr>
        <w:t>号）核准，采用非公开发行方式发行人民币普通股（</w:t>
      </w:r>
      <w:r>
        <w:rPr>
          <w:rFonts w:ascii="Times New Roman" w:hAnsi="Times New Roman" w:cs="Times New Roman" w:eastAsia="Times New Roman" w:hint="default"/>
          <w:spacing w:val="-4"/>
        </w:rPr>
        <w:t>A </w:t>
      </w:r>
      <w:r>
        <w:rPr>
          <w:spacing w:val="-5"/>
        </w:rPr>
        <w:t>股）股票 </w:t>
      </w:r>
      <w:r>
        <w:rPr>
          <w:rFonts w:ascii="Times New Roman" w:hAnsi="Times New Roman" w:cs="Times New Roman" w:eastAsia="Times New Roman" w:hint="default"/>
        </w:rPr>
        <w:t>91,264,663 </w:t>
      </w:r>
      <w:r>
        <w:rPr>
          <w:spacing w:val="-5"/>
        </w:rPr>
        <w:t>股，每股</w:t>
      </w:r>
      <w:r>
        <w:rPr>
          <w:spacing w:val="-91"/>
        </w:rPr>
        <w:t> </w:t>
      </w:r>
      <w:r>
        <w:rPr>
          <w:spacing w:val="-91"/>
        </w:rPr>
      </w:r>
      <w:r>
        <w:rPr/>
        <w:t>面值</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元，发行后公司注册资本为人民币</w:t>
      </w:r>
      <w:r>
        <w:rPr>
          <w:spacing w:val="-53"/>
        </w:rPr>
        <w:t> </w:t>
      </w:r>
      <w:r>
        <w:rPr>
          <w:rFonts w:ascii="Times New Roman" w:hAnsi="Times New Roman" w:cs="Times New Roman" w:eastAsia="Times New Roman" w:hint="default"/>
        </w:rPr>
        <w:t>497,866,234.00</w:t>
      </w:r>
      <w:r>
        <w:rPr>
          <w:rFonts w:ascii="Times New Roman" w:hAnsi="Times New Roman" w:cs="Times New Roman" w:eastAsia="Times New Roman" w:hint="default"/>
          <w:spacing w:val="-2"/>
        </w:rPr>
        <w:t> </w:t>
      </w:r>
      <w:r>
        <w:rPr/>
        <w:t>元。</w:t>
      </w:r>
    </w:p>
    <w:p>
      <w:pPr>
        <w:pStyle w:val="BodyText"/>
        <w:spacing w:line="240" w:lineRule="auto" w:before="17"/>
        <w:ind w:left="558"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5"/>
        </w:rPr>
        <w:t>日，根据公司</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spacing w:val="-3"/>
        </w:rPr>
        <w:t>年第四次临时股东大会决议，以</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日末总股</w:t>
      </w:r>
    </w:p>
    <w:p>
      <w:pPr>
        <w:pStyle w:val="BodyText"/>
        <w:spacing w:line="240" w:lineRule="auto" w:before="110"/>
        <w:ind w:right="0"/>
        <w:jc w:val="left"/>
      </w:pPr>
      <w:r>
        <w:rPr/>
        <w:t>本</w:t>
      </w:r>
      <w:r>
        <w:rPr>
          <w:spacing w:val="-47"/>
        </w:rPr>
        <w:t> </w:t>
      </w:r>
      <w:r>
        <w:rPr>
          <w:rFonts w:ascii="Times New Roman" w:hAnsi="Times New Roman" w:cs="Times New Roman" w:eastAsia="Times New Roman" w:hint="default"/>
        </w:rPr>
        <w:t>497,866,234</w:t>
      </w:r>
      <w:r>
        <w:rPr>
          <w:rFonts w:ascii="Times New Roman" w:hAnsi="Times New Roman" w:cs="Times New Roman" w:eastAsia="Times New Roman" w:hint="default"/>
          <w:spacing w:val="3"/>
        </w:rPr>
        <w:t> </w:t>
      </w:r>
      <w:r>
        <w:rPr>
          <w:spacing w:val="-4"/>
        </w:rPr>
        <w:t>股为基数，由资本公积向全体股东每</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股转增</w:t>
      </w:r>
      <w:r>
        <w:rPr>
          <w:spacing w:val="-47"/>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spacing w:val="-7"/>
        </w:rPr>
        <w:t>股，每股面值</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6"/>
        </w:rPr>
        <w:t>元，合计增加股</w:t>
      </w:r>
    </w:p>
    <w:p>
      <w:pPr>
        <w:pStyle w:val="BodyText"/>
        <w:spacing w:line="240" w:lineRule="auto" w:before="107"/>
        <w:ind w:right="0"/>
        <w:jc w:val="left"/>
      </w:pPr>
      <w:r>
        <w:rPr/>
        <w:t>本人民币</w:t>
      </w:r>
      <w:r>
        <w:rPr>
          <w:spacing w:val="-53"/>
        </w:rPr>
        <w:t> </w:t>
      </w:r>
      <w:r>
        <w:rPr>
          <w:rFonts w:ascii="Times New Roman" w:hAnsi="Times New Roman" w:cs="Times New Roman" w:eastAsia="Times New Roman" w:hint="default"/>
        </w:rPr>
        <w:t>1,244,665,585.00</w:t>
      </w:r>
      <w:r>
        <w:rPr>
          <w:rFonts w:ascii="Times New Roman" w:hAnsi="Times New Roman" w:cs="Times New Roman" w:eastAsia="Times New Roman" w:hint="default"/>
          <w:spacing w:val="-3"/>
        </w:rPr>
        <w:t> </w:t>
      </w:r>
      <w:r>
        <w:rPr/>
        <w:t>元。</w:t>
      </w:r>
    </w:p>
    <w:p>
      <w:pPr>
        <w:pStyle w:val="BodyText"/>
        <w:spacing w:line="240" w:lineRule="auto" w:before="110"/>
        <w:ind w:left="558"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6"/>
        </w:rPr>
        <w:t>日，根据公司</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spacing w:val="-3"/>
        </w:rPr>
        <w:t>年第七次临时股东大会审议通过的《关于</w:t>
      </w:r>
      <w:r>
        <w:rPr>
          <w:rFonts w:ascii="Times New Roman" w:hAnsi="Times New Roman" w:cs="Times New Roman" w:eastAsia="Times New Roman" w:hint="default"/>
          <w:spacing w:val="-3"/>
        </w:rPr>
        <w:t>&lt;</w:t>
      </w:r>
      <w:r>
        <w:rPr>
          <w:spacing w:val="-3"/>
        </w:rPr>
        <w:t>第二期限制性股</w:t>
      </w:r>
    </w:p>
    <w:p>
      <w:pPr>
        <w:pStyle w:val="BodyText"/>
        <w:spacing w:line="240" w:lineRule="auto" w:before="110"/>
        <w:ind w:right="0"/>
        <w:jc w:val="left"/>
      </w:pPr>
      <w:r>
        <w:rPr/>
        <w:t>票激励计划（草案）</w:t>
      </w:r>
      <w:r>
        <w:rPr>
          <w:rFonts w:ascii="Times New Roman" w:hAnsi="Times New Roman" w:cs="Times New Roman" w:eastAsia="Times New Roman" w:hint="default"/>
        </w:rPr>
        <w:t>&gt;</w:t>
      </w:r>
      <w:r>
        <w:rPr/>
        <w:t>及其摘要的议案》和修改后的章程规定，贵公司向</w:t>
      </w:r>
      <w:r>
        <w:rPr>
          <w:spacing w:val="-55"/>
        </w:rPr>
        <w:t> </w:t>
      </w:r>
      <w:r>
        <w:rPr>
          <w:rFonts w:ascii="Times New Roman" w:hAnsi="Times New Roman" w:cs="Times New Roman" w:eastAsia="Times New Roman" w:hint="default"/>
        </w:rPr>
        <w:t>221</w:t>
      </w:r>
      <w:r>
        <w:rPr>
          <w:rFonts w:ascii="Times New Roman" w:hAnsi="Times New Roman" w:cs="Times New Roman" w:eastAsia="Times New Roman" w:hint="default"/>
          <w:spacing w:val="-5"/>
        </w:rPr>
        <w:t> </w:t>
      </w:r>
      <w:r>
        <w:rPr/>
        <w:t>名自然人定向发行</w:t>
      </w:r>
    </w:p>
    <w:p>
      <w:pPr>
        <w:pStyle w:val="BodyText"/>
        <w:spacing w:line="240" w:lineRule="auto" w:before="107"/>
        <w:ind w:right="0"/>
        <w:jc w:val="left"/>
      </w:pPr>
      <w:r>
        <w:rPr/>
        <w:t>股票</w:t>
      </w:r>
      <w:r>
        <w:rPr>
          <w:spacing w:val="-54"/>
        </w:rPr>
        <w:t> </w:t>
      </w:r>
      <w:r>
        <w:rPr>
          <w:rFonts w:ascii="Times New Roman" w:hAnsi="Times New Roman" w:cs="Times New Roman" w:eastAsia="Times New Roman" w:hint="default"/>
        </w:rPr>
        <w:t>2,156</w:t>
      </w:r>
      <w:r>
        <w:rPr>
          <w:rFonts w:ascii="Times New Roman" w:hAnsi="Times New Roman" w:cs="Times New Roman" w:eastAsia="Times New Roman" w:hint="default"/>
          <w:spacing w:val="-4"/>
        </w:rPr>
        <w:t> </w:t>
      </w:r>
      <w:r>
        <w:rPr/>
        <w:t>万股，每股面值</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元，发行后公司注册资本为人民币</w:t>
      </w:r>
      <w:r>
        <w:rPr>
          <w:spacing w:val="-54"/>
        </w:rPr>
        <w:t> </w:t>
      </w:r>
      <w:r>
        <w:rPr>
          <w:rFonts w:ascii="Times New Roman" w:hAnsi="Times New Roman" w:cs="Times New Roman" w:eastAsia="Times New Roman" w:hint="default"/>
        </w:rPr>
        <w:t>1,764,091,819.00</w:t>
      </w:r>
      <w:r>
        <w:rPr>
          <w:rFonts w:ascii="Times New Roman" w:hAnsi="Times New Roman" w:cs="Times New Roman" w:eastAsia="Times New Roman" w:hint="default"/>
          <w:spacing w:val="-3"/>
        </w:rPr>
        <w:t> </w:t>
      </w:r>
      <w:r>
        <w:rPr/>
        <w:t>元。</w:t>
      </w:r>
    </w:p>
    <w:p>
      <w:pPr>
        <w:pStyle w:val="BodyText"/>
        <w:spacing w:line="240" w:lineRule="auto" w:before="110"/>
        <w:ind w:left="558" w:right="0"/>
        <w:jc w:val="left"/>
      </w:pPr>
      <w:r>
        <w:rPr/>
        <w:t>本财务报表业经公司全体董事于</w:t>
      </w:r>
      <w:r>
        <w:rPr>
          <w:spacing w:val="-53"/>
        </w:rPr>
        <w:t> </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4 </w:t>
      </w:r>
      <w:r>
        <w:rPr/>
        <w:t>月</w:t>
      </w:r>
      <w:r>
        <w:rPr>
          <w:spacing w:val="-55"/>
        </w:rPr>
        <w:t> </w:t>
      </w:r>
      <w:r>
        <w:rPr>
          <w:rFonts w:ascii="Times New Roman" w:hAnsi="Times New Roman" w:cs="Times New Roman" w:eastAsia="Times New Roman" w:hint="default"/>
        </w:rPr>
        <w:t>16 </w:t>
      </w:r>
      <w:r>
        <w:rPr/>
        <w:t>日批准报出。</w:t>
      </w:r>
    </w:p>
    <w:p>
      <w:pPr>
        <w:spacing w:line="240" w:lineRule="auto" w:before="0"/>
        <w:rPr>
          <w:rFonts w:ascii="宋体" w:hAnsi="宋体" w:cs="宋体" w:eastAsia="宋体" w:hint="default"/>
          <w:sz w:val="24"/>
          <w:szCs w:val="24"/>
        </w:rPr>
      </w:pPr>
    </w:p>
    <w:p>
      <w:pPr>
        <w:pStyle w:val="Heading2"/>
        <w:tabs>
          <w:tab w:pos="557" w:val="left" w:leader="none"/>
        </w:tabs>
        <w:spacing w:line="240" w:lineRule="auto" w:before="0"/>
        <w:ind w:left="138"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40" w:lineRule="auto" w:before="58"/>
        <w:ind w:right="7274"/>
        <w:jc w:val="left"/>
      </w:pPr>
      <w:r>
        <w:rPr/>
        <w:t>√适用</w:t>
      </w:r>
      <w:r>
        <w:rPr>
          <w:spacing w:val="-1"/>
        </w:rPr>
        <w:t> </w:t>
      </w:r>
      <w:r>
        <w:rPr/>
        <w:t>□不适用</w:t>
      </w:r>
    </w:p>
    <w:p>
      <w:pPr>
        <w:pStyle w:val="BodyText"/>
        <w:spacing w:line="240" w:lineRule="auto" w:before="123"/>
        <w:ind w:left="850" w:right="0"/>
        <w:jc w:val="left"/>
      </w:pPr>
      <w:r>
        <w:rPr/>
        <w:t>截至</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日止，本公司合并财务报表范围内子公司如下：</w:t>
      </w:r>
    </w:p>
    <w:tbl>
      <w:tblPr>
        <w:tblW w:w="0" w:type="auto"/>
        <w:jc w:val="left"/>
        <w:tblInd w:w="409" w:type="dxa"/>
        <w:tblLayout w:type="fixed"/>
        <w:tblCellMar>
          <w:top w:w="0" w:type="dxa"/>
          <w:left w:w="0" w:type="dxa"/>
          <w:bottom w:w="0" w:type="dxa"/>
          <w:right w:w="0" w:type="dxa"/>
        </w:tblCellMar>
        <w:tblLook w:val="01E0"/>
      </w:tblPr>
      <w:tblGrid>
        <w:gridCol w:w="8291"/>
      </w:tblGrid>
      <w:tr>
        <w:trPr>
          <w:trHeight w:val="420" w:hRule="exact"/>
        </w:trPr>
        <w:tc>
          <w:tcPr>
            <w:tcW w:w="8291" w:type="dxa"/>
            <w:tcBorders>
              <w:top w:val="single" w:sz="12" w:space="0" w:color="000000"/>
              <w:left w:val="nil" w:sz="6" w:space="0" w:color="auto"/>
              <w:bottom w:val="single" w:sz="4" w:space="0" w:color="000000"/>
              <w:right w:val="nil" w:sz="6" w:space="0" w:color="auto"/>
            </w:tcBorders>
          </w:tcPr>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sz w:val="18"/>
              </w:rPr>
              <w:t>UAB ELGAMA</w:t>
            </w:r>
            <w:r>
              <w:rPr>
                <w:rFonts w:ascii="宋体"/>
                <w:spacing w:val="-8"/>
                <w:sz w:val="18"/>
              </w:rPr>
              <w:t> </w:t>
            </w:r>
            <w:r>
              <w:rPr>
                <w:rFonts w:ascii="宋体"/>
                <w:sz w:val="18"/>
              </w:rPr>
              <w:t>ELEKTRONIKA</w:t>
            </w:r>
          </w:p>
        </w:tc>
      </w:tr>
      <w:tr>
        <w:trPr>
          <w:trHeight w:val="411"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安徽永安电子科技有限公司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江苏林洋电力服务有限公司</w:t>
            </w:r>
          </w:p>
        </w:tc>
      </w:tr>
      <w:tr>
        <w:trPr>
          <w:trHeight w:val="408"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江苏林洋微网科技有限公司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林洋能源科技（上海）有限公司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南京林洋电力科技有限公司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安徽林洋能效管理有限公司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南通林洋电气有限公司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武汉奥统电气有限公司</w:t>
            </w:r>
          </w:p>
        </w:tc>
      </w:tr>
      <w:tr>
        <w:trPr>
          <w:trHeight w:val="409"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江苏林洋电力科技有限公司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江苏林洋照明科技有限公司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宿迁林洋光电有限公司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林洋新能源澳洲有限公司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新加坡林洋能源科技有限公司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江苏林洋光伏科技有限公司</w:t>
            </w:r>
          </w:p>
        </w:tc>
      </w:tr>
      <w:tr>
        <w:trPr>
          <w:trHeight w:val="408"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江苏华乐光电有限公司</w:t>
            </w:r>
          </w:p>
        </w:tc>
      </w:tr>
      <w:tr>
        <w:trPr>
          <w:trHeight w:val="411"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泗洪林洋光伏科技有限公司</w:t>
            </w:r>
          </w:p>
        </w:tc>
      </w:tr>
      <w:tr>
        <w:trPr>
          <w:trHeight w:val="422" w:hRule="exact"/>
        </w:trPr>
        <w:tc>
          <w:tcPr>
            <w:tcW w:w="8291" w:type="dxa"/>
            <w:tcBorders>
              <w:top w:val="single" w:sz="4" w:space="0" w:color="000000"/>
              <w:left w:val="nil" w:sz="6" w:space="0" w:color="auto"/>
              <w:bottom w:val="single" w:sz="12"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江苏林洋光伏运维有限公司</w:t>
            </w:r>
          </w:p>
        </w:tc>
      </w:tr>
    </w:tbl>
    <w:p>
      <w:pPr>
        <w:spacing w:after="0" w:line="240" w:lineRule="auto"/>
        <w:jc w:val="left"/>
        <w:rPr>
          <w:rFonts w:ascii="宋体" w:hAnsi="宋体" w:cs="宋体" w:eastAsia="宋体" w:hint="default"/>
          <w:sz w:val="18"/>
          <w:szCs w:val="18"/>
        </w:rPr>
        <w:sectPr>
          <w:pgSz w:w="11910" w:h="16840"/>
          <w:pgMar w:header="785" w:footer="974" w:top="1160" w:bottom="116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409" w:type="dxa"/>
        <w:tblLayout w:type="fixed"/>
        <w:tblCellMar>
          <w:top w:w="0" w:type="dxa"/>
          <w:left w:w="0" w:type="dxa"/>
          <w:bottom w:w="0" w:type="dxa"/>
          <w:right w:w="0" w:type="dxa"/>
        </w:tblCellMar>
        <w:tblLook w:val="01E0"/>
      </w:tblPr>
      <w:tblGrid>
        <w:gridCol w:w="8291"/>
      </w:tblGrid>
      <w:tr>
        <w:trPr>
          <w:trHeight w:val="423" w:hRule="exact"/>
        </w:trPr>
        <w:tc>
          <w:tcPr>
            <w:tcW w:w="8291" w:type="dxa"/>
            <w:tcBorders>
              <w:top w:val="single" w:sz="12" w:space="0" w:color="000000"/>
              <w:left w:val="nil" w:sz="6" w:space="0" w:color="auto"/>
              <w:bottom w:val="single" w:sz="4" w:space="0" w:color="000000"/>
              <w:right w:val="nil" w:sz="6" w:space="0" w:color="auto"/>
            </w:tcBorders>
          </w:tcPr>
          <w:p>
            <w:pPr>
              <w:pStyle w:val="TableParagraph"/>
              <w:spacing w:line="240" w:lineRule="auto" w:before="138"/>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408"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内蒙古乾华农业发展有限公司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江苏林洋新能源科技有限公司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南京华虹新能源科技有限公司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江苏昆瑞新能源有限公司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泗洪润晖新能源有限公司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泗洪县华乐新能源科技有限公司</w:t>
            </w:r>
          </w:p>
        </w:tc>
      </w:tr>
      <w:tr>
        <w:trPr>
          <w:trHeight w:val="408"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泗洪县永乐新能源科技有限公司</w:t>
            </w:r>
          </w:p>
        </w:tc>
      </w:tr>
      <w:tr>
        <w:trPr>
          <w:trHeight w:val="411"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8"/>
              <w:ind w:left="108" w:right="0"/>
              <w:jc w:val="left"/>
              <w:rPr>
                <w:rFonts w:ascii="宋体" w:hAnsi="宋体" w:cs="宋体" w:eastAsia="宋体" w:hint="default"/>
                <w:sz w:val="18"/>
                <w:szCs w:val="18"/>
              </w:rPr>
            </w:pPr>
            <w:r>
              <w:rPr>
                <w:rFonts w:ascii="宋体" w:hAnsi="宋体" w:cs="宋体" w:eastAsia="宋体" w:hint="default"/>
                <w:sz w:val="18"/>
                <w:szCs w:val="18"/>
              </w:rPr>
              <w:t>盐城利能新能源有限公司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扬中市阜润电力科技有限公司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扬州林洋零点新能源科技有限公司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邳州市城阳电力科技有限公司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兴化市旭晖电力科技有限公司</w:t>
            </w:r>
          </w:p>
        </w:tc>
      </w:tr>
      <w:tr>
        <w:trPr>
          <w:trHeight w:val="408"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四川林洋新能源科技有限公司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泗洪永盛新能源科技有限公司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东海县中盛红利新能源有限公司</w:t>
            </w:r>
          </w:p>
        </w:tc>
      </w:tr>
      <w:tr>
        <w:trPr>
          <w:trHeight w:val="411"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灌云华虹农业科技有限公司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灌云林洋新能源科技有限公司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灌云中森太阳能科技有限公司</w:t>
            </w:r>
          </w:p>
        </w:tc>
      </w:tr>
      <w:tr>
        <w:trPr>
          <w:trHeight w:val="408"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江苏飞展能源科技有限公司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连云港易睐珂新能源有限公司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连云港林洋新能源有限公司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连云港首耀新能源科技有限公司</w:t>
            </w:r>
          </w:p>
        </w:tc>
      </w:tr>
      <w:tr>
        <w:trPr>
          <w:trHeight w:val="411"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海门市林洋新能源电力有限公司</w:t>
            </w:r>
          </w:p>
        </w:tc>
      </w:tr>
      <w:tr>
        <w:trPr>
          <w:trHeight w:val="411"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南通华陆新能源科技有限公司</w:t>
            </w:r>
          </w:p>
        </w:tc>
      </w:tr>
      <w:tr>
        <w:trPr>
          <w:trHeight w:val="408"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南通林森新能源科技有限公司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江苏永林新能源科技有限公司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南通市华乐新能源电力有限公司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启东市华虹新能源电力有限公司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启东市华乐新能源电力有限公司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如皋市林洋新能源电力有限公司</w:t>
            </w:r>
          </w:p>
        </w:tc>
      </w:tr>
      <w:tr>
        <w:trPr>
          <w:trHeight w:val="408"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启东市永乐新能源电力有限公司</w:t>
            </w:r>
          </w:p>
        </w:tc>
      </w:tr>
      <w:tr>
        <w:trPr>
          <w:trHeight w:val="422" w:hRule="exact"/>
        </w:trPr>
        <w:tc>
          <w:tcPr>
            <w:tcW w:w="8291" w:type="dxa"/>
            <w:tcBorders>
              <w:top w:val="single" w:sz="4"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沈阳林洋新能源科技有限公司</w:t>
            </w:r>
          </w:p>
        </w:tc>
      </w:tr>
    </w:tbl>
    <w:p>
      <w:pPr>
        <w:spacing w:after="0" w:line="240" w:lineRule="auto"/>
        <w:jc w:val="left"/>
        <w:rPr>
          <w:rFonts w:ascii="宋体" w:hAnsi="宋体" w:cs="宋体" w:eastAsia="宋体" w:hint="default"/>
          <w:sz w:val="18"/>
          <w:szCs w:val="18"/>
        </w:rPr>
        <w:sectPr>
          <w:pgSz w:w="11910" w:h="16840"/>
          <w:pgMar w:header="785" w:footer="974" w:top="1160" w:bottom="116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409" w:type="dxa"/>
        <w:tblLayout w:type="fixed"/>
        <w:tblCellMar>
          <w:top w:w="0" w:type="dxa"/>
          <w:left w:w="0" w:type="dxa"/>
          <w:bottom w:w="0" w:type="dxa"/>
          <w:right w:w="0" w:type="dxa"/>
        </w:tblCellMar>
        <w:tblLook w:val="01E0"/>
      </w:tblPr>
      <w:tblGrid>
        <w:gridCol w:w="8291"/>
      </w:tblGrid>
      <w:tr>
        <w:trPr>
          <w:trHeight w:val="423" w:hRule="exact"/>
        </w:trPr>
        <w:tc>
          <w:tcPr>
            <w:tcW w:w="8291" w:type="dxa"/>
            <w:tcBorders>
              <w:top w:val="single" w:sz="12" w:space="0" w:color="000000"/>
              <w:left w:val="nil" w:sz="6" w:space="0" w:color="auto"/>
              <w:bottom w:val="single" w:sz="4" w:space="0" w:color="000000"/>
              <w:right w:val="nil" w:sz="6" w:space="0" w:color="auto"/>
            </w:tcBorders>
          </w:tcPr>
          <w:p>
            <w:pPr>
              <w:pStyle w:val="TableParagraph"/>
              <w:spacing w:line="240" w:lineRule="auto" w:before="138"/>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408"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凤城林丹农业科技有限公司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沈阳林博新能源科技有限公司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铁岭林华新能源科技有限公司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铁岭林乾新能源科技有限公司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辽宁林洋新能源科技有限公司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铁岭林燕新能源科技有限公司</w:t>
            </w:r>
          </w:p>
        </w:tc>
      </w:tr>
      <w:tr>
        <w:trPr>
          <w:trHeight w:val="408"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安徽林洋新能源科技有限公司</w:t>
            </w:r>
          </w:p>
        </w:tc>
      </w:tr>
      <w:tr>
        <w:trPr>
          <w:trHeight w:val="411"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8"/>
              <w:ind w:left="108" w:right="0"/>
              <w:jc w:val="left"/>
              <w:rPr>
                <w:rFonts w:ascii="宋体" w:hAnsi="宋体" w:cs="宋体" w:eastAsia="宋体" w:hint="default"/>
                <w:sz w:val="18"/>
                <w:szCs w:val="18"/>
              </w:rPr>
            </w:pPr>
            <w:r>
              <w:rPr>
                <w:rFonts w:ascii="宋体" w:hAnsi="宋体" w:cs="宋体" w:eastAsia="宋体" w:hint="default"/>
                <w:sz w:val="18"/>
                <w:szCs w:val="18"/>
              </w:rPr>
              <w:t>亳州市谯城区华金新能源科技有限公司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亳州市谯城区华太新能源科技有限公司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亳州市谯城区华阳新能源科技有限公司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肥东县永耀新能源科技有限公司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肥西绿辉光伏科技工程有限公司</w:t>
            </w:r>
          </w:p>
        </w:tc>
      </w:tr>
      <w:tr>
        <w:trPr>
          <w:trHeight w:val="408"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阜阳华明农业太阳能发电有限公司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阜阳金明农业太阳能发电有限公司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阜阳林洋新能源科技有限公司</w:t>
            </w:r>
          </w:p>
        </w:tc>
      </w:tr>
      <w:tr>
        <w:trPr>
          <w:trHeight w:val="411"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临泉永明太阳能发电有限公司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阜阳永明农业太阳能发电有限公司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阜阳永强农业科技有限公司</w:t>
            </w:r>
          </w:p>
        </w:tc>
      </w:tr>
      <w:tr>
        <w:trPr>
          <w:trHeight w:val="408"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合肥福润能源科技有限公司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合肥恒科光伏科技有限公司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合肥慧天云网新能源有限公司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合肥吉田新能源有限公司</w:t>
            </w:r>
          </w:p>
        </w:tc>
      </w:tr>
      <w:tr>
        <w:trPr>
          <w:trHeight w:val="411"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界首市金明农业发展有限公司</w:t>
            </w:r>
          </w:p>
        </w:tc>
      </w:tr>
      <w:tr>
        <w:trPr>
          <w:trHeight w:val="411"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界首市永明光伏科技有限公司</w:t>
            </w:r>
          </w:p>
        </w:tc>
      </w:tr>
      <w:tr>
        <w:trPr>
          <w:trHeight w:val="408"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濉溪县永瑞现代农业科技有限公司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濉溪永晖新能源科技有限公司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太和县金明农业科技有限公司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太和县天明农业太阳能发电有限公司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萧县华丰现代农业有限公司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萧县华耀农业太阳能发电有限公司</w:t>
            </w:r>
          </w:p>
        </w:tc>
      </w:tr>
      <w:tr>
        <w:trPr>
          <w:trHeight w:val="408"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萧县裕晟新能源科技有限公司</w:t>
            </w:r>
          </w:p>
        </w:tc>
      </w:tr>
      <w:tr>
        <w:trPr>
          <w:trHeight w:val="422" w:hRule="exact"/>
        </w:trPr>
        <w:tc>
          <w:tcPr>
            <w:tcW w:w="8291" w:type="dxa"/>
            <w:tcBorders>
              <w:top w:val="single" w:sz="4"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宿州金耀新能源科技有限公司</w:t>
            </w:r>
          </w:p>
        </w:tc>
      </w:tr>
    </w:tbl>
    <w:p>
      <w:pPr>
        <w:spacing w:after="0" w:line="240" w:lineRule="auto"/>
        <w:jc w:val="left"/>
        <w:rPr>
          <w:rFonts w:ascii="宋体" w:hAnsi="宋体" w:cs="宋体" w:eastAsia="宋体" w:hint="default"/>
          <w:sz w:val="18"/>
          <w:szCs w:val="18"/>
        </w:rPr>
        <w:sectPr>
          <w:pgSz w:w="11910" w:h="16840"/>
          <w:pgMar w:header="785" w:footer="974" w:top="1160" w:bottom="116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409" w:type="dxa"/>
        <w:tblLayout w:type="fixed"/>
        <w:tblCellMar>
          <w:top w:w="0" w:type="dxa"/>
          <w:left w:w="0" w:type="dxa"/>
          <w:bottom w:w="0" w:type="dxa"/>
          <w:right w:w="0" w:type="dxa"/>
        </w:tblCellMar>
        <w:tblLook w:val="01E0"/>
      </w:tblPr>
      <w:tblGrid>
        <w:gridCol w:w="8291"/>
      </w:tblGrid>
      <w:tr>
        <w:trPr>
          <w:trHeight w:val="423" w:hRule="exact"/>
        </w:trPr>
        <w:tc>
          <w:tcPr>
            <w:tcW w:w="8291" w:type="dxa"/>
            <w:tcBorders>
              <w:top w:val="single" w:sz="12" w:space="0" w:color="000000"/>
              <w:left w:val="nil" w:sz="6" w:space="0" w:color="auto"/>
              <w:bottom w:val="single" w:sz="4" w:space="0" w:color="000000"/>
              <w:right w:val="nil" w:sz="6" w:space="0" w:color="auto"/>
            </w:tcBorders>
          </w:tcPr>
          <w:p>
            <w:pPr>
              <w:pStyle w:val="TableParagraph"/>
              <w:spacing w:line="240" w:lineRule="auto" w:before="138"/>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408"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颖上华盛农业太阳能发电有限公司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颖上华新新能源科技有限公司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颖上永阳新能源科技有限公司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宿州金阳新能源科技有限公司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灵璧华浍新能源科技有限公司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灵璧灵阳新能源科技有限公司</w:t>
            </w:r>
          </w:p>
        </w:tc>
      </w:tr>
      <w:tr>
        <w:trPr>
          <w:trHeight w:val="408"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灵璧县明升新能源科技有限公司</w:t>
            </w:r>
          </w:p>
        </w:tc>
      </w:tr>
      <w:tr>
        <w:trPr>
          <w:trHeight w:val="411"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8"/>
              <w:ind w:left="108" w:right="0"/>
              <w:jc w:val="left"/>
              <w:rPr>
                <w:rFonts w:ascii="宋体" w:hAnsi="宋体" w:cs="宋体" w:eastAsia="宋体" w:hint="default"/>
                <w:sz w:val="18"/>
                <w:szCs w:val="18"/>
              </w:rPr>
            </w:pPr>
            <w:r>
              <w:rPr>
                <w:rFonts w:ascii="宋体" w:hAnsi="宋体" w:cs="宋体" w:eastAsia="宋体" w:hint="default"/>
                <w:sz w:val="18"/>
                <w:szCs w:val="18"/>
              </w:rPr>
              <w:t>河南林洋新能源科技有限公司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商丘林洋光伏科技有限公司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商丘市鑫炎新能源开发有限公司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永城永阳农业科技有限公司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永城永强农业有限公司</w:t>
            </w:r>
          </w:p>
        </w:tc>
      </w:tr>
      <w:tr>
        <w:trPr>
          <w:trHeight w:val="408"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山东林洋新能源科技有限公司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安丘晨晖光电科技有限公司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安丘汇创新能源科技有限公司</w:t>
            </w:r>
          </w:p>
        </w:tc>
      </w:tr>
      <w:tr>
        <w:trPr>
          <w:trHeight w:val="411"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安丘永旭光电科技有限公司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德州市华耀光电科技有限公司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德州永创新能源有限公司</w:t>
            </w:r>
          </w:p>
        </w:tc>
      </w:tr>
      <w:tr>
        <w:trPr>
          <w:trHeight w:val="408"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东营三力光伏发电有限公司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东营市津禾光伏有限公司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东营华创新能源有限公司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东营永洋光伏发电有限公司</w:t>
            </w:r>
          </w:p>
        </w:tc>
      </w:tr>
      <w:tr>
        <w:trPr>
          <w:trHeight w:val="411"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冠县华博农业科技有限公司</w:t>
            </w:r>
          </w:p>
        </w:tc>
      </w:tr>
      <w:tr>
        <w:trPr>
          <w:trHeight w:val="411"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惠民县永正农业科技有限公司</w:t>
            </w:r>
          </w:p>
        </w:tc>
      </w:tr>
      <w:tr>
        <w:trPr>
          <w:trHeight w:val="408"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潍坊滨海融光新能源发展有限公司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潍坊创能新能源发展有限公司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潍坊祥光新能源发展有限公司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夏津力诺太阳能电力科技有限公司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淄博青意光伏发电有限公司</w:t>
            </w:r>
          </w:p>
        </w:tc>
      </w:tr>
      <w:tr>
        <w:trPr>
          <w:trHeight w:val="410"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淄博开耀光伏电力有限公司</w:t>
            </w:r>
          </w:p>
        </w:tc>
      </w:tr>
      <w:tr>
        <w:trPr>
          <w:trHeight w:val="408" w:hRule="exact"/>
        </w:trPr>
        <w:tc>
          <w:tcPr>
            <w:tcW w:w="8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微山永旭新能源有限公司</w:t>
            </w:r>
          </w:p>
        </w:tc>
      </w:tr>
      <w:tr>
        <w:trPr>
          <w:trHeight w:val="422" w:hRule="exact"/>
        </w:trPr>
        <w:tc>
          <w:tcPr>
            <w:tcW w:w="8291" w:type="dxa"/>
            <w:tcBorders>
              <w:top w:val="single" w:sz="4"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河北林洋微网新能源科技有限公司</w:t>
            </w:r>
          </w:p>
        </w:tc>
      </w:tr>
    </w:tbl>
    <w:p>
      <w:pPr>
        <w:spacing w:after="0" w:line="240" w:lineRule="auto"/>
        <w:jc w:val="left"/>
        <w:rPr>
          <w:rFonts w:ascii="宋体" w:hAnsi="宋体" w:cs="宋体" w:eastAsia="宋体" w:hint="default"/>
          <w:sz w:val="18"/>
          <w:szCs w:val="18"/>
        </w:rPr>
        <w:sectPr>
          <w:pgSz w:w="11910" w:h="16840"/>
          <w:pgMar w:header="785" w:footer="974" w:top="1160" w:bottom="116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409" w:type="dxa"/>
        <w:tblLayout w:type="fixed"/>
        <w:tblCellMar>
          <w:top w:w="0" w:type="dxa"/>
          <w:left w:w="0" w:type="dxa"/>
          <w:bottom w:w="0" w:type="dxa"/>
          <w:right w:w="0" w:type="dxa"/>
        </w:tblCellMar>
        <w:tblLook w:val="01E0"/>
      </w:tblPr>
      <w:tblGrid>
        <w:gridCol w:w="8291"/>
      </w:tblGrid>
      <w:tr>
        <w:trPr>
          <w:trHeight w:val="423" w:hRule="exact"/>
        </w:trPr>
        <w:tc>
          <w:tcPr>
            <w:tcW w:w="8291" w:type="dxa"/>
            <w:tcBorders>
              <w:top w:val="single" w:sz="12" w:space="0" w:color="000000"/>
              <w:left w:val="nil" w:sz="6" w:space="0" w:color="auto"/>
              <w:bottom w:val="single" w:sz="4" w:space="0" w:color="000000"/>
              <w:right w:val="nil" w:sz="6" w:space="0" w:color="auto"/>
            </w:tcBorders>
          </w:tcPr>
          <w:p>
            <w:pPr>
              <w:pStyle w:val="TableParagraph"/>
              <w:spacing w:line="240" w:lineRule="auto" w:before="138"/>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420" w:hRule="exact"/>
        </w:trPr>
        <w:tc>
          <w:tcPr>
            <w:tcW w:w="8291" w:type="dxa"/>
            <w:tcBorders>
              <w:top w:val="single" w:sz="4" w:space="0" w:color="000000"/>
              <w:left w:val="nil" w:sz="6" w:space="0" w:color="auto"/>
              <w:bottom w:val="single" w:sz="12" w:space="0" w:color="000000"/>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围场满族蒙古族自治县风阳光伏发电有限公司</w:t>
            </w:r>
          </w:p>
        </w:tc>
      </w:tr>
    </w:tbl>
    <w:p>
      <w:pPr>
        <w:pStyle w:val="BodyText"/>
        <w:spacing w:line="350" w:lineRule="auto" w:before="93"/>
        <w:ind w:right="137" w:firstLine="419"/>
        <w:jc w:val="both"/>
      </w:pPr>
      <w:r>
        <w:rPr>
          <w:spacing w:val="-2"/>
        </w:rPr>
        <w:t>本期合并财务报表范围及其变化情况详见本附注“八、合并范围的变更”和“九、在其他主</w:t>
      </w:r>
      <w:r>
        <w:rPr>
          <w:w w:val="100"/>
        </w:rPr>
        <w:t> </w:t>
      </w:r>
      <w:r>
        <w:rPr/>
        <w:t>体中的权益”。</w:t>
      </w:r>
    </w:p>
    <w:p>
      <w:pPr>
        <w:spacing w:line="240" w:lineRule="auto" w:before="11"/>
        <w:rPr>
          <w:rFonts w:ascii="宋体" w:hAnsi="宋体" w:cs="宋体" w:eastAsia="宋体" w:hint="default"/>
          <w:sz w:val="17"/>
          <w:szCs w:val="17"/>
        </w:rPr>
      </w:pPr>
    </w:p>
    <w:p>
      <w:pPr>
        <w:pStyle w:val="Heading2"/>
        <w:tabs>
          <w:tab w:pos="562" w:val="left" w:leader="none"/>
        </w:tabs>
        <w:spacing w:line="290" w:lineRule="auto" w:before="0"/>
        <w:ind w:left="138" w:right="664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343" w:lineRule="auto" w:before="142"/>
        <w:ind w:right="128" w:firstLine="419"/>
        <w:jc w:val="both"/>
      </w:pPr>
      <w:r>
        <w:rPr>
          <w:spacing w:val="-7"/>
        </w:rPr>
        <w:t>公司以持续经营为基础，根据实际发生的交易和事项，按照财政部颁布的《企业会计准则</w:t>
      </w:r>
      <w:r>
        <w:rPr>
          <w:rFonts w:ascii="Times New Roman" w:hAnsi="Times New Roman" w:cs="Times New Roman" w:eastAsia="Times New Roman" w:hint="default"/>
          <w:spacing w:val="-7"/>
        </w:rPr>
        <w:t>——</w:t>
      </w:r>
      <w:r>
        <w:rPr>
          <w:rFonts w:ascii="Times New Roman" w:hAnsi="Times New Roman" w:cs="Times New Roman" w:eastAsia="Times New Roman" w:hint="default"/>
          <w:spacing w:val="-3"/>
          <w:w w:val="100"/>
        </w:rPr>
        <w:t> </w:t>
      </w:r>
      <w:r>
        <w:rPr>
          <w:spacing w:val="-6"/>
        </w:rPr>
        <w:t>基本准则》和各项具体会计准则、企业会计准则应用指南、企业会计准则解释及其他相关规定（以</w:t>
      </w:r>
      <w:r>
        <w:rPr>
          <w:spacing w:val="-52"/>
        </w:rPr>
        <w:t> </w:t>
      </w:r>
      <w:r>
        <w:rPr>
          <w:spacing w:val="-52"/>
        </w:rPr>
      </w:r>
      <w:r>
        <w:rPr>
          <w:spacing w:val="-6"/>
          <w:w w:val="100"/>
        </w:rPr>
        <w:t>下合称“企业会计准则”），以及中国证券监督管理委员会《公开发行证券的公司信息披露编报规</w:t>
      </w:r>
      <w:r>
        <w:rPr>
          <w:w w:val="100"/>
        </w:rPr>
        <w:t> </w:t>
      </w:r>
      <w:r>
        <w:rPr/>
        <w:t>则第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5"/>
        <w:rPr>
          <w:rFonts w:ascii="宋体" w:hAnsi="宋体" w:cs="宋体" w:eastAsia="宋体" w:hint="default"/>
          <w:sz w:val="16"/>
          <w:szCs w:val="16"/>
        </w:rPr>
      </w:pPr>
    </w:p>
    <w:p>
      <w:pPr>
        <w:pStyle w:val="Heading2"/>
        <w:tabs>
          <w:tab w:pos="562" w:val="left" w:leader="none"/>
        </w:tabs>
        <w:spacing w:line="240" w:lineRule="auto" w:before="0"/>
        <w:ind w:left="138" w:right="7274"/>
        <w:jc w:val="left"/>
        <w:rPr>
          <w:b w:val="0"/>
          <w:bCs w:val="0"/>
        </w:rPr>
      </w:pPr>
      <w:r>
        <w:rPr>
          <w:rFonts w:ascii="宋体" w:hAnsi="宋体" w:cs="宋体" w:eastAsia="宋体" w:hint="default"/>
          <w:w w:val="95"/>
        </w:rPr>
        <w:t>2.</w:t>
        <w:tab/>
      </w:r>
      <w:r>
        <w:rPr/>
        <w:t>持续经营</w:t>
      </w:r>
      <w:r>
        <w:rPr>
          <w:b w:val="0"/>
          <w:bCs w:val="0"/>
        </w:rPr>
      </w:r>
    </w:p>
    <w:p>
      <w:pPr>
        <w:pStyle w:val="BodyText"/>
        <w:spacing w:line="333" w:lineRule="auto" w:before="56"/>
        <w:ind w:left="558" w:right="0" w:hanging="420"/>
        <w:jc w:val="left"/>
      </w:pPr>
      <w:r>
        <w:rPr/>
        <w:t>√适用</w:t>
      </w:r>
      <w:r>
        <w:rPr>
          <w:spacing w:val="-2"/>
        </w:rPr>
        <w:t> </w:t>
      </w:r>
      <w:r>
        <w:rPr/>
        <w:t>□不适用</w:t>
      </w:r>
      <w:r>
        <w:rPr>
          <w:w w:val="100"/>
        </w:rPr>
        <w:t> </w:t>
      </w:r>
      <w:r>
        <w:rPr>
          <w:spacing w:val="-2"/>
        </w:rPr>
        <w:t>公司不存在可能导致对公司自报告期末起</w:t>
      </w:r>
      <w:r>
        <w:rPr>
          <w:rFonts w:ascii="宋体" w:hAnsi="宋体" w:cs="宋体" w:eastAsia="宋体" w:hint="default"/>
          <w:spacing w:val="-2"/>
        </w:rPr>
        <w:t>12</w:t>
      </w:r>
      <w:r>
        <w:rPr>
          <w:spacing w:val="-2"/>
        </w:rPr>
        <w:t>个月内的持续经营能力产生重大疑虑的事项或情</w:t>
      </w:r>
    </w:p>
    <w:p>
      <w:pPr>
        <w:pStyle w:val="BodyText"/>
        <w:spacing w:line="240" w:lineRule="auto" w:before="41"/>
        <w:ind w:right="7274"/>
        <w:jc w:val="left"/>
      </w:pPr>
      <w:r>
        <w:rPr/>
        <w:t>况。</w:t>
      </w:r>
    </w:p>
    <w:p>
      <w:pPr>
        <w:spacing w:line="240" w:lineRule="auto" w:before="11"/>
        <w:rPr>
          <w:rFonts w:ascii="宋体" w:hAnsi="宋体" w:cs="宋体" w:eastAsia="宋体" w:hint="default"/>
          <w:sz w:val="26"/>
          <w:szCs w:val="26"/>
        </w:rPr>
      </w:pPr>
    </w:p>
    <w:p>
      <w:pPr>
        <w:spacing w:line="290" w:lineRule="auto" w:before="0"/>
        <w:ind w:left="138" w:right="5909"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9" w:lineRule="exact"/>
        <w:ind w:right="7274"/>
        <w:jc w:val="left"/>
      </w:pPr>
      <w:r>
        <w:rPr/>
        <w:t>√适用</w:t>
      </w:r>
      <w:r>
        <w:rPr>
          <w:spacing w:val="-1"/>
        </w:rPr>
        <w:t> </w:t>
      </w:r>
      <w:r>
        <w:rPr/>
        <w:t>□不适用</w:t>
      </w:r>
    </w:p>
    <w:p>
      <w:pPr>
        <w:pStyle w:val="BodyText"/>
        <w:spacing w:line="350" w:lineRule="auto" w:before="123"/>
        <w:ind w:left="558" w:right="0"/>
        <w:jc w:val="left"/>
      </w:pPr>
      <w:r>
        <w:rPr/>
        <w:t>具体会计政策和会计估计提示：</w:t>
      </w:r>
      <w:r>
        <w:rPr>
          <w:w w:val="100"/>
        </w:rPr>
        <w:t> </w:t>
      </w:r>
      <w:r>
        <w:rPr>
          <w:spacing w:val="-2"/>
        </w:rPr>
        <w:t>以下披露内容已涵盖了本公司根据实际生产经营特点制定的具体会计政策和会计估计。</w:t>
      </w:r>
    </w:p>
    <w:p>
      <w:pPr>
        <w:spacing w:line="240" w:lineRule="auto" w:before="11"/>
        <w:rPr>
          <w:rFonts w:ascii="宋体" w:hAnsi="宋体" w:cs="宋体" w:eastAsia="宋体" w:hint="default"/>
          <w:sz w:val="17"/>
          <w:szCs w:val="17"/>
        </w:rPr>
      </w:pPr>
    </w:p>
    <w:p>
      <w:pPr>
        <w:tabs>
          <w:tab w:pos="562" w:val="left" w:leader="none"/>
        </w:tabs>
        <w:spacing w:line="400" w:lineRule="auto" w:before="0"/>
        <w:ind w:left="558" w:right="137"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公司所编制的财务报表符合企业会计准则的要求，真实、完整地反映了报告期公司的财务状</w:t>
      </w:r>
    </w:p>
    <w:p>
      <w:pPr>
        <w:pStyle w:val="BodyText"/>
        <w:spacing w:line="260" w:lineRule="exact"/>
        <w:ind w:right="0"/>
        <w:jc w:val="left"/>
      </w:pPr>
      <w:r>
        <w:rPr/>
        <w:t>况、经营成果、现金流量等有关信息。</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before="0"/>
        <w:ind w:left="138" w:right="7274"/>
        <w:jc w:val="left"/>
        <w:rPr>
          <w:b w:val="0"/>
          <w:bCs w:val="0"/>
        </w:rPr>
      </w:pPr>
      <w:r>
        <w:rPr>
          <w:rFonts w:ascii="宋体" w:hAnsi="宋体" w:cs="宋体" w:eastAsia="宋体" w:hint="default"/>
          <w:w w:val="95"/>
        </w:rPr>
        <w:t>2.</w:t>
        <w:tab/>
      </w:r>
      <w:r>
        <w:rPr/>
        <w:t>会计期间</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558" w:right="0"/>
        <w:jc w:val="left"/>
      </w:pPr>
      <w:r>
        <w:rPr/>
        <w:t>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日至</w:t>
      </w:r>
      <w:r>
        <w:rPr>
          <w:spacing w:val="-52"/>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日止为一个会计年度。</w:t>
      </w:r>
    </w:p>
    <w:p>
      <w:pPr>
        <w:spacing w:line="240" w:lineRule="auto" w:before="0"/>
        <w:rPr>
          <w:rFonts w:ascii="宋体" w:hAnsi="宋体" w:cs="宋体" w:eastAsia="宋体" w:hint="default"/>
          <w:sz w:val="24"/>
          <w:szCs w:val="24"/>
        </w:rPr>
      </w:pPr>
    </w:p>
    <w:p>
      <w:pPr>
        <w:pStyle w:val="Heading2"/>
        <w:tabs>
          <w:tab w:pos="562" w:val="left" w:leader="none"/>
        </w:tabs>
        <w:spacing w:line="240" w:lineRule="auto" w:before="0"/>
        <w:ind w:left="138" w:right="7274"/>
        <w:jc w:val="left"/>
        <w:rPr>
          <w:b w:val="0"/>
          <w:bCs w:val="0"/>
        </w:rPr>
      </w:pPr>
      <w:r>
        <w:rPr>
          <w:rFonts w:ascii="宋体" w:hAnsi="宋体" w:cs="宋体" w:eastAsia="宋体" w:hint="default"/>
          <w:w w:val="95"/>
        </w:rPr>
        <w:t>3.</w:t>
        <w:tab/>
      </w:r>
      <w:r>
        <w:rPr/>
        <w:t>营业周期</w:t>
      </w:r>
      <w:r>
        <w:rPr>
          <w:b w:val="0"/>
          <w:bCs w:val="0"/>
        </w:rPr>
      </w:r>
    </w:p>
    <w:p>
      <w:pPr>
        <w:pStyle w:val="BodyText"/>
        <w:spacing w:line="350" w:lineRule="auto" w:before="56"/>
        <w:ind w:left="558" w:right="5909" w:hanging="420"/>
        <w:jc w:val="left"/>
      </w:pPr>
      <w:r>
        <w:rPr/>
        <w:t>√适用</w:t>
      </w:r>
      <w:r>
        <w:rPr>
          <w:spacing w:val="-2"/>
        </w:rPr>
        <w:t> </w:t>
      </w:r>
      <w:r>
        <w:rPr/>
        <w:t>□不适用</w:t>
      </w:r>
      <w:r>
        <w:rPr>
          <w:w w:val="100"/>
        </w:rPr>
        <w:t> </w:t>
      </w:r>
      <w:r>
        <w:rPr/>
        <w:t>本公司营业周期为</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个月。</w:t>
      </w:r>
      <w:r>
        <w:rPr/>
      </w:r>
    </w:p>
    <w:p>
      <w:pPr>
        <w:spacing w:line="240" w:lineRule="auto" w:before="11"/>
        <w:rPr>
          <w:rFonts w:ascii="宋体" w:hAnsi="宋体" w:cs="宋体" w:eastAsia="宋体" w:hint="default"/>
          <w:sz w:val="15"/>
          <w:szCs w:val="15"/>
        </w:rPr>
      </w:pPr>
    </w:p>
    <w:p>
      <w:pPr>
        <w:tabs>
          <w:tab w:pos="562" w:val="left" w:leader="none"/>
        </w:tabs>
        <w:spacing w:line="290" w:lineRule="auto" w:before="0"/>
        <w:ind w:left="558" w:right="5601" w:hanging="420"/>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11"/>
        <w:rPr>
          <w:rFonts w:ascii="宋体" w:hAnsi="宋体" w:cs="宋体" w:eastAsia="宋体" w:hint="default"/>
          <w:sz w:val="21"/>
          <w:szCs w:val="21"/>
        </w:rPr>
      </w:pPr>
    </w:p>
    <w:p>
      <w:pPr>
        <w:pStyle w:val="Heading2"/>
        <w:tabs>
          <w:tab w:pos="562" w:val="left" w:leader="none"/>
        </w:tabs>
        <w:spacing w:line="240" w:lineRule="auto" w:before="0"/>
        <w:ind w:left="138"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240" w:lineRule="auto" w:before="58"/>
        <w:ind w:right="7274"/>
        <w:jc w:val="left"/>
      </w:pPr>
      <w:r>
        <w:rPr/>
        <w:t>√适用</w:t>
      </w:r>
      <w:r>
        <w:rPr>
          <w:spacing w:val="-1"/>
        </w:rPr>
        <w:t> </w:t>
      </w:r>
      <w:r>
        <w:rPr/>
        <w:t>□不适用</w:t>
      </w:r>
    </w:p>
    <w:p>
      <w:pPr>
        <w:spacing w:after="0" w:line="240" w:lineRule="auto"/>
        <w:jc w:val="left"/>
        <w:sectPr>
          <w:pgSz w:w="11910" w:h="16840"/>
          <w:pgMar w:header="785" w:footer="974" w:top="1160" w:bottom="1160" w:left="1660" w:right="1140"/>
        </w:sectPr>
      </w:pPr>
    </w:p>
    <w:p>
      <w:pPr>
        <w:spacing w:line="240" w:lineRule="auto" w:before="0"/>
        <w:rPr>
          <w:rFonts w:ascii="宋体" w:hAnsi="宋体" w:cs="宋体" w:eastAsia="宋体" w:hint="default"/>
          <w:sz w:val="20"/>
          <w:szCs w:val="20"/>
        </w:rPr>
      </w:pPr>
    </w:p>
    <w:p>
      <w:pPr>
        <w:pStyle w:val="BodyText"/>
        <w:spacing w:line="350" w:lineRule="auto" w:before="178"/>
        <w:ind w:right="128" w:firstLine="419"/>
        <w:jc w:val="both"/>
      </w:pPr>
      <w:r>
        <w:rPr>
          <w:spacing w:val="-2"/>
        </w:rPr>
        <w:t>同一控制下企业合并：本公司在企业合并中取得的资产和负债，按照合并日被合并方资产、</w:t>
      </w:r>
      <w:r>
        <w:rPr>
          <w:w w:val="100"/>
        </w:rPr>
        <w:t> </w:t>
      </w:r>
      <w:r>
        <w:rPr>
          <w:spacing w:val="-2"/>
        </w:rPr>
        <w:t>负债（包括最终控制方收购被合并方而形成的商誉）在最终控制方合并财务报表中的账面价值计</w:t>
      </w:r>
      <w:r>
        <w:rPr>
          <w:spacing w:val="-25"/>
        </w:rPr>
        <w:t> </w:t>
      </w:r>
      <w:r>
        <w:rPr>
          <w:spacing w:val="-25"/>
        </w:rPr>
      </w:r>
      <w:r>
        <w:rPr>
          <w:spacing w:val="-6"/>
        </w:rPr>
        <w:t>量。在合并中取得的净资产账面价值与支付的合并对价账面价值（或发行股份面值总额）的差额，</w:t>
      </w:r>
      <w:r>
        <w:rPr>
          <w:spacing w:val="-54"/>
        </w:rPr>
        <w:t> </w:t>
      </w:r>
      <w:r>
        <w:rPr>
          <w:spacing w:val="-54"/>
        </w:rPr>
      </w:r>
      <w:r>
        <w:rPr/>
        <w:t>调整资本公积中的股本溢价，资本公积中的股本溢价不足冲减的，调整留存收益。</w:t>
      </w:r>
    </w:p>
    <w:p>
      <w:pPr>
        <w:pStyle w:val="BodyText"/>
        <w:spacing w:line="350" w:lineRule="auto" w:before="29"/>
        <w:ind w:right="137" w:firstLine="419"/>
        <w:jc w:val="both"/>
      </w:pPr>
      <w:r>
        <w:rPr>
          <w:spacing w:val="-2"/>
        </w:rPr>
        <w:t>非同一控制下企业合并：本公司在购买日对作为企业合并对价付出的资产、发生或承担的负</w:t>
      </w:r>
      <w:r>
        <w:rPr>
          <w:w w:val="100"/>
        </w:rPr>
        <w:t> </w:t>
      </w:r>
      <w:r>
        <w:rPr>
          <w:spacing w:val="-2"/>
        </w:rPr>
        <w:t>债按照公允价值计量，公允价值与其账面价值的差额，计入当期损益。本公司对合并成本大于合</w:t>
      </w:r>
      <w:r>
        <w:rPr>
          <w:spacing w:val="-25"/>
        </w:rPr>
        <w:t> </w:t>
      </w:r>
      <w:r>
        <w:rPr>
          <w:spacing w:val="-25"/>
        </w:rPr>
      </w:r>
      <w:r>
        <w:rPr>
          <w:spacing w:val="-2"/>
        </w:rPr>
        <w:t>并中取得的被购买方可辨认净资产公允价值份额的差额，确认为商誉；合并成本小于合并中取得</w:t>
      </w:r>
      <w:r>
        <w:rPr>
          <w:spacing w:val="-25"/>
        </w:rPr>
        <w:t> </w:t>
      </w:r>
      <w:r>
        <w:rPr>
          <w:spacing w:val="-25"/>
        </w:rPr>
      </w:r>
      <w:r>
        <w:rPr/>
        <w:t>的被购买方可辨认净资产公允价值份额的差额，经复核后，计入当期损益。</w:t>
      </w:r>
    </w:p>
    <w:p>
      <w:pPr>
        <w:pStyle w:val="BodyText"/>
        <w:spacing w:line="348" w:lineRule="auto" w:before="30"/>
        <w:ind w:right="137" w:firstLine="419"/>
        <w:jc w:val="both"/>
      </w:pPr>
      <w:r>
        <w:rPr>
          <w:spacing w:val="-2"/>
        </w:rPr>
        <w:t>为企业合并发生的审计、法律服务、评估咨询等中介费用以及其他直接相关费用，于发生时</w:t>
      </w:r>
      <w:r>
        <w:rPr>
          <w:w w:val="100"/>
        </w:rPr>
        <w:t> </w:t>
      </w:r>
      <w:r>
        <w:rPr/>
        <w:t>计入当期损益；为企业合并而发行权益性证券的交易费用，冲减权益。</w:t>
      </w:r>
    </w:p>
    <w:p>
      <w:pPr>
        <w:spacing w:line="240" w:lineRule="auto" w:before="2"/>
        <w:rPr>
          <w:rFonts w:ascii="宋体" w:hAnsi="宋体" w:cs="宋体" w:eastAsia="宋体" w:hint="default"/>
          <w:sz w:val="18"/>
          <w:szCs w:val="18"/>
        </w:rPr>
      </w:pPr>
    </w:p>
    <w:p>
      <w:pPr>
        <w:pStyle w:val="Heading2"/>
        <w:tabs>
          <w:tab w:pos="562" w:val="left" w:leader="none"/>
        </w:tabs>
        <w:spacing w:line="240" w:lineRule="auto" w:before="0"/>
        <w:ind w:left="138" w:right="0"/>
        <w:jc w:val="left"/>
        <w:rPr>
          <w:b w:val="0"/>
          <w:bCs w:val="0"/>
        </w:rPr>
      </w:pPr>
      <w:r>
        <w:rPr>
          <w:rFonts w:ascii="宋体" w:hAnsi="宋体" w:cs="宋体" w:eastAsia="宋体" w:hint="default"/>
          <w:w w:val="95"/>
        </w:rPr>
        <w:t>6.</w:t>
        <w:tab/>
      </w:r>
      <w:r>
        <w:rPr/>
        <w:t>合并财务报表的编制方法</w:t>
      </w:r>
      <w:r>
        <w:rPr>
          <w:b w:val="0"/>
          <w:bCs w:val="0"/>
        </w:rPr>
      </w:r>
    </w:p>
    <w:p>
      <w:pPr>
        <w:pStyle w:val="BodyText"/>
        <w:spacing w:line="274" w:lineRule="exact" w:before="56"/>
        <w:ind w:right="7274"/>
        <w:jc w:val="left"/>
      </w:pPr>
      <w:r>
        <w:rPr/>
        <w:t>√适用</w:t>
      </w:r>
      <w:r>
        <w:rPr>
          <w:spacing w:val="-1"/>
        </w:rPr>
        <w:t> </w:t>
      </w:r>
      <w:r>
        <w:rPr/>
        <w:t>□不适用</w:t>
      </w:r>
    </w:p>
    <w:p>
      <w:pPr>
        <w:pStyle w:val="BodyText"/>
        <w:spacing w:line="274" w:lineRule="exact"/>
        <w:ind w:right="7274"/>
        <w:jc w:val="left"/>
      </w:pPr>
      <w:r>
        <w:rPr/>
        <w:t>（</w:t>
      </w:r>
      <w:r>
        <w:rPr>
          <w:rFonts w:ascii="宋体" w:hAnsi="宋体" w:cs="宋体" w:eastAsia="宋体" w:hint="default"/>
        </w:rPr>
        <w:t>1</w:t>
      </w:r>
      <w:r>
        <w:rPr/>
        <w:t>）合并范围</w:t>
      </w:r>
    </w:p>
    <w:p>
      <w:pPr>
        <w:pStyle w:val="BodyText"/>
        <w:spacing w:line="350" w:lineRule="auto" w:before="123"/>
        <w:ind w:right="137" w:firstLine="419"/>
        <w:jc w:val="both"/>
      </w:pPr>
      <w:r>
        <w:rPr>
          <w:spacing w:val="-2"/>
        </w:rPr>
        <w:t>本公司合并财务报表的合并范围以控制为基础确定，所有子公司（包括本公司所控制的被投</w:t>
      </w:r>
      <w:r>
        <w:rPr>
          <w:w w:val="100"/>
        </w:rPr>
        <w:t> </w:t>
      </w:r>
      <w:r>
        <w:rPr/>
        <w:t>资方可分割的部分）均纳入合并财务报表。</w:t>
      </w:r>
    </w:p>
    <w:p>
      <w:pPr>
        <w:spacing w:line="240" w:lineRule="auto" w:before="0"/>
        <w:rPr>
          <w:rFonts w:ascii="宋体" w:hAnsi="宋体" w:cs="宋体" w:eastAsia="宋体" w:hint="default"/>
          <w:sz w:val="23"/>
          <w:szCs w:val="23"/>
        </w:rPr>
      </w:pPr>
    </w:p>
    <w:p>
      <w:pPr>
        <w:pStyle w:val="BodyText"/>
        <w:spacing w:line="240" w:lineRule="auto"/>
        <w:ind w:right="7274"/>
        <w:jc w:val="left"/>
      </w:pPr>
      <w:r>
        <w:rPr/>
        <w:t>（</w:t>
      </w:r>
      <w:r>
        <w:rPr>
          <w:rFonts w:ascii="宋体" w:hAnsi="宋体" w:cs="宋体" w:eastAsia="宋体" w:hint="default"/>
        </w:rPr>
        <w:t>2</w:t>
      </w:r>
      <w:r>
        <w:rPr/>
        <w:t>）合并程序</w:t>
      </w:r>
    </w:p>
    <w:p>
      <w:pPr>
        <w:pStyle w:val="BodyText"/>
        <w:spacing w:line="350" w:lineRule="auto" w:before="123"/>
        <w:ind w:right="137" w:firstLine="419"/>
        <w:jc w:val="both"/>
      </w:pPr>
      <w:r>
        <w:rPr>
          <w:spacing w:val="-2"/>
        </w:rPr>
        <w:t>本公司以自身和各子公司的财务报表为基础，根据其他有关资料，编制合并财务报表。本公</w:t>
      </w:r>
      <w:r>
        <w:rPr>
          <w:w w:val="100"/>
        </w:rPr>
        <w:t> </w:t>
      </w:r>
      <w:r>
        <w:rPr>
          <w:spacing w:val="-2"/>
        </w:rPr>
        <w:t>司编制合并财务报表，将整个企业集团视为一个会计主体，依据相关企业会计准则的确认、计量</w:t>
      </w:r>
      <w:r>
        <w:rPr>
          <w:spacing w:val="-25"/>
        </w:rPr>
        <w:t> </w:t>
      </w:r>
      <w:r>
        <w:rPr>
          <w:spacing w:val="-25"/>
        </w:rPr>
      </w:r>
      <w:r>
        <w:rPr/>
        <w:t>和列报要求，按照统一的会计政策，反映本企业集团整体财务状况、经营成果和现金流量。</w:t>
      </w:r>
    </w:p>
    <w:p>
      <w:pPr>
        <w:pStyle w:val="BodyText"/>
        <w:spacing w:line="350" w:lineRule="auto" w:before="27"/>
        <w:ind w:right="137" w:firstLine="419"/>
        <w:jc w:val="both"/>
      </w:pPr>
      <w:r>
        <w:rPr>
          <w:spacing w:val="-2"/>
        </w:rPr>
        <w:t>所有纳入合并财务报表合并范围的子公司所采用的会计政策、会计期间与本公司一致，如子</w:t>
      </w:r>
      <w:r>
        <w:rPr>
          <w:w w:val="100"/>
        </w:rPr>
        <w:t> </w:t>
      </w:r>
      <w:r>
        <w:rPr>
          <w:spacing w:val="-2"/>
        </w:rPr>
        <w:t>公司采用的会计政策、会计期间与本公司不一致的，在编制合并财务报表时，按本公司的会计政</w:t>
      </w:r>
      <w:r>
        <w:rPr>
          <w:spacing w:val="-25"/>
        </w:rPr>
        <w:t> </w:t>
      </w:r>
      <w:r>
        <w:rPr>
          <w:spacing w:val="-25"/>
        </w:rPr>
      </w:r>
      <w:r>
        <w:rPr>
          <w:spacing w:val="-2"/>
        </w:rPr>
        <w:t>策、会计期间进行必要的调整。对于非同一控制下企业合并取得的子公司，以购买日可辨认净资</w:t>
      </w:r>
      <w:r>
        <w:rPr>
          <w:spacing w:val="-25"/>
        </w:rPr>
        <w:t> </w:t>
      </w:r>
      <w:r>
        <w:rPr>
          <w:spacing w:val="-25"/>
        </w:rPr>
      </w:r>
      <w:r>
        <w:rPr>
          <w:spacing w:val="-2"/>
        </w:rPr>
        <w:t>产公允价值为基础对其财务报表进行调整。对于同一控制下企业合并取得的子公司，以其资产、</w:t>
      </w:r>
      <w:r>
        <w:rPr>
          <w:spacing w:val="-25"/>
        </w:rPr>
        <w:t> </w:t>
      </w:r>
      <w:r>
        <w:rPr>
          <w:spacing w:val="-25"/>
        </w:rPr>
      </w:r>
      <w:r>
        <w:rPr>
          <w:spacing w:val="-2"/>
        </w:rPr>
        <w:t>负债（包括最终控制方收购该子公司而形成的商誉）在最终控制方财务报表中的账面价值为基础</w:t>
      </w:r>
      <w:r>
        <w:rPr>
          <w:spacing w:val="-25"/>
        </w:rPr>
        <w:t> </w:t>
      </w:r>
      <w:r>
        <w:rPr>
          <w:spacing w:val="-25"/>
        </w:rPr>
      </w:r>
      <w:r>
        <w:rPr/>
        <w:t>对其财务报表进行调整。</w:t>
      </w:r>
    </w:p>
    <w:p>
      <w:pPr>
        <w:pStyle w:val="BodyText"/>
        <w:spacing w:line="350" w:lineRule="auto" w:before="27"/>
        <w:ind w:right="137" w:firstLine="419"/>
        <w:jc w:val="both"/>
      </w:pPr>
      <w:r>
        <w:rPr>
          <w:spacing w:val="-2"/>
        </w:rPr>
        <w:t>子公司所有者权益、当期净损益和当期综合收益中属于少数股东的份额分别在合并资产负债</w:t>
      </w:r>
      <w:r>
        <w:rPr>
          <w:w w:val="100"/>
        </w:rPr>
        <w:t> </w:t>
      </w:r>
      <w:r>
        <w:rPr>
          <w:spacing w:val="-2"/>
        </w:rPr>
        <w:t>表中所有者权益项目下、合并利润表中净利润项目下和综合收益总额项目下单独列示。子公司少</w:t>
      </w:r>
      <w:r>
        <w:rPr>
          <w:spacing w:val="-25"/>
        </w:rPr>
        <w:t> </w:t>
      </w:r>
      <w:r>
        <w:rPr>
          <w:spacing w:val="-25"/>
        </w:rPr>
      </w:r>
      <w:r>
        <w:rPr>
          <w:spacing w:val="-2"/>
        </w:rPr>
        <w:t>数股东分担的当期亏损超过了少数股东在该子公司期初所有者权益中所享有份额而形成的余额，</w:t>
      </w:r>
      <w:r>
        <w:rPr>
          <w:spacing w:val="-25"/>
        </w:rPr>
        <w:t> </w:t>
      </w:r>
      <w:r>
        <w:rPr>
          <w:spacing w:val="-25"/>
        </w:rPr>
      </w:r>
      <w:r>
        <w:rPr/>
        <w:t>冲减少数股东权益。</w:t>
      </w:r>
    </w:p>
    <w:p>
      <w:pPr>
        <w:pStyle w:val="BodyText"/>
        <w:spacing w:line="331" w:lineRule="auto" w:before="29"/>
        <w:ind w:left="558" w:right="0"/>
        <w:jc w:val="left"/>
      </w:pPr>
      <w:r>
        <w:rPr/>
        <w:t>（</w:t>
      </w:r>
      <w:r>
        <w:rPr>
          <w:rFonts w:ascii="Times New Roman" w:hAnsi="Times New Roman" w:cs="Times New Roman" w:eastAsia="Times New Roman" w:hint="default"/>
        </w:rPr>
        <w:t>1</w:t>
      </w:r>
      <w:r>
        <w:rPr/>
        <w:t>）增加子公司或业务</w:t>
      </w:r>
      <w:r>
        <w:rPr>
          <w:w w:val="100"/>
        </w:rPr>
        <w:t> </w:t>
      </w:r>
      <w:r>
        <w:rPr>
          <w:spacing w:val="-2"/>
        </w:rPr>
        <w:t>在报告期内，若因同一控制下企业合并增加子公司或业务的，则调整合并资产负债表的期初</w:t>
      </w:r>
    </w:p>
    <w:p>
      <w:pPr>
        <w:pStyle w:val="BodyText"/>
        <w:spacing w:line="350" w:lineRule="auto" w:before="43"/>
        <w:ind w:right="0"/>
        <w:jc w:val="left"/>
      </w:pPr>
      <w:r>
        <w:rPr>
          <w:spacing w:val="-2"/>
        </w:rPr>
        <w:t>数；将子公司或业务合并当期期初至报告期末的收入、费用、利润纳入合并利润表；将子公司或</w:t>
      </w:r>
      <w:r>
        <w:rPr>
          <w:spacing w:val="-25"/>
        </w:rPr>
        <w:t> </w:t>
      </w:r>
      <w:r>
        <w:rPr>
          <w:spacing w:val="-25"/>
        </w:rPr>
      </w:r>
      <w:r>
        <w:rPr>
          <w:spacing w:val="-2"/>
        </w:rPr>
        <w:t>业务合并当期期初至报告期末的现金流量纳入合并现金流量表，同时对比较报表的相关项目进行</w:t>
      </w:r>
    </w:p>
    <w:p>
      <w:pPr>
        <w:spacing w:after="0" w:line="350" w:lineRule="auto"/>
        <w:jc w:val="left"/>
        <w:sectPr>
          <w:pgSz w:w="11910" w:h="16840"/>
          <w:pgMar w:header="785" w:footer="974" w:top="1160" w:bottom="1160" w:left="1660" w:right="1140"/>
        </w:sectPr>
      </w:pPr>
    </w:p>
    <w:p>
      <w:pPr>
        <w:spacing w:line="240" w:lineRule="auto" w:before="0"/>
        <w:rPr>
          <w:rFonts w:ascii="宋体" w:hAnsi="宋体" w:cs="宋体" w:eastAsia="宋体" w:hint="default"/>
          <w:sz w:val="20"/>
          <w:szCs w:val="20"/>
        </w:rPr>
      </w:pPr>
    </w:p>
    <w:p>
      <w:pPr>
        <w:pStyle w:val="BodyText"/>
        <w:spacing w:line="350" w:lineRule="auto" w:before="178"/>
        <w:ind w:left="558" w:right="0" w:hanging="420"/>
        <w:jc w:val="left"/>
      </w:pPr>
      <w:r>
        <w:rPr/>
        <w:t>调整，视同合并后的报告主体自最终控制方开始控制时点起一直存在。</w:t>
      </w:r>
      <w:r>
        <w:rPr>
          <w:w w:val="100"/>
        </w:rPr>
        <w:t> </w:t>
      </w:r>
      <w:r>
        <w:rPr>
          <w:spacing w:val="-2"/>
        </w:rPr>
        <w:t>因追加投资等原因能够对同一控制下的被投资方实施控制的，视同参与合并的各方在最终控</w:t>
      </w:r>
    </w:p>
    <w:p>
      <w:pPr>
        <w:pStyle w:val="BodyText"/>
        <w:spacing w:line="348" w:lineRule="auto" w:before="29"/>
        <w:ind w:right="0"/>
        <w:jc w:val="left"/>
      </w:pPr>
      <w:r>
        <w:rPr/>
        <w:t>制方开始控制时即以目前的状态存在进行调整。在取得被合并方控制权之前持有的股权投资，在</w:t>
      </w:r>
      <w:r>
        <w:rPr>
          <w:w w:val="100"/>
        </w:rPr>
        <w:t> </w:t>
      </w:r>
      <w:r>
        <w:rPr>
          <w:spacing w:val="-2"/>
        </w:rPr>
        <w:t>取得原股权之日与合并方和被合并方同处于同一控制之日孰晚日起至合并日之间已确认有关损益、</w:t>
      </w:r>
      <w:r>
        <w:rPr>
          <w:spacing w:val="-16"/>
        </w:rPr>
        <w:t> </w:t>
      </w:r>
      <w:r>
        <w:rPr>
          <w:spacing w:val="-16"/>
        </w:rPr>
      </w:r>
      <w:r>
        <w:rPr/>
        <w:t>其他综合收益以及其他净资产变动，分别冲减比较报表期间的期初留存收益或当期损益。</w:t>
      </w:r>
    </w:p>
    <w:p>
      <w:pPr>
        <w:pStyle w:val="BodyText"/>
        <w:spacing w:line="348" w:lineRule="auto" w:before="31"/>
        <w:ind w:right="317" w:firstLine="419"/>
        <w:jc w:val="both"/>
      </w:pPr>
      <w:r>
        <w:rPr>
          <w:spacing w:val="-2"/>
        </w:rPr>
        <w:t>在报告期内，若因非同一控制下企业合并增加子公司或业务的，则不调整合并资产负债表期</w:t>
      </w:r>
      <w:r>
        <w:rPr>
          <w:w w:val="100"/>
        </w:rPr>
        <w:t> </w:t>
      </w:r>
      <w:r>
        <w:rPr>
          <w:spacing w:val="-2"/>
        </w:rPr>
        <w:t>初数；将该子公司或业务自购买日至报告期末的收入、费用、利润纳入合并利润表；该子公司或</w:t>
      </w:r>
      <w:r>
        <w:rPr>
          <w:spacing w:val="-25"/>
        </w:rPr>
        <w:t> </w:t>
      </w:r>
      <w:r>
        <w:rPr>
          <w:spacing w:val="-25"/>
        </w:rPr>
      </w:r>
      <w:r>
        <w:rPr/>
        <w:t>业务自购买日至报告期末的现金流量纳入合并现金流量表。</w:t>
      </w:r>
    </w:p>
    <w:p>
      <w:pPr>
        <w:pStyle w:val="BodyText"/>
        <w:spacing w:line="348" w:lineRule="auto" w:before="32"/>
        <w:ind w:right="317" w:firstLine="419"/>
        <w:jc w:val="both"/>
      </w:pPr>
      <w:r>
        <w:rPr>
          <w:spacing w:val="-2"/>
        </w:rPr>
        <w:t>因追加投资等原因能够对非同一控制下的被投资方实施控制的，对于购买日之前持有的被购</w:t>
      </w:r>
      <w:r>
        <w:rPr>
          <w:w w:val="100"/>
        </w:rPr>
        <w:t> </w:t>
      </w:r>
      <w:r>
        <w:rPr>
          <w:spacing w:val="-2"/>
        </w:rPr>
        <w:t>买方的股权，本公司按照该股权在购买日的公允价值进行重新计量，公允价值与其账面价值的差</w:t>
      </w:r>
      <w:r>
        <w:rPr>
          <w:spacing w:val="-25"/>
        </w:rPr>
        <w:t> </w:t>
      </w:r>
      <w:r>
        <w:rPr>
          <w:spacing w:val="-25"/>
        </w:rPr>
      </w:r>
      <w:r>
        <w:rPr>
          <w:spacing w:val="-2"/>
        </w:rPr>
        <w:t>额计入当期投资收益。购买日之前持有的被购买方的股权涉及权益法核算下的其他综合收益以及</w:t>
      </w:r>
      <w:r>
        <w:rPr>
          <w:spacing w:val="-25"/>
        </w:rPr>
        <w:t> </w:t>
      </w:r>
      <w:r>
        <w:rPr>
          <w:spacing w:val="-25"/>
        </w:rPr>
      </w:r>
      <w:r>
        <w:rPr>
          <w:spacing w:val="-2"/>
        </w:rPr>
        <w:t>除净损益、其他综合收益和利润分配之外的其他所有者权益变动的，与其相关的其他综合收益、</w:t>
      </w:r>
      <w:r>
        <w:rPr>
          <w:spacing w:val="-25"/>
        </w:rPr>
        <w:t> </w:t>
      </w:r>
      <w:r>
        <w:rPr>
          <w:spacing w:val="-25"/>
        </w:rPr>
      </w:r>
      <w:r>
        <w:rPr>
          <w:spacing w:val="-2"/>
        </w:rPr>
        <w:t>其他所有者权益变动转为购买日所属当期投资收益，由于被投资方重新计量设定受益计划净负债</w:t>
      </w:r>
      <w:r>
        <w:rPr>
          <w:spacing w:val="-25"/>
        </w:rPr>
        <w:t> </w:t>
      </w:r>
      <w:r>
        <w:rPr>
          <w:spacing w:val="-25"/>
        </w:rPr>
      </w:r>
      <w:r>
        <w:rPr/>
        <w:t>或净资产变动而产生的其他综合收益除外。</w:t>
      </w:r>
    </w:p>
    <w:p>
      <w:pPr>
        <w:pStyle w:val="BodyText"/>
        <w:spacing w:line="240" w:lineRule="auto" w:before="31"/>
        <w:ind w:left="558" w:right="0"/>
        <w:jc w:val="left"/>
      </w:pPr>
      <w:r>
        <w:rPr/>
        <w:t>（</w:t>
      </w:r>
      <w:r>
        <w:rPr>
          <w:rFonts w:ascii="Times New Roman" w:hAnsi="Times New Roman" w:cs="Times New Roman" w:eastAsia="Times New Roman" w:hint="default"/>
        </w:rPr>
        <w:t>2</w:t>
      </w:r>
      <w:r>
        <w:rPr/>
        <w:t>）处置子公司或业务</w:t>
      </w:r>
    </w:p>
    <w:p>
      <w:pPr>
        <w:pStyle w:val="BodyText"/>
        <w:spacing w:line="350" w:lineRule="auto" w:before="107"/>
        <w:ind w:left="558" w:right="0"/>
        <w:jc w:val="left"/>
      </w:pPr>
      <w:r>
        <w:rPr/>
        <w:t>①一般处理方法</w:t>
      </w:r>
      <w:r>
        <w:rPr>
          <w:spacing w:val="-103"/>
        </w:rPr>
        <w:t> </w:t>
      </w:r>
      <w:r>
        <w:rPr>
          <w:spacing w:val="-103"/>
        </w:rPr>
      </w:r>
      <w:r>
        <w:rPr>
          <w:spacing w:val="-2"/>
        </w:rPr>
        <w:t>在报告期内，本公司处置子公司或业务，则该子公司或业务期初至处置日的收入、费用、利</w:t>
      </w:r>
    </w:p>
    <w:p>
      <w:pPr>
        <w:pStyle w:val="BodyText"/>
        <w:spacing w:line="348" w:lineRule="auto" w:before="29"/>
        <w:ind w:left="558" w:right="0" w:hanging="420"/>
        <w:jc w:val="left"/>
      </w:pPr>
      <w:r>
        <w:rPr/>
        <w:t>润纳入合并利润表；该子公司或业务期初至处置日的现金流量纳入合并现金流量表。</w:t>
      </w:r>
      <w:r>
        <w:rPr>
          <w:w w:val="100"/>
        </w:rPr>
        <w:t> </w:t>
      </w:r>
      <w:r>
        <w:rPr>
          <w:spacing w:val="-2"/>
        </w:rPr>
        <w:t>因处置部分股权投资或其他原因丧失了对被投资方控制权时，对于处置后的剩余股权投资，</w:t>
      </w:r>
    </w:p>
    <w:p>
      <w:pPr>
        <w:pStyle w:val="BodyText"/>
        <w:spacing w:line="350" w:lineRule="auto" w:before="31"/>
        <w:ind w:right="317"/>
        <w:jc w:val="both"/>
      </w:pPr>
      <w:r>
        <w:rPr>
          <w:spacing w:val="-2"/>
        </w:rPr>
        <w:t>本公司按照其在丧失控制权日的公允价值进行重新计量。处置股权取得的对价与剩余股权公允价</w:t>
      </w:r>
      <w:r>
        <w:rPr>
          <w:spacing w:val="-25"/>
        </w:rPr>
        <w:t> </w:t>
      </w:r>
      <w:r>
        <w:rPr>
          <w:spacing w:val="-25"/>
        </w:rPr>
      </w:r>
      <w:r>
        <w:rPr>
          <w:spacing w:val="-2"/>
        </w:rPr>
        <w:t>值之和，减去按原持股比例计算应享有原有子公司自购买日或合并日开始持续计算的净资产的份</w:t>
      </w:r>
      <w:r>
        <w:rPr>
          <w:spacing w:val="-25"/>
        </w:rPr>
        <w:t> </w:t>
      </w:r>
      <w:r>
        <w:rPr>
          <w:spacing w:val="-25"/>
        </w:rPr>
      </w:r>
      <w:r>
        <w:rPr>
          <w:spacing w:val="-2"/>
        </w:rPr>
        <w:t>额与商誉之和的差额，计入丧失控制权当期的投资收益。与原有子公司股权投资相关的其他综合</w:t>
      </w:r>
      <w:r>
        <w:rPr>
          <w:spacing w:val="-25"/>
        </w:rPr>
        <w:t> </w:t>
      </w:r>
      <w:r>
        <w:rPr>
          <w:spacing w:val="-25"/>
        </w:rPr>
      </w:r>
      <w:r>
        <w:rPr>
          <w:spacing w:val="-2"/>
        </w:rPr>
        <w:t>收益或除净损益、其他综合收益及利润分配之外的其他所有者权益变动，在丧失控制权时转为当</w:t>
      </w:r>
      <w:r>
        <w:rPr>
          <w:spacing w:val="-25"/>
        </w:rPr>
        <w:t> </w:t>
      </w:r>
      <w:r>
        <w:rPr>
          <w:spacing w:val="-25"/>
        </w:rPr>
      </w:r>
      <w:r>
        <w:rPr>
          <w:spacing w:val="-2"/>
        </w:rPr>
        <w:t>期投资收益，由于被投资方重新计量设定受益计划净负债或净资产变动而产生的其他综合收益除</w:t>
      </w:r>
      <w:r>
        <w:rPr>
          <w:spacing w:val="-25"/>
        </w:rPr>
        <w:t> </w:t>
      </w:r>
      <w:r>
        <w:rPr>
          <w:spacing w:val="-25"/>
        </w:rPr>
      </w:r>
      <w:r>
        <w:rPr/>
        <w:t>外。</w:t>
      </w:r>
    </w:p>
    <w:p>
      <w:pPr>
        <w:pStyle w:val="BodyText"/>
        <w:spacing w:line="350" w:lineRule="auto" w:before="29"/>
        <w:ind w:right="317" w:firstLine="419"/>
        <w:jc w:val="both"/>
      </w:pPr>
      <w:r>
        <w:rPr>
          <w:spacing w:val="-2"/>
        </w:rPr>
        <w:t>因其他投资方对子公司增资而导致本公司持股比例下降从而丧失控制权的，按照上述原则进</w:t>
      </w:r>
      <w:r>
        <w:rPr>
          <w:w w:val="100"/>
        </w:rPr>
        <w:t> </w:t>
      </w:r>
      <w:r>
        <w:rPr/>
        <w:t>行会计处理。</w:t>
      </w:r>
    </w:p>
    <w:p>
      <w:pPr>
        <w:pStyle w:val="BodyText"/>
        <w:spacing w:line="350" w:lineRule="auto" w:before="27"/>
        <w:ind w:left="558" w:right="0"/>
        <w:jc w:val="left"/>
      </w:pPr>
      <w:r>
        <w:rPr/>
        <w:t>②分步处置子公司</w:t>
      </w:r>
      <w:r>
        <w:rPr>
          <w:w w:val="100"/>
        </w:rPr>
        <w:t> </w:t>
      </w:r>
      <w:r>
        <w:rPr>
          <w:spacing w:val="-2"/>
        </w:rPr>
        <w:t>通过多次交易分步处置对子公司股权投资直至丧失控制权的，处置对子公司股权投资的各项</w:t>
      </w:r>
    </w:p>
    <w:p>
      <w:pPr>
        <w:pStyle w:val="BodyText"/>
        <w:spacing w:line="348" w:lineRule="auto" w:before="29"/>
        <w:ind w:right="0"/>
        <w:jc w:val="left"/>
      </w:pPr>
      <w:r>
        <w:rPr>
          <w:spacing w:val="-2"/>
        </w:rPr>
        <w:t>交易的条款、条件以及经济影响符合以下一种或多种情况，通常表明应将多次交易事项作为一揽</w:t>
      </w:r>
      <w:r>
        <w:rPr>
          <w:spacing w:val="-25"/>
        </w:rPr>
        <w:t> </w:t>
      </w:r>
      <w:r>
        <w:rPr>
          <w:spacing w:val="-25"/>
        </w:rPr>
      </w:r>
      <w:r>
        <w:rPr/>
        <w:t>子交易进行会计处理：</w:t>
      </w:r>
    </w:p>
    <w:p>
      <w:pPr>
        <w:pStyle w:val="BodyText"/>
        <w:spacing w:line="348" w:lineRule="auto" w:before="31"/>
        <w:ind w:left="558" w:right="0"/>
        <w:jc w:val="left"/>
      </w:pPr>
      <w:r>
        <w:rPr>
          <w:spacing w:val="-2"/>
        </w:rPr>
        <w:t>ⅰ．这些交易是同时或者在考虑了彼此影响的情况下订立的；</w:t>
      </w:r>
      <w:r>
        <w:rPr>
          <w:spacing w:val="-52"/>
        </w:rPr>
        <w:t> </w:t>
      </w:r>
      <w:r>
        <w:rPr>
          <w:spacing w:val="-52"/>
        </w:rPr>
      </w:r>
      <w:r>
        <w:rPr/>
        <w:t>ⅱ．这些交易整体才能达成一项完整的商业结果；</w:t>
      </w:r>
      <w:r>
        <w:rPr>
          <w:w w:val="100"/>
        </w:rPr>
        <w:t> </w:t>
      </w:r>
      <w:r>
        <w:rPr/>
        <w:t>ⅲ．一项交易的发生取决于其他至少一项交易的发生；</w:t>
      </w:r>
    </w:p>
    <w:p>
      <w:pPr>
        <w:spacing w:after="0" w:line="348" w:lineRule="auto"/>
        <w:jc w:val="left"/>
        <w:sectPr>
          <w:footerReference w:type="default" r:id="rId51"/>
          <w:pgSz w:w="11910" w:h="16840"/>
          <w:pgMar w:footer="974" w:header="785" w:top="1160" w:bottom="1160" w:left="1660" w:right="960"/>
        </w:sectPr>
      </w:pPr>
    </w:p>
    <w:p>
      <w:pPr>
        <w:spacing w:line="240" w:lineRule="auto" w:before="0"/>
        <w:rPr>
          <w:rFonts w:ascii="宋体" w:hAnsi="宋体" w:cs="宋体" w:eastAsia="宋体" w:hint="default"/>
          <w:sz w:val="20"/>
          <w:szCs w:val="20"/>
        </w:rPr>
      </w:pPr>
    </w:p>
    <w:p>
      <w:pPr>
        <w:pStyle w:val="BodyText"/>
        <w:spacing w:line="350" w:lineRule="auto" w:before="178"/>
        <w:ind w:left="558" w:right="96"/>
        <w:jc w:val="left"/>
      </w:pPr>
      <w:r>
        <w:rPr/>
        <w:t>ⅳ．一项交易单独看是不经济的，但是和其他交易一并考虑时是经济的。</w:t>
      </w:r>
      <w:r>
        <w:rPr>
          <w:w w:val="100"/>
        </w:rPr>
        <w:t> </w:t>
      </w:r>
      <w:r>
        <w:rPr>
          <w:spacing w:val="-2"/>
        </w:rPr>
        <w:t>处置对子公司股权投资直至丧失控制权的各项交易属于一揽子交易的，本公司将各项交易作</w:t>
      </w:r>
    </w:p>
    <w:p>
      <w:pPr>
        <w:pStyle w:val="BodyText"/>
        <w:spacing w:line="348" w:lineRule="auto" w:before="29"/>
        <w:ind w:right="217"/>
        <w:jc w:val="both"/>
      </w:pPr>
      <w:r>
        <w:rPr>
          <w:spacing w:val="-2"/>
        </w:rPr>
        <w:t>为一项处置子公司并丧失控制权的交易进行会计处理；但是，在丧失控制权之前每一次处置价款</w:t>
      </w:r>
      <w:r>
        <w:rPr>
          <w:spacing w:val="-25"/>
        </w:rPr>
        <w:t> </w:t>
      </w:r>
      <w:r>
        <w:rPr>
          <w:spacing w:val="-25"/>
        </w:rPr>
      </w:r>
      <w:r>
        <w:rPr>
          <w:spacing w:val="-2"/>
        </w:rPr>
        <w:t>与处置投资对应的享有该子公司净资产份额的差额，在合并财务报表中确认为其他综合收益，在</w:t>
      </w:r>
      <w:r>
        <w:rPr>
          <w:spacing w:val="-25"/>
        </w:rPr>
        <w:t> </w:t>
      </w:r>
      <w:r>
        <w:rPr>
          <w:spacing w:val="-25"/>
        </w:rPr>
      </w:r>
      <w:r>
        <w:rPr/>
        <w:t>丧失控制权时一并转入丧失控制权当期的损益。</w:t>
      </w:r>
    </w:p>
    <w:p>
      <w:pPr>
        <w:pStyle w:val="BodyText"/>
        <w:spacing w:line="348" w:lineRule="auto" w:before="31"/>
        <w:ind w:right="96" w:firstLine="419"/>
        <w:jc w:val="left"/>
      </w:pPr>
      <w:r>
        <w:rPr>
          <w:spacing w:val="-4"/>
          <w:w w:val="100"/>
        </w:rPr>
        <w:t>处置对子公司股权投资直至丧失控制权的各项交易不属于一揽子交易的，在丧失控制权之前，</w:t>
      </w:r>
      <w:r>
        <w:rPr>
          <w:w w:val="100"/>
        </w:rPr>
        <w:t> </w:t>
      </w:r>
      <w:r>
        <w:rPr/>
        <w:t>按不丧失控制权的情况下部分处置对子公司的股权投资的相关政策进行会计处理；在丧失控制权</w:t>
      </w:r>
      <w:r>
        <w:rPr>
          <w:w w:val="100"/>
        </w:rPr>
        <w:t> </w:t>
      </w:r>
      <w:r>
        <w:rPr/>
        <w:t>时，按处置子公司一般处理方法进行会计处理。</w:t>
      </w:r>
    </w:p>
    <w:p>
      <w:pPr>
        <w:pStyle w:val="BodyText"/>
        <w:spacing w:line="328" w:lineRule="auto" w:before="32"/>
        <w:ind w:left="558" w:right="96"/>
        <w:jc w:val="left"/>
      </w:pPr>
      <w:r>
        <w:rPr/>
        <w:t>（</w:t>
      </w:r>
      <w:r>
        <w:rPr>
          <w:rFonts w:ascii="Times New Roman" w:hAnsi="Times New Roman" w:cs="Times New Roman" w:eastAsia="Times New Roman" w:hint="default"/>
        </w:rPr>
        <w:t>3</w:t>
      </w:r>
      <w:r>
        <w:rPr/>
        <w:t>）购买子公司少数股权</w:t>
      </w:r>
      <w:r>
        <w:rPr>
          <w:w w:val="100"/>
        </w:rPr>
        <w:t> </w:t>
      </w:r>
      <w:r>
        <w:rPr>
          <w:spacing w:val="-2"/>
        </w:rPr>
        <w:t>本公司因购买少数股权新取得的长期股权投资与按照新增持股比例计算应享有子公司自购买</w:t>
      </w:r>
    </w:p>
    <w:p>
      <w:pPr>
        <w:pStyle w:val="BodyText"/>
        <w:spacing w:line="350" w:lineRule="auto" w:before="48"/>
        <w:ind w:right="96"/>
        <w:jc w:val="left"/>
      </w:pPr>
      <w:r>
        <w:rPr>
          <w:spacing w:val="-2"/>
        </w:rPr>
        <w:t>日（或合并日）开始持续计算的净资产份额之间的差额，调整合并资产负债表中的资本公积中的</w:t>
      </w:r>
      <w:r>
        <w:rPr>
          <w:spacing w:val="-25"/>
        </w:rPr>
        <w:t> </w:t>
      </w:r>
      <w:r>
        <w:rPr>
          <w:spacing w:val="-25"/>
        </w:rPr>
      </w:r>
      <w:r>
        <w:rPr/>
        <w:t>股本溢价，资本公积中的股本溢价不足冲减的，调整留存收益。</w:t>
      </w:r>
    </w:p>
    <w:p>
      <w:pPr>
        <w:pStyle w:val="BodyText"/>
        <w:spacing w:line="331" w:lineRule="auto" w:before="27"/>
        <w:ind w:left="558" w:right="96"/>
        <w:jc w:val="left"/>
      </w:pPr>
      <w:r>
        <w:rPr/>
        <w:t>（</w:t>
      </w:r>
      <w:r>
        <w:rPr>
          <w:rFonts w:ascii="Times New Roman" w:hAnsi="Times New Roman" w:cs="Times New Roman" w:eastAsia="Times New Roman"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w:t>
      </w:r>
    </w:p>
    <w:p>
      <w:pPr>
        <w:pStyle w:val="BodyText"/>
        <w:spacing w:line="348" w:lineRule="auto" w:before="46"/>
        <w:ind w:right="96"/>
        <w:jc w:val="left"/>
      </w:pPr>
      <w:r>
        <w:rPr>
          <w:spacing w:val="-2"/>
        </w:rPr>
        <w:t>股权投资相对应享有子公司自购买日或合并日开始持续计算的净资产份额之间的差额，调整合并</w:t>
      </w:r>
      <w:r>
        <w:rPr>
          <w:spacing w:val="-25"/>
        </w:rPr>
        <w:t> </w:t>
      </w:r>
      <w:r>
        <w:rPr>
          <w:spacing w:val="-25"/>
        </w:rPr>
      </w:r>
      <w:r>
        <w:rPr/>
        <w:t>资产负债表中的资本公积中的股本溢价，资本公积中的股本溢价不足冲减的，调整留存收益。</w:t>
      </w:r>
    </w:p>
    <w:p>
      <w:pPr>
        <w:spacing w:line="240" w:lineRule="auto" w:before="3"/>
        <w:rPr>
          <w:rFonts w:ascii="宋体" w:hAnsi="宋体" w:cs="宋体" w:eastAsia="宋体" w:hint="default"/>
          <w:sz w:val="18"/>
          <w:szCs w:val="18"/>
        </w:rPr>
      </w:pPr>
    </w:p>
    <w:p>
      <w:pPr>
        <w:pStyle w:val="Heading2"/>
        <w:spacing w:line="240" w:lineRule="auto" w:before="0"/>
        <w:ind w:left="138" w:right="0"/>
        <w:jc w:val="both"/>
        <w:rPr>
          <w:b w:val="0"/>
          <w:bCs w:val="0"/>
        </w:rPr>
      </w:pPr>
      <w:r>
        <w:rPr>
          <w:rFonts w:ascii="宋体" w:hAnsi="宋体" w:cs="宋体" w:eastAsia="宋体" w:hint="default"/>
        </w:rPr>
        <w:t>7. </w:t>
      </w:r>
      <w:r>
        <w:rPr>
          <w:rFonts w:ascii="宋体" w:hAnsi="宋体" w:cs="宋体" w:eastAsia="宋体" w:hint="default"/>
          <w:spacing w:val="1"/>
        </w:rPr>
        <w:t> </w:t>
      </w:r>
      <w:r>
        <w:rPr/>
        <w:t>合营安排分类及共同经营会计处理方法</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tabs>
          <w:tab w:pos="562" w:val="left" w:leader="none"/>
        </w:tabs>
        <w:spacing w:line="400" w:lineRule="auto" w:before="0"/>
        <w:ind w:left="558" w:right="217"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w:t>
      </w:r>
    </w:p>
    <w:p>
      <w:pPr>
        <w:pStyle w:val="BodyText"/>
        <w:spacing w:line="260" w:lineRule="exact"/>
        <w:ind w:right="0"/>
        <w:jc w:val="both"/>
      </w:pPr>
      <w:r>
        <w:rPr>
          <w:w w:val="100"/>
        </w:rPr>
        <w:t>具备</w:t>
      </w:r>
      <w:r>
        <w:rPr>
          <w:spacing w:val="-3"/>
          <w:w w:val="100"/>
        </w:rPr>
        <w:t>期</w:t>
      </w:r>
      <w:r>
        <w:rPr>
          <w:w w:val="100"/>
        </w:rPr>
        <w:t>限</w:t>
      </w:r>
      <w:r>
        <w:rPr>
          <w:spacing w:val="-27"/>
          <w:w w:val="100"/>
        </w:rPr>
        <w:t>短</w:t>
      </w:r>
      <w:r>
        <w:rPr>
          <w:w w:val="100"/>
        </w:rPr>
        <w:t>（</w:t>
      </w:r>
      <w:r>
        <w:rPr>
          <w:spacing w:val="-3"/>
          <w:w w:val="100"/>
        </w:rPr>
        <w:t>从</w:t>
      </w:r>
      <w:r>
        <w:rPr>
          <w:w w:val="100"/>
        </w:rPr>
        <w:t>购</w:t>
      </w:r>
      <w:r>
        <w:rPr>
          <w:spacing w:val="-3"/>
          <w:w w:val="100"/>
        </w:rPr>
        <w:t>买</w:t>
      </w:r>
      <w:r>
        <w:rPr>
          <w:w w:val="100"/>
        </w:rPr>
        <w:t>日</w:t>
      </w:r>
      <w:r>
        <w:rPr>
          <w:spacing w:val="-3"/>
          <w:w w:val="100"/>
        </w:rPr>
        <w:t>起</w:t>
      </w:r>
      <w:r>
        <w:rPr>
          <w:w w:val="100"/>
        </w:rPr>
        <w:t>三个</w:t>
      </w:r>
      <w:r>
        <w:rPr>
          <w:spacing w:val="-3"/>
          <w:w w:val="100"/>
        </w:rPr>
        <w:t>月</w:t>
      </w:r>
      <w:r>
        <w:rPr>
          <w:w w:val="100"/>
        </w:rPr>
        <w:t>内</w:t>
      </w:r>
      <w:r>
        <w:rPr>
          <w:spacing w:val="-3"/>
          <w:w w:val="100"/>
        </w:rPr>
        <w:t>到</w:t>
      </w:r>
      <w:r>
        <w:rPr>
          <w:w w:val="100"/>
        </w:rPr>
        <w:t>期</w:t>
      </w:r>
      <w:r>
        <w:rPr>
          <w:spacing w:val="-106"/>
          <w:w w:val="100"/>
        </w:rPr>
        <w:t>）</w:t>
      </w:r>
      <w:r>
        <w:rPr>
          <w:spacing w:val="-27"/>
          <w:w w:val="100"/>
        </w:rPr>
        <w:t>、</w:t>
      </w:r>
      <w:r>
        <w:rPr>
          <w:w w:val="100"/>
        </w:rPr>
        <w:t>流</w:t>
      </w:r>
      <w:r>
        <w:rPr>
          <w:spacing w:val="-3"/>
          <w:w w:val="100"/>
        </w:rPr>
        <w:t>动</w:t>
      </w:r>
      <w:r>
        <w:rPr>
          <w:w w:val="100"/>
        </w:rPr>
        <w:t>性</w:t>
      </w:r>
      <w:r>
        <w:rPr>
          <w:spacing w:val="-3"/>
          <w:w w:val="100"/>
        </w:rPr>
        <w:t>强</w:t>
      </w:r>
      <w:r>
        <w:rPr>
          <w:spacing w:val="-25"/>
          <w:w w:val="100"/>
        </w:rPr>
        <w:t>、</w:t>
      </w:r>
      <w:r>
        <w:rPr>
          <w:w w:val="100"/>
        </w:rPr>
        <w:t>易</w:t>
      </w:r>
      <w:r>
        <w:rPr>
          <w:spacing w:val="-3"/>
          <w:w w:val="100"/>
        </w:rPr>
        <w:t>于</w:t>
      </w:r>
      <w:r>
        <w:rPr>
          <w:w w:val="100"/>
        </w:rPr>
        <w:t>转</w:t>
      </w:r>
      <w:r>
        <w:rPr>
          <w:spacing w:val="-3"/>
          <w:w w:val="100"/>
        </w:rPr>
        <w:t>换</w:t>
      </w:r>
      <w:r>
        <w:rPr>
          <w:w w:val="100"/>
        </w:rPr>
        <w:t>为</w:t>
      </w:r>
      <w:r>
        <w:rPr>
          <w:spacing w:val="-3"/>
          <w:w w:val="100"/>
        </w:rPr>
        <w:t>已</w:t>
      </w:r>
      <w:r>
        <w:rPr>
          <w:w w:val="100"/>
        </w:rPr>
        <w:t>知</w:t>
      </w:r>
      <w:r>
        <w:rPr>
          <w:spacing w:val="-3"/>
          <w:w w:val="100"/>
        </w:rPr>
        <w:t>现</w:t>
      </w:r>
      <w:r>
        <w:rPr>
          <w:w w:val="100"/>
        </w:rPr>
        <w:t>金</w:t>
      </w:r>
      <w:r>
        <w:rPr>
          <w:spacing w:val="-27"/>
          <w:w w:val="100"/>
        </w:rPr>
        <w:t>、</w:t>
      </w:r>
      <w:r>
        <w:rPr>
          <w:w w:val="100"/>
        </w:rPr>
        <w:t>价值</w:t>
      </w:r>
      <w:r>
        <w:rPr>
          <w:spacing w:val="-3"/>
          <w:w w:val="100"/>
        </w:rPr>
        <w:t>变</w:t>
      </w:r>
      <w:r>
        <w:rPr>
          <w:w w:val="100"/>
        </w:rPr>
        <w:t>动</w:t>
      </w:r>
      <w:r>
        <w:rPr>
          <w:spacing w:val="-3"/>
          <w:w w:val="100"/>
        </w:rPr>
        <w:t>风</w:t>
      </w:r>
      <w:r>
        <w:rPr>
          <w:w w:val="100"/>
        </w:rPr>
        <w:t>险</w:t>
      </w:r>
      <w:r>
        <w:rPr>
          <w:spacing w:val="-3"/>
          <w:w w:val="100"/>
        </w:rPr>
        <w:t>很</w:t>
      </w:r>
      <w:r>
        <w:rPr>
          <w:w w:val="100"/>
        </w:rPr>
        <w:t>小四</w:t>
      </w:r>
    </w:p>
    <w:p>
      <w:pPr>
        <w:pStyle w:val="BodyText"/>
        <w:spacing w:line="240" w:lineRule="auto" w:before="126"/>
        <w:ind w:right="0"/>
        <w:jc w:val="both"/>
      </w:pPr>
      <w:r>
        <w:rPr/>
        <w:t>个条件的投资，确定为现金等价物。</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74" w:lineRule="exact" w:before="57"/>
        <w:ind w:right="0"/>
        <w:jc w:val="both"/>
      </w:pPr>
      <w:r>
        <w:rPr/>
        <w:t>√适用</w:t>
      </w:r>
      <w:r>
        <w:rPr>
          <w:spacing w:val="-1"/>
        </w:rPr>
        <w:t> </w:t>
      </w:r>
      <w:r>
        <w:rPr/>
        <w:t>□不适用</w:t>
      </w:r>
    </w:p>
    <w:p>
      <w:pPr>
        <w:pStyle w:val="BodyText"/>
        <w:spacing w:line="355" w:lineRule="auto"/>
        <w:ind w:left="558" w:right="96" w:hanging="8"/>
        <w:jc w:val="left"/>
      </w:pPr>
      <w:r>
        <w:rPr/>
        <w:t>（</w:t>
      </w:r>
      <w:r>
        <w:rPr>
          <w:rFonts w:ascii="宋体" w:hAnsi="宋体" w:cs="宋体" w:eastAsia="宋体" w:hint="default"/>
        </w:rPr>
        <w:t>1</w:t>
      </w:r>
      <w:r>
        <w:rPr/>
        <w:t>）外币业务</w:t>
      </w:r>
      <w:r>
        <w:rPr>
          <w:w w:val="100"/>
        </w:rPr>
        <w:t> </w:t>
      </w:r>
      <w:r>
        <w:rPr/>
        <w:t>外币业务采用交易发生日的即期汇率作为折算汇率将外币金额折合成人民币记账。</w:t>
      </w:r>
      <w:r>
        <w:rPr>
          <w:w w:val="100"/>
        </w:rPr>
        <w:t> </w:t>
      </w:r>
      <w:r>
        <w:rPr>
          <w:spacing w:val="-2"/>
        </w:rPr>
        <w:t>资产负债表日外币货币性项目余额按资产负债表日即期汇率折算，由此产生的汇兑差额，除</w:t>
      </w:r>
    </w:p>
    <w:p>
      <w:pPr>
        <w:pStyle w:val="BodyText"/>
        <w:spacing w:line="355" w:lineRule="auto" w:before="34"/>
        <w:ind w:right="96"/>
        <w:jc w:val="left"/>
      </w:pPr>
      <w:r>
        <w:rPr>
          <w:spacing w:val="-2"/>
        </w:rPr>
        <w:t>属于与购建符合资本化条件的资产相关的外币专门借款产生的汇兑差额按照借款费用资本化的原</w:t>
      </w:r>
      <w:r>
        <w:rPr>
          <w:spacing w:val="-25"/>
        </w:rPr>
        <w:t> </w:t>
      </w:r>
      <w:r>
        <w:rPr>
          <w:spacing w:val="-25"/>
        </w:rPr>
      </w:r>
      <w:r>
        <w:rPr/>
        <w:t>则处理外，均计入当期损益。</w:t>
      </w:r>
    </w:p>
    <w:p>
      <w:pPr>
        <w:pStyle w:val="BodyText"/>
        <w:spacing w:line="355" w:lineRule="auto" w:before="32"/>
        <w:ind w:left="558" w:right="96"/>
        <w:jc w:val="left"/>
      </w:pPr>
      <w:r>
        <w:rPr>
          <w:rFonts w:ascii="宋体" w:hAnsi="宋体" w:cs="宋体" w:eastAsia="宋体" w:hint="default"/>
        </w:rPr>
        <w:t>(2)</w:t>
      </w:r>
      <w:r>
        <w:rPr/>
        <w:t>外币财务报表的折算</w:t>
      </w:r>
      <w:r>
        <w:rPr>
          <w:w w:val="100"/>
        </w:rPr>
        <w:t> </w:t>
      </w:r>
      <w:r>
        <w:rPr>
          <w:spacing w:val="-4"/>
        </w:rPr>
        <w:t>资产负债表中的资产和负债项目，采用资产负债表日的即期汇率折算；所有者权益项目除</w:t>
      </w:r>
      <w:r>
        <w:rPr>
          <w:rFonts w:ascii="Times New Roman" w:hAnsi="Times New Roman" w:cs="Times New Roman" w:eastAsia="Times New Roman" w:hint="default"/>
          <w:spacing w:val="-4"/>
        </w:rPr>
        <w:t>“</w:t>
      </w:r>
      <w:r>
        <w:rPr>
          <w:spacing w:val="-4"/>
        </w:rPr>
        <w:t>未</w:t>
      </w:r>
    </w:p>
    <w:p>
      <w:pPr>
        <w:pStyle w:val="BodyText"/>
        <w:spacing w:line="338" w:lineRule="auto" w:before="6"/>
        <w:ind w:right="96"/>
        <w:jc w:val="left"/>
      </w:pPr>
      <w:r>
        <w:rPr>
          <w:spacing w:val="-4"/>
        </w:rPr>
        <w:t>分配利润</w:t>
      </w:r>
      <w:r>
        <w:rPr>
          <w:rFonts w:ascii="Times New Roman" w:hAnsi="Times New Roman" w:cs="Times New Roman" w:eastAsia="Times New Roman" w:hint="default"/>
          <w:spacing w:val="-4"/>
        </w:rPr>
        <w:t>”</w:t>
      </w:r>
      <w:r>
        <w:rPr>
          <w:spacing w:val="-4"/>
        </w:rPr>
        <w:t>项目外，其他项目采用发生时的即期汇率折算。利润表中的收入和费用项目，采用与交</w:t>
      </w:r>
      <w:r>
        <w:rPr>
          <w:spacing w:val="-26"/>
        </w:rPr>
        <w:t> </w:t>
      </w:r>
      <w:r>
        <w:rPr>
          <w:spacing w:val="-26"/>
        </w:rPr>
      </w:r>
      <w:r>
        <w:rPr/>
        <w:t>易发生日即期汇率近似的汇率（实际采用合并期间的平均汇率）折算。</w:t>
      </w:r>
    </w:p>
    <w:p>
      <w:pPr>
        <w:spacing w:after="0" w:line="338" w:lineRule="auto"/>
        <w:jc w:val="left"/>
        <w:sectPr>
          <w:footerReference w:type="default" r:id="rId52"/>
          <w:pgSz w:w="11910" w:h="16840"/>
          <w:pgMar w:footer="974" w:header="785" w:top="1160" w:bottom="1160" w:left="1660" w:right="1060"/>
          <w:pgNumType w:start="111"/>
        </w:sectPr>
      </w:pPr>
    </w:p>
    <w:p>
      <w:pPr>
        <w:spacing w:line="240" w:lineRule="auto" w:before="1"/>
        <w:rPr>
          <w:rFonts w:ascii="宋体" w:hAnsi="宋体" w:cs="宋体" w:eastAsia="宋体" w:hint="default"/>
          <w:sz w:val="21"/>
          <w:szCs w:val="21"/>
        </w:rPr>
      </w:pPr>
    </w:p>
    <w:p>
      <w:pPr>
        <w:pStyle w:val="BodyText"/>
        <w:spacing w:line="357" w:lineRule="auto" w:before="36"/>
        <w:ind w:right="217" w:firstLine="419"/>
        <w:jc w:val="both"/>
      </w:pPr>
      <w:r>
        <w:rPr>
          <w:spacing w:val="-2"/>
        </w:rPr>
        <w:t>处置境外经营时，将与该境外经营相关的外币财务报表折算差额，自所有者权益项目转入处</w:t>
      </w:r>
      <w:r>
        <w:rPr>
          <w:w w:val="100"/>
        </w:rPr>
        <w:t> </w:t>
      </w:r>
      <w:r>
        <w:rPr/>
        <w:t>置当期损益。</w:t>
      </w:r>
    </w:p>
    <w:p>
      <w:pPr>
        <w:spacing w:line="240" w:lineRule="auto" w:before="8"/>
        <w:rPr>
          <w:rFonts w:ascii="宋体" w:hAnsi="宋体" w:cs="宋体" w:eastAsia="宋体" w:hint="default"/>
          <w:sz w:val="27"/>
          <w:szCs w:val="27"/>
        </w:rPr>
      </w:pPr>
    </w:p>
    <w:p>
      <w:pPr>
        <w:pStyle w:val="Heading2"/>
        <w:spacing w:line="240" w:lineRule="auto" w:before="0"/>
        <w:ind w:left="138" w:right="96"/>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40" w:lineRule="auto" w:before="58"/>
        <w:ind w:right="96"/>
        <w:jc w:val="left"/>
      </w:pPr>
      <w:r>
        <w:rPr/>
        <w:t>√适用</w:t>
      </w:r>
      <w:r>
        <w:rPr>
          <w:spacing w:val="-1"/>
        </w:rPr>
        <w:t> </w:t>
      </w:r>
      <w:r>
        <w:rPr/>
        <w:t>□不适用</w:t>
      </w:r>
    </w:p>
    <w:p>
      <w:pPr>
        <w:pStyle w:val="BodyText"/>
        <w:spacing w:line="240" w:lineRule="auto" w:before="123"/>
        <w:ind w:left="558" w:right="4205"/>
        <w:jc w:val="left"/>
      </w:pPr>
      <w:r>
        <w:rPr>
          <w:spacing w:val="-2"/>
        </w:rPr>
        <w:t>金融工具包括金融资产、金融负债和权益工具。</w:t>
      </w:r>
      <w:r>
        <w:rPr>
          <w:spacing w:val="-65"/>
        </w:rPr>
        <w:t> </w:t>
      </w:r>
      <w:r>
        <w:rPr>
          <w:spacing w:val="-65"/>
        </w:rPr>
      </w:r>
      <w:r>
        <w:rPr>
          <w:rFonts w:ascii="宋体" w:hAnsi="宋体" w:cs="宋体" w:eastAsia="宋体" w:hint="default"/>
        </w:rPr>
        <w:t>1</w:t>
      </w:r>
      <w:r>
        <w:rPr/>
        <w:t>、金融工具的分类</w:t>
      </w:r>
    </w:p>
    <w:p>
      <w:pPr>
        <w:pStyle w:val="BodyText"/>
        <w:spacing w:line="350" w:lineRule="auto" w:before="123"/>
        <w:ind w:right="210" w:firstLine="419"/>
        <w:jc w:val="both"/>
      </w:pPr>
      <w:r>
        <w:rPr>
          <w:spacing w:val="-2"/>
        </w:rPr>
        <w:t>金融资产和金融负债于初始确认时分类为：以公允价值计量且其变动计入当期损益的金融资</w:t>
      </w:r>
      <w:r>
        <w:rPr>
          <w:w w:val="100"/>
        </w:rPr>
        <w:t> </w:t>
      </w:r>
      <w:r>
        <w:rPr>
          <w:spacing w:val="-2"/>
        </w:rPr>
        <w:t>产或金融负债，包括交易性金融资产或金融负债和直接指定为以公允价值计量且其变动计入当期</w:t>
      </w:r>
      <w:r>
        <w:rPr>
          <w:spacing w:val="-26"/>
        </w:rPr>
        <w:t> </w:t>
      </w:r>
      <w:r>
        <w:rPr>
          <w:spacing w:val="-26"/>
        </w:rPr>
      </w:r>
      <w:r>
        <w:rPr>
          <w:spacing w:val="-7"/>
        </w:rPr>
        <w:t>损益的金融资产或金融负债；持有至到期投资；应收款项；可供出售金融资产；其他金融负债等。</w:t>
      </w:r>
    </w:p>
    <w:p>
      <w:pPr>
        <w:spacing w:line="240" w:lineRule="auto" w:before="13"/>
        <w:rPr>
          <w:rFonts w:ascii="宋体" w:hAnsi="宋体" w:cs="宋体" w:eastAsia="宋体" w:hint="default"/>
          <w:sz w:val="22"/>
          <w:szCs w:val="22"/>
        </w:rPr>
      </w:pPr>
    </w:p>
    <w:p>
      <w:pPr>
        <w:pStyle w:val="BodyText"/>
        <w:spacing w:line="240" w:lineRule="auto"/>
        <w:ind w:left="558" w:right="96"/>
        <w:jc w:val="left"/>
      </w:pPr>
      <w:r>
        <w:rPr>
          <w:rFonts w:ascii="宋体" w:hAnsi="宋体" w:cs="宋体" w:eastAsia="宋体" w:hint="default"/>
        </w:rPr>
        <w:t>2</w:t>
      </w:r>
      <w:r>
        <w:rPr/>
        <w:t>、金融工具的确认依据和计量方法</w:t>
      </w:r>
    </w:p>
    <w:p>
      <w:pPr>
        <w:pStyle w:val="BodyText"/>
        <w:spacing w:line="328" w:lineRule="auto" w:before="126"/>
        <w:ind w:left="558" w:right="96"/>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4"/>
          <w:w w:val="100"/>
        </w:rPr>
        <w:t>取得时以公允价值（扣除已宣告但尚未发放的现金股利或已到付息期但尚未领取的债券利息）</w:t>
      </w:r>
    </w:p>
    <w:p>
      <w:pPr>
        <w:pStyle w:val="BodyText"/>
        <w:spacing w:line="348" w:lineRule="auto" w:before="48"/>
        <w:ind w:left="558" w:right="96" w:hanging="420"/>
        <w:jc w:val="left"/>
      </w:pPr>
      <w:r>
        <w:rPr/>
        <w:t>作为初始确认金额，相关的交易费用计入当期损益。</w:t>
      </w:r>
      <w:r>
        <w:rPr>
          <w:w w:val="100"/>
        </w:rPr>
        <w:t> </w:t>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w:t>
      </w:r>
    </w:p>
    <w:p>
      <w:pPr>
        <w:pStyle w:val="BodyText"/>
        <w:spacing w:line="240" w:lineRule="auto" w:before="32"/>
        <w:ind w:right="96"/>
        <w:jc w:val="left"/>
      </w:pPr>
      <w:r>
        <w:rPr/>
        <w:t>益。</w:t>
      </w:r>
    </w:p>
    <w:p>
      <w:pPr>
        <w:pStyle w:val="BodyText"/>
        <w:spacing w:line="328" w:lineRule="auto" w:before="126"/>
        <w:ind w:left="558" w:right="96"/>
        <w:jc w:val="left"/>
      </w:pPr>
      <w:r>
        <w:rPr/>
        <w:t>（</w:t>
      </w:r>
      <w:r>
        <w:rPr>
          <w:rFonts w:ascii="Times New Roman" w:hAnsi="Times New Roman" w:cs="Times New Roman" w:eastAsia="Times New Roman" w:hint="default"/>
        </w:rPr>
        <w:t>2</w:t>
      </w:r>
      <w:r>
        <w:rPr/>
        <w:t>）持有至到期投资</w:t>
      </w:r>
      <w:r>
        <w:rPr>
          <w:w w:val="100"/>
        </w:rPr>
        <w:t> </w:t>
      </w:r>
      <w:r>
        <w:rPr>
          <w:spacing w:val="-2"/>
        </w:rPr>
        <w:t>取得时按公允价值（扣除已到付息期但尚未领取的债券利息）和相关交易费用之和作为初始</w:t>
      </w:r>
    </w:p>
    <w:p>
      <w:pPr>
        <w:pStyle w:val="BodyText"/>
        <w:spacing w:line="240" w:lineRule="auto" w:before="48"/>
        <w:ind w:right="96"/>
        <w:jc w:val="left"/>
      </w:pPr>
      <w:r>
        <w:rPr/>
        <w:t>确认金额。</w:t>
      </w:r>
    </w:p>
    <w:p>
      <w:pPr>
        <w:pStyle w:val="BodyText"/>
        <w:spacing w:line="348" w:lineRule="auto" w:before="126"/>
        <w:ind w:right="217" w:firstLine="419"/>
        <w:jc w:val="both"/>
      </w:pPr>
      <w:r>
        <w:rPr>
          <w:spacing w:val="-2"/>
        </w:rPr>
        <w:t>持有期间按照摊余成本和实际利率计算确认利息收入，计入投资收益。实际利率在取得时确</w:t>
      </w:r>
      <w:r>
        <w:rPr>
          <w:w w:val="100"/>
        </w:rPr>
        <w:t> </w:t>
      </w:r>
      <w:r>
        <w:rPr/>
        <w:t>定，在该预期存续期间或适用的更短期间内保持不变。</w:t>
      </w:r>
    </w:p>
    <w:p>
      <w:pPr>
        <w:pStyle w:val="BodyText"/>
        <w:spacing w:line="240" w:lineRule="auto" w:before="31"/>
        <w:ind w:left="558" w:right="96"/>
        <w:jc w:val="left"/>
      </w:pPr>
      <w:r>
        <w:rPr/>
        <w:t>处置时，将所取得价款与该投资账面价值之间的差额计入投资收益。</w:t>
      </w:r>
    </w:p>
    <w:p>
      <w:pPr>
        <w:pStyle w:val="BodyText"/>
        <w:spacing w:line="328" w:lineRule="auto" w:before="126"/>
        <w:ind w:left="558" w:right="96"/>
        <w:jc w:val="left"/>
      </w:pPr>
      <w:r>
        <w:rPr/>
        <w:t>（</w:t>
      </w:r>
      <w:r>
        <w:rPr>
          <w:rFonts w:ascii="Times New Roman" w:hAnsi="Times New Roman" w:cs="Times New Roman" w:eastAsia="Times New Roman" w:hint="default"/>
        </w:rPr>
        <w:t>3</w:t>
      </w:r>
      <w:r>
        <w:rPr/>
        <w:t>）应收款项</w:t>
      </w:r>
      <w:r>
        <w:rPr>
          <w:w w:val="100"/>
        </w:rPr>
        <w:t> </w:t>
      </w:r>
      <w:r>
        <w:rPr>
          <w:spacing w:val="-2"/>
        </w:rPr>
        <w:t>公司对外销售商品或提供劳务形成的应收债权，以及公司持有的其他企业的不包括在活跃市</w:t>
      </w:r>
    </w:p>
    <w:p>
      <w:pPr>
        <w:pStyle w:val="BodyText"/>
        <w:spacing w:line="350" w:lineRule="auto" w:before="49"/>
        <w:ind w:right="96"/>
        <w:jc w:val="left"/>
      </w:pPr>
      <w:r>
        <w:rPr>
          <w:spacing w:val="-2"/>
        </w:rPr>
        <w:t>场上有报价的债务工具的债权，包括应收账款、其他应收款等，以向购货方应收的合同或协议价</w:t>
      </w:r>
      <w:r>
        <w:rPr>
          <w:spacing w:val="-25"/>
        </w:rPr>
        <w:t> </w:t>
      </w:r>
      <w:r>
        <w:rPr>
          <w:spacing w:val="-25"/>
        </w:rPr>
      </w:r>
      <w:r>
        <w:rPr/>
        <w:t>款作为初始确认金额；具有融资性质的，按其现值进行初始确认。</w:t>
      </w:r>
    </w:p>
    <w:p>
      <w:pPr>
        <w:pStyle w:val="BodyText"/>
        <w:spacing w:line="240" w:lineRule="auto" w:before="27"/>
        <w:ind w:left="558" w:right="96"/>
        <w:jc w:val="left"/>
      </w:pPr>
      <w:r>
        <w:rPr/>
        <w:t>收回或处置时，将取得的价款与该应收款项账面价值之间的差额计入当期损益。</w:t>
      </w:r>
    </w:p>
    <w:p>
      <w:pPr>
        <w:pStyle w:val="BodyText"/>
        <w:spacing w:line="331" w:lineRule="auto" w:before="126"/>
        <w:ind w:left="558" w:right="96"/>
        <w:jc w:val="left"/>
      </w:pPr>
      <w:r>
        <w:rPr/>
        <w:t>（</w:t>
      </w:r>
      <w:r>
        <w:rPr>
          <w:rFonts w:ascii="Times New Roman" w:hAnsi="Times New Roman" w:cs="Times New Roman" w:eastAsia="Times New Roman" w:hint="default"/>
        </w:rPr>
        <w:t>4</w:t>
      </w:r>
      <w:r>
        <w:rPr/>
        <w:t>）可供出售金融资产</w:t>
      </w:r>
      <w:r>
        <w:rPr>
          <w:w w:val="100"/>
        </w:rPr>
        <w:t> </w:t>
      </w:r>
      <w:r>
        <w:rPr>
          <w:spacing w:val="-4"/>
          <w:w w:val="100"/>
        </w:rPr>
        <w:t>取得时按公允价值（扣除已宣告但尚未发放的现金股利或已到付息期但尚未领取的债券利息）</w:t>
      </w:r>
    </w:p>
    <w:p>
      <w:pPr>
        <w:pStyle w:val="BodyText"/>
        <w:spacing w:line="350" w:lineRule="auto" w:before="43"/>
        <w:ind w:left="558" w:right="96" w:hanging="420"/>
        <w:jc w:val="left"/>
      </w:pPr>
      <w:r>
        <w:rPr/>
        <w:t>和相关交易费用之和作为初始确认金额。</w:t>
      </w:r>
      <w:r>
        <w:rPr>
          <w:w w:val="100"/>
        </w:rPr>
        <w:t> </w:t>
      </w:r>
      <w:r>
        <w:rPr>
          <w:spacing w:val="-2"/>
        </w:rPr>
        <w:t>持有期间将取得的利息或现金股利确认为投资收益。期末以公允价值计量且将公允价值变动</w:t>
      </w:r>
    </w:p>
    <w:p>
      <w:pPr>
        <w:pStyle w:val="BodyText"/>
        <w:spacing w:line="348" w:lineRule="auto" w:before="29"/>
        <w:ind w:right="96"/>
        <w:jc w:val="left"/>
      </w:pPr>
      <w:r>
        <w:rPr>
          <w:spacing w:val="-2"/>
        </w:rPr>
        <w:t>计入其他综合收益。但是，在活跃市场中没有报价且其公允价值不能可靠计量的权益工具投资，</w:t>
      </w:r>
      <w:r>
        <w:rPr>
          <w:spacing w:val="-25"/>
        </w:rPr>
        <w:t> </w:t>
      </w:r>
      <w:r>
        <w:rPr>
          <w:spacing w:val="-25"/>
        </w:rPr>
      </w:r>
      <w:r>
        <w:rPr/>
        <w:t>以及与该权益工具挂钩并须通过交付该权益工具结算的衍生金融资产，按照成本计量。</w:t>
      </w:r>
    </w:p>
    <w:p>
      <w:pPr>
        <w:spacing w:after="0" w:line="348" w:lineRule="auto"/>
        <w:jc w:val="left"/>
        <w:sectPr>
          <w:pgSz w:w="11910" w:h="16840"/>
          <w:pgMar w:header="785" w:footer="974" w:top="1160" w:bottom="1160" w:left="1660" w:right="1060"/>
        </w:sectPr>
      </w:pPr>
    </w:p>
    <w:p>
      <w:pPr>
        <w:spacing w:line="240" w:lineRule="auto" w:before="0"/>
        <w:rPr>
          <w:rFonts w:ascii="宋体" w:hAnsi="宋体" w:cs="宋体" w:eastAsia="宋体" w:hint="default"/>
          <w:sz w:val="20"/>
          <w:szCs w:val="20"/>
        </w:rPr>
      </w:pPr>
    </w:p>
    <w:p>
      <w:pPr>
        <w:pStyle w:val="BodyText"/>
        <w:spacing w:line="350" w:lineRule="auto" w:before="178"/>
        <w:ind w:right="96" w:firstLine="419"/>
        <w:jc w:val="left"/>
      </w:pPr>
      <w:r>
        <w:rPr>
          <w:spacing w:val="-2"/>
        </w:rPr>
        <w:t>处置时，将取得的价款与该金融资产账面价值之间的差额，计入投资损益；同时，将原直接</w:t>
      </w:r>
      <w:r>
        <w:rPr>
          <w:w w:val="100"/>
        </w:rPr>
        <w:t> </w:t>
      </w:r>
      <w:r>
        <w:rPr/>
        <w:t>计入其他综合收益的公允价值变动累计额对应处置部分的金额转出，计入当期损益。</w:t>
      </w:r>
    </w:p>
    <w:p>
      <w:pPr>
        <w:pStyle w:val="BodyText"/>
        <w:spacing w:line="328" w:lineRule="auto" w:before="29"/>
        <w:ind w:left="558" w:right="96"/>
        <w:jc w:val="left"/>
      </w:pPr>
      <w:r>
        <w:rPr/>
        <w:t>（</w:t>
      </w:r>
      <w:r>
        <w:rPr>
          <w:rFonts w:ascii="Times New Roman" w:hAnsi="Times New Roman" w:cs="Times New Roman" w:eastAsia="Times New Roman" w:hint="default"/>
        </w:rPr>
        <w:t>5</w:t>
      </w:r>
      <w:r>
        <w:rPr/>
        <w:t>）其他金融负债</w:t>
      </w:r>
      <w:r>
        <w:rPr>
          <w:w w:val="100"/>
        </w:rPr>
        <w:t> </w:t>
      </w:r>
      <w:r>
        <w:rPr>
          <w:spacing w:val="-2"/>
        </w:rPr>
        <w:t>按其公允价值和相关交易费用之和作为初始确认金额。采用摊余成本进行后续计量。</w:t>
      </w:r>
    </w:p>
    <w:p>
      <w:pPr>
        <w:pStyle w:val="BodyText"/>
        <w:spacing w:line="316" w:lineRule="auto" w:before="178"/>
        <w:ind w:left="558" w:right="96"/>
        <w:jc w:val="left"/>
      </w:pPr>
      <w:r>
        <w:rPr>
          <w:rFonts w:ascii="Calibri" w:hAnsi="Calibri" w:cs="Calibri" w:eastAsia="Calibri" w:hint="default"/>
        </w:rPr>
        <w:t>3</w:t>
      </w:r>
      <w:r>
        <w:rPr/>
        <w:t>、金融资产转移的确认依据和计量方法</w:t>
      </w:r>
      <w:r>
        <w:rPr>
          <w:w w:val="100"/>
        </w:rPr>
        <w:t> </w:t>
      </w:r>
      <w:r>
        <w:rPr>
          <w:spacing w:val="-2"/>
        </w:rPr>
        <w:t>公司发生金融资产转移时，如已将金融资产所有权上几乎所有的风险和报酬转移给转入方，</w:t>
      </w:r>
    </w:p>
    <w:p>
      <w:pPr>
        <w:pStyle w:val="BodyText"/>
        <w:spacing w:line="350" w:lineRule="auto" w:before="58"/>
        <w:ind w:right="96"/>
        <w:jc w:val="left"/>
      </w:pPr>
      <w:r>
        <w:rPr>
          <w:spacing w:val="-2"/>
        </w:rPr>
        <w:t>则终止确认该金融资产；如保留了金融资产所有权上几乎所有的风险和报酬的，则不终止确认该</w:t>
      </w:r>
      <w:r>
        <w:rPr>
          <w:spacing w:val="-25"/>
        </w:rPr>
        <w:t> </w:t>
      </w:r>
      <w:r>
        <w:rPr>
          <w:spacing w:val="-25"/>
        </w:rPr>
      </w:r>
      <w:r>
        <w:rPr/>
        <w:t>金融资产。</w:t>
      </w:r>
    </w:p>
    <w:p>
      <w:pPr>
        <w:pStyle w:val="BodyText"/>
        <w:spacing w:line="350" w:lineRule="auto" w:before="27"/>
        <w:ind w:right="96" w:firstLine="419"/>
        <w:jc w:val="left"/>
      </w:pPr>
      <w:r>
        <w:rPr/>
        <w:t>在判断金融资产转移是否满足上述金融资产终止确认条件时，采用实质重于形式的原则。公</w:t>
      </w:r>
      <w:r>
        <w:rPr>
          <w:w w:val="100"/>
        </w:rPr>
        <w:t> </w:t>
      </w:r>
      <w:r>
        <w:rPr>
          <w:spacing w:val="-4"/>
          <w:w w:val="100"/>
        </w:rPr>
        <w:t>司将金融资产转移区分为金融资产整体转移和部分转移。金融资产整体转移满足终止确认条件的，</w:t>
      </w:r>
      <w:r>
        <w:rPr>
          <w:spacing w:val="-86"/>
          <w:w w:val="100"/>
        </w:rPr>
        <w:t> </w:t>
      </w:r>
      <w:r>
        <w:rPr>
          <w:spacing w:val="-86"/>
          <w:w w:val="100"/>
        </w:rPr>
      </w:r>
      <w:r>
        <w:rPr/>
        <w:t>将下列两项金额的差额计入当期损益：</w:t>
      </w:r>
    </w:p>
    <w:p>
      <w:pPr>
        <w:pStyle w:val="BodyText"/>
        <w:spacing w:line="240" w:lineRule="auto" w:before="27"/>
        <w:ind w:left="558" w:right="96"/>
        <w:jc w:val="left"/>
      </w:pPr>
      <w:r>
        <w:rPr/>
        <w:t>（</w:t>
      </w:r>
      <w:r>
        <w:rPr>
          <w:rFonts w:ascii="Times New Roman" w:hAnsi="Times New Roman" w:cs="Times New Roman" w:eastAsia="Times New Roman" w:hint="default"/>
        </w:rPr>
        <w:t>1</w:t>
      </w:r>
      <w:r>
        <w:rPr/>
        <w:t>）所转移金融资产的账面价值；</w:t>
      </w:r>
    </w:p>
    <w:p>
      <w:pPr>
        <w:pStyle w:val="BodyText"/>
        <w:spacing w:line="331" w:lineRule="auto" w:before="110"/>
        <w:ind w:right="96" w:firstLine="419"/>
        <w:jc w:val="left"/>
      </w:pPr>
      <w:r>
        <w:rPr>
          <w:spacing w:val="-4"/>
        </w:rPr>
        <w:t>（</w:t>
      </w:r>
      <w:r>
        <w:rPr>
          <w:rFonts w:ascii="Times New Roman" w:hAnsi="Times New Roman" w:cs="Times New Roman" w:eastAsia="Times New Roman" w:hint="default"/>
          <w:spacing w:val="-4"/>
        </w:rPr>
        <w:t>2</w:t>
      </w:r>
      <w:r>
        <w:rPr>
          <w:spacing w:val="-4"/>
        </w:rPr>
        <w:t>）因转移而收到的对价，与原直接计入所有者权益的公允价值变动累计额（涉及转移的金</w:t>
      </w:r>
      <w:r>
        <w:rPr>
          <w:w w:val="100"/>
        </w:rPr>
        <w:t> </w:t>
      </w:r>
      <w:r>
        <w:rPr/>
        <w:t>融资产为可供出售金融资产的情形）之和。</w:t>
      </w:r>
    </w:p>
    <w:p>
      <w:pPr>
        <w:pStyle w:val="BodyText"/>
        <w:spacing w:line="350" w:lineRule="auto" w:before="43"/>
        <w:ind w:right="217" w:firstLine="419"/>
        <w:jc w:val="both"/>
      </w:pPr>
      <w:r>
        <w:rPr>
          <w:spacing w:val="-2"/>
        </w:rPr>
        <w:t>金融资产部分转移满足终止确认条件的，将所转移金融资产整体的账面价值，在终止确认部</w:t>
      </w:r>
      <w:r>
        <w:rPr>
          <w:w w:val="100"/>
        </w:rPr>
        <w:t> </w:t>
      </w:r>
      <w:r>
        <w:rPr>
          <w:spacing w:val="-2"/>
        </w:rPr>
        <w:t>分和未终止确认部分之间，按照各自的相对公允价值进行分摊，并将下列两项金额的差额计入当</w:t>
      </w:r>
      <w:r>
        <w:rPr>
          <w:spacing w:val="-25"/>
        </w:rPr>
        <w:t> </w:t>
      </w:r>
      <w:r>
        <w:rPr>
          <w:spacing w:val="-25"/>
        </w:rPr>
      </w:r>
      <w:r>
        <w:rPr/>
        <w:t>期损益：</w:t>
      </w:r>
    </w:p>
    <w:p>
      <w:pPr>
        <w:pStyle w:val="BodyText"/>
        <w:spacing w:line="240" w:lineRule="auto" w:before="27"/>
        <w:ind w:left="558" w:right="96"/>
        <w:jc w:val="left"/>
      </w:pPr>
      <w:r>
        <w:rPr/>
        <w:t>（</w:t>
      </w:r>
      <w:r>
        <w:rPr>
          <w:rFonts w:ascii="Times New Roman" w:hAnsi="Times New Roman" w:cs="Times New Roman" w:eastAsia="Times New Roman" w:hint="default"/>
        </w:rPr>
        <w:t>1</w:t>
      </w:r>
      <w:r>
        <w:rPr/>
        <w:t>）终止确认部分的账面价值；</w:t>
      </w:r>
    </w:p>
    <w:p>
      <w:pPr>
        <w:pStyle w:val="BodyText"/>
        <w:spacing w:line="331" w:lineRule="auto" w:before="110"/>
        <w:ind w:right="96" w:firstLine="419"/>
        <w:jc w:val="left"/>
      </w:pPr>
      <w:r>
        <w:rPr>
          <w:spacing w:val="-4"/>
        </w:rPr>
        <w:t>（</w:t>
      </w:r>
      <w:r>
        <w:rPr>
          <w:rFonts w:ascii="Times New Roman" w:hAnsi="Times New Roman" w:cs="Times New Roman" w:eastAsia="Times New Roman" w:hint="default"/>
          <w:spacing w:val="-4"/>
        </w:rPr>
        <w:t>2</w:t>
      </w:r>
      <w:r>
        <w:rPr>
          <w:spacing w:val="-4"/>
        </w:rPr>
        <w:t>）终止确认部分的对价，与原直接计入所有者权益的公允价值变动累计额中对应终止确认</w:t>
      </w:r>
      <w:r>
        <w:rPr>
          <w:w w:val="100"/>
        </w:rPr>
        <w:t> </w:t>
      </w:r>
      <w:r>
        <w:rPr/>
        <w:t>部分的金额（涉及转移的金融资产为可供出售金融资产的情形）之和。</w:t>
      </w:r>
    </w:p>
    <w:p>
      <w:pPr>
        <w:pStyle w:val="BodyText"/>
        <w:spacing w:line="350" w:lineRule="auto" w:before="43"/>
        <w:ind w:right="96" w:firstLine="419"/>
        <w:jc w:val="left"/>
      </w:pPr>
      <w:r>
        <w:rPr>
          <w:spacing w:val="-2"/>
        </w:rPr>
        <w:t>金融资产转移不满足终止确认条件的，继续确认该金融资产，所收到的对价确认为一项金融</w:t>
      </w:r>
      <w:r>
        <w:rPr>
          <w:w w:val="100"/>
        </w:rPr>
        <w:t> </w:t>
      </w:r>
      <w:r>
        <w:rPr/>
        <w:t>负债。</w:t>
      </w:r>
    </w:p>
    <w:p>
      <w:pPr>
        <w:spacing w:line="240" w:lineRule="auto" w:before="13"/>
        <w:rPr>
          <w:rFonts w:ascii="宋体" w:hAnsi="宋体" w:cs="宋体" w:eastAsia="宋体" w:hint="default"/>
          <w:sz w:val="22"/>
          <w:szCs w:val="22"/>
        </w:rPr>
      </w:pPr>
    </w:p>
    <w:p>
      <w:pPr>
        <w:pStyle w:val="BodyText"/>
        <w:spacing w:line="319" w:lineRule="auto"/>
        <w:ind w:left="558" w:right="96"/>
        <w:jc w:val="left"/>
      </w:pPr>
      <w:r>
        <w:rPr>
          <w:rFonts w:ascii="Calibri" w:hAnsi="Calibri" w:cs="Calibri" w:eastAsia="Calibri" w:hint="default"/>
        </w:rPr>
        <w:t>4</w:t>
      </w:r>
      <w:r>
        <w:rPr/>
        <w:t>、金融负债终止确认条件</w:t>
      </w:r>
      <w:r>
        <w:rPr>
          <w:w w:val="100"/>
        </w:rPr>
        <w:t> </w:t>
      </w:r>
      <w:r>
        <w:rPr>
          <w:spacing w:val="-2"/>
        </w:rPr>
        <w:t>金融负债的现时义务全部或部分已经解除的，则终止确认该金融负债或其一部分；本公司若</w:t>
      </w:r>
    </w:p>
    <w:p>
      <w:pPr>
        <w:pStyle w:val="BodyText"/>
        <w:spacing w:line="348" w:lineRule="auto" w:before="56"/>
        <w:ind w:right="96"/>
        <w:jc w:val="left"/>
      </w:pPr>
      <w:r>
        <w:rPr>
          <w:spacing w:val="-2"/>
        </w:rPr>
        <w:t>与债权人签定协议，以承担新金融负债方式替换现存金融负债，且新金融负债与现存金融负债的</w:t>
      </w:r>
      <w:r>
        <w:rPr>
          <w:spacing w:val="-25"/>
        </w:rPr>
        <w:t> </w:t>
      </w:r>
      <w:r>
        <w:rPr>
          <w:spacing w:val="-25"/>
        </w:rPr>
      </w:r>
      <w:r>
        <w:rPr/>
        <w:t>合同条款实质上不同的，则终止确认现存金融负债，并同时确认新金融负债。</w:t>
      </w:r>
    </w:p>
    <w:p>
      <w:pPr>
        <w:pStyle w:val="BodyText"/>
        <w:spacing w:line="350" w:lineRule="auto" w:before="31"/>
        <w:ind w:right="96" w:firstLine="419"/>
        <w:jc w:val="left"/>
      </w:pPr>
      <w:r>
        <w:rPr>
          <w:spacing w:val="-2"/>
        </w:rPr>
        <w:t>对现存金融负债全部或部分合同条款作出实质性修改的，则终止确认现存金融负债或其一部</w:t>
      </w:r>
      <w:r>
        <w:rPr>
          <w:w w:val="100"/>
        </w:rPr>
        <w:t> </w:t>
      </w:r>
      <w:r>
        <w:rPr/>
        <w:t>分，同时将修改条款后的金融负债确认为一项新金融负债。</w:t>
      </w:r>
    </w:p>
    <w:p>
      <w:pPr>
        <w:pStyle w:val="BodyText"/>
        <w:spacing w:line="350" w:lineRule="auto" w:before="27"/>
        <w:ind w:right="96" w:firstLine="419"/>
        <w:jc w:val="left"/>
      </w:pPr>
      <w:r>
        <w:rPr>
          <w:spacing w:val="-2"/>
        </w:rPr>
        <w:t>金融负债全部或部分终止确认时，终止确认的金融负债账面价值与支付对价（包括转出的非</w:t>
      </w:r>
      <w:r>
        <w:rPr>
          <w:w w:val="100"/>
        </w:rPr>
        <w:t> </w:t>
      </w:r>
      <w:r>
        <w:rPr/>
        <w:t>现金资产或承担的新金融负债）之间的差额，计入当期损益。</w:t>
      </w:r>
    </w:p>
    <w:p>
      <w:pPr>
        <w:pStyle w:val="BodyText"/>
        <w:spacing w:line="348" w:lineRule="auto" w:before="29"/>
        <w:ind w:right="96" w:firstLine="419"/>
        <w:jc w:val="left"/>
      </w:pPr>
      <w:r>
        <w:rPr>
          <w:spacing w:val="-4"/>
          <w:w w:val="100"/>
        </w:rPr>
        <w:t>本公司若回购部分金融负债的，在回购日按照继续确认部分与终止确认部分的相对公允价值，</w:t>
      </w:r>
      <w:r>
        <w:rPr>
          <w:w w:val="100"/>
        </w:rPr>
        <w:t> </w:t>
      </w:r>
      <w:r>
        <w:rPr/>
        <w:t>将该金融负债整体的账面价值进行分配。分配给终止确认部分的账面价值与支付的对价（包括转</w:t>
      </w:r>
      <w:r>
        <w:rPr>
          <w:w w:val="100"/>
        </w:rPr>
        <w:t> </w:t>
      </w:r>
      <w:r>
        <w:rPr/>
        <w:t>出的非现金资产或承担的新金融负债）之间的差额，计入当期损益。</w:t>
      </w:r>
    </w:p>
    <w:p>
      <w:pPr>
        <w:spacing w:after="0" w:line="348" w:lineRule="auto"/>
        <w:jc w:val="left"/>
        <w:sectPr>
          <w:pgSz w:w="11910" w:h="16840"/>
          <w:pgMar w:header="785" w:footer="974" w:top="1160" w:bottom="116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50" w:lineRule="auto"/>
        <w:ind w:left="638" w:right="0"/>
        <w:jc w:val="left"/>
      </w:pPr>
      <w:r>
        <w:rPr>
          <w:rFonts w:ascii="宋体" w:hAnsi="宋体" w:cs="宋体" w:eastAsia="宋体" w:hint="default"/>
        </w:rPr>
        <w:t>5</w:t>
      </w:r>
      <w:r>
        <w:rPr/>
        <w:t>、金融资产和金融负债的公允价值的确定方法</w:t>
      </w:r>
      <w:r>
        <w:rPr>
          <w:w w:val="100"/>
        </w:rPr>
        <w:t> </w:t>
      </w:r>
      <w:r>
        <w:rPr>
          <w:spacing w:val="-2"/>
        </w:rPr>
        <w:t>存在活跃市场的金融工具，以活跃市场中的报价确定其公允价值。不存在活跃市场的金融工</w:t>
      </w:r>
    </w:p>
    <w:p>
      <w:pPr>
        <w:pStyle w:val="BodyText"/>
        <w:spacing w:line="350" w:lineRule="auto" w:before="27"/>
        <w:ind w:left="218" w:right="237"/>
        <w:jc w:val="both"/>
      </w:pPr>
      <w:r>
        <w:rPr>
          <w:spacing w:val="-2"/>
        </w:rPr>
        <w:t>具，采用估值技术确定其公允价值。在估值时，本公司采用在当前情况下适用并且有足够可利用</w:t>
      </w:r>
      <w:r>
        <w:rPr>
          <w:spacing w:val="-25"/>
        </w:rPr>
        <w:t> </w:t>
      </w:r>
      <w:r>
        <w:rPr>
          <w:spacing w:val="-25"/>
        </w:rPr>
      </w:r>
      <w:r>
        <w:rPr>
          <w:spacing w:val="-2"/>
        </w:rPr>
        <w:t>数据和其他信息支持的估值技术，选择与市场参与者在相关资产或负债的交易中所考虑的资产或</w:t>
      </w:r>
      <w:r>
        <w:rPr>
          <w:spacing w:val="-25"/>
        </w:rPr>
        <w:t> </w:t>
      </w:r>
      <w:r>
        <w:rPr>
          <w:spacing w:val="-25"/>
        </w:rPr>
      </w:r>
      <w:r>
        <w:rPr>
          <w:spacing w:val="-2"/>
        </w:rPr>
        <w:t>负债特征相一致的输入值，并优先使用相关可观察输入值。只有在相关可观察输入值无法取得或</w:t>
      </w:r>
      <w:r>
        <w:rPr>
          <w:spacing w:val="-25"/>
        </w:rPr>
        <w:t> </w:t>
      </w:r>
      <w:r>
        <w:rPr>
          <w:spacing w:val="-25"/>
        </w:rPr>
      </w:r>
      <w:r>
        <w:rPr/>
        <w:t>取得不切实可行的情况下，才使用不可观察输入值。</w:t>
      </w:r>
    </w:p>
    <w:p>
      <w:pPr>
        <w:spacing w:line="240" w:lineRule="auto" w:before="2"/>
        <w:rPr>
          <w:rFonts w:ascii="宋体" w:hAnsi="宋体" w:cs="宋体" w:eastAsia="宋体" w:hint="default"/>
          <w:sz w:val="23"/>
          <w:szCs w:val="23"/>
        </w:rPr>
      </w:pPr>
    </w:p>
    <w:p>
      <w:pPr>
        <w:pStyle w:val="BodyText"/>
        <w:spacing w:line="328" w:lineRule="auto"/>
        <w:ind w:left="638" w:right="0"/>
        <w:jc w:val="left"/>
      </w:pPr>
      <w:r>
        <w:rPr>
          <w:rFonts w:ascii="Times New Roman" w:hAnsi="Times New Roman" w:cs="Times New Roman" w:eastAsia="Times New Roman" w:hint="default"/>
        </w:rPr>
        <w:t>6</w:t>
      </w:r>
      <w:r>
        <w:rPr/>
        <w:t>、金融资产（不含应收款项）减值的测试方法及会计处理方法</w:t>
      </w:r>
      <w:r>
        <w:rPr>
          <w:w w:val="100"/>
        </w:rPr>
        <w:t> </w:t>
      </w:r>
      <w:r>
        <w:rPr>
          <w:spacing w:val="-2"/>
        </w:rPr>
        <w:t>除以公允价值计量且其变动计入当期损益的金融资产外，本公司于资产负债表日对金融资产</w:t>
      </w:r>
    </w:p>
    <w:p>
      <w:pPr>
        <w:pStyle w:val="BodyText"/>
        <w:spacing w:line="240" w:lineRule="auto" w:before="48"/>
        <w:ind w:left="218" w:right="0"/>
        <w:jc w:val="both"/>
      </w:pPr>
      <w:r>
        <w:rPr/>
        <w:t>的账面价值进行检查，如果有客观证据表明某项金融资产发生减值的，计提减值准备。</w:t>
      </w:r>
    </w:p>
    <w:p>
      <w:pPr>
        <w:pStyle w:val="BodyText"/>
        <w:spacing w:line="331" w:lineRule="auto" w:before="123"/>
        <w:ind w:left="638" w:right="0"/>
        <w:jc w:val="left"/>
      </w:pPr>
      <w:r>
        <w:rPr/>
        <w:t>（</w:t>
      </w:r>
      <w:r>
        <w:rPr>
          <w:rFonts w:ascii="Times New Roman" w:hAnsi="Times New Roman" w:cs="Times New Roman" w:eastAsia="Times New Roman" w:hint="default"/>
        </w:rPr>
        <w:t>1</w:t>
      </w:r>
      <w:r>
        <w:rPr/>
        <w:t>）</w:t>
      </w:r>
      <w:r>
        <w:rPr>
          <w:spacing w:val="87"/>
        </w:rPr>
        <w:t> </w:t>
      </w:r>
      <w:r>
        <w:rPr/>
        <w:t>可供出售金融资产的减值准备：</w:t>
      </w:r>
      <w:r>
        <w:rPr>
          <w:spacing w:val="-101"/>
        </w:rPr>
        <w:t> </w:t>
      </w:r>
      <w:r>
        <w:rPr>
          <w:spacing w:val="-101"/>
        </w:rPr>
      </w:r>
      <w:r>
        <w:rPr>
          <w:spacing w:val="-2"/>
        </w:rPr>
        <w:t>期末如果可供出售金融资产的公允价值发生严重下降，或在综合考虑各种相关因素后，预期</w:t>
      </w:r>
    </w:p>
    <w:p>
      <w:pPr>
        <w:pStyle w:val="BodyText"/>
        <w:spacing w:line="348" w:lineRule="auto" w:before="46"/>
        <w:ind w:left="218" w:right="0"/>
        <w:jc w:val="left"/>
      </w:pPr>
      <w:r>
        <w:rPr>
          <w:spacing w:val="-2"/>
        </w:rPr>
        <w:t>这种下降趋势属于非暂时性的，就认定其已发生减值，将原直接计入所有者权益的公允价值下降</w:t>
      </w:r>
      <w:r>
        <w:rPr>
          <w:spacing w:val="-25"/>
        </w:rPr>
        <w:t> </w:t>
      </w:r>
      <w:r>
        <w:rPr>
          <w:spacing w:val="-25"/>
        </w:rPr>
      </w:r>
      <w:r>
        <w:rPr/>
        <w:t>形成的累计损失一并转出，确认减值损失。</w:t>
      </w:r>
    </w:p>
    <w:p>
      <w:pPr>
        <w:pStyle w:val="BodyText"/>
        <w:spacing w:line="350" w:lineRule="auto" w:before="31"/>
        <w:ind w:left="218" w:right="0" w:firstLine="419"/>
        <w:jc w:val="left"/>
      </w:pPr>
      <w:r>
        <w:rPr>
          <w:spacing w:val="-2"/>
        </w:rPr>
        <w:t>对于已确认减值损失的可供出售债务工具，在随后的会计期间公允价值已上升且客观上与确</w:t>
      </w:r>
      <w:r>
        <w:rPr>
          <w:w w:val="100"/>
        </w:rPr>
        <w:t> </w:t>
      </w:r>
      <w:r>
        <w:rPr/>
        <w:t>认原减值损失确认后发生的事项有关的，原确认的减值损失予以转回，计入当期损益。</w:t>
      </w:r>
    </w:p>
    <w:p>
      <w:pPr>
        <w:pStyle w:val="BodyText"/>
        <w:spacing w:line="240" w:lineRule="auto" w:before="27"/>
        <w:ind w:left="638" w:right="0"/>
        <w:jc w:val="left"/>
      </w:pPr>
      <w:r>
        <w:rPr/>
        <w:t>可供出售权益工具投资发生的减值损失，不通过损益转回。</w:t>
      </w:r>
    </w:p>
    <w:p>
      <w:pPr>
        <w:pStyle w:val="BodyText"/>
        <w:spacing w:line="331" w:lineRule="auto" w:before="126"/>
        <w:ind w:left="638" w:right="0"/>
        <w:jc w:val="left"/>
      </w:pPr>
      <w:r>
        <w:rPr/>
        <w:t>（</w:t>
      </w:r>
      <w:r>
        <w:rPr>
          <w:rFonts w:ascii="Times New Roman" w:hAnsi="Times New Roman" w:cs="Times New Roman" w:eastAsia="Times New Roman" w:hint="default"/>
        </w:rPr>
        <w:t>2</w:t>
      </w:r>
      <w:r>
        <w:rPr/>
        <w:t>）持有至到期投资的减值准备：</w:t>
      </w:r>
      <w:r>
        <w:rPr>
          <w:w w:val="100"/>
        </w:rPr>
        <w:t> </w:t>
      </w:r>
      <w:r>
        <w:rPr>
          <w:spacing w:val="-2"/>
        </w:rPr>
        <w:t>持有至到期投资减值损失的计量比照应收款项减值损失计量方法处理。</w:t>
      </w:r>
    </w:p>
    <w:p>
      <w:pPr>
        <w:spacing w:line="240" w:lineRule="auto" w:before="2"/>
        <w:rPr>
          <w:rFonts w:ascii="宋体" w:hAnsi="宋体" w:cs="宋体" w:eastAsia="宋体" w:hint="default"/>
          <w:sz w:val="19"/>
          <w:szCs w:val="19"/>
        </w:rPr>
      </w:pPr>
    </w:p>
    <w:p>
      <w:pPr>
        <w:pStyle w:val="Heading2"/>
        <w:spacing w:line="290" w:lineRule="auto" w:before="0"/>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4"/>
        <w:ind w:left="218" w:right="0"/>
        <w:jc w:val="both"/>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单项金额占应收款项余额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w:t>
            </w:r>
          </w:p>
        </w:tc>
      </w:tr>
      <w:tr>
        <w:trPr>
          <w:trHeight w:val="137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单独进行减值测试，如有客观证据表明其已发</w:t>
            </w:r>
          </w:p>
          <w:p>
            <w:pPr>
              <w:pStyle w:val="TableParagraph"/>
              <w:spacing w:line="237" w:lineRule="auto" w:before="2"/>
              <w:ind w:left="103" w:right="146"/>
              <w:jc w:val="both"/>
              <w:rPr>
                <w:rFonts w:ascii="宋体" w:hAnsi="宋体" w:cs="宋体" w:eastAsia="宋体" w:hint="default"/>
                <w:sz w:val="21"/>
                <w:szCs w:val="21"/>
              </w:rPr>
            </w:pPr>
            <w:r>
              <w:rPr>
                <w:rFonts w:ascii="宋体" w:hAnsi="宋体" w:cs="宋体" w:eastAsia="宋体" w:hint="default"/>
                <w:spacing w:val="-2"/>
                <w:sz w:val="21"/>
                <w:szCs w:val="21"/>
              </w:rPr>
              <w:t>生减值，按预计未来现金流量现值低于其账面</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价值的差额计提坏账准备，计入当期损益。单</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独测试未发生减值的应收款项，将其归入相应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组合计提坏账准备。</w:t>
            </w:r>
          </w:p>
        </w:tc>
      </w:tr>
    </w:tbl>
    <w:p>
      <w:pPr>
        <w:spacing w:line="240" w:lineRule="auto" w:before="12"/>
        <w:rPr>
          <w:rFonts w:ascii="宋体" w:hAnsi="宋体" w:cs="宋体" w:eastAsia="宋体" w:hint="default"/>
          <w:sz w:val="19"/>
          <w:szCs w:val="19"/>
        </w:rPr>
      </w:pPr>
    </w:p>
    <w:p>
      <w:pPr>
        <w:pStyle w:val="Heading2"/>
        <w:spacing w:line="240" w:lineRule="auto"/>
        <w:ind w:right="0"/>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账龄分析法：除单独测试并单项计提减值准备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的应收款项以外的应收账款和其他应收款</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光伏发电应收补贴组合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应收光伏发电补贴款不计提坏账准备</w:t>
            </w:r>
          </w:p>
        </w:tc>
      </w:tr>
    </w:tbl>
    <w:p>
      <w:pPr>
        <w:spacing w:line="240" w:lineRule="auto" w:before="5"/>
        <w:rPr>
          <w:rFonts w:ascii="宋体" w:hAnsi="宋体" w:cs="宋体" w:eastAsia="宋体" w:hint="default"/>
          <w:sz w:val="15"/>
          <w:szCs w:val="15"/>
        </w:rPr>
      </w:pPr>
    </w:p>
    <w:p>
      <w:pPr>
        <w:pStyle w:val="BodyText"/>
        <w:spacing w:line="274" w:lineRule="exact" w:before="36"/>
        <w:ind w:left="218" w:right="0"/>
        <w:jc w:val="left"/>
      </w:pPr>
      <w:r>
        <w:rPr/>
        <w:t>组合中，采用账龄分析法计提坏账准备的</w:t>
      </w:r>
    </w:p>
    <w:p>
      <w:pPr>
        <w:pStyle w:val="BodyText"/>
        <w:spacing w:line="274" w:lineRule="exact"/>
        <w:ind w:left="218"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bl>
    <w:p>
      <w:pPr>
        <w:spacing w:after="0" w:line="241" w:lineRule="exact"/>
        <w:jc w:val="left"/>
        <w:rPr>
          <w:rFonts w:ascii="宋体" w:hAnsi="宋体" w:cs="宋体" w:eastAsia="宋体" w:hint="default"/>
          <w:sz w:val="21"/>
          <w:szCs w:val="21"/>
        </w:rPr>
        <w:sectPr>
          <w:pgSz w:w="11910" w:h="16840"/>
          <w:pgMar w:header="785" w:footer="974" w:top="1160" w:bottom="1160" w:left="1580" w:right="1040"/>
        </w:sectPr>
      </w:pPr>
    </w:p>
    <w:p>
      <w:pPr>
        <w:spacing w:line="240" w:lineRule="auto" w:before="6"/>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spacing w:line="240" w:lineRule="auto" w:before="5"/>
        <w:rPr>
          <w:rFonts w:ascii="宋体" w:hAnsi="宋体" w:cs="宋体" w:eastAsia="宋体" w:hint="default"/>
          <w:sz w:val="15"/>
          <w:szCs w:val="15"/>
        </w:rPr>
      </w:pPr>
    </w:p>
    <w:p>
      <w:pPr>
        <w:pStyle w:val="BodyText"/>
        <w:spacing w:line="274" w:lineRule="exact" w:before="36"/>
        <w:ind w:left="218" w:right="0"/>
        <w:jc w:val="left"/>
      </w:pPr>
      <w:r>
        <w:rPr/>
        <w:t>组合中，采用余额百分比法计提坏账准备的</w:t>
      </w:r>
    </w:p>
    <w:p>
      <w:pPr>
        <w:pStyle w:val="BodyText"/>
        <w:spacing w:line="272" w:lineRule="exact" w:before="27"/>
        <w:ind w:left="218" w:right="4408"/>
        <w:jc w:val="left"/>
      </w:pPr>
      <w:r>
        <w:rPr/>
        <w:t>□适用</w:t>
      </w:r>
      <w:r>
        <w:rPr>
          <w:spacing w:val="-2"/>
        </w:rPr>
        <w:t> </w:t>
      </w:r>
      <w:r>
        <w:rPr/>
        <w:t>√不适用</w:t>
      </w:r>
      <w:r>
        <w:rPr>
          <w:w w:val="100"/>
        </w:rPr>
        <w:t> </w:t>
      </w:r>
      <w:r>
        <w:rPr>
          <w:spacing w:val="-2"/>
        </w:rPr>
        <w:t>组合中，采用其他方法计提坏账准备的</w:t>
      </w:r>
    </w:p>
    <w:p>
      <w:pPr>
        <w:pStyle w:val="BodyText"/>
        <w:spacing w:line="249" w:lineRule="exact"/>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7"/>
        <w:ind w:left="218"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28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账龄时间较长且存在客观证据表明发生了减值</w:t>
            </w:r>
          </w:p>
        </w:tc>
      </w:tr>
      <w:tr>
        <w:trPr>
          <w:trHeight w:val="557"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根据预计未来现金流量现值低于其账面价值的差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额，确认减值损失，计提坏账准备</w:t>
            </w:r>
          </w:p>
        </w:tc>
      </w:tr>
    </w:tbl>
    <w:p>
      <w:pPr>
        <w:spacing w:line="240" w:lineRule="auto" w:before="12"/>
        <w:rPr>
          <w:rFonts w:ascii="宋体" w:hAnsi="宋体" w:cs="宋体" w:eastAsia="宋体" w:hint="default"/>
          <w:sz w:val="19"/>
          <w:szCs w:val="19"/>
        </w:rPr>
      </w:pPr>
    </w:p>
    <w:p>
      <w:pPr>
        <w:pStyle w:val="Heading2"/>
        <w:spacing w:line="240" w:lineRule="auto"/>
        <w:ind w:right="0"/>
        <w:jc w:val="both"/>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spacing w:line="274" w:lineRule="exact" w:before="56"/>
        <w:ind w:left="218" w:right="0"/>
        <w:jc w:val="both"/>
      </w:pPr>
      <w:r>
        <w:rPr/>
        <w:t>√适用</w:t>
      </w:r>
      <w:r>
        <w:rPr>
          <w:spacing w:val="-1"/>
        </w:rPr>
        <w:t> </w:t>
      </w:r>
      <w:r>
        <w:rPr/>
        <w:t>□不适用</w:t>
      </w:r>
    </w:p>
    <w:p>
      <w:pPr>
        <w:pStyle w:val="BodyText"/>
        <w:spacing w:line="340" w:lineRule="auto"/>
        <w:ind w:left="578" w:right="641"/>
        <w:jc w:val="left"/>
      </w:pPr>
      <w:r>
        <w:rPr>
          <w:rFonts w:ascii="Calibri" w:hAnsi="Calibri" w:cs="Calibri" w:eastAsia="Calibri" w:hint="default"/>
          <w:b/>
          <w:bCs/>
        </w:rPr>
        <w:t>1</w:t>
      </w:r>
      <w:r>
        <w:rPr>
          <w:rFonts w:ascii="宋体" w:hAnsi="宋体" w:cs="宋体" w:eastAsia="宋体" w:hint="default"/>
          <w:b/>
          <w:bCs/>
        </w:rPr>
        <w:t>、</w:t>
      </w:r>
      <w:r>
        <w:rPr>
          <w:rFonts w:ascii="宋体" w:hAnsi="宋体" w:cs="宋体" w:eastAsia="宋体" w:hint="default"/>
          <w:b/>
          <w:bCs/>
          <w:spacing w:val="-63"/>
        </w:rPr>
        <w:t> </w:t>
      </w:r>
      <w:r>
        <w:rPr/>
        <w:t>存货的分类</w:t>
      </w:r>
      <w:r>
        <w:rPr>
          <w:w w:val="100"/>
        </w:rPr>
        <w:t> </w:t>
      </w:r>
      <w:r>
        <w:rPr/>
        <w:t>存货分类为：原材料、周转材料、库存商品、在产品、发出商品、委托加工物资等。</w:t>
      </w:r>
      <w:r>
        <w:rPr>
          <w:w w:val="100"/>
        </w:rPr>
        <w:t> </w:t>
      </w:r>
      <w:r>
        <w:rPr>
          <w:rFonts w:ascii="Calibri" w:hAnsi="Calibri" w:cs="Calibri" w:eastAsia="Calibri" w:hint="default"/>
          <w:b/>
          <w:bCs/>
        </w:rPr>
        <w:t>2</w:t>
      </w:r>
      <w:r>
        <w:rPr>
          <w:rFonts w:ascii="宋体" w:hAnsi="宋体" w:cs="宋体" w:eastAsia="宋体" w:hint="default"/>
          <w:b/>
          <w:bCs/>
        </w:rPr>
        <w:t>、</w:t>
      </w:r>
      <w:r>
        <w:rPr>
          <w:rFonts w:ascii="宋体" w:hAnsi="宋体" w:cs="宋体" w:eastAsia="宋体" w:hint="default"/>
          <w:b/>
          <w:bCs/>
          <w:spacing w:val="-63"/>
        </w:rPr>
        <w:t> </w:t>
      </w:r>
      <w:r>
        <w:rPr/>
        <w:t>发出存货的计价方法</w:t>
      </w:r>
    </w:p>
    <w:p>
      <w:pPr>
        <w:pStyle w:val="BodyText"/>
        <w:spacing w:line="355" w:lineRule="auto" w:before="1"/>
        <w:ind w:left="218" w:right="237" w:firstLine="419"/>
        <w:jc w:val="both"/>
      </w:pPr>
      <w:r>
        <w:rPr>
          <w:spacing w:val="-2"/>
        </w:rPr>
        <w:t>原材料发出时按移动加权平均法；库存商品中电能表和用电信息管理系统及终端发出时按照</w:t>
      </w:r>
      <w:r>
        <w:rPr>
          <w:w w:val="100"/>
        </w:rPr>
        <w:t> </w:t>
      </w:r>
      <w:r>
        <w:rPr/>
        <w:t>合同批次进行个别认定，其他库存商品发出时按移动加权平均法计价。</w:t>
      </w:r>
    </w:p>
    <w:p>
      <w:pPr>
        <w:pStyle w:val="BodyText"/>
        <w:spacing w:line="324" w:lineRule="auto" w:before="32"/>
        <w:ind w:left="638" w:right="0" w:hanging="60"/>
        <w:jc w:val="left"/>
      </w:pPr>
      <w:r>
        <w:rPr>
          <w:rFonts w:ascii="Calibri" w:hAnsi="Calibri" w:cs="Calibri" w:eastAsia="Calibri" w:hint="default"/>
          <w:b/>
          <w:bCs/>
        </w:rPr>
        <w:t>3</w:t>
      </w:r>
      <w:r>
        <w:rPr>
          <w:rFonts w:ascii="宋体" w:hAnsi="宋体" w:cs="宋体" w:eastAsia="宋体" w:hint="default"/>
          <w:b/>
          <w:bCs/>
        </w:rPr>
        <w:t>、</w:t>
      </w:r>
      <w:r>
        <w:rPr>
          <w:rFonts w:ascii="宋体" w:hAnsi="宋体" w:cs="宋体" w:eastAsia="宋体" w:hint="default"/>
          <w:b/>
          <w:bCs/>
          <w:spacing w:val="-63"/>
        </w:rPr>
        <w:t> </w:t>
      </w:r>
      <w:r>
        <w:rPr/>
        <w:t>不同类别存货可变现净值的确定依据</w:t>
      </w:r>
      <w:r>
        <w:rPr>
          <w:w w:val="100"/>
        </w:rPr>
        <w:t> </w:t>
      </w:r>
      <w:r>
        <w:rPr>
          <w:spacing w:val="-2"/>
        </w:rPr>
        <w:t>产成品、库存商品和用于出售的材料等直接用于出售的商品存货，在正常生产经营过程中，</w:t>
      </w:r>
    </w:p>
    <w:p>
      <w:pPr>
        <w:pStyle w:val="BodyText"/>
        <w:spacing w:line="357" w:lineRule="auto" w:before="59"/>
        <w:ind w:left="218" w:right="237"/>
        <w:jc w:val="both"/>
      </w:pPr>
      <w:r>
        <w:rPr>
          <w:spacing w:val="-2"/>
        </w:rPr>
        <w:t>以该存货的估计售价减去估计的销售费用和相关税费后的金额，确定其可变现净值；需要经过加</w:t>
      </w:r>
      <w:r>
        <w:rPr>
          <w:spacing w:val="-25"/>
        </w:rPr>
        <w:t> </w:t>
      </w:r>
      <w:r>
        <w:rPr>
          <w:spacing w:val="-25"/>
        </w:rPr>
      </w:r>
      <w:r>
        <w:rPr>
          <w:spacing w:val="-2"/>
        </w:rPr>
        <w:t>工的材料存货，在正常生产经营过程中，以所生产的产成品的估计售价减去至完工时估计将要发</w:t>
      </w:r>
      <w:r>
        <w:rPr>
          <w:spacing w:val="-25"/>
        </w:rPr>
        <w:t> </w:t>
      </w:r>
      <w:r>
        <w:rPr>
          <w:spacing w:val="-25"/>
        </w:rPr>
      </w:r>
      <w:r>
        <w:rPr>
          <w:spacing w:val="-2"/>
        </w:rPr>
        <w:t>生的成本、估计的销售费用和相关税费后的金额，确定其可变现净值；为执行销售合同或者劳务</w:t>
      </w:r>
      <w:r>
        <w:rPr>
          <w:spacing w:val="-25"/>
        </w:rPr>
        <w:t> </w:t>
      </w:r>
      <w:r>
        <w:rPr>
          <w:spacing w:val="-25"/>
        </w:rPr>
      </w:r>
      <w:r>
        <w:rPr>
          <w:spacing w:val="-2"/>
        </w:rPr>
        <w:t>合同而持有的存货，其可变现净值以合同价格为基础计算，若持有存货的数量多于销售合同订购</w:t>
      </w:r>
      <w:r>
        <w:rPr>
          <w:spacing w:val="-25"/>
        </w:rPr>
        <w:t> </w:t>
      </w:r>
      <w:r>
        <w:rPr>
          <w:spacing w:val="-25"/>
        </w:rPr>
      </w:r>
      <w:r>
        <w:rPr/>
        <w:t>数量的，超出部分的存货的可变现净值以一般销售价格为基础计算。</w:t>
      </w:r>
    </w:p>
    <w:p>
      <w:pPr>
        <w:pStyle w:val="BodyText"/>
        <w:spacing w:line="355" w:lineRule="auto" w:before="32"/>
        <w:ind w:left="218" w:right="237" w:firstLine="419"/>
        <w:jc w:val="both"/>
      </w:pPr>
      <w:r>
        <w:rPr>
          <w:spacing w:val="-2"/>
        </w:rPr>
        <w:t>期末按照单个存货项目计提存货跌价准备；但对于数量繁多、单价较低的存货，按照存货类</w:t>
      </w:r>
      <w:r>
        <w:rPr>
          <w:w w:val="100"/>
        </w:rPr>
        <w:t> </w:t>
      </w:r>
      <w:r>
        <w:rPr>
          <w:spacing w:val="-2"/>
        </w:rPr>
        <w:t>别计提存货跌价准备；与在同一地区生产和销售的产品系列相关、具有相同或类似最终用途或目</w:t>
      </w:r>
      <w:r>
        <w:rPr>
          <w:spacing w:val="-25"/>
        </w:rPr>
        <w:t> </w:t>
      </w:r>
      <w:r>
        <w:rPr>
          <w:spacing w:val="-25"/>
        </w:rPr>
      </w:r>
      <w:r>
        <w:rPr/>
        <w:t>的，且难以与其他项目分开计量的存货，则合并计提存货跌价准备。</w:t>
      </w:r>
    </w:p>
    <w:p>
      <w:pPr>
        <w:pStyle w:val="BodyText"/>
        <w:spacing w:line="355" w:lineRule="auto" w:before="32"/>
        <w:ind w:left="218" w:right="237" w:firstLine="419"/>
        <w:jc w:val="both"/>
      </w:pPr>
      <w:r>
        <w:rPr>
          <w:spacing w:val="-2"/>
        </w:rPr>
        <w:t>除有明确证据表明资产负债表日市场价格异常外，存货项目的可变现净值以资产负债表日市</w:t>
      </w:r>
      <w:r>
        <w:rPr>
          <w:w w:val="100"/>
        </w:rPr>
        <w:t> </w:t>
      </w:r>
      <w:r>
        <w:rPr/>
        <w:t>场价格为基础确定。</w:t>
      </w:r>
    </w:p>
    <w:p>
      <w:pPr>
        <w:pStyle w:val="BodyText"/>
        <w:spacing w:line="355" w:lineRule="auto" w:before="34"/>
        <w:ind w:left="638" w:right="641"/>
        <w:jc w:val="left"/>
      </w:pPr>
      <w:r>
        <w:rPr>
          <w:spacing w:val="-2"/>
        </w:rPr>
        <w:t>本期期末存货项目的可变现净值以资产负债表日市场价格为基础确定。</w:t>
      </w:r>
      <w:r>
        <w:rPr>
          <w:spacing w:val="-45"/>
        </w:rPr>
        <w:t> </w:t>
      </w:r>
      <w:r>
        <w:rPr>
          <w:spacing w:val="-45"/>
        </w:rPr>
      </w:r>
      <w:r>
        <w:rPr>
          <w:rFonts w:ascii="宋体" w:hAnsi="宋体" w:cs="宋体" w:eastAsia="宋体" w:hint="default"/>
        </w:rPr>
        <w:t>4</w:t>
      </w:r>
      <w:r>
        <w:rPr/>
        <w:t>、存货的盘存制度</w:t>
      </w:r>
    </w:p>
    <w:p>
      <w:pPr>
        <w:pStyle w:val="BodyText"/>
        <w:spacing w:line="240" w:lineRule="auto" w:before="32"/>
        <w:ind w:left="638" w:right="0"/>
        <w:jc w:val="left"/>
      </w:pPr>
      <w:r>
        <w:rPr/>
        <w:t>采用永续盘存制。</w:t>
      </w:r>
    </w:p>
    <w:p>
      <w:pPr>
        <w:spacing w:after="0" w:line="240" w:lineRule="auto"/>
        <w:jc w:val="left"/>
        <w:sectPr>
          <w:pgSz w:w="11910" w:h="16840"/>
          <w:pgMar w:header="785" w:footer="974" w:top="1160" w:bottom="1160" w:left="1580" w:right="1040"/>
        </w:sectPr>
      </w:pPr>
    </w:p>
    <w:p>
      <w:pPr>
        <w:spacing w:line="240" w:lineRule="auto" w:before="1"/>
        <w:rPr>
          <w:rFonts w:ascii="宋体" w:hAnsi="宋体" w:cs="宋体" w:eastAsia="宋体" w:hint="default"/>
          <w:sz w:val="21"/>
          <w:szCs w:val="21"/>
        </w:rPr>
      </w:pPr>
    </w:p>
    <w:p>
      <w:pPr>
        <w:pStyle w:val="BodyText"/>
        <w:spacing w:line="240" w:lineRule="auto" w:before="36"/>
        <w:ind w:left="558" w:right="0"/>
        <w:jc w:val="left"/>
      </w:pPr>
      <w:r>
        <w:rPr>
          <w:rFonts w:ascii="Calibri" w:hAnsi="Calibri" w:cs="Calibri" w:eastAsia="Calibri" w:hint="default"/>
        </w:rPr>
        <w:t>5</w:t>
      </w:r>
      <w:r>
        <w:rPr/>
        <w:t>、低值易耗品和包装物的摊销方法</w:t>
      </w:r>
    </w:p>
    <w:p>
      <w:pPr>
        <w:pStyle w:val="BodyText"/>
        <w:spacing w:line="240" w:lineRule="auto" w:before="108"/>
        <w:ind w:left="558"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17"/>
        <w:ind w:left="558" w:right="0"/>
        <w:jc w:val="left"/>
      </w:pPr>
      <w:r>
        <w:rPr/>
        <w:t>（</w:t>
      </w:r>
      <w:r>
        <w:rPr>
          <w:rFonts w:ascii="Times New Roman" w:hAnsi="Times New Roman" w:cs="Times New Roman" w:eastAsia="Times New Roman" w:hint="default"/>
        </w:rPr>
        <w:t>2</w:t>
      </w:r>
      <w:r>
        <w:rPr/>
        <w:t>）包装物采用一次转销法。</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9"/>
          <w:szCs w:val="19"/>
        </w:rPr>
      </w:pPr>
    </w:p>
    <w:p>
      <w:pPr>
        <w:pStyle w:val="Heading2"/>
        <w:spacing w:line="240" w:lineRule="auto" w:before="0"/>
        <w:ind w:left="138" w:right="0"/>
        <w:jc w:val="both"/>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spacing w:line="273" w:lineRule="exact" w:before="58"/>
        <w:ind w:right="0"/>
        <w:jc w:val="both"/>
      </w:pPr>
      <w:r>
        <w:rPr/>
        <w:t>√适用</w:t>
      </w:r>
      <w:r>
        <w:rPr>
          <w:spacing w:val="-1"/>
        </w:rPr>
        <w:t> </w:t>
      </w:r>
      <w:r>
        <w:rPr/>
        <w:t>□不适用</w:t>
      </w:r>
    </w:p>
    <w:p>
      <w:pPr>
        <w:pStyle w:val="BodyText"/>
        <w:spacing w:line="319" w:lineRule="auto"/>
        <w:ind w:left="558" w:right="0" w:hanging="60"/>
        <w:jc w:val="left"/>
      </w:pPr>
      <w:r>
        <w:rPr>
          <w:rFonts w:ascii="Calibri" w:hAnsi="Calibri" w:cs="Calibri" w:eastAsia="Calibri" w:hint="default"/>
          <w:b/>
          <w:bCs/>
        </w:rPr>
        <w:t>1</w:t>
      </w:r>
      <w:r>
        <w:rPr>
          <w:rFonts w:ascii="宋体" w:hAnsi="宋体" w:cs="宋体" w:eastAsia="宋体" w:hint="default"/>
          <w:b/>
          <w:bCs/>
        </w:rPr>
        <w:t>、</w:t>
      </w:r>
      <w:r>
        <w:rPr>
          <w:rFonts w:ascii="宋体" w:hAnsi="宋体" w:cs="宋体" w:eastAsia="宋体" w:hint="default"/>
          <w:b/>
          <w:bCs/>
          <w:spacing w:val="-63"/>
        </w:rPr>
        <w:t> </w:t>
      </w:r>
      <w:r>
        <w:rPr/>
        <w:t>共同控制、重大影响的判断标准</w:t>
      </w:r>
      <w:r>
        <w:rPr>
          <w:w w:val="100"/>
        </w:rPr>
        <w:t> </w:t>
      </w:r>
      <w:r>
        <w:rPr>
          <w:spacing w:val="-2"/>
        </w:rPr>
        <w:t>共同控制，是指按照相关约定对某项安排所共有的控制，并且该安排的相关活动必须经过分</w:t>
      </w:r>
    </w:p>
    <w:p>
      <w:pPr>
        <w:pStyle w:val="BodyText"/>
        <w:spacing w:line="348" w:lineRule="auto" w:before="56"/>
        <w:ind w:right="317"/>
        <w:jc w:val="both"/>
      </w:pPr>
      <w:r>
        <w:rPr>
          <w:spacing w:val="-2"/>
        </w:rPr>
        <w:t>享控制权的参与方一致同意后才能决策。本公司与其他合营方一同对被投资单位实施共同控制且</w:t>
      </w:r>
      <w:r>
        <w:rPr>
          <w:spacing w:val="-25"/>
        </w:rPr>
        <w:t> </w:t>
      </w:r>
      <w:r>
        <w:rPr>
          <w:spacing w:val="-25"/>
        </w:rPr>
      </w:r>
      <w:r>
        <w:rPr/>
        <w:t>对被投资单位净资产享有权利的，被投资单位为本公司的合营企业。</w:t>
      </w:r>
    </w:p>
    <w:p>
      <w:pPr>
        <w:pStyle w:val="BodyText"/>
        <w:spacing w:line="348" w:lineRule="auto" w:before="31"/>
        <w:ind w:right="317" w:firstLine="419"/>
        <w:jc w:val="both"/>
      </w:pPr>
      <w:r>
        <w:rPr>
          <w:spacing w:val="-2"/>
        </w:rPr>
        <w:t>重大影响，是指对一个企业的财务和经营决策有参与决策的权力，但并不能够控制或者与其</w:t>
      </w:r>
      <w:r>
        <w:rPr>
          <w:w w:val="100"/>
        </w:rPr>
        <w:t> </w:t>
      </w:r>
      <w:r>
        <w:rPr>
          <w:spacing w:val="-2"/>
        </w:rPr>
        <w:t>他方一起共同控制这些政策的制定。本公司能够对被投资单位施加重大影响的，被投资单位为本</w:t>
      </w:r>
      <w:r>
        <w:rPr>
          <w:spacing w:val="-25"/>
        </w:rPr>
        <w:t> </w:t>
      </w:r>
      <w:r>
        <w:rPr>
          <w:spacing w:val="-25"/>
        </w:rPr>
      </w:r>
      <w:r>
        <w:rPr/>
        <w:t>公司联营企业。</w:t>
      </w:r>
    </w:p>
    <w:p>
      <w:pPr>
        <w:spacing w:line="240" w:lineRule="auto" w:before="4"/>
        <w:rPr>
          <w:rFonts w:ascii="宋体" w:hAnsi="宋体" w:cs="宋体" w:eastAsia="宋体" w:hint="default"/>
          <w:sz w:val="23"/>
          <w:szCs w:val="23"/>
        </w:rPr>
      </w:pPr>
    </w:p>
    <w:p>
      <w:pPr>
        <w:spacing w:before="0"/>
        <w:ind w:left="498" w:right="0" w:firstLine="0"/>
        <w:jc w:val="left"/>
        <w:rPr>
          <w:rFonts w:ascii="宋体" w:hAnsi="宋体" w:cs="宋体" w:eastAsia="宋体" w:hint="default"/>
          <w:sz w:val="21"/>
          <w:szCs w:val="21"/>
        </w:rPr>
      </w:pPr>
      <w:r>
        <w:rPr>
          <w:rFonts w:ascii="Calibri" w:hAnsi="Calibri" w:cs="Calibri" w:eastAsia="Calibri"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sz w:val="21"/>
          <w:szCs w:val="21"/>
        </w:rPr>
        <w:t>初始投资成本的确定</w:t>
      </w:r>
    </w:p>
    <w:p>
      <w:pPr>
        <w:pStyle w:val="BodyText"/>
        <w:spacing w:line="331" w:lineRule="auto" w:before="97"/>
        <w:ind w:left="558" w:right="0"/>
        <w:jc w:val="left"/>
      </w:pPr>
      <w:r>
        <w:rPr/>
        <w:t>（</w:t>
      </w:r>
      <w:r>
        <w:rPr>
          <w:rFonts w:ascii="Times New Roman" w:hAnsi="Times New Roman" w:cs="Times New Roman" w:eastAsia="Times New Roman" w:hint="default"/>
        </w:rPr>
        <w:t>1</w:t>
      </w:r>
      <w:r>
        <w:rPr/>
        <w:t>）企业合并形成的长期股权投资</w:t>
      </w:r>
      <w:r>
        <w:rPr>
          <w:w w:val="100"/>
        </w:rPr>
        <w:t> </w:t>
      </w:r>
      <w:r>
        <w:rPr>
          <w:spacing w:val="-2"/>
        </w:rPr>
        <w:t>同一控制下的企业合并：公司以支付现金、转让非现金资产或承担债务方式以及以发行权益</w:t>
      </w:r>
    </w:p>
    <w:p>
      <w:pPr>
        <w:pStyle w:val="BodyText"/>
        <w:spacing w:line="350" w:lineRule="auto" w:before="43"/>
        <w:ind w:right="317"/>
        <w:jc w:val="both"/>
      </w:pPr>
      <w:r>
        <w:rPr>
          <w:spacing w:val="-2"/>
        </w:rPr>
        <w:t>性证券作为合并对价的，在合并日按照取得被合并方所有者权益在最终控制方合并财务报表中的</w:t>
      </w:r>
      <w:r>
        <w:rPr>
          <w:spacing w:val="-25"/>
        </w:rPr>
        <w:t> </w:t>
      </w:r>
      <w:r>
        <w:rPr>
          <w:spacing w:val="-25"/>
        </w:rPr>
      </w:r>
      <w:r>
        <w:rPr>
          <w:spacing w:val="-2"/>
        </w:rPr>
        <w:t>账面价值的份额作为长期股权投资的初始投资成本。因追加投资等原因能够对同一控制下的被投</w:t>
      </w:r>
      <w:r>
        <w:rPr>
          <w:spacing w:val="-25"/>
        </w:rPr>
        <w:t> </w:t>
      </w:r>
      <w:r>
        <w:rPr>
          <w:spacing w:val="-25"/>
        </w:rPr>
      </w:r>
      <w:r>
        <w:rPr>
          <w:spacing w:val="-2"/>
        </w:rPr>
        <w:t>资单位实施控制的，在合并日根据合并后应享有被合并方净资产在最终控制方合并财务报表中的</w:t>
      </w:r>
      <w:r>
        <w:rPr>
          <w:spacing w:val="-25"/>
        </w:rPr>
        <w:t> </w:t>
      </w:r>
      <w:r>
        <w:rPr>
          <w:spacing w:val="-25"/>
        </w:rPr>
      </w:r>
      <w:r>
        <w:rPr>
          <w:spacing w:val="-2"/>
        </w:rPr>
        <w:t>账面价值的份额，确定长期股权投资的初始投资成本。合并日长期股权投资的初始投资成本，与</w:t>
      </w:r>
      <w:r>
        <w:rPr>
          <w:spacing w:val="-25"/>
        </w:rPr>
        <w:t> </w:t>
      </w:r>
      <w:r>
        <w:rPr>
          <w:spacing w:val="-25"/>
        </w:rPr>
      </w:r>
      <w:r>
        <w:rPr>
          <w:spacing w:val="-2"/>
        </w:rPr>
        <w:t>达到合并前的长期股权投资账面价值加上合并日进一步取得股份新支付对价的账面价值之和的差</w:t>
      </w:r>
      <w:r>
        <w:rPr>
          <w:spacing w:val="-25"/>
        </w:rPr>
        <w:t> </w:t>
      </w:r>
      <w:r>
        <w:rPr>
          <w:spacing w:val="-25"/>
        </w:rPr>
      </w:r>
      <w:r>
        <w:rPr/>
        <w:t>额，调整股本溢价，股本溢价不足冲减的，冲减留存收益。</w:t>
      </w:r>
    </w:p>
    <w:p>
      <w:pPr>
        <w:pStyle w:val="BodyText"/>
        <w:spacing w:line="350" w:lineRule="auto" w:before="27"/>
        <w:ind w:right="317" w:firstLine="419"/>
        <w:jc w:val="both"/>
      </w:pPr>
      <w:r>
        <w:rPr>
          <w:spacing w:val="-2"/>
        </w:rPr>
        <w:t>非同一控制下的企业合并：公司按照购买日确定的合并成本作为长期股权投资的初始投资成</w:t>
      </w:r>
      <w:r>
        <w:rPr>
          <w:w w:val="100"/>
        </w:rPr>
        <w:t> </w:t>
      </w:r>
      <w:r>
        <w:rPr>
          <w:spacing w:val="-2"/>
        </w:rPr>
        <w:t>本。因追加投资等原因能够对非同一控制下的被投资单位实施控制的，按照原持有的股权投资账</w:t>
      </w:r>
      <w:r>
        <w:rPr>
          <w:spacing w:val="-25"/>
        </w:rPr>
        <w:t> </w:t>
      </w:r>
      <w:r>
        <w:rPr>
          <w:spacing w:val="-25"/>
        </w:rPr>
      </w:r>
      <w:r>
        <w:rPr/>
        <w:t>面价值加上新增投资成本之和，作为改按成本法核算的初始投资成本。</w:t>
      </w:r>
    </w:p>
    <w:p>
      <w:pPr>
        <w:pStyle w:val="BodyText"/>
        <w:spacing w:line="343" w:lineRule="auto" w:before="27"/>
        <w:ind w:left="558" w:right="0"/>
        <w:jc w:val="left"/>
      </w:pPr>
      <w:r>
        <w:rPr/>
        <w:t>（</w:t>
      </w:r>
      <w:r>
        <w:rPr>
          <w:rFonts w:ascii="Times New Roman" w:hAnsi="Times New Roman" w:cs="Times New Roman" w:eastAsia="Times New Roman" w:hint="default"/>
        </w:rPr>
        <w:t>2</w:t>
      </w:r>
      <w:r>
        <w:rPr/>
        <w:t>）其他方式取得的长期股权投资</w:t>
      </w:r>
      <w:r>
        <w:rPr>
          <w:w w:val="100"/>
        </w:rPr>
        <w:t> </w:t>
      </w:r>
      <w:r>
        <w:rPr/>
        <w:t>以支付现金方式取得的长期股权投资，按照实际支付的购买价款作为初始投资成本。</w:t>
      </w:r>
      <w:r>
        <w:rPr>
          <w:w w:val="100"/>
        </w:rPr>
        <w:t> </w:t>
      </w:r>
      <w:r>
        <w:rPr>
          <w:spacing w:val="-4"/>
          <w:w w:val="100"/>
        </w:rPr>
        <w:t>以发行权益性证券取得的长期股权投资，按照发行权益性证券的公允价值作为初始投资成本。</w:t>
      </w:r>
      <w:r>
        <w:rPr>
          <w:spacing w:val="-94"/>
          <w:w w:val="100"/>
        </w:rPr>
        <w:t> </w:t>
      </w:r>
      <w:r>
        <w:rPr>
          <w:spacing w:val="-94"/>
          <w:w w:val="100"/>
        </w:rPr>
      </w:r>
      <w:r>
        <w:rPr>
          <w:spacing w:val="-1"/>
        </w:rPr>
        <w:t>在非货币性资产交换具备商业实质和换入资产或换出资产的公允价值能够可靠计量的前提下，</w:t>
      </w:r>
    </w:p>
    <w:p>
      <w:pPr>
        <w:pStyle w:val="BodyText"/>
        <w:spacing w:line="348" w:lineRule="auto" w:before="35"/>
        <w:ind w:right="317"/>
        <w:jc w:val="both"/>
      </w:pPr>
      <w:r>
        <w:rPr>
          <w:spacing w:val="-2"/>
        </w:rPr>
        <w:t>非货币性资产交换换入的长期股权投资以换出资产的公允价值和应支付的相关税费确定其初始投</w:t>
      </w:r>
      <w:r>
        <w:rPr>
          <w:spacing w:val="-26"/>
        </w:rPr>
        <w:t> </w:t>
      </w:r>
      <w:r>
        <w:rPr>
          <w:spacing w:val="-26"/>
        </w:rPr>
      </w:r>
      <w:r>
        <w:rPr>
          <w:spacing w:val="-2"/>
        </w:rPr>
        <w:t>资成本，除非有确凿证据表明换入资产的公允价值更加可靠；不满足上述前提的非货币性资产交</w:t>
      </w:r>
      <w:r>
        <w:rPr>
          <w:spacing w:val="-25"/>
        </w:rPr>
        <w:t> </w:t>
      </w:r>
      <w:r>
        <w:rPr>
          <w:spacing w:val="-25"/>
        </w:rPr>
      </w:r>
      <w:r>
        <w:rPr/>
        <w:t>换，以换出资产的账面价值和应支付的相关税费作为换入长期股权投资的初始投资成本。</w:t>
      </w:r>
    </w:p>
    <w:p>
      <w:pPr>
        <w:spacing w:after="0" w:line="348" w:lineRule="auto"/>
        <w:jc w:val="both"/>
        <w:sectPr>
          <w:pgSz w:w="11910" w:h="16840"/>
          <w:pgMar w:header="785" w:footer="974" w:top="1160" w:bottom="1160" w:left="1660" w:right="960"/>
        </w:sectPr>
      </w:pPr>
    </w:p>
    <w:p>
      <w:pPr>
        <w:spacing w:line="240" w:lineRule="auto" w:before="0"/>
        <w:rPr>
          <w:rFonts w:ascii="宋体" w:hAnsi="宋体" w:cs="宋体" w:eastAsia="宋体" w:hint="default"/>
          <w:sz w:val="20"/>
          <w:szCs w:val="20"/>
        </w:rPr>
      </w:pPr>
    </w:p>
    <w:p>
      <w:pPr>
        <w:pStyle w:val="BodyText"/>
        <w:spacing w:line="240" w:lineRule="auto" w:before="178"/>
        <w:ind w:left="558" w:right="0"/>
        <w:jc w:val="left"/>
      </w:pPr>
      <w:r>
        <w:rPr/>
        <w:t>通过债务重组取得的长期股权投资，其初始投资成本按照公允价值为基础确定。</w:t>
      </w:r>
    </w:p>
    <w:p>
      <w:pPr>
        <w:spacing w:line="240" w:lineRule="auto" w:before="0"/>
        <w:rPr>
          <w:rFonts w:ascii="宋体" w:hAnsi="宋体" w:cs="宋体" w:eastAsia="宋体" w:hint="default"/>
          <w:sz w:val="20"/>
          <w:szCs w:val="20"/>
        </w:rPr>
      </w:pPr>
    </w:p>
    <w:p>
      <w:pPr>
        <w:pStyle w:val="BodyText"/>
        <w:spacing w:line="273" w:lineRule="exact" w:before="138"/>
        <w:ind w:left="558" w:right="0"/>
        <w:jc w:val="left"/>
      </w:pPr>
      <w:r>
        <w:rPr>
          <w:rFonts w:ascii="宋体" w:hAnsi="宋体" w:cs="宋体" w:eastAsia="宋体" w:hint="default"/>
        </w:rPr>
        <w:t>3</w:t>
      </w:r>
      <w:r>
        <w:rPr/>
        <w:t>、后续计量及损益确认方法</w:t>
      </w:r>
    </w:p>
    <w:p>
      <w:pPr>
        <w:pStyle w:val="BodyText"/>
        <w:spacing w:line="350" w:lineRule="auto"/>
        <w:ind w:left="558" w:right="0"/>
        <w:jc w:val="left"/>
      </w:pPr>
      <w:r>
        <w:rPr/>
        <w:t>（</w:t>
      </w:r>
      <w:r>
        <w:rPr>
          <w:rFonts w:ascii="宋体" w:hAnsi="宋体" w:cs="宋体" w:eastAsia="宋体" w:hint="default"/>
        </w:rPr>
        <w:t>1</w:t>
      </w:r>
      <w:r>
        <w:rPr/>
        <w:t>）成本法核算的长期股权投资</w:t>
      </w:r>
      <w:r>
        <w:rPr>
          <w:w w:val="100"/>
        </w:rPr>
        <w:t> </w:t>
      </w:r>
      <w:r>
        <w:rPr>
          <w:spacing w:val="-2"/>
        </w:rPr>
        <w:t>公司对子公司的长期股权投资，采用成本法核算。除取得投资时实际支付的价款或对价中包</w:t>
      </w:r>
    </w:p>
    <w:p>
      <w:pPr>
        <w:pStyle w:val="BodyText"/>
        <w:spacing w:line="350" w:lineRule="auto" w:before="27"/>
        <w:ind w:right="0"/>
        <w:jc w:val="left"/>
      </w:pPr>
      <w:r>
        <w:rPr>
          <w:spacing w:val="-2"/>
        </w:rPr>
        <w:t>含的已宣告但尚未发放的现金股利或利润外，公司按照享有被投资单位宣告发放的现金股利或利</w:t>
      </w:r>
      <w:r>
        <w:rPr>
          <w:spacing w:val="-25"/>
        </w:rPr>
        <w:t> </w:t>
      </w:r>
      <w:r>
        <w:rPr>
          <w:spacing w:val="-25"/>
        </w:rPr>
      </w:r>
      <w:r>
        <w:rPr/>
        <w:t>润确认当期投资收益。</w:t>
      </w:r>
    </w:p>
    <w:p>
      <w:pPr>
        <w:pStyle w:val="BodyText"/>
        <w:spacing w:line="328" w:lineRule="auto" w:before="29"/>
        <w:ind w:left="558" w:right="0"/>
        <w:jc w:val="left"/>
      </w:pPr>
      <w:r>
        <w:rPr/>
        <w:t>（</w:t>
      </w:r>
      <w:r>
        <w:rPr>
          <w:rFonts w:ascii="Times New Roman" w:hAnsi="Times New Roman" w:cs="Times New Roman" w:eastAsia="Times New Roman" w:hint="default"/>
        </w:rPr>
        <w:t>2</w:t>
      </w:r>
      <w:r>
        <w:rPr/>
        <w:t>）权益法核算的长期股权投资</w:t>
      </w:r>
      <w:r>
        <w:rPr>
          <w:w w:val="100"/>
        </w:rPr>
        <w:t> </w:t>
      </w:r>
      <w:r>
        <w:rPr>
          <w:spacing w:val="-2"/>
        </w:rPr>
        <w:t>对联营企业的长期股权投资，采用权益法核算。初始投资成本大于投资时应享有被投资单位</w:t>
      </w:r>
    </w:p>
    <w:p>
      <w:pPr>
        <w:pStyle w:val="BodyText"/>
        <w:spacing w:line="350" w:lineRule="auto" w:before="49"/>
        <w:ind w:right="0"/>
        <w:jc w:val="left"/>
      </w:pPr>
      <w:r>
        <w:rPr>
          <w:spacing w:val="-2"/>
        </w:rPr>
        <w:t>可辨认净资产公允价值份额的差额，不调整长期股权投资的初始投资成本；初始投资成本小于投</w:t>
      </w:r>
      <w:r>
        <w:rPr>
          <w:spacing w:val="-25"/>
        </w:rPr>
        <w:t> </w:t>
      </w:r>
      <w:r>
        <w:rPr>
          <w:spacing w:val="-25"/>
        </w:rPr>
      </w:r>
      <w:r>
        <w:rPr/>
        <w:t>资时应享有被投资单位可辨认净资产公允价值份额的差额，计入当期损益。</w:t>
      </w:r>
    </w:p>
    <w:p>
      <w:pPr>
        <w:pStyle w:val="BodyText"/>
        <w:spacing w:line="350" w:lineRule="auto" w:before="27"/>
        <w:ind w:right="137" w:firstLine="419"/>
        <w:jc w:val="both"/>
      </w:pPr>
      <w:r>
        <w:rPr>
          <w:spacing w:val="-2"/>
        </w:rPr>
        <w:t>公司按照应享有或应分担的被投资单位实现的净损益和其他综合收益的份额，分别确认投资</w:t>
      </w:r>
      <w:r>
        <w:rPr>
          <w:w w:val="100"/>
        </w:rPr>
        <w:t> </w:t>
      </w:r>
      <w:r>
        <w:rPr>
          <w:spacing w:val="-2"/>
        </w:rPr>
        <w:t>收益和其他综合收益，同时调整长期股权投资的账面价值；按照被投资单位宣告分派的利润或现</w:t>
      </w:r>
      <w:r>
        <w:rPr>
          <w:spacing w:val="-25"/>
        </w:rPr>
        <w:t> </w:t>
      </w:r>
      <w:r>
        <w:rPr>
          <w:spacing w:val="-25"/>
        </w:rPr>
      </w:r>
      <w:r>
        <w:rPr>
          <w:spacing w:val="-2"/>
        </w:rPr>
        <w:t>金股利计算应享有的部分，相应减少长期股权投资的账面价值；对于被投资单位除净损益、其他</w:t>
      </w:r>
      <w:r>
        <w:rPr>
          <w:spacing w:val="-25"/>
        </w:rPr>
        <w:t> </w:t>
      </w:r>
      <w:r>
        <w:rPr>
          <w:spacing w:val="-25"/>
        </w:rPr>
      </w:r>
      <w:r>
        <w:rPr>
          <w:spacing w:val="-2"/>
        </w:rPr>
        <w:t>综合收益和利润分配以外所有者权益的其他变动，调整长期股权投资的账面价值并计入所有者权</w:t>
      </w:r>
      <w:r>
        <w:rPr>
          <w:spacing w:val="-25"/>
        </w:rPr>
        <w:t> </w:t>
      </w:r>
      <w:r>
        <w:rPr>
          <w:spacing w:val="-25"/>
        </w:rPr>
      </w:r>
      <w:r>
        <w:rPr/>
        <w:t>益。</w:t>
      </w:r>
    </w:p>
    <w:p>
      <w:pPr>
        <w:pStyle w:val="BodyText"/>
        <w:spacing w:line="350" w:lineRule="auto" w:before="29"/>
        <w:ind w:right="137" w:firstLine="419"/>
        <w:jc w:val="both"/>
      </w:pPr>
      <w:r>
        <w:rPr>
          <w:spacing w:val="-2"/>
        </w:rPr>
        <w:t>在确认应享有被投资单位净损益的份额时，以取得投资时被投资单位可辨认净资产的公允价</w:t>
      </w:r>
      <w:r>
        <w:rPr>
          <w:w w:val="100"/>
        </w:rPr>
        <w:t> </w:t>
      </w:r>
      <w:r>
        <w:rPr>
          <w:spacing w:val="-2"/>
        </w:rPr>
        <w:t>值为基础，并按照公司的会计政策及会计期间，对被投资单位的净利润进行调整后确认。在持有</w:t>
      </w:r>
      <w:r>
        <w:rPr>
          <w:spacing w:val="-25"/>
        </w:rPr>
        <w:t> </w:t>
      </w:r>
      <w:r>
        <w:rPr>
          <w:spacing w:val="-25"/>
        </w:rPr>
      </w:r>
      <w:r>
        <w:rPr>
          <w:spacing w:val="-2"/>
        </w:rPr>
        <w:t>投资期间，被投资单位编制合并财务报表的，以合并财务报表中的净利润、其他综合收益和其他</w:t>
      </w:r>
      <w:r>
        <w:rPr>
          <w:spacing w:val="-25"/>
        </w:rPr>
        <w:t> </w:t>
      </w:r>
      <w:r>
        <w:rPr>
          <w:spacing w:val="-25"/>
        </w:rPr>
      </w:r>
      <w:r>
        <w:rPr/>
        <w:t>所有者权益变动中归属于被投资单位的金额为基础进行核算。</w:t>
      </w:r>
    </w:p>
    <w:p>
      <w:pPr>
        <w:pStyle w:val="BodyText"/>
        <w:spacing w:line="345" w:lineRule="auto" w:before="27"/>
        <w:ind w:right="127" w:firstLine="419"/>
        <w:jc w:val="both"/>
      </w:pPr>
      <w:r>
        <w:rPr>
          <w:spacing w:val="-2"/>
        </w:rPr>
        <w:t>公司与联营企业之间发生的未实现内部交易损益按照应享有的比例计算归属于公司的部分，</w:t>
      </w:r>
      <w:r>
        <w:rPr>
          <w:w w:val="100"/>
        </w:rPr>
        <w:t> </w:t>
      </w:r>
      <w:r>
        <w:rPr>
          <w:spacing w:val="-2"/>
        </w:rPr>
        <w:t>予以抵销，在此基础上确认投资收益。与被投资单位发生的未实现内部交易损失，属于资产减值</w:t>
      </w:r>
      <w:r>
        <w:rPr>
          <w:spacing w:val="-25"/>
        </w:rPr>
        <w:t> </w:t>
      </w:r>
      <w:r>
        <w:rPr>
          <w:spacing w:val="-25"/>
        </w:rPr>
      </w:r>
      <w:r>
        <w:rPr>
          <w:spacing w:val="-2"/>
        </w:rPr>
        <w:t>损失的，全额确认。公司与联营企业之间发生投出或出售资产的交易，该资产构成业务的，按照</w:t>
      </w:r>
      <w:r>
        <w:rPr>
          <w:spacing w:val="-25"/>
        </w:rPr>
        <w:t> </w:t>
      </w:r>
      <w:r>
        <w:rPr>
          <w:spacing w:val="-25"/>
        </w:rPr>
      </w:r>
      <w:r>
        <w:rPr>
          <w:spacing w:val="-8"/>
        </w:rPr>
        <w:t>本附注“五、</w:t>
      </w:r>
      <w:r>
        <w:rPr>
          <w:rFonts w:ascii="Times New Roman" w:hAnsi="Times New Roman" w:cs="Times New Roman" w:eastAsia="Times New Roman" w:hint="default"/>
          <w:spacing w:val="-8"/>
        </w:rPr>
        <w:t>5 </w:t>
      </w:r>
      <w:r>
        <w:rPr>
          <w:spacing w:val="-3"/>
        </w:rPr>
        <w:t>同一控制下和非同一控制下企业合并的会计处理方法”和“五、</w:t>
      </w:r>
      <w:r>
        <w:rPr>
          <w:rFonts w:ascii="Times New Roman" w:hAnsi="Times New Roman" w:cs="Times New Roman" w:eastAsia="Times New Roman" w:hint="default"/>
          <w:spacing w:val="-3"/>
        </w:rPr>
        <w:t>6 </w:t>
      </w:r>
      <w:r>
        <w:rPr/>
        <w:t>合并财务报表的</w:t>
      </w:r>
      <w:r>
        <w:rPr>
          <w:spacing w:val="-96"/>
        </w:rPr>
        <w:t> </w:t>
      </w:r>
      <w:r>
        <w:rPr>
          <w:spacing w:val="-96"/>
        </w:rPr>
      </w:r>
      <w:r>
        <w:rPr/>
        <w:t>编制方法”中披露的相关政策进行会计处理。</w:t>
      </w:r>
    </w:p>
    <w:p>
      <w:pPr>
        <w:pStyle w:val="BodyText"/>
        <w:spacing w:line="348" w:lineRule="auto" w:before="34"/>
        <w:ind w:right="137" w:firstLine="419"/>
        <w:jc w:val="both"/>
      </w:pPr>
      <w:r>
        <w:rPr>
          <w:spacing w:val="-2"/>
        </w:rPr>
        <w:t>在公司确认应分担被投资单位发生的亏损时，按照以下顺序进行处理：首先，冲减长期股权</w:t>
      </w:r>
      <w:r>
        <w:rPr>
          <w:w w:val="100"/>
        </w:rPr>
        <w:t> </w:t>
      </w:r>
      <w:r>
        <w:rPr>
          <w:spacing w:val="-2"/>
        </w:rPr>
        <w:t>投资的账面价值。其次，长期股权投资的账面价值不足以冲减的，以其他实质上构成对被投资单</w:t>
      </w:r>
      <w:r>
        <w:rPr>
          <w:spacing w:val="-25"/>
        </w:rPr>
        <w:t> </w:t>
      </w:r>
      <w:r>
        <w:rPr>
          <w:spacing w:val="-25"/>
        </w:rPr>
      </w:r>
      <w:r>
        <w:rPr>
          <w:spacing w:val="-2"/>
        </w:rPr>
        <w:t>位净投资的长期权益账面价值为限继续确认投资损失，冲减长期应收项目等的账面价值。最后，</w:t>
      </w:r>
      <w:r>
        <w:rPr>
          <w:spacing w:val="-25"/>
        </w:rPr>
        <w:t> </w:t>
      </w:r>
      <w:r>
        <w:rPr>
          <w:spacing w:val="-25"/>
        </w:rPr>
      </w:r>
      <w:r>
        <w:rPr>
          <w:spacing w:val="-2"/>
        </w:rPr>
        <w:t>经过上述处理，按照投资合同或协议约定企业仍承担额外义务的，按预计承担的义务确认预计负</w:t>
      </w:r>
      <w:r>
        <w:rPr>
          <w:spacing w:val="-25"/>
        </w:rPr>
        <w:t> </w:t>
      </w:r>
      <w:r>
        <w:rPr>
          <w:spacing w:val="-25"/>
        </w:rPr>
      </w:r>
      <w:r>
        <w:rPr/>
        <w:t>债，计入当期投资损失。</w:t>
      </w:r>
    </w:p>
    <w:p>
      <w:pPr>
        <w:pStyle w:val="BodyText"/>
        <w:spacing w:line="338" w:lineRule="auto" w:before="31"/>
        <w:ind w:left="558" w:right="0"/>
        <w:jc w:val="left"/>
      </w:pPr>
      <w:r>
        <w:rPr/>
        <w:t>（</w:t>
      </w:r>
      <w:r>
        <w:rPr>
          <w:rFonts w:ascii="Times New Roman" w:hAnsi="Times New Roman" w:cs="Times New Roman" w:eastAsia="Times New Roman" w:hint="default"/>
        </w:rPr>
        <w:t>3</w:t>
      </w:r>
      <w:r>
        <w:rPr/>
        <w:t>）长期股权投资的处置</w:t>
      </w:r>
      <w:r>
        <w:rPr>
          <w:w w:val="100"/>
        </w:rPr>
        <w:t> </w:t>
      </w:r>
      <w:r>
        <w:rPr/>
        <w:t>处置长期股权投资，其账面价值与实际取得价款的差额，计入当期损益。</w:t>
      </w:r>
      <w:r>
        <w:rPr>
          <w:w w:val="100"/>
        </w:rPr>
        <w:t> </w:t>
      </w:r>
      <w:r>
        <w:rPr>
          <w:spacing w:val="-2"/>
        </w:rPr>
        <w:t>采用权益法核算的长期股权投资，在处置该项投资时，采用与被投资单位直接处置相关资产</w:t>
      </w:r>
    </w:p>
    <w:p>
      <w:pPr>
        <w:pStyle w:val="BodyText"/>
        <w:spacing w:line="350" w:lineRule="auto" w:before="40"/>
        <w:ind w:right="0"/>
        <w:jc w:val="left"/>
      </w:pPr>
      <w:r>
        <w:rPr>
          <w:spacing w:val="-2"/>
        </w:rPr>
        <w:t>或负债相同的基础，按相应比例对原计入其他综合收益的部分进行会计处理。因被投资单位除净</w:t>
      </w:r>
      <w:r>
        <w:rPr>
          <w:spacing w:val="-25"/>
        </w:rPr>
        <w:t> </w:t>
      </w:r>
      <w:r>
        <w:rPr>
          <w:spacing w:val="-25"/>
        </w:rPr>
      </w:r>
      <w:r>
        <w:rPr>
          <w:spacing w:val="-2"/>
        </w:rPr>
        <w:t>损益、其他综合收益和利润分配以外的其他所有者权益变动而确认的所有者权益，按比例结转入</w:t>
      </w:r>
    </w:p>
    <w:p>
      <w:pPr>
        <w:spacing w:after="0" w:line="350" w:lineRule="auto"/>
        <w:jc w:val="left"/>
        <w:sectPr>
          <w:pgSz w:w="11910" w:h="16840"/>
          <w:pgMar w:header="785" w:footer="974" w:top="1160" w:bottom="1160" w:left="1660" w:right="1140"/>
        </w:sectPr>
      </w:pPr>
    </w:p>
    <w:p>
      <w:pPr>
        <w:spacing w:line="240" w:lineRule="auto" w:before="0"/>
        <w:rPr>
          <w:rFonts w:ascii="宋体" w:hAnsi="宋体" w:cs="宋体" w:eastAsia="宋体" w:hint="default"/>
          <w:sz w:val="20"/>
          <w:szCs w:val="20"/>
        </w:rPr>
      </w:pPr>
    </w:p>
    <w:p>
      <w:pPr>
        <w:pStyle w:val="BodyText"/>
        <w:spacing w:line="350" w:lineRule="auto" w:before="178"/>
        <w:ind w:left="638" w:right="0" w:hanging="420"/>
        <w:jc w:val="left"/>
      </w:pPr>
      <w:r>
        <w:rPr>
          <w:spacing w:val="-4"/>
          <w:w w:val="100"/>
        </w:rPr>
        <w:t>当期损益，由于被投资方重新计量设定受益计划净负债或净资产变动而产生的其他综合收益除外。</w:t>
      </w:r>
      <w:r>
        <w:rPr>
          <w:spacing w:val="-89"/>
          <w:w w:val="100"/>
        </w:rPr>
        <w:t> </w:t>
      </w:r>
      <w:r>
        <w:rPr>
          <w:spacing w:val="-89"/>
          <w:w w:val="100"/>
        </w:rPr>
      </w:r>
      <w:r>
        <w:rPr/>
        <w:t>因处置部分股权投资等原因丧失了对被投资单位的共同控制或重大影响的，处置后的剩余股</w:t>
      </w:r>
    </w:p>
    <w:p>
      <w:pPr>
        <w:pStyle w:val="BodyText"/>
        <w:spacing w:line="348" w:lineRule="auto" w:before="29"/>
        <w:ind w:left="218" w:right="237"/>
        <w:jc w:val="both"/>
      </w:pPr>
      <w:r>
        <w:rPr>
          <w:spacing w:val="-2"/>
        </w:rPr>
        <w:t>权改按金融工具确认和计量准则核算，其在丧失共同控制或重大影响之日的公允价值与账面价值</w:t>
      </w:r>
      <w:r>
        <w:rPr>
          <w:spacing w:val="-25"/>
        </w:rPr>
        <w:t> </w:t>
      </w:r>
      <w:r>
        <w:rPr>
          <w:spacing w:val="-25"/>
        </w:rPr>
      </w:r>
      <w:r>
        <w:rPr>
          <w:spacing w:val="-2"/>
        </w:rPr>
        <w:t>之间的差额计入当期损益。原股权投资因采用权益法核算而确认的其他综合收益，在终止采用权</w:t>
      </w:r>
      <w:r>
        <w:rPr>
          <w:spacing w:val="-26"/>
        </w:rPr>
        <w:t> </w:t>
      </w:r>
      <w:r>
        <w:rPr>
          <w:spacing w:val="-26"/>
        </w:rPr>
      </w:r>
      <w:r>
        <w:rPr>
          <w:spacing w:val="-2"/>
        </w:rPr>
        <w:t>益法核算时采用与被投资单位直接处置相关资产或负债相同的基础进行会计处理。因被投资方除</w:t>
      </w:r>
      <w:r>
        <w:rPr>
          <w:spacing w:val="-25"/>
        </w:rPr>
        <w:t> </w:t>
      </w:r>
      <w:r>
        <w:rPr>
          <w:spacing w:val="-25"/>
        </w:rPr>
      </w:r>
      <w:r>
        <w:rPr>
          <w:spacing w:val="-2"/>
        </w:rPr>
        <w:t>净损益、其他综合收益和利润分配以外的其他所有者权益变动而确认的所有者权益，在终止采用</w:t>
      </w:r>
      <w:r>
        <w:rPr>
          <w:spacing w:val="-25"/>
        </w:rPr>
        <w:t> </w:t>
      </w:r>
      <w:r>
        <w:rPr>
          <w:spacing w:val="-25"/>
        </w:rPr>
      </w:r>
      <w:r>
        <w:rPr/>
        <w:t>权益法核算时全部转入当期损益。</w:t>
      </w:r>
    </w:p>
    <w:p>
      <w:pPr>
        <w:pStyle w:val="BodyText"/>
        <w:spacing w:line="350" w:lineRule="auto" w:before="31"/>
        <w:ind w:left="218" w:right="237" w:firstLine="419"/>
        <w:jc w:val="both"/>
      </w:pPr>
      <w:r>
        <w:rPr>
          <w:spacing w:val="-2"/>
        </w:rPr>
        <w:t>因处置部分股权投资、因其他投资方对子公司增资而导致本公司持股比例下降等原因丧失了</w:t>
      </w:r>
      <w:r>
        <w:rPr>
          <w:w w:val="100"/>
        </w:rPr>
        <w:t> </w:t>
      </w:r>
      <w:r>
        <w:rPr>
          <w:spacing w:val="-2"/>
        </w:rPr>
        <w:t>对被投资单位控制权的，在编制个别财务报表时，剩余股权能够对被投资单位实施共同控制或重</w:t>
      </w:r>
      <w:r>
        <w:rPr>
          <w:spacing w:val="-25"/>
        </w:rPr>
        <w:t> </w:t>
      </w:r>
      <w:r>
        <w:rPr>
          <w:spacing w:val="-25"/>
        </w:rPr>
      </w:r>
      <w:r>
        <w:rPr>
          <w:spacing w:val="-2"/>
        </w:rPr>
        <w:t>大影响的，改按权益法核算，并对该剩余股权视同自取得时即采用权益法核算进行调整；剩余股</w:t>
      </w:r>
      <w:r>
        <w:rPr>
          <w:spacing w:val="-25"/>
        </w:rPr>
        <w:t> </w:t>
      </w:r>
      <w:r>
        <w:rPr>
          <w:spacing w:val="-25"/>
        </w:rPr>
      </w:r>
      <w:r>
        <w:rPr>
          <w:spacing w:val="-2"/>
        </w:rPr>
        <w:t>权不能对被投资单位实施共同控制或施加重大影响的，改按金融工具确认和计量准则的有关规定</w:t>
      </w:r>
      <w:r>
        <w:rPr>
          <w:spacing w:val="-25"/>
        </w:rPr>
        <w:t> </w:t>
      </w:r>
      <w:r>
        <w:rPr>
          <w:spacing w:val="-25"/>
        </w:rPr>
      </w:r>
      <w:r>
        <w:rPr/>
        <w:t>进行会计处理，其在丧失控制之日的公允价值与账面价值间的差额计入当期损益。</w:t>
      </w:r>
    </w:p>
    <w:p>
      <w:pPr>
        <w:pStyle w:val="BodyText"/>
        <w:spacing w:line="350" w:lineRule="auto" w:before="27"/>
        <w:ind w:left="218" w:right="237" w:firstLine="419"/>
        <w:jc w:val="both"/>
      </w:pPr>
      <w:r>
        <w:rPr>
          <w:spacing w:val="-2"/>
        </w:rPr>
        <w:t>处置的股权是因追加投资等原因通过企业合并取得的，在编制个别财务报表时，处置后的剩</w:t>
      </w:r>
      <w:r>
        <w:rPr>
          <w:w w:val="100"/>
        </w:rPr>
        <w:t> </w:t>
      </w:r>
      <w:r>
        <w:rPr>
          <w:spacing w:val="-2"/>
        </w:rPr>
        <w:t>余股权采用成本法或权益法核算的，购买日之前持有的股权投资因采用权益法核算而确认的其他</w:t>
      </w:r>
      <w:r>
        <w:rPr>
          <w:spacing w:val="-25"/>
        </w:rPr>
        <w:t> </w:t>
      </w:r>
      <w:r>
        <w:rPr>
          <w:spacing w:val="-25"/>
        </w:rPr>
      </w:r>
      <w:r>
        <w:rPr>
          <w:spacing w:val="-2"/>
        </w:rPr>
        <w:t>综合收益和其他所有者权益按比例结转；处置后的剩余股权改按金融工具确认和计量准则进行会</w:t>
      </w:r>
      <w:r>
        <w:rPr>
          <w:spacing w:val="-25"/>
        </w:rPr>
        <w:t> </w:t>
      </w:r>
      <w:r>
        <w:rPr>
          <w:spacing w:val="-25"/>
        </w:rPr>
      </w:r>
      <w:r>
        <w:rPr/>
        <w:t>计处理的，其他综合收益和其他所有者权益全部结转。</w:t>
      </w:r>
    </w:p>
    <w:p>
      <w:pPr>
        <w:spacing w:line="240" w:lineRule="auto" w:before="1"/>
        <w:rPr>
          <w:rFonts w:ascii="宋体" w:hAnsi="宋体" w:cs="宋体" w:eastAsia="宋体" w:hint="default"/>
          <w:sz w:val="18"/>
          <w:szCs w:val="18"/>
        </w:rPr>
      </w:pPr>
    </w:p>
    <w:p>
      <w:pPr>
        <w:spacing w:line="290" w:lineRule="auto" w:before="0"/>
        <w:ind w:left="218" w:right="7357"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pStyle w:val="Heading2"/>
        <w:spacing w:line="290" w:lineRule="auto" w:before="161"/>
        <w:ind w:right="777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348" w:lineRule="auto" w:before="14"/>
        <w:ind w:left="638" w:right="0" w:hanging="420"/>
        <w:jc w:val="left"/>
      </w:pPr>
      <w:r>
        <w:rPr/>
        <w:t>√适用</w:t>
      </w:r>
      <w:r>
        <w:rPr>
          <w:spacing w:val="-2"/>
        </w:rPr>
        <w:t> </w:t>
      </w:r>
      <w:r>
        <w:rPr/>
        <w:t>□不适用</w:t>
      </w:r>
      <w:r>
        <w:rPr>
          <w:w w:val="100"/>
        </w:rPr>
        <w:t> </w:t>
      </w:r>
      <w:r>
        <w:rPr>
          <w:spacing w:val="-2"/>
        </w:rPr>
        <w:t>固定资产指为生产商品、提供劳务、出租或经营管理而持有，并且使用寿命超过一个会计年</w:t>
      </w:r>
    </w:p>
    <w:p>
      <w:pPr>
        <w:pStyle w:val="BodyText"/>
        <w:spacing w:line="240" w:lineRule="auto" w:before="31"/>
        <w:ind w:left="218" w:right="0"/>
        <w:jc w:val="left"/>
      </w:pPr>
      <w:r>
        <w:rPr/>
        <w:t>度的有形资产。固定资产在同时满足下列条件时予以确认：</w:t>
      </w:r>
    </w:p>
    <w:p>
      <w:pPr>
        <w:pStyle w:val="BodyText"/>
        <w:spacing w:line="240" w:lineRule="auto" w:before="124"/>
        <w:ind w:left="638" w:right="0"/>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10"/>
        <w:ind w:left="638" w:right="0"/>
        <w:jc w:val="left"/>
      </w:pPr>
      <w:r>
        <w:rPr/>
        <w:t>（</w:t>
      </w:r>
      <w:r>
        <w:rPr>
          <w:rFonts w:ascii="Times New Roman" w:hAnsi="Times New Roman" w:cs="Times New Roman" w:eastAsia="Times New Roman" w:hint="default"/>
        </w:rPr>
        <w:t>2</w:t>
      </w:r>
      <w:r>
        <w:rPr/>
        <w:t>）该固定资产的成本能够可靠地计量。</w:t>
      </w:r>
    </w:p>
    <w:p>
      <w:pPr>
        <w:spacing w:line="240" w:lineRule="auto" w:before="0"/>
        <w:rPr>
          <w:rFonts w:ascii="宋体" w:hAnsi="宋体" w:cs="宋体" w:eastAsia="宋体" w:hint="default"/>
          <w:sz w:val="24"/>
          <w:szCs w:val="24"/>
        </w:rPr>
      </w:pPr>
    </w:p>
    <w:p>
      <w:pPr>
        <w:pStyle w:val="Heading2"/>
        <w:spacing w:line="240" w:lineRule="auto" w:before="0"/>
        <w:ind w:right="0"/>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4.5</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9-18</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18-30</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18-22.50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3.60</w:t>
            </w:r>
          </w:p>
        </w:tc>
      </w:tr>
    </w:tbl>
    <w:p>
      <w:pPr>
        <w:spacing w:after="0" w:line="243" w:lineRule="exact"/>
        <w:jc w:val="left"/>
        <w:rPr>
          <w:rFonts w:ascii="宋体" w:hAnsi="宋体" w:cs="宋体" w:eastAsia="宋体" w:hint="default"/>
          <w:sz w:val="21"/>
          <w:szCs w:val="21"/>
        </w:rPr>
        <w:sectPr>
          <w:pgSz w:w="11910" w:h="16840"/>
          <w:pgMar w:header="785" w:footer="974" w:top="1160" w:bottom="1160" w:left="1580" w:right="1040"/>
        </w:sectPr>
      </w:pPr>
    </w:p>
    <w:p>
      <w:pPr>
        <w:spacing w:line="240" w:lineRule="auto" w:before="1"/>
        <w:rPr>
          <w:rFonts w:ascii="宋体" w:hAnsi="宋体" w:cs="宋体" w:eastAsia="宋体" w:hint="default"/>
          <w:sz w:val="21"/>
          <w:szCs w:val="21"/>
        </w:rPr>
      </w:pPr>
    </w:p>
    <w:p>
      <w:pPr>
        <w:pStyle w:val="Heading2"/>
        <w:spacing w:line="240" w:lineRule="auto"/>
        <w:ind w:left="138" w:right="96"/>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spacing w:line="348" w:lineRule="auto" w:before="58"/>
        <w:ind w:left="558" w:right="96" w:hanging="420"/>
        <w:jc w:val="left"/>
      </w:pPr>
      <w:r>
        <w:rPr/>
        <w:t>√适用</w:t>
      </w:r>
      <w:r>
        <w:rPr>
          <w:spacing w:val="-2"/>
        </w:rPr>
        <w:t> </w:t>
      </w:r>
      <w:r>
        <w:rPr/>
        <w:t>□不适用</w:t>
      </w:r>
      <w:r>
        <w:rPr>
          <w:w w:val="100"/>
        </w:rPr>
        <w:t> </w:t>
      </w:r>
      <w:r>
        <w:rPr>
          <w:spacing w:val="-2"/>
        </w:rPr>
        <w:t>公司与租赁方所签订的租赁协议条款中规定了下列条件之一的，确认为融资租入资产：</w:t>
      </w:r>
    </w:p>
    <w:p>
      <w:pPr>
        <w:pStyle w:val="BodyText"/>
        <w:spacing w:line="240" w:lineRule="auto" w:before="31"/>
        <w:ind w:left="558" w:right="96"/>
        <w:jc w:val="left"/>
      </w:pPr>
      <w:r>
        <w:rPr/>
        <w:t>（</w:t>
      </w:r>
      <w:r>
        <w:rPr>
          <w:rFonts w:ascii="宋体" w:hAnsi="宋体" w:cs="宋体" w:eastAsia="宋体" w:hint="default"/>
        </w:rPr>
        <w:t>1</w:t>
      </w:r>
      <w:r>
        <w:rPr/>
        <w:t>）租赁期满后租赁资产的所有权归属于本公司；</w:t>
      </w:r>
    </w:p>
    <w:p>
      <w:pPr>
        <w:pStyle w:val="BodyText"/>
        <w:spacing w:line="240" w:lineRule="auto" w:before="126"/>
        <w:ind w:left="558" w:right="96"/>
        <w:jc w:val="left"/>
      </w:pPr>
      <w:r>
        <w:rPr/>
        <w:t>（</w:t>
      </w:r>
      <w:r>
        <w:rPr>
          <w:rFonts w:ascii="宋体" w:hAnsi="宋体" w:cs="宋体" w:eastAsia="宋体" w:hint="default"/>
        </w:rPr>
        <w:t>2</w:t>
      </w:r>
      <w:r>
        <w:rPr/>
        <w:t>）公司具有购买资产的选择权，购买价款远低于行使选择权时该资产的公允价值；</w:t>
      </w:r>
    </w:p>
    <w:p>
      <w:pPr>
        <w:pStyle w:val="BodyText"/>
        <w:spacing w:line="240" w:lineRule="auto" w:before="123"/>
        <w:ind w:left="558" w:right="96"/>
        <w:jc w:val="left"/>
      </w:pPr>
      <w:r>
        <w:rPr/>
        <w:t>（</w:t>
      </w:r>
      <w:r>
        <w:rPr>
          <w:rFonts w:ascii="宋体" w:hAnsi="宋体" w:cs="宋体" w:eastAsia="宋体" w:hint="default"/>
        </w:rPr>
        <w:t>3</w:t>
      </w:r>
      <w:r>
        <w:rPr/>
        <w:t>）租赁期占所租赁资产使用寿命的大部分；</w:t>
      </w:r>
    </w:p>
    <w:p>
      <w:pPr>
        <w:pStyle w:val="BodyText"/>
        <w:spacing w:line="350" w:lineRule="auto" w:before="126"/>
        <w:ind w:left="558" w:right="96"/>
        <w:jc w:val="left"/>
      </w:pPr>
      <w:r>
        <w:rPr/>
        <w:t>（</w:t>
      </w:r>
      <w:r>
        <w:rPr>
          <w:rFonts w:ascii="宋体" w:hAnsi="宋体" w:cs="宋体" w:eastAsia="宋体" w:hint="default"/>
        </w:rPr>
        <w:t>4</w:t>
      </w:r>
      <w:r>
        <w:rPr/>
        <w:t>）租赁开始日的最低租赁付款额现值，与该资产的公允价值不存在较大的差异。</w:t>
      </w:r>
      <w:r>
        <w:rPr>
          <w:w w:val="100"/>
        </w:rPr>
        <w:t> </w:t>
      </w:r>
      <w:r>
        <w:rPr>
          <w:spacing w:val="-2"/>
        </w:rPr>
        <w:t>公司在承租开始日，将租赁资产公允价值与最低租赁付款额现值两者中较低者作为租入资产</w:t>
      </w:r>
    </w:p>
    <w:p>
      <w:pPr>
        <w:pStyle w:val="BodyText"/>
        <w:spacing w:line="240" w:lineRule="auto" w:before="27"/>
        <w:ind w:right="96"/>
        <w:jc w:val="left"/>
      </w:pPr>
      <w:r>
        <w:rPr/>
        <w:t>的入账价值，将最低租赁付款额作为长期应付款的入账价值，其差额作为未确认的融资费。</w:t>
      </w:r>
    </w:p>
    <w:p>
      <w:pPr>
        <w:spacing w:line="240" w:lineRule="auto" w:before="6"/>
        <w:rPr>
          <w:rFonts w:ascii="宋体" w:hAnsi="宋体" w:cs="宋体" w:eastAsia="宋体" w:hint="default"/>
          <w:sz w:val="25"/>
          <w:szCs w:val="25"/>
        </w:rPr>
      </w:pPr>
    </w:p>
    <w:p>
      <w:pPr>
        <w:pStyle w:val="Heading2"/>
        <w:spacing w:line="240" w:lineRule="auto" w:before="0"/>
        <w:ind w:left="138" w:right="96"/>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spacing w:line="348" w:lineRule="auto" w:before="56"/>
        <w:ind w:left="558" w:right="96" w:hanging="420"/>
        <w:jc w:val="left"/>
      </w:pPr>
      <w:r>
        <w:rPr/>
        <w:t>√适用</w:t>
      </w:r>
      <w:r>
        <w:rPr>
          <w:spacing w:val="-2"/>
        </w:rPr>
        <w:t> </w:t>
      </w:r>
      <w:r>
        <w:rPr/>
        <w:t>□不适用</w:t>
      </w:r>
      <w:r>
        <w:rPr>
          <w:w w:val="100"/>
        </w:rPr>
        <w:t> </w:t>
      </w:r>
      <w:r>
        <w:rPr>
          <w:spacing w:val="-2"/>
        </w:rPr>
        <w:t>在建工程项目按建造该项资产达到预定可使用状态前所发生的必要支出，作为固定资产的入</w:t>
      </w:r>
    </w:p>
    <w:p>
      <w:pPr>
        <w:pStyle w:val="BodyText"/>
        <w:spacing w:line="350" w:lineRule="auto" w:before="31"/>
        <w:ind w:right="217"/>
        <w:jc w:val="both"/>
      </w:pPr>
      <w:r>
        <w:rPr>
          <w:spacing w:val="-2"/>
        </w:rPr>
        <w:t>账价值。所建造的固定资产在工程已达到预定可使用状态，但尚未办理竣工决算的，自达到预定</w:t>
      </w:r>
      <w:r>
        <w:rPr>
          <w:spacing w:val="-25"/>
        </w:rPr>
        <w:t> </w:t>
      </w:r>
      <w:r>
        <w:rPr>
          <w:spacing w:val="-25"/>
        </w:rPr>
      </w:r>
      <w:r>
        <w:rPr>
          <w:spacing w:val="-2"/>
        </w:rPr>
        <w:t>可使用状态之日起，根据工程预算、造价或者工程实际成本等，按估计的价值转入固定资产，并</w:t>
      </w:r>
      <w:r>
        <w:rPr>
          <w:spacing w:val="-26"/>
        </w:rPr>
        <w:t> </w:t>
      </w:r>
      <w:r>
        <w:rPr>
          <w:spacing w:val="-26"/>
        </w:rPr>
      </w:r>
      <w:r>
        <w:rPr>
          <w:spacing w:val="-2"/>
        </w:rPr>
        <w:t>按本公司固定资产折旧政策计提固定资产的折旧，待办理竣工决算后，再按实际成本调整原来的</w:t>
      </w:r>
      <w:r>
        <w:rPr>
          <w:spacing w:val="-25"/>
        </w:rPr>
        <w:t> </w:t>
      </w:r>
      <w:r>
        <w:rPr>
          <w:spacing w:val="-25"/>
        </w:rPr>
      </w:r>
      <w:r>
        <w:rPr/>
        <w:t>暂估价值，但不调整原已计提的折旧额。</w:t>
      </w:r>
    </w:p>
    <w:p>
      <w:pPr>
        <w:spacing w:line="240" w:lineRule="auto" w:before="11"/>
        <w:rPr>
          <w:rFonts w:ascii="宋体" w:hAnsi="宋体" w:cs="宋体" w:eastAsia="宋体" w:hint="default"/>
          <w:sz w:val="17"/>
          <w:szCs w:val="17"/>
        </w:rPr>
      </w:pPr>
    </w:p>
    <w:p>
      <w:pPr>
        <w:pStyle w:val="Heading2"/>
        <w:spacing w:line="240" w:lineRule="auto" w:before="0"/>
        <w:ind w:left="138" w:right="96"/>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spacing w:line="273" w:lineRule="exact" w:before="58"/>
        <w:ind w:right="96"/>
        <w:jc w:val="left"/>
      </w:pPr>
      <w:r>
        <w:rPr/>
        <w:t>√适用</w:t>
      </w:r>
      <w:r>
        <w:rPr>
          <w:spacing w:val="-1"/>
        </w:rPr>
        <w:t> </w:t>
      </w:r>
      <w:r>
        <w:rPr/>
        <w:t>□不适用</w:t>
      </w:r>
    </w:p>
    <w:p>
      <w:pPr>
        <w:pStyle w:val="BodyText"/>
        <w:spacing w:line="319" w:lineRule="auto"/>
        <w:ind w:left="558" w:right="96" w:hanging="60"/>
        <w:jc w:val="left"/>
      </w:pPr>
      <w:r>
        <w:rPr>
          <w:rFonts w:ascii="Calibri" w:hAnsi="Calibri" w:cs="Calibri" w:eastAsia="Calibri" w:hint="default"/>
          <w:b/>
          <w:bCs/>
        </w:rPr>
        <w:t>1</w:t>
      </w:r>
      <w:r>
        <w:rPr>
          <w:rFonts w:ascii="宋体" w:hAnsi="宋体" w:cs="宋体" w:eastAsia="宋体" w:hint="default"/>
          <w:b/>
          <w:bCs/>
        </w:rPr>
        <w:t>、</w:t>
      </w:r>
      <w:r>
        <w:rPr>
          <w:rFonts w:ascii="宋体" w:hAnsi="宋体" w:cs="宋体" w:eastAsia="宋体" w:hint="default"/>
          <w:b/>
          <w:bCs/>
          <w:spacing w:val="-63"/>
        </w:rPr>
        <w:t> </w:t>
      </w:r>
      <w:r>
        <w:rPr/>
        <w:t>借款费用资本化的确认原则</w:t>
      </w:r>
      <w:r>
        <w:rPr>
          <w:w w:val="100"/>
        </w:rPr>
        <w:t> </w:t>
      </w:r>
      <w:r>
        <w:rPr>
          <w:spacing w:val="-2"/>
        </w:rPr>
        <w:t>借款费用，包括借款利息、折价或者溢价的摊销、辅助费用以及因外币借款而发生的汇兑差</w:t>
      </w:r>
    </w:p>
    <w:p>
      <w:pPr>
        <w:pStyle w:val="BodyText"/>
        <w:spacing w:line="240" w:lineRule="auto" w:before="54"/>
        <w:ind w:right="96"/>
        <w:jc w:val="left"/>
      </w:pPr>
      <w:r>
        <w:rPr/>
        <w:t>额等。</w:t>
      </w:r>
    </w:p>
    <w:p>
      <w:pPr>
        <w:pStyle w:val="BodyText"/>
        <w:spacing w:line="350" w:lineRule="auto" w:before="126"/>
        <w:ind w:right="96" w:firstLine="419"/>
        <w:jc w:val="left"/>
      </w:pPr>
      <w:r>
        <w:rPr>
          <w:spacing w:val="-7"/>
          <w:w w:val="100"/>
        </w:rPr>
        <w:t>公司发生的借款费用，可直接归属于符合资本化条件的资产的购建或者生产的，予以资本化，</w:t>
      </w:r>
      <w:r>
        <w:rPr>
          <w:w w:val="100"/>
        </w:rPr>
        <w:t> </w:t>
      </w:r>
      <w:r>
        <w:rPr/>
        <w:t>计入相关资产成本；其他借款费用，在发生时根据其发生额确认为费用，计入当期损益。</w:t>
      </w:r>
    </w:p>
    <w:p>
      <w:pPr>
        <w:pStyle w:val="BodyText"/>
        <w:spacing w:line="350" w:lineRule="auto" w:before="27"/>
        <w:ind w:right="96" w:firstLine="419"/>
        <w:jc w:val="left"/>
      </w:pPr>
      <w:r>
        <w:rPr>
          <w:spacing w:val="-2"/>
        </w:rPr>
        <w:t>符合资本化条件的资产，是指需要经过相当长时间的购建或者生产活动才能达到预定可使用</w:t>
      </w:r>
      <w:r>
        <w:rPr>
          <w:w w:val="100"/>
        </w:rPr>
        <w:t> </w:t>
      </w:r>
      <w:r>
        <w:rPr/>
        <w:t>或者可销售状态的固定资产、投资性房地产和存货等资产。</w:t>
      </w:r>
    </w:p>
    <w:p>
      <w:pPr>
        <w:pStyle w:val="BodyText"/>
        <w:spacing w:line="240" w:lineRule="auto" w:before="29"/>
        <w:ind w:left="558" w:right="96"/>
        <w:jc w:val="left"/>
      </w:pPr>
      <w:r>
        <w:rPr/>
        <w:t>借款费用同时满足下列条件时开始资本化：</w:t>
      </w:r>
    </w:p>
    <w:p>
      <w:pPr>
        <w:pStyle w:val="BodyText"/>
        <w:spacing w:line="331" w:lineRule="auto" w:before="123"/>
        <w:ind w:right="96" w:firstLine="419"/>
        <w:jc w:val="left"/>
      </w:pPr>
      <w:r>
        <w:rPr>
          <w:spacing w:val="-6"/>
          <w:w w:val="100"/>
        </w:rPr>
        <w:t>（</w:t>
      </w:r>
      <w:r>
        <w:rPr>
          <w:rFonts w:ascii="Times New Roman" w:hAnsi="Times New Roman" w:cs="Times New Roman" w:eastAsia="Times New Roman" w:hint="default"/>
          <w:spacing w:val="-6"/>
          <w:w w:val="100"/>
        </w:rPr>
        <w:t>1</w:t>
      </w:r>
      <w:r>
        <w:rPr>
          <w:spacing w:val="-6"/>
          <w:w w:val="100"/>
        </w:rPr>
        <w:t>）资产支出已经发生，资产支出包括为购建或者生产符合资本化条件的资产而以支付现金、</w:t>
      </w:r>
      <w:r>
        <w:rPr>
          <w:w w:val="100"/>
        </w:rPr>
        <w:t> </w:t>
      </w:r>
      <w:r>
        <w:rPr/>
        <w:t>转移非现金资产或者承担带息债务形式发生的支出；</w:t>
      </w:r>
    </w:p>
    <w:p>
      <w:pPr>
        <w:pStyle w:val="BodyText"/>
        <w:spacing w:line="240" w:lineRule="auto" w:before="46"/>
        <w:ind w:left="558" w:right="96"/>
        <w:jc w:val="left"/>
      </w:pPr>
      <w:r>
        <w:rPr/>
        <w:t>（</w:t>
      </w:r>
      <w:r>
        <w:rPr>
          <w:rFonts w:ascii="Times New Roman" w:hAnsi="Times New Roman" w:cs="Times New Roman" w:eastAsia="Times New Roman" w:hint="default"/>
        </w:rPr>
        <w:t>2</w:t>
      </w:r>
      <w:r>
        <w:rPr/>
        <w:t>）借款费用已经发生；</w:t>
      </w:r>
    </w:p>
    <w:p>
      <w:pPr>
        <w:pStyle w:val="BodyText"/>
        <w:spacing w:line="240" w:lineRule="auto" w:before="107"/>
        <w:ind w:left="558" w:right="96"/>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4"/>
        <w:rPr>
          <w:rFonts w:ascii="宋体" w:hAnsi="宋体" w:cs="宋体" w:eastAsia="宋体" w:hint="default"/>
          <w:sz w:val="29"/>
          <w:szCs w:val="29"/>
        </w:rPr>
      </w:pPr>
    </w:p>
    <w:p>
      <w:pPr>
        <w:pStyle w:val="BodyText"/>
        <w:spacing w:line="316" w:lineRule="auto"/>
        <w:ind w:left="558" w:right="96" w:hanging="60"/>
        <w:jc w:val="left"/>
      </w:pPr>
      <w:r>
        <w:rPr>
          <w:rFonts w:ascii="Calibri" w:hAnsi="Calibri" w:cs="Calibri" w:eastAsia="Calibri" w:hint="default"/>
          <w:b/>
          <w:bCs/>
        </w:rPr>
        <w:t>2</w:t>
      </w:r>
      <w:r>
        <w:rPr>
          <w:rFonts w:ascii="宋体" w:hAnsi="宋体" w:cs="宋体" w:eastAsia="宋体" w:hint="default"/>
          <w:b/>
          <w:bCs/>
        </w:rPr>
        <w:t>、</w:t>
      </w:r>
      <w:r>
        <w:rPr>
          <w:rFonts w:ascii="宋体" w:hAnsi="宋体" w:cs="宋体" w:eastAsia="宋体" w:hint="default"/>
          <w:b/>
          <w:bCs/>
          <w:spacing w:val="-63"/>
        </w:rPr>
        <w:t> </w:t>
      </w:r>
      <w:r>
        <w:rPr/>
        <w:t>借款费用资本化期间</w:t>
      </w:r>
      <w:r>
        <w:rPr>
          <w:w w:val="100"/>
        </w:rPr>
        <w:t> </w:t>
      </w:r>
      <w:r>
        <w:rPr>
          <w:spacing w:val="-2"/>
        </w:rPr>
        <w:t>资本化期间，指从借款费用开始资本化时点到停止资本化时点的期间，借款费用暂停资本化</w:t>
      </w:r>
    </w:p>
    <w:p>
      <w:pPr>
        <w:pStyle w:val="BodyText"/>
        <w:spacing w:line="350" w:lineRule="auto" w:before="59"/>
        <w:ind w:left="558" w:right="96" w:hanging="420"/>
        <w:jc w:val="left"/>
      </w:pPr>
      <w:r>
        <w:rPr/>
        <w:t>的期间不包括在内。</w:t>
      </w:r>
      <w:r>
        <w:rPr>
          <w:w w:val="100"/>
        </w:rPr>
        <w:t> </w:t>
      </w:r>
      <w:r>
        <w:rPr>
          <w:spacing w:val="-2"/>
        </w:rPr>
        <w:t>当购建或者生产符合资本化条件的资产达到预定可使用或者可销售状态时，借款费用停止资</w:t>
      </w:r>
    </w:p>
    <w:p>
      <w:pPr>
        <w:spacing w:after="0" w:line="350" w:lineRule="auto"/>
        <w:jc w:val="left"/>
        <w:sectPr>
          <w:pgSz w:w="11910" w:h="16840"/>
          <w:pgMar w:header="785" w:footer="974" w:top="1160" w:bottom="1160" w:left="1660" w:right="1060"/>
        </w:sectPr>
      </w:pPr>
    </w:p>
    <w:p>
      <w:pPr>
        <w:spacing w:line="240" w:lineRule="auto" w:before="0"/>
        <w:rPr>
          <w:rFonts w:ascii="宋体" w:hAnsi="宋体" w:cs="宋体" w:eastAsia="宋体" w:hint="default"/>
          <w:sz w:val="20"/>
          <w:szCs w:val="20"/>
        </w:rPr>
      </w:pPr>
    </w:p>
    <w:p>
      <w:pPr>
        <w:pStyle w:val="BodyText"/>
        <w:spacing w:line="240" w:lineRule="auto" w:before="178"/>
        <w:ind w:right="0"/>
        <w:jc w:val="both"/>
      </w:pPr>
      <w:r>
        <w:rPr/>
        <w:t>本化。</w:t>
      </w:r>
    </w:p>
    <w:p>
      <w:pPr>
        <w:pStyle w:val="BodyText"/>
        <w:spacing w:line="350" w:lineRule="auto" w:before="126"/>
        <w:ind w:right="0" w:firstLine="419"/>
        <w:jc w:val="left"/>
      </w:pPr>
      <w:r>
        <w:rPr>
          <w:spacing w:val="-2"/>
        </w:rPr>
        <w:t>当购建或者生产符合资本化条件的资产中部分项目分别完工且可单独使用时，该部分资产借</w:t>
      </w:r>
      <w:r>
        <w:rPr>
          <w:w w:val="100"/>
        </w:rPr>
        <w:t> </w:t>
      </w:r>
      <w:r>
        <w:rPr/>
        <w:t>款费用停止资本化。</w:t>
      </w:r>
    </w:p>
    <w:p>
      <w:pPr>
        <w:pStyle w:val="BodyText"/>
        <w:spacing w:line="350" w:lineRule="auto" w:before="27"/>
        <w:ind w:right="0" w:firstLine="419"/>
        <w:jc w:val="left"/>
      </w:pPr>
      <w:r>
        <w:rPr>
          <w:spacing w:val="-2"/>
        </w:rPr>
        <w:t>购建或者生产的资产的各部分分别完工，但必须等到整体完工后才可使用或可对外销售的，</w:t>
      </w:r>
      <w:r>
        <w:rPr>
          <w:w w:val="100"/>
        </w:rPr>
        <w:t> </w:t>
      </w:r>
      <w:r>
        <w:rPr/>
        <w:t>在该资产整体完工时停止借款费用资本化。</w:t>
      </w:r>
    </w:p>
    <w:p>
      <w:pPr>
        <w:spacing w:line="240" w:lineRule="auto" w:before="13"/>
        <w:rPr>
          <w:rFonts w:ascii="宋体" w:hAnsi="宋体" w:cs="宋体" w:eastAsia="宋体" w:hint="default"/>
          <w:sz w:val="22"/>
          <w:szCs w:val="22"/>
        </w:rPr>
      </w:pPr>
    </w:p>
    <w:p>
      <w:pPr>
        <w:pStyle w:val="BodyText"/>
        <w:spacing w:line="319" w:lineRule="auto"/>
        <w:ind w:left="558" w:right="312" w:hanging="60"/>
        <w:jc w:val="left"/>
      </w:pPr>
      <w:r>
        <w:rPr>
          <w:rFonts w:ascii="Calibri" w:hAnsi="Calibri" w:cs="Calibri" w:eastAsia="Calibri" w:hint="default"/>
          <w:b/>
          <w:bCs/>
        </w:rPr>
        <w:t>3</w:t>
      </w:r>
      <w:r>
        <w:rPr>
          <w:rFonts w:ascii="宋体" w:hAnsi="宋体" w:cs="宋体" w:eastAsia="宋体" w:hint="default"/>
          <w:b/>
          <w:bCs/>
        </w:rPr>
        <w:t>、</w:t>
      </w:r>
      <w:r>
        <w:rPr>
          <w:rFonts w:ascii="宋体" w:hAnsi="宋体" w:cs="宋体" w:eastAsia="宋体" w:hint="default"/>
          <w:b/>
          <w:bCs/>
          <w:spacing w:val="-63"/>
        </w:rPr>
        <w:t> </w:t>
      </w:r>
      <w:r>
        <w:rPr/>
        <w:t>暂停资本化期间</w:t>
      </w:r>
      <w:r>
        <w:rPr>
          <w:w w:val="100"/>
        </w:rPr>
        <w:t> </w:t>
      </w:r>
      <w:r>
        <w:rPr/>
        <w:t>符合资本化条件的资产在购建或生产过程中发生的非正常中断、且中断时间连续超过</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个月</w:t>
      </w:r>
    </w:p>
    <w:p>
      <w:pPr>
        <w:pStyle w:val="BodyText"/>
        <w:spacing w:line="348" w:lineRule="auto" w:before="34"/>
        <w:ind w:right="317"/>
        <w:jc w:val="both"/>
      </w:pPr>
      <w:r>
        <w:rPr>
          <w:spacing w:val="-2"/>
        </w:rPr>
        <w:t>的，则借款费用暂停资本化；该项中断如是所购建或生产的符合资本化条件的资产达到预定可使</w:t>
      </w:r>
      <w:r>
        <w:rPr>
          <w:spacing w:val="-25"/>
        </w:rPr>
        <w:t> </w:t>
      </w:r>
      <w:r>
        <w:rPr>
          <w:spacing w:val="-25"/>
        </w:rPr>
      </w:r>
      <w:r>
        <w:rPr>
          <w:spacing w:val="-2"/>
        </w:rPr>
        <w:t>用状态或者可销售状态必要的程序，则借款费用继续资本化。在中断期间发生的借款费用确认为</w:t>
      </w:r>
      <w:r>
        <w:rPr>
          <w:spacing w:val="-25"/>
        </w:rPr>
        <w:t> </w:t>
      </w:r>
      <w:r>
        <w:rPr>
          <w:spacing w:val="-25"/>
        </w:rPr>
      </w:r>
      <w:r>
        <w:rPr/>
        <w:t>当期损益，直至资产的购建或者生产活动重新开始后借款费用继续资本化。</w:t>
      </w:r>
    </w:p>
    <w:p>
      <w:pPr>
        <w:spacing w:line="240" w:lineRule="auto" w:before="2"/>
        <w:rPr>
          <w:rFonts w:ascii="宋体" w:hAnsi="宋体" w:cs="宋体" w:eastAsia="宋体" w:hint="default"/>
          <w:sz w:val="23"/>
          <w:szCs w:val="23"/>
        </w:rPr>
      </w:pPr>
    </w:p>
    <w:p>
      <w:pPr>
        <w:pStyle w:val="BodyText"/>
        <w:spacing w:line="319" w:lineRule="auto"/>
        <w:ind w:left="558" w:right="0" w:hanging="60"/>
        <w:jc w:val="left"/>
      </w:pPr>
      <w:r>
        <w:rPr>
          <w:rFonts w:ascii="Calibri" w:hAnsi="Calibri" w:cs="Calibri" w:eastAsia="Calibri" w:hint="default"/>
          <w:b/>
          <w:bCs/>
        </w:rPr>
        <w:t>4</w:t>
      </w:r>
      <w:r>
        <w:rPr>
          <w:rFonts w:ascii="宋体" w:hAnsi="宋体" w:cs="宋体" w:eastAsia="宋体" w:hint="default"/>
          <w:b/>
          <w:bCs/>
        </w:rPr>
        <w:t>、</w:t>
      </w:r>
      <w:r>
        <w:rPr>
          <w:rFonts w:ascii="宋体" w:hAnsi="宋体" w:cs="宋体" w:eastAsia="宋体" w:hint="default"/>
          <w:b/>
          <w:bCs/>
          <w:spacing w:val="-63"/>
        </w:rPr>
        <w:t> </w:t>
      </w:r>
      <w:r>
        <w:rPr/>
        <w:t>借款费用资本化率、资本化金额的计算方法</w:t>
      </w:r>
      <w:r>
        <w:rPr>
          <w:w w:val="100"/>
        </w:rPr>
        <w:t> </w:t>
      </w:r>
      <w:r>
        <w:rPr>
          <w:spacing w:val="-2"/>
        </w:rPr>
        <w:t>对于为购建或者生产符合资本化条件的资产而借入的专门借款，以专门借款当期实际发生的</w:t>
      </w:r>
    </w:p>
    <w:p>
      <w:pPr>
        <w:pStyle w:val="BodyText"/>
        <w:spacing w:line="350" w:lineRule="auto" w:before="54"/>
        <w:ind w:right="0"/>
        <w:jc w:val="left"/>
      </w:pPr>
      <w:r>
        <w:rPr>
          <w:spacing w:val="-2"/>
        </w:rPr>
        <w:t>借款费用，减去尚未动用的借款资金存入银行取得的利息收入或进行暂时性投资取得的投资收益</w:t>
      </w:r>
      <w:r>
        <w:rPr>
          <w:spacing w:val="-25"/>
        </w:rPr>
        <w:t> </w:t>
      </w:r>
      <w:r>
        <w:rPr>
          <w:spacing w:val="-25"/>
        </w:rPr>
      </w:r>
      <w:r>
        <w:rPr/>
        <w:t>后的金额，来确定借款费用的资本化金额。</w:t>
      </w:r>
    </w:p>
    <w:p>
      <w:pPr>
        <w:pStyle w:val="BodyText"/>
        <w:spacing w:line="348" w:lineRule="auto" w:before="29"/>
        <w:ind w:right="317" w:firstLine="419"/>
        <w:jc w:val="both"/>
      </w:pPr>
      <w:r>
        <w:rPr>
          <w:spacing w:val="-2"/>
        </w:rPr>
        <w:t>对于为购建或者生产符合资本化条件的资产而占用的一般借款，根据累计资产支出超过专门</w:t>
      </w:r>
      <w:r>
        <w:rPr>
          <w:w w:val="100"/>
        </w:rPr>
        <w:t> </w:t>
      </w:r>
      <w:r>
        <w:rPr>
          <w:spacing w:val="-2"/>
        </w:rPr>
        <w:t>借款部分的资产支出加权平均数乘以所占用一般借款的资本化率，计算确定一般借款应予资本化</w:t>
      </w:r>
      <w:r>
        <w:rPr>
          <w:spacing w:val="-25"/>
        </w:rPr>
        <w:t> </w:t>
      </w:r>
      <w:r>
        <w:rPr>
          <w:spacing w:val="-25"/>
        </w:rPr>
      </w:r>
      <w:r>
        <w:rPr/>
        <w:t>的借款费用金额。资本化率根据一般借款加权平均利率计算确定。</w:t>
      </w:r>
    </w:p>
    <w:p>
      <w:pPr>
        <w:spacing w:line="240" w:lineRule="auto" w:before="13"/>
        <w:rPr>
          <w:rFonts w:ascii="宋体" w:hAnsi="宋体" w:cs="宋体" w:eastAsia="宋体" w:hint="default"/>
          <w:sz w:val="17"/>
          <w:szCs w:val="17"/>
        </w:rPr>
      </w:pPr>
    </w:p>
    <w:p>
      <w:pPr>
        <w:pStyle w:val="Heading2"/>
        <w:spacing w:line="240" w:lineRule="auto" w:before="0"/>
        <w:ind w:left="138" w:right="0"/>
        <w:jc w:val="both"/>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21.</w:t>
      </w:r>
      <w:r>
        <w:rPr>
          <w:rFonts w:ascii="宋体" w:hAnsi="宋体" w:cs="宋体" w:eastAsia="宋体" w:hint="default"/>
          <w:spacing w:val="2"/>
        </w:rPr>
        <w:t> </w:t>
      </w:r>
      <w:r>
        <w:rPr/>
        <w:t>无形资产</w:t>
      </w:r>
      <w:r>
        <w:rPr>
          <w:b w:val="0"/>
          <w:bCs w:val="0"/>
        </w:rPr>
      </w:r>
    </w:p>
    <w:p>
      <w:pPr>
        <w:spacing w:before="59"/>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2"/>
          <w:sz w:val="21"/>
          <w:szCs w:val="21"/>
        </w:rPr>
        <w:t> </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pStyle w:val="BodyText"/>
        <w:spacing w:line="273" w:lineRule="exact" w:before="56"/>
        <w:ind w:right="0"/>
        <w:jc w:val="both"/>
      </w:pPr>
      <w:r>
        <w:rPr/>
        <w:t>√适用</w:t>
      </w:r>
      <w:r>
        <w:rPr>
          <w:spacing w:val="-1"/>
        </w:rPr>
        <w:t> </w:t>
      </w:r>
      <w:r>
        <w:rPr/>
        <w:t>□不适用</w:t>
      </w:r>
    </w:p>
    <w:p>
      <w:pPr>
        <w:spacing w:line="300" w:lineRule="exact" w:before="0"/>
        <w:ind w:left="498" w:right="0" w:firstLine="0"/>
        <w:jc w:val="left"/>
        <w:rPr>
          <w:rFonts w:ascii="宋体" w:hAnsi="宋体" w:cs="宋体" w:eastAsia="宋体" w:hint="default"/>
          <w:sz w:val="21"/>
          <w:szCs w:val="21"/>
        </w:rPr>
      </w:pPr>
      <w:r>
        <w:rPr>
          <w:rFonts w:ascii="Calibri" w:hAnsi="Calibri" w:cs="Calibri" w:eastAsia="Calibri"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sz w:val="21"/>
          <w:szCs w:val="21"/>
        </w:rPr>
        <w:t>无形资产的计价方法</w:t>
      </w:r>
    </w:p>
    <w:p>
      <w:pPr>
        <w:pStyle w:val="BodyText"/>
        <w:spacing w:line="331" w:lineRule="auto" w:before="99"/>
        <w:ind w:left="558" w:right="0"/>
        <w:jc w:val="left"/>
      </w:pPr>
      <w:r>
        <w:rPr/>
        <w:t>（</w:t>
      </w:r>
      <w:r>
        <w:rPr>
          <w:rFonts w:ascii="Times New Roman" w:hAnsi="Times New Roman" w:cs="Times New Roman" w:eastAsia="Times New Roman" w:hint="default"/>
        </w:rPr>
        <w:t>1</w:t>
      </w:r>
      <w:r>
        <w:rPr/>
        <w:t>）公司取得无形资产时按成本进行初始计量；</w:t>
      </w:r>
      <w:r>
        <w:rPr>
          <w:w w:val="100"/>
        </w:rPr>
        <w:t> </w:t>
      </w:r>
      <w:r>
        <w:rPr>
          <w:spacing w:val="-2"/>
        </w:rPr>
        <w:t>外购无形资产的成本，包括购买价款、相关税费以及直接归属于使该项资产达到预定用途所</w:t>
      </w:r>
    </w:p>
    <w:p>
      <w:pPr>
        <w:pStyle w:val="BodyText"/>
        <w:spacing w:line="350" w:lineRule="auto" w:before="43"/>
        <w:ind w:right="0"/>
        <w:jc w:val="left"/>
      </w:pPr>
      <w:r>
        <w:rPr>
          <w:spacing w:val="-2"/>
        </w:rPr>
        <w:t>发生的其他支出。购买无形资产的价款超过正常信用条件延期支付，实质上具有融资性质的，无</w:t>
      </w:r>
      <w:r>
        <w:rPr>
          <w:spacing w:val="-26"/>
        </w:rPr>
        <w:t> </w:t>
      </w:r>
      <w:r>
        <w:rPr>
          <w:spacing w:val="-26"/>
        </w:rPr>
      </w:r>
      <w:r>
        <w:rPr/>
        <w:t>形资产的成本以购买价款的现值为基础确定。</w:t>
      </w:r>
    </w:p>
    <w:p>
      <w:pPr>
        <w:pStyle w:val="BodyText"/>
        <w:spacing w:line="348" w:lineRule="auto" w:before="29"/>
        <w:ind w:right="0" w:firstLine="419"/>
        <w:jc w:val="left"/>
      </w:pPr>
      <w:r>
        <w:rPr>
          <w:spacing w:val="-4"/>
          <w:w w:val="100"/>
        </w:rPr>
        <w:t>债务重组取得债务人用以抵债的无形资产，以该无形资产的公允价值为基础确定其入账价值，</w:t>
      </w:r>
      <w:r>
        <w:rPr>
          <w:w w:val="100"/>
        </w:rPr>
        <w:t> </w:t>
      </w:r>
      <w:r>
        <w:rPr/>
        <w:t>并将重组债务的账面价值与该用以抵债的无形资产公允价值之间的差额，计入当期损益。</w:t>
      </w:r>
    </w:p>
    <w:p>
      <w:pPr>
        <w:pStyle w:val="BodyText"/>
        <w:spacing w:line="240" w:lineRule="auto" w:before="32"/>
        <w:ind w:left="558" w:right="0"/>
        <w:jc w:val="left"/>
      </w:pPr>
      <w:r>
        <w:rPr/>
        <w:t>在非货币性资产交换具备商业实质且换入资产或换出资产的公允价值能够可靠计量的前提下，</w:t>
      </w:r>
    </w:p>
    <w:p>
      <w:pPr>
        <w:spacing w:after="0" w:line="240" w:lineRule="auto"/>
        <w:jc w:val="left"/>
        <w:sectPr>
          <w:footerReference w:type="default" r:id="rId53"/>
          <w:pgSz w:w="11910" w:h="16840"/>
          <w:pgMar w:footer="974" w:header="785" w:top="1160" w:bottom="1160" w:left="1660" w:right="960"/>
        </w:sectPr>
      </w:pPr>
    </w:p>
    <w:p>
      <w:pPr>
        <w:spacing w:line="240" w:lineRule="auto" w:before="0"/>
        <w:rPr>
          <w:rFonts w:ascii="宋体" w:hAnsi="宋体" w:cs="宋体" w:eastAsia="宋体" w:hint="default"/>
          <w:sz w:val="20"/>
          <w:szCs w:val="20"/>
        </w:rPr>
      </w:pPr>
    </w:p>
    <w:p>
      <w:pPr>
        <w:pStyle w:val="BodyText"/>
        <w:spacing w:line="350" w:lineRule="auto" w:before="178"/>
        <w:ind w:right="137"/>
        <w:jc w:val="both"/>
      </w:pPr>
      <w:r>
        <w:rPr>
          <w:spacing w:val="-2"/>
        </w:rPr>
        <w:t>非货币性资产交换换入的无形资产以换出资产的公允价值为基础确定其入账价值，除非有确凿证</w:t>
      </w:r>
      <w:r>
        <w:rPr>
          <w:spacing w:val="-25"/>
        </w:rPr>
        <w:t> </w:t>
      </w:r>
      <w:r>
        <w:rPr>
          <w:spacing w:val="-25"/>
        </w:rPr>
      </w:r>
      <w:r>
        <w:rPr>
          <w:spacing w:val="-2"/>
        </w:rPr>
        <w:t>据表明换入资产的公允价值更加可靠；不满足上述前提的非货币性资产交换，以换出资产的账面</w:t>
      </w:r>
      <w:r>
        <w:rPr>
          <w:spacing w:val="-25"/>
        </w:rPr>
        <w:t> </w:t>
      </w:r>
      <w:r>
        <w:rPr>
          <w:spacing w:val="-25"/>
        </w:rPr>
      </w:r>
      <w:r>
        <w:rPr/>
        <w:t>价值和应支付的相关税费作为换入无形资产的成本，不确认损益。</w:t>
      </w:r>
    </w:p>
    <w:p>
      <w:pPr>
        <w:pStyle w:val="BodyText"/>
        <w:spacing w:line="331" w:lineRule="auto" w:before="27"/>
        <w:ind w:left="558" w:right="3459"/>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BodyText"/>
        <w:spacing w:line="348" w:lineRule="auto" w:before="46"/>
        <w:ind w:right="0" w:firstLine="419"/>
        <w:jc w:val="left"/>
      </w:pPr>
      <w:r>
        <w:rPr>
          <w:spacing w:val="-2"/>
        </w:rPr>
        <w:t>对于使用寿命有限的无形资产，在为企业带来经济利益的期限内按直线法摊销；无法预见无</w:t>
      </w:r>
      <w:r>
        <w:rPr>
          <w:w w:val="100"/>
        </w:rPr>
        <w:t> </w:t>
      </w:r>
      <w:r>
        <w:rPr/>
        <w:t>形资产为企业带来经济利益期限的，视为使用寿命不确定的无形资产，不予摊销。</w:t>
      </w:r>
    </w:p>
    <w:p>
      <w:pPr>
        <w:spacing w:line="240" w:lineRule="auto" w:before="5"/>
        <w:rPr>
          <w:rFonts w:ascii="宋体" w:hAnsi="宋体" w:cs="宋体" w:eastAsia="宋体" w:hint="default"/>
          <w:sz w:val="23"/>
          <w:szCs w:val="23"/>
        </w:rPr>
      </w:pPr>
    </w:p>
    <w:p>
      <w:pPr>
        <w:pStyle w:val="BodyText"/>
        <w:spacing w:line="240" w:lineRule="auto"/>
        <w:ind w:left="498" w:right="0"/>
        <w:jc w:val="left"/>
      </w:pPr>
      <w:r>
        <w:rPr>
          <w:rFonts w:ascii="Calibri" w:hAnsi="Calibri" w:cs="Calibri" w:eastAsia="Calibri" w:hint="default"/>
          <w:b/>
          <w:bCs/>
          <w:spacing w:val="-1"/>
        </w:rPr>
        <w:t>2</w:t>
      </w:r>
      <w:r>
        <w:rPr>
          <w:rFonts w:ascii="宋体" w:hAnsi="宋体" w:cs="宋体" w:eastAsia="宋体" w:hint="default"/>
          <w:b/>
          <w:bCs/>
          <w:spacing w:val="-1"/>
        </w:rPr>
        <w:t>、</w:t>
      </w:r>
      <w:r>
        <w:rPr>
          <w:rFonts w:ascii="宋体" w:hAnsi="宋体" w:cs="宋体" w:eastAsia="宋体" w:hint="default"/>
          <w:b/>
          <w:bCs/>
          <w:spacing w:val="-22"/>
        </w:rPr>
        <w:t> </w:t>
      </w:r>
      <w:r>
        <w:rPr>
          <w:spacing w:val="-2"/>
        </w:rPr>
        <w:t>使用寿命有限的无形资产的使用寿命估计情况：</w:t>
      </w:r>
    </w:p>
    <w:tbl>
      <w:tblPr>
        <w:tblW w:w="0" w:type="auto"/>
        <w:jc w:val="left"/>
        <w:tblInd w:w="404" w:type="dxa"/>
        <w:tblLayout w:type="fixed"/>
        <w:tblCellMar>
          <w:top w:w="0" w:type="dxa"/>
          <w:left w:w="0" w:type="dxa"/>
          <w:bottom w:w="0" w:type="dxa"/>
          <w:right w:w="0" w:type="dxa"/>
        </w:tblCellMar>
        <w:tblLook w:val="01E0"/>
      </w:tblPr>
      <w:tblGrid>
        <w:gridCol w:w="3241"/>
        <w:gridCol w:w="2028"/>
        <w:gridCol w:w="3022"/>
      </w:tblGrid>
      <w:tr>
        <w:trPr>
          <w:trHeight w:val="410"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项  目</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10"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410"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2"/>
                <w:sz w:val="18"/>
                <w:szCs w:val="18"/>
              </w:rPr>
              <w:t> </w:t>
            </w:r>
            <w:r>
              <w:rPr>
                <w:rFonts w:ascii="宋体" w:hAnsi="宋体" w:cs="宋体" w:eastAsia="宋体" w:hint="default"/>
                <w:sz w:val="18"/>
                <w:szCs w:val="18"/>
              </w:rPr>
              <w:t>年</w:t>
            </w:r>
          </w:p>
        </w:tc>
        <w:tc>
          <w:tcPr>
            <w:tcW w:w="3022"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02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3" w:lineRule="exact"/>
        <w:ind w:left="558" w:right="0"/>
        <w:jc w:val="left"/>
      </w:pPr>
      <w:r>
        <w:rPr/>
        <w:t>注：公司的土地使用权按取得的土地使用权证规定的剩余使用年限认定其使用寿命。</w:t>
      </w:r>
    </w:p>
    <w:p>
      <w:pPr>
        <w:pStyle w:val="BodyText"/>
        <w:spacing w:line="240" w:lineRule="auto"/>
        <w:ind w:left="558" w:right="0"/>
        <w:jc w:val="left"/>
      </w:pPr>
      <w:r>
        <w:rPr>
          <w:spacing w:val="-2"/>
        </w:rPr>
        <w:t>每年度终了，对使用寿命有限的无形资产的使用寿命及摊销方法进行复核。</w:t>
      </w:r>
      <w:r>
        <w:rPr>
          <w:spacing w:val="-42"/>
        </w:rPr>
        <w:t> </w:t>
      </w:r>
      <w:r>
        <w:rPr>
          <w:spacing w:val="-42"/>
        </w:rPr>
      </w:r>
      <w:r>
        <w:rPr/>
        <w:t>经复核，本年期末无形资产的使用寿命及摊销方法与以前估计未有不同。</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spacing w:line="348" w:lineRule="auto" w:before="58"/>
        <w:ind w:left="558" w:right="0" w:hanging="420"/>
        <w:jc w:val="left"/>
      </w:pPr>
      <w:r>
        <w:rPr/>
        <w:t>√适用</w:t>
      </w:r>
      <w:r>
        <w:rPr>
          <w:spacing w:val="-2"/>
        </w:rPr>
        <w:t> </w:t>
      </w:r>
      <w:r>
        <w:rPr/>
        <w:t>□不适用</w:t>
      </w:r>
      <w:r>
        <w:rPr>
          <w:w w:val="100"/>
        </w:rPr>
        <w:t> </w:t>
      </w:r>
      <w:r>
        <w:rPr>
          <w:spacing w:val="-2"/>
        </w:rPr>
        <w:t>长期股权投资、采用成本模式计量的投资性房地产、固定资产、在建工程、使用寿命有限的</w:t>
      </w:r>
    </w:p>
    <w:p>
      <w:pPr>
        <w:pStyle w:val="BodyText"/>
        <w:spacing w:line="348" w:lineRule="auto" w:before="31"/>
        <w:ind w:right="137"/>
        <w:jc w:val="both"/>
      </w:pPr>
      <w:r>
        <w:rPr>
          <w:spacing w:val="-2"/>
        </w:rPr>
        <w:t>无形资产等长期资产，于资产负债表日存在减值迹象的，进行减值测试。减值测试结果表明资产</w:t>
      </w:r>
      <w:r>
        <w:rPr>
          <w:spacing w:val="-25"/>
        </w:rPr>
        <w:t> </w:t>
      </w:r>
      <w:r>
        <w:rPr>
          <w:spacing w:val="-25"/>
        </w:rPr>
      </w:r>
      <w:r>
        <w:rPr>
          <w:spacing w:val="-2"/>
        </w:rPr>
        <w:t>的可收回金额低于其账面价值的，按其差额计提减值准备并计入减值损失。可收回金额为资产的</w:t>
      </w:r>
      <w:r>
        <w:rPr>
          <w:spacing w:val="-25"/>
        </w:rPr>
        <w:t> </w:t>
      </w:r>
      <w:r>
        <w:rPr>
          <w:spacing w:val="-25"/>
        </w:rPr>
      </w:r>
      <w:r>
        <w:rPr>
          <w:spacing w:val="-2"/>
        </w:rPr>
        <w:t>公允价值减去处置费用后的净额与资产预计未来现金流量的现值两者之间的较高者。资产减值准</w:t>
      </w:r>
      <w:r>
        <w:rPr>
          <w:spacing w:val="-25"/>
        </w:rPr>
        <w:t> </w:t>
      </w:r>
      <w:r>
        <w:rPr>
          <w:spacing w:val="-25"/>
        </w:rPr>
      </w:r>
      <w:r>
        <w:rPr>
          <w:spacing w:val="-2"/>
        </w:rPr>
        <w:t>备按单项资产为基础计算并确认，如果难以对单项资产的可收回金额进行估计的，以该资产所属</w:t>
      </w:r>
      <w:r>
        <w:rPr>
          <w:spacing w:val="-25"/>
        </w:rPr>
        <w:t> </w:t>
      </w:r>
      <w:r>
        <w:rPr>
          <w:spacing w:val="-25"/>
        </w:rPr>
      </w:r>
      <w:r>
        <w:rPr/>
        <w:t>的资产组确定资产组的可收回金额。资产组是能够独立产生现金流入的最小资产组合。</w:t>
      </w:r>
    </w:p>
    <w:p>
      <w:pPr>
        <w:pStyle w:val="BodyText"/>
        <w:spacing w:line="350" w:lineRule="auto" w:before="31"/>
        <w:ind w:left="558" w:right="0"/>
        <w:jc w:val="left"/>
      </w:pPr>
      <w:r>
        <w:rPr/>
        <w:t>商誉至少在每年年度终了进行减值测试。</w:t>
      </w:r>
      <w:r>
        <w:rPr>
          <w:w w:val="100"/>
        </w:rPr>
        <w:t> </w:t>
      </w:r>
      <w:r>
        <w:rPr>
          <w:spacing w:val="-2"/>
        </w:rPr>
        <w:t>本公司进行商誉减值测试，对于因企业合并形成的商誉的账面价值，自购买日起按照合理的</w:t>
      </w:r>
    </w:p>
    <w:p>
      <w:pPr>
        <w:pStyle w:val="BodyText"/>
        <w:spacing w:line="350" w:lineRule="auto" w:before="27"/>
        <w:ind w:left="0" w:right="137"/>
        <w:jc w:val="right"/>
      </w:pPr>
      <w:r>
        <w:rPr>
          <w:spacing w:val="-2"/>
        </w:rPr>
        <w:t>方法分摊至相关的资产组；难以分摊至相关的资产组的，将其分摊至相关的资产组组合。在将商</w:t>
      </w:r>
      <w:r>
        <w:rPr>
          <w:spacing w:val="-43"/>
        </w:rPr>
        <w:t> </w:t>
      </w:r>
      <w:r>
        <w:rPr>
          <w:spacing w:val="-43"/>
        </w:rPr>
      </w:r>
      <w:r>
        <w:rPr>
          <w:spacing w:val="-2"/>
        </w:rPr>
        <w:t>誉的账面价值分摊至相关的资产组或者资产组组合时，按照各资产组或者资产组组合的公允价值</w:t>
      </w:r>
      <w:r>
        <w:rPr>
          <w:spacing w:val="-43"/>
        </w:rPr>
        <w:t> </w:t>
      </w:r>
      <w:r>
        <w:rPr>
          <w:spacing w:val="-43"/>
        </w:rPr>
      </w:r>
      <w:r>
        <w:rPr>
          <w:spacing w:val="-2"/>
        </w:rPr>
        <w:t>占相关资产组或者资产组组合公允价值总额的比例进行分摊。公允价值难以可靠计量的，按照各</w:t>
      </w:r>
      <w:r>
        <w:rPr>
          <w:spacing w:val="-43"/>
        </w:rPr>
        <w:t> </w:t>
      </w:r>
      <w:r>
        <w:rPr>
          <w:spacing w:val="-43"/>
        </w:rPr>
      </w:r>
      <w:r>
        <w:rPr>
          <w:spacing w:val="-2"/>
        </w:rPr>
        <w:t>资产组或者资产组组合的账面价值占相关资产组或者资产组组合账面价值总额的比例进行分摊。</w:t>
      </w:r>
      <w:r>
        <w:rPr>
          <w:spacing w:val="-43"/>
        </w:rPr>
        <w:t> </w:t>
      </w:r>
      <w:r>
        <w:rPr>
          <w:spacing w:val="-43"/>
        </w:rPr>
      </w:r>
      <w:r>
        <w:rPr>
          <w:spacing w:val="-2"/>
        </w:rPr>
        <w:t>在对包含商誉的相关资产组或者资产组组合进行减值测试时，如与商誉相关的资产组或者资</w:t>
      </w:r>
      <w:r>
        <w:rPr>
          <w:w w:val="100"/>
        </w:rPr>
        <w:t> </w:t>
      </w:r>
      <w:r>
        <w:rPr>
          <w:spacing w:val="-2"/>
        </w:rPr>
        <w:t>产组组合存在减值迹象的，先对不包含商誉的资产组或者资产组组合进行减值测试，计算可收回</w:t>
      </w:r>
      <w:r>
        <w:rPr>
          <w:spacing w:val="-43"/>
        </w:rPr>
        <w:t> </w:t>
      </w:r>
      <w:r>
        <w:rPr>
          <w:spacing w:val="-43"/>
        </w:rPr>
      </w:r>
      <w:r>
        <w:rPr>
          <w:spacing w:val="-2"/>
        </w:rPr>
        <w:t>金额，并与相关账面价值相比较，确认相应的减值损失。再对包含商誉的资产组或者资产组组合</w:t>
      </w:r>
    </w:p>
    <w:p>
      <w:pPr>
        <w:spacing w:after="0" w:line="350" w:lineRule="auto"/>
        <w:jc w:val="right"/>
        <w:sectPr>
          <w:footerReference w:type="default" r:id="rId54"/>
          <w:pgSz w:w="11910" w:h="16840"/>
          <w:pgMar w:footer="974" w:header="785" w:top="1160" w:bottom="1160" w:left="1660" w:right="1140"/>
          <w:pgNumType w:start="121"/>
        </w:sectPr>
      </w:pPr>
    </w:p>
    <w:p>
      <w:pPr>
        <w:spacing w:line="240" w:lineRule="auto" w:before="0"/>
        <w:rPr>
          <w:rFonts w:ascii="宋体" w:hAnsi="宋体" w:cs="宋体" w:eastAsia="宋体" w:hint="default"/>
          <w:sz w:val="20"/>
          <w:szCs w:val="20"/>
        </w:rPr>
      </w:pPr>
    </w:p>
    <w:p>
      <w:pPr>
        <w:pStyle w:val="BodyText"/>
        <w:spacing w:line="350" w:lineRule="auto" w:before="178"/>
        <w:ind w:right="217"/>
        <w:jc w:val="both"/>
      </w:pPr>
      <w:r>
        <w:rPr>
          <w:spacing w:val="-2"/>
        </w:rPr>
        <w:t>进行减值测试，比较这些相关资产组或者资产组组合的账面价值（包括所分摊的商誉的账面价值</w:t>
      </w:r>
      <w:r>
        <w:rPr>
          <w:spacing w:val="-25"/>
        </w:rPr>
        <w:t> </w:t>
      </w:r>
      <w:r>
        <w:rPr>
          <w:spacing w:val="-25"/>
        </w:rPr>
      </w:r>
      <w:r>
        <w:rPr>
          <w:spacing w:val="-2"/>
        </w:rPr>
        <w:t>部分）与其可收回金额，如相关资产组或者资产组组合的可收回金额低于其账面价值的，确认商</w:t>
      </w:r>
      <w:r>
        <w:rPr>
          <w:spacing w:val="-25"/>
        </w:rPr>
        <w:t> </w:t>
      </w:r>
      <w:r>
        <w:rPr>
          <w:spacing w:val="-25"/>
        </w:rPr>
      </w:r>
      <w:r>
        <w:rPr/>
        <w:t>誉的减值损失。</w:t>
      </w:r>
    </w:p>
    <w:p>
      <w:pPr>
        <w:pStyle w:val="BodyText"/>
        <w:spacing w:line="240" w:lineRule="auto" w:before="27"/>
        <w:ind w:left="558" w:right="96"/>
        <w:jc w:val="left"/>
      </w:pPr>
      <w:r>
        <w:rPr/>
        <w:t>上述资产减值损失一经确认，在以后会计期间不予转回。</w:t>
      </w:r>
    </w:p>
    <w:p>
      <w:pPr>
        <w:spacing w:line="240" w:lineRule="auto" w:before="5"/>
        <w:rPr>
          <w:rFonts w:ascii="宋体" w:hAnsi="宋体" w:cs="宋体" w:eastAsia="宋体" w:hint="default"/>
          <w:sz w:val="25"/>
          <w:szCs w:val="25"/>
        </w:rPr>
      </w:pPr>
    </w:p>
    <w:p>
      <w:pPr>
        <w:pStyle w:val="Heading2"/>
        <w:spacing w:line="240" w:lineRule="auto" w:before="0"/>
        <w:ind w:left="138" w:right="96"/>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spacing w:line="350" w:lineRule="auto" w:before="56"/>
        <w:ind w:left="558" w:right="96" w:hanging="420"/>
        <w:jc w:val="left"/>
      </w:pPr>
      <w:r>
        <w:rPr/>
        <w:t>√适用</w:t>
      </w:r>
      <w:r>
        <w:rPr>
          <w:spacing w:val="-2"/>
        </w:rPr>
        <w:t> </w:t>
      </w:r>
      <w:r>
        <w:rPr/>
        <w:t>□不适用</w:t>
      </w:r>
      <w:r>
        <w:rPr>
          <w:w w:val="100"/>
        </w:rPr>
        <w:t> </w:t>
      </w:r>
      <w:r>
        <w:rPr>
          <w:spacing w:val="-2"/>
        </w:rPr>
        <w:t>长期待摊费用为已经发生但应由本期和以后各期负担的分摊期限在一年以上的各项费用。本</w:t>
      </w:r>
    </w:p>
    <w:p>
      <w:pPr>
        <w:pStyle w:val="BodyText"/>
        <w:spacing w:line="240" w:lineRule="auto" w:before="27"/>
        <w:ind w:right="96"/>
        <w:jc w:val="left"/>
      </w:pPr>
      <w:r>
        <w:rPr/>
        <w:t>公司长期待摊费用包括经营租入资产改良支出、长期租赁费。</w:t>
      </w:r>
    </w:p>
    <w:p>
      <w:pPr>
        <w:pStyle w:val="BodyText"/>
        <w:spacing w:line="331" w:lineRule="auto" w:before="119"/>
        <w:ind w:left="495" w:right="5244"/>
        <w:jc w:val="left"/>
      </w:pPr>
      <w:r>
        <w:rPr>
          <w:rFonts w:ascii="Calibri" w:hAnsi="Calibri" w:cs="Calibri" w:eastAsia="Calibri" w:hint="default"/>
        </w:rPr>
        <w:t>1</w:t>
      </w:r>
      <w:r>
        <w:rPr/>
        <w:t>、</w:t>
      </w:r>
      <w:r>
        <w:rPr>
          <w:spacing w:val="-69"/>
        </w:rPr>
        <w:t> </w:t>
      </w:r>
      <w:r>
        <w:rPr/>
        <w:t>摊销方法</w:t>
      </w:r>
      <w:r>
        <w:rPr>
          <w:spacing w:val="-102"/>
        </w:rPr>
        <w:t> </w:t>
      </w:r>
      <w:r>
        <w:rPr>
          <w:spacing w:val="-102"/>
        </w:rPr>
      </w:r>
      <w:r>
        <w:rPr/>
        <w:t>长期待摊费用在受益期内平均摊销</w:t>
      </w:r>
      <w:r>
        <w:rPr>
          <w:w w:val="100"/>
        </w:rPr>
        <w:t> </w:t>
      </w:r>
      <w:r>
        <w:rPr>
          <w:rFonts w:ascii="Calibri" w:hAnsi="Calibri" w:cs="Calibri" w:eastAsia="Calibri" w:hint="default"/>
        </w:rPr>
        <w:t>2</w:t>
      </w:r>
      <w:r>
        <w:rPr/>
        <w:t>、</w:t>
      </w:r>
      <w:r>
        <w:rPr>
          <w:spacing w:val="-66"/>
        </w:rPr>
        <w:t> </w:t>
      </w:r>
      <w:r>
        <w:rPr/>
        <w:t>摊销年限</w:t>
      </w:r>
    </w:p>
    <w:p>
      <w:pPr>
        <w:pStyle w:val="BodyText"/>
        <w:spacing w:line="290" w:lineRule="exact"/>
        <w:ind w:left="558" w:right="96"/>
        <w:jc w:val="left"/>
      </w:pPr>
      <w:r>
        <w:rPr/>
        <w:t>公司经营租入固定资产装修按</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年平均摊销，长期租赁费按租赁期平均摊销。</w:t>
      </w:r>
    </w:p>
    <w:p>
      <w:pPr>
        <w:spacing w:line="240" w:lineRule="auto" w:before="2"/>
        <w:rPr>
          <w:rFonts w:ascii="宋体" w:hAnsi="宋体" w:cs="宋体" w:eastAsia="宋体" w:hint="default"/>
          <w:sz w:val="24"/>
          <w:szCs w:val="24"/>
        </w:rPr>
      </w:pPr>
    </w:p>
    <w:p>
      <w:pPr>
        <w:pStyle w:val="Heading2"/>
        <w:spacing w:line="290" w:lineRule="auto" w:before="0"/>
        <w:ind w:left="138" w:right="6181"/>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348" w:lineRule="auto" w:before="14"/>
        <w:ind w:left="558" w:right="96" w:hanging="420"/>
        <w:jc w:val="left"/>
      </w:pPr>
      <w:r>
        <w:rPr/>
        <w:t>√适用</w:t>
      </w:r>
      <w:r>
        <w:rPr>
          <w:spacing w:val="-2"/>
        </w:rPr>
        <w:t> </w:t>
      </w:r>
      <w:r>
        <w:rPr/>
        <w:t>□不适用</w:t>
      </w:r>
      <w:r>
        <w:rPr>
          <w:w w:val="100"/>
        </w:rPr>
        <w:t> </w:t>
      </w:r>
      <w:r>
        <w:rPr>
          <w:spacing w:val="-2"/>
        </w:rPr>
        <w:t>本公司在职工为本公司提供服务的会计期间，将实际发生的短期薪酬确认为负债，并计入当</w:t>
      </w:r>
    </w:p>
    <w:p>
      <w:pPr>
        <w:pStyle w:val="BodyText"/>
        <w:spacing w:line="348" w:lineRule="auto" w:before="32"/>
        <w:ind w:left="558" w:right="96" w:hanging="420"/>
        <w:jc w:val="left"/>
      </w:pPr>
      <w:r>
        <w:rPr/>
        <w:t>期损益或相关资产成本。</w:t>
      </w:r>
      <w:r>
        <w:rPr>
          <w:w w:val="100"/>
        </w:rPr>
        <w:t> </w:t>
      </w:r>
      <w:r>
        <w:rPr>
          <w:spacing w:val="-4"/>
          <w:w w:val="100"/>
        </w:rPr>
        <w:t>本公司为职工缴纳的社会保险费和住房公积金，以及按规定提取的工会经费和职工教育经费，</w:t>
      </w:r>
    </w:p>
    <w:p>
      <w:pPr>
        <w:pStyle w:val="BodyText"/>
        <w:spacing w:line="350" w:lineRule="auto" w:before="31"/>
        <w:ind w:right="96"/>
        <w:jc w:val="left"/>
      </w:pPr>
      <w:r>
        <w:rPr>
          <w:spacing w:val="-2"/>
        </w:rPr>
        <w:t>在职工为本公司提供服务的会计期间，根据规定的计提基础和计提比例计算确定相应的职工薪酬</w:t>
      </w:r>
      <w:r>
        <w:rPr>
          <w:spacing w:val="-25"/>
        </w:rPr>
        <w:t> </w:t>
      </w:r>
      <w:r>
        <w:rPr>
          <w:spacing w:val="-25"/>
        </w:rPr>
      </w:r>
      <w:r>
        <w:rPr/>
        <w:t>金额。</w:t>
      </w:r>
    </w:p>
    <w:p>
      <w:pPr>
        <w:pStyle w:val="BodyText"/>
        <w:spacing w:line="240" w:lineRule="auto" w:before="27"/>
        <w:ind w:left="558" w:right="96"/>
        <w:jc w:val="left"/>
      </w:pPr>
      <w:r>
        <w:rPr/>
        <w:t>职工福利费为非货币性福利的，如能够可靠计量的，按照公允价值计量。</w:t>
      </w:r>
    </w:p>
    <w:p>
      <w:pPr>
        <w:spacing w:line="240" w:lineRule="auto" w:before="5"/>
        <w:rPr>
          <w:rFonts w:ascii="宋体" w:hAnsi="宋体" w:cs="宋体" w:eastAsia="宋体" w:hint="default"/>
          <w:sz w:val="25"/>
          <w:szCs w:val="25"/>
        </w:rPr>
      </w:pPr>
    </w:p>
    <w:p>
      <w:pPr>
        <w:pStyle w:val="Heading2"/>
        <w:spacing w:line="240" w:lineRule="auto" w:before="0"/>
        <w:ind w:left="138" w:right="96"/>
        <w:jc w:val="left"/>
        <w:rPr>
          <w:b w:val="0"/>
          <w:bCs w:val="0"/>
        </w:rPr>
      </w:pPr>
      <w:r>
        <w:rPr>
          <w:rFonts w:ascii="宋体" w:hAnsi="宋体" w:cs="宋体" w:eastAsia="宋体" w:hint="default"/>
        </w:rPr>
        <w:t>(2)</w:t>
      </w:r>
      <w:r>
        <w:rPr/>
        <w:t>、离职后福利的会计处理方法</w:t>
      </w:r>
      <w:r>
        <w:rPr>
          <w:b w:val="0"/>
          <w:bCs w:val="0"/>
        </w:rPr>
      </w:r>
    </w:p>
    <w:p>
      <w:pPr>
        <w:pStyle w:val="BodyText"/>
        <w:spacing w:line="240" w:lineRule="auto" w:before="56"/>
        <w:ind w:right="96"/>
        <w:jc w:val="left"/>
      </w:pPr>
      <w:r>
        <w:rPr/>
        <w:t>√适用</w:t>
      </w:r>
      <w:r>
        <w:rPr>
          <w:spacing w:val="-1"/>
        </w:rPr>
        <w:t> </w:t>
      </w:r>
      <w:r>
        <w:rPr/>
        <w:t>□不适用</w:t>
      </w:r>
    </w:p>
    <w:p>
      <w:pPr>
        <w:pStyle w:val="BodyText"/>
        <w:spacing w:line="331" w:lineRule="auto" w:before="123"/>
        <w:ind w:left="558" w:right="96" w:hanging="420"/>
        <w:jc w:val="left"/>
      </w:pPr>
      <w:r>
        <w:rPr/>
        <w:t>（</w:t>
      </w:r>
      <w:r>
        <w:rPr>
          <w:rFonts w:ascii="Times New Roman" w:hAnsi="Times New Roman" w:cs="Times New Roman" w:eastAsia="Times New Roman" w:hint="default"/>
        </w:rPr>
        <w:t>1</w:t>
      </w:r>
      <w:r>
        <w:rPr/>
        <w:t>）设定提存计划</w:t>
      </w:r>
      <w:r>
        <w:rPr>
          <w:w w:val="100"/>
        </w:rPr>
        <w:t> </w:t>
      </w:r>
      <w:r>
        <w:rPr>
          <w:spacing w:val="-2"/>
        </w:rPr>
        <w:t>本公司按当地政府的相关规定为职工缴纳基本养老保险和失业保险，在职工为本公司提供服</w:t>
      </w:r>
    </w:p>
    <w:p>
      <w:pPr>
        <w:pStyle w:val="BodyText"/>
        <w:spacing w:line="348" w:lineRule="auto" w:before="46"/>
        <w:ind w:right="96"/>
        <w:jc w:val="left"/>
      </w:pPr>
      <w:r>
        <w:rPr>
          <w:spacing w:val="-2"/>
        </w:rPr>
        <w:t>务的会计期间，按以当地规定的缴纳基数和比例计算应缴纳金额，确认为负债，并计入当期损益</w:t>
      </w:r>
      <w:r>
        <w:rPr>
          <w:spacing w:val="-25"/>
        </w:rPr>
        <w:t> </w:t>
      </w:r>
      <w:r>
        <w:rPr>
          <w:spacing w:val="-25"/>
        </w:rPr>
      </w:r>
      <w:r>
        <w:rPr/>
        <w:t>或相关资产成本。</w:t>
      </w:r>
    </w:p>
    <w:p>
      <w:pPr>
        <w:pStyle w:val="BodyText"/>
        <w:spacing w:line="338" w:lineRule="auto" w:before="31"/>
        <w:ind w:right="207" w:firstLine="419"/>
        <w:jc w:val="both"/>
      </w:pPr>
      <w:r>
        <w:rPr>
          <w:spacing w:val="-7"/>
          <w:w w:val="100"/>
        </w:rPr>
        <w:t>除基本养老保险外，本公司还依据国家企业年金制度的相关政策建立了企业年金缴费制度（补</w:t>
      </w:r>
      <w:r>
        <w:rPr>
          <w:w w:val="100"/>
        </w:rPr>
        <w:t> </w:t>
      </w:r>
      <w:r>
        <w:rPr>
          <w:spacing w:val="-4"/>
        </w:rPr>
        <w:t>充养老保险）</w:t>
      </w:r>
      <w:r>
        <w:rPr>
          <w:rFonts w:ascii="Times New Roman" w:hAnsi="Times New Roman" w:cs="Times New Roman" w:eastAsia="Times New Roman" w:hint="default"/>
          <w:spacing w:val="-4"/>
        </w:rPr>
        <w:t>/</w:t>
      </w:r>
      <w:r>
        <w:rPr>
          <w:spacing w:val="-4"/>
        </w:rPr>
        <w:t>企业年金计划。本公司按职工工资总额的一定比例向当地社会保险机构缴费</w:t>
      </w:r>
      <w:r>
        <w:rPr>
          <w:rFonts w:ascii="Times New Roman" w:hAnsi="Times New Roman" w:cs="Times New Roman" w:eastAsia="Times New Roman" w:hint="default"/>
          <w:spacing w:val="-4"/>
        </w:rPr>
        <w:t>/</w:t>
      </w:r>
      <w:r>
        <w:rPr>
          <w:spacing w:val="-4"/>
        </w:rPr>
        <w:t>年金计</w:t>
      </w:r>
      <w:r>
        <w:rPr>
          <w:spacing w:val="-43"/>
        </w:rPr>
        <w:t> </w:t>
      </w:r>
      <w:r>
        <w:rPr>
          <w:spacing w:val="-43"/>
        </w:rPr>
      </w:r>
      <w:r>
        <w:rPr/>
        <w:t>划缴费，相应支出计入当期损益或相关资产成本。</w:t>
      </w:r>
    </w:p>
    <w:p>
      <w:pPr>
        <w:pStyle w:val="BodyText"/>
        <w:spacing w:line="331" w:lineRule="auto" w:before="40"/>
        <w:ind w:left="558" w:right="96" w:hanging="420"/>
        <w:jc w:val="left"/>
      </w:pPr>
      <w:r>
        <w:rPr/>
        <w:t>（</w:t>
      </w:r>
      <w:r>
        <w:rPr>
          <w:rFonts w:ascii="Times New Roman" w:hAnsi="Times New Roman" w:cs="Times New Roman" w:eastAsia="Times New Roman" w:hint="default"/>
        </w:rPr>
        <w:t>2</w:t>
      </w:r>
      <w:r>
        <w:rPr/>
        <w:t>）设定受益计划</w:t>
      </w:r>
      <w:r>
        <w:rPr>
          <w:w w:val="100"/>
        </w:rPr>
        <w:t> </w:t>
      </w:r>
      <w:r>
        <w:rPr>
          <w:spacing w:val="-2"/>
        </w:rPr>
        <w:t>本公司根据预期累计福利单位法确定的公式将设定受益计划产生的福利义务归属于职工提供</w:t>
      </w:r>
    </w:p>
    <w:p>
      <w:pPr>
        <w:pStyle w:val="BodyText"/>
        <w:spacing w:line="240" w:lineRule="auto" w:before="44"/>
        <w:ind w:right="96"/>
        <w:jc w:val="left"/>
      </w:pPr>
      <w:r>
        <w:rPr/>
        <w:t>服务的期间，并计入当期损益或相关资产成本。</w:t>
      </w:r>
    </w:p>
    <w:p>
      <w:pPr>
        <w:spacing w:after="0" w:line="240" w:lineRule="auto"/>
        <w:jc w:val="left"/>
        <w:sectPr>
          <w:pgSz w:w="11910" w:h="16840"/>
          <w:pgMar w:header="785" w:footer="974" w:top="1160" w:bottom="1160" w:left="1660" w:right="1060"/>
        </w:sectPr>
      </w:pPr>
    </w:p>
    <w:p>
      <w:pPr>
        <w:spacing w:line="240" w:lineRule="auto" w:before="0"/>
        <w:rPr>
          <w:rFonts w:ascii="宋体" w:hAnsi="宋体" w:cs="宋体" w:eastAsia="宋体" w:hint="default"/>
          <w:sz w:val="20"/>
          <w:szCs w:val="20"/>
        </w:rPr>
      </w:pPr>
    </w:p>
    <w:p>
      <w:pPr>
        <w:pStyle w:val="BodyText"/>
        <w:spacing w:line="350" w:lineRule="auto" w:before="178"/>
        <w:ind w:right="137" w:firstLine="419"/>
        <w:jc w:val="both"/>
      </w:pPr>
      <w:r>
        <w:rPr>
          <w:spacing w:val="-2"/>
        </w:rPr>
        <w:t>设定受益计划义务现值减去设定受益计划资产公允价值所形成的赤字或盈余确认为一项设定</w:t>
      </w:r>
      <w:r>
        <w:rPr>
          <w:w w:val="100"/>
        </w:rPr>
        <w:t> </w:t>
      </w:r>
      <w:r>
        <w:rPr>
          <w:spacing w:val="-2"/>
        </w:rPr>
        <w:t>受益计划净负债或净资产。设定受益计划存在盈余的，本公司以设定受益计划的盈余和资产上限</w:t>
      </w:r>
      <w:r>
        <w:rPr>
          <w:spacing w:val="-25"/>
        </w:rPr>
        <w:t> </w:t>
      </w:r>
      <w:r>
        <w:rPr>
          <w:spacing w:val="-25"/>
        </w:rPr>
      </w:r>
      <w:r>
        <w:rPr/>
        <w:t>两项的孰低者计量设定受益计划净资产。</w:t>
      </w:r>
    </w:p>
    <w:p>
      <w:pPr>
        <w:pStyle w:val="BodyText"/>
        <w:spacing w:line="350" w:lineRule="auto" w:before="27"/>
        <w:ind w:right="137" w:firstLine="419"/>
        <w:jc w:val="both"/>
      </w:pPr>
      <w:r>
        <w:rPr>
          <w:spacing w:val="-2"/>
        </w:rPr>
        <w:t>所有设定受益计划义务，包括预期在职工提供服务的年度报告期间结束后的十二个月内支付</w:t>
      </w:r>
      <w:r>
        <w:rPr>
          <w:w w:val="100"/>
        </w:rPr>
        <w:t> </w:t>
      </w:r>
      <w:r>
        <w:rPr>
          <w:spacing w:val="-2"/>
        </w:rPr>
        <w:t>的义务，根据资产负债表日与设定受益计划义务期限和币种相匹配的国债或活跃市场上的高质量</w:t>
      </w:r>
      <w:r>
        <w:rPr>
          <w:spacing w:val="-25"/>
        </w:rPr>
        <w:t> </w:t>
      </w:r>
      <w:r>
        <w:rPr>
          <w:spacing w:val="-25"/>
        </w:rPr>
      </w:r>
      <w:r>
        <w:rPr/>
        <w:t>公司债券的市场收益率予以折现。</w:t>
      </w:r>
    </w:p>
    <w:p>
      <w:pPr>
        <w:pStyle w:val="BodyText"/>
        <w:spacing w:line="350" w:lineRule="auto" w:before="27"/>
        <w:ind w:right="137" w:firstLine="419"/>
        <w:jc w:val="both"/>
      </w:pPr>
      <w:r>
        <w:rPr>
          <w:spacing w:val="-2"/>
        </w:rPr>
        <w:t>设定受益计划产生的服务成本和设定受益计划净负债或净资产的利息净额计入当期损益或相</w:t>
      </w:r>
      <w:r>
        <w:rPr>
          <w:w w:val="100"/>
        </w:rPr>
        <w:t> </w:t>
      </w:r>
      <w:r>
        <w:rPr>
          <w:spacing w:val="-2"/>
        </w:rPr>
        <w:t>关资产成本；重新计量设定受益计划净负债或净资产所产生的变动计入其他综合收益，并且在后</w:t>
      </w:r>
      <w:r>
        <w:rPr>
          <w:spacing w:val="-25"/>
        </w:rPr>
        <w:t> </w:t>
      </w:r>
      <w:r>
        <w:rPr>
          <w:spacing w:val="-25"/>
        </w:rPr>
      </w:r>
      <w:r>
        <w:rPr>
          <w:spacing w:val="-2"/>
        </w:rPr>
        <w:t>续会计期间不转回至损益，在原设定受益计划终止时在权益范围内将原计入其他综合收益的部分</w:t>
      </w:r>
      <w:r>
        <w:rPr>
          <w:spacing w:val="-25"/>
        </w:rPr>
        <w:t> </w:t>
      </w:r>
      <w:r>
        <w:rPr>
          <w:spacing w:val="-25"/>
        </w:rPr>
      </w:r>
      <w:r>
        <w:rPr/>
        <w:t>全部结转至未分配利润。</w:t>
      </w:r>
    </w:p>
    <w:p>
      <w:pPr>
        <w:pStyle w:val="BodyText"/>
        <w:spacing w:line="350" w:lineRule="auto" w:before="29"/>
        <w:ind w:right="137" w:firstLine="419"/>
        <w:jc w:val="both"/>
      </w:pPr>
      <w:r>
        <w:rPr>
          <w:spacing w:val="-2"/>
        </w:rPr>
        <w:t>在设定受益计划结算时，按在结算日确定的设定受益计划义务现值和结算价格两者的差额，</w:t>
      </w:r>
      <w:r>
        <w:rPr>
          <w:w w:val="100"/>
        </w:rPr>
        <w:t> </w:t>
      </w:r>
      <w:r>
        <w:rPr/>
        <w:t>确认结算利得或损失。</w:t>
      </w:r>
    </w:p>
    <w:p>
      <w:pPr>
        <w:pStyle w:val="BodyText"/>
        <w:spacing w:line="240" w:lineRule="auto" w:before="27"/>
        <w:ind w:left="558" w:right="0"/>
        <w:jc w:val="left"/>
      </w:pPr>
      <w:r>
        <w:rPr/>
        <w:t>详见本附注“七、</w:t>
      </w:r>
      <w:r>
        <w:rPr>
          <w:rFonts w:ascii="Times New Roman" w:hAnsi="Times New Roman" w:cs="Times New Roman" w:eastAsia="Times New Roman" w:hint="default"/>
        </w:rPr>
        <w:t>37</w:t>
      </w:r>
      <w:r>
        <w:rPr>
          <w:rFonts w:ascii="Times New Roman" w:hAnsi="Times New Roman" w:cs="Times New Roman" w:eastAsia="Times New Roman" w:hint="default"/>
          <w:spacing w:val="-5"/>
        </w:rPr>
        <w:t> </w:t>
      </w:r>
      <w:r>
        <w:rPr/>
        <w:t>应付职工薪酬”。</w:t>
      </w:r>
    </w:p>
    <w:p>
      <w:pPr>
        <w:spacing w:line="240" w:lineRule="auto" w:before="2"/>
        <w:rPr>
          <w:rFonts w:ascii="宋体" w:hAnsi="宋体" w:cs="宋体" w:eastAsia="宋体" w:hint="default"/>
          <w:sz w:val="24"/>
          <w:szCs w:val="24"/>
        </w:rPr>
      </w:pPr>
    </w:p>
    <w:p>
      <w:pPr>
        <w:pStyle w:val="Heading2"/>
        <w:spacing w:line="240" w:lineRule="auto" w:before="0"/>
        <w:ind w:left="138" w:right="0"/>
        <w:jc w:val="left"/>
        <w:rPr>
          <w:b w:val="0"/>
          <w:bCs w:val="0"/>
        </w:rPr>
      </w:pPr>
      <w:r>
        <w:rPr>
          <w:rFonts w:ascii="宋体" w:hAnsi="宋体" w:cs="宋体" w:eastAsia="宋体" w:hint="default"/>
        </w:rPr>
        <w:t>(3)</w:t>
      </w:r>
      <w:r>
        <w:rPr/>
        <w:t>、辞退福利的会计处理方法</w:t>
      </w:r>
      <w:r>
        <w:rPr>
          <w:b w:val="0"/>
          <w:bCs w:val="0"/>
        </w:rPr>
      </w:r>
    </w:p>
    <w:p>
      <w:pPr>
        <w:pStyle w:val="BodyText"/>
        <w:spacing w:line="350" w:lineRule="auto" w:before="56"/>
        <w:ind w:left="558" w:right="0" w:hanging="420"/>
        <w:jc w:val="left"/>
      </w:pPr>
      <w:r>
        <w:rPr/>
        <w:t>√适用</w:t>
      </w:r>
      <w:r>
        <w:rPr>
          <w:spacing w:val="-2"/>
        </w:rPr>
        <w:t> </w:t>
      </w:r>
      <w:r>
        <w:rPr/>
        <w:t>□不适用</w:t>
      </w:r>
      <w:r>
        <w:rPr>
          <w:w w:val="100"/>
        </w:rPr>
        <w:t> </w:t>
      </w:r>
      <w:r>
        <w:rPr>
          <w:spacing w:val="-2"/>
        </w:rPr>
        <w:t>本公司在不能单方面撤回因解除劳动关系计划或裁减建议所提供的辞退福利时，或确认与涉</w:t>
      </w:r>
    </w:p>
    <w:p>
      <w:pPr>
        <w:pStyle w:val="BodyText"/>
        <w:spacing w:line="350" w:lineRule="auto" w:before="27"/>
        <w:ind w:right="124"/>
        <w:jc w:val="left"/>
      </w:pPr>
      <w:r>
        <w:rPr>
          <w:spacing w:val="-6"/>
          <w:w w:val="100"/>
        </w:rPr>
        <w:t>及支付辞退福利的重组相关的成本或费用时（两者孰早），确认辞退福利产生的职工薪酬负债，并</w:t>
      </w:r>
      <w:r>
        <w:rPr>
          <w:w w:val="100"/>
        </w:rPr>
        <w:t> </w:t>
      </w:r>
      <w:r>
        <w:rPr/>
        <w:t>计入当期损益。</w:t>
      </w:r>
    </w:p>
    <w:p>
      <w:pPr>
        <w:spacing w:line="240" w:lineRule="auto" w:before="11"/>
        <w:rPr>
          <w:rFonts w:ascii="宋体" w:hAnsi="宋体" w:cs="宋体" w:eastAsia="宋体" w:hint="default"/>
          <w:sz w:val="17"/>
          <w:szCs w:val="17"/>
        </w:rPr>
      </w:pPr>
    </w:p>
    <w:p>
      <w:pPr>
        <w:pStyle w:val="Heading2"/>
        <w:spacing w:line="240" w:lineRule="auto" w:before="0"/>
        <w:ind w:left="138" w:right="0"/>
        <w:jc w:val="left"/>
        <w:rPr>
          <w:b w:val="0"/>
          <w:bCs w:val="0"/>
        </w:rPr>
      </w:pPr>
      <w:r>
        <w:rPr>
          <w:rFonts w:ascii="宋体" w:hAnsi="宋体" w:cs="宋体" w:eastAsia="宋体" w:hint="default"/>
        </w:rPr>
        <w:t>(4)</w:t>
      </w:r>
      <w:r>
        <w:rPr/>
        <w:t>、其他长期职工福利的会计处理方法</w:t>
      </w:r>
      <w:r>
        <w:rPr>
          <w:b w:val="0"/>
          <w:bCs w:val="0"/>
        </w:rPr>
      </w:r>
    </w:p>
    <w:p>
      <w:pPr>
        <w:pStyle w:val="BodyText"/>
        <w:spacing w:line="240" w:lineRule="auto" w:before="56"/>
        <w:ind w:right="727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7274"/>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spacing w:line="240" w:lineRule="auto" w:before="58"/>
        <w:ind w:right="727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7274"/>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spacing w:line="350" w:lineRule="auto" w:before="57"/>
        <w:ind w:left="558" w:right="0" w:hanging="420"/>
        <w:jc w:val="left"/>
      </w:pPr>
      <w:r>
        <w:rPr/>
        <w:t>√适用</w:t>
      </w:r>
      <w:r>
        <w:rPr>
          <w:spacing w:val="-2"/>
        </w:rPr>
        <w:t> </w:t>
      </w:r>
      <w:r>
        <w:rPr/>
        <w:t>□不适用</w:t>
      </w:r>
      <w:r>
        <w:rPr>
          <w:w w:val="100"/>
        </w:rPr>
        <w:t> </w:t>
      </w:r>
      <w:r>
        <w:rPr>
          <w:spacing w:val="-2"/>
        </w:rPr>
        <w:t>本公司的股份支付是为了获取职工</w:t>
      </w:r>
      <w:r>
        <w:rPr>
          <w:rFonts w:ascii="Times New Roman" w:hAnsi="Times New Roman" w:cs="Times New Roman" w:eastAsia="Times New Roman" w:hint="default"/>
          <w:spacing w:val="-2"/>
        </w:rPr>
        <w:t>[</w:t>
      </w:r>
      <w:r>
        <w:rPr>
          <w:spacing w:val="-2"/>
        </w:rPr>
        <w:t>或其他方</w:t>
      </w:r>
      <w:r>
        <w:rPr>
          <w:rFonts w:ascii="Times New Roman" w:hAnsi="Times New Roman" w:cs="Times New Roman" w:eastAsia="Times New Roman" w:hint="default"/>
          <w:spacing w:val="-2"/>
        </w:rPr>
        <w:t>]</w:t>
      </w:r>
      <w:r>
        <w:rPr>
          <w:spacing w:val="-2"/>
        </w:rPr>
        <w:t>提供服务而授予权益工具或者承担以权益工具</w:t>
      </w:r>
    </w:p>
    <w:p>
      <w:pPr>
        <w:pStyle w:val="BodyText"/>
        <w:spacing w:line="240" w:lineRule="auto"/>
        <w:ind w:right="0"/>
        <w:jc w:val="left"/>
      </w:pPr>
      <w:r>
        <w:rPr/>
        <w:t>为基础确定的负债的交易。本公司的股份支付为以权益结算的股份支付。</w:t>
      </w:r>
    </w:p>
    <w:p>
      <w:pPr>
        <w:pStyle w:val="BodyText"/>
        <w:spacing w:line="319" w:lineRule="auto" w:before="126"/>
        <w:ind w:left="558" w:right="0"/>
        <w:jc w:val="left"/>
      </w:pPr>
      <w:r>
        <w:rPr>
          <w:rFonts w:ascii="Calibri" w:hAnsi="Calibri" w:cs="Calibri" w:eastAsia="Calibri" w:hint="default"/>
        </w:rPr>
        <w:t>1</w:t>
      </w:r>
      <w:r>
        <w:rPr/>
        <w:t>、</w:t>
      </w:r>
      <w:r>
        <w:rPr>
          <w:spacing w:val="-5"/>
        </w:rPr>
        <w:t> </w:t>
      </w:r>
      <w:r>
        <w:rPr/>
        <w:t>以权益结算的股份支付及权益工具</w:t>
      </w:r>
      <w:r>
        <w:rPr>
          <w:w w:val="100"/>
        </w:rPr>
        <w:t> </w:t>
      </w:r>
      <w:r>
        <w:rPr>
          <w:spacing w:val="-2"/>
        </w:rPr>
        <w:t>以权益结算的股份支付换取职工提供服务的，以授予职工权益工具的公允价值计量。本公司</w:t>
      </w:r>
    </w:p>
    <w:p>
      <w:pPr>
        <w:pStyle w:val="BodyText"/>
        <w:spacing w:line="350" w:lineRule="auto" w:before="54"/>
        <w:ind w:right="128"/>
        <w:jc w:val="both"/>
      </w:pPr>
      <w:r>
        <w:rPr>
          <w:spacing w:val="-2"/>
        </w:rPr>
        <w:t>以限制性股票进行股份支付的，职工出资认购股票，股票在达到解锁条件并解锁前不得上市流通</w:t>
      </w:r>
      <w:r>
        <w:rPr>
          <w:spacing w:val="-25"/>
        </w:rPr>
        <w:t> </w:t>
      </w:r>
      <w:r>
        <w:rPr>
          <w:spacing w:val="-25"/>
        </w:rPr>
      </w:r>
      <w:r>
        <w:rPr>
          <w:spacing w:val="-2"/>
        </w:rPr>
        <w:t>或转让；如果最终股权激励计划规定的解锁条件未能达到，则本公司按照事先约定的价格回购股</w:t>
      </w:r>
      <w:r>
        <w:rPr>
          <w:spacing w:val="-25"/>
        </w:rPr>
        <w:t> </w:t>
      </w:r>
      <w:r>
        <w:rPr>
          <w:spacing w:val="-25"/>
        </w:rPr>
      </w:r>
      <w:r>
        <w:rPr>
          <w:spacing w:val="-2"/>
        </w:rPr>
        <w:t>票。本公司取得职工认购限制性股票支付的款项时，按照取得的认股款确认股本和资本公积（股</w:t>
      </w:r>
      <w:r>
        <w:rPr>
          <w:spacing w:val="-25"/>
        </w:rPr>
        <w:t> </w:t>
      </w:r>
      <w:r>
        <w:rPr>
          <w:spacing w:val="-25"/>
        </w:rPr>
      </w:r>
      <w:r>
        <w:rPr>
          <w:spacing w:val="-6"/>
          <w:w w:val="100"/>
        </w:rPr>
        <w:t>本溢价），同时就回购义务全额确认一项负债并确认库存股。在等待期内每个资产负债表日，本公</w:t>
      </w:r>
      <w:r>
        <w:rPr>
          <w:w w:val="100"/>
        </w:rPr>
        <w:t> </w:t>
      </w:r>
      <w:r>
        <w:rPr>
          <w:spacing w:val="-3"/>
        </w:rPr>
        <w:t>司根据最新取得的可行权职工人数变动、是否达到规定业绩条件</w:t>
      </w:r>
      <w:r>
        <w:rPr>
          <w:rFonts w:ascii="Times New Roman" w:hAnsi="Times New Roman" w:cs="Times New Roman" w:eastAsia="Times New Roman" w:hint="default"/>
          <w:spacing w:val="-3"/>
        </w:rPr>
        <w:t>]</w:t>
      </w:r>
      <w:r>
        <w:rPr>
          <w:spacing w:val="-3"/>
        </w:rPr>
        <w:t>等后续信息对可行权权益工具数</w:t>
      </w:r>
    </w:p>
    <w:p>
      <w:pPr>
        <w:spacing w:after="0" w:line="350" w:lineRule="auto"/>
        <w:jc w:val="both"/>
        <w:sectPr>
          <w:pgSz w:w="11910" w:h="16840"/>
          <w:pgMar w:header="785" w:footer="974" w:top="1160" w:bottom="1160" w:left="1660" w:right="1140"/>
        </w:sectPr>
      </w:pPr>
    </w:p>
    <w:p>
      <w:pPr>
        <w:spacing w:line="240" w:lineRule="auto" w:before="0"/>
        <w:rPr>
          <w:rFonts w:ascii="宋体" w:hAnsi="宋体" w:cs="宋体" w:eastAsia="宋体" w:hint="default"/>
          <w:sz w:val="20"/>
          <w:szCs w:val="20"/>
        </w:rPr>
      </w:pPr>
    </w:p>
    <w:p>
      <w:pPr>
        <w:pStyle w:val="BodyText"/>
        <w:spacing w:line="350" w:lineRule="auto" w:before="178"/>
        <w:ind w:right="96"/>
        <w:jc w:val="left"/>
      </w:pPr>
      <w:r>
        <w:rPr>
          <w:spacing w:val="-6"/>
        </w:rPr>
        <w:t>量作出最佳估计，以此为基础，按照授予日的公允价值，将当期取得的服务计入相关成本或费用，</w:t>
      </w:r>
      <w:r>
        <w:rPr>
          <w:spacing w:val="-54"/>
        </w:rPr>
        <w:t> </w:t>
      </w:r>
      <w:r>
        <w:rPr>
          <w:spacing w:val="-54"/>
        </w:rPr>
      </w:r>
      <w:r>
        <w:rPr>
          <w:spacing w:val="-4"/>
          <w:w w:val="100"/>
        </w:rPr>
        <w:t>相应增加资本公积。在可行权日之后不再对已确认的相关成本或费用和所有者权益总额进行调整。</w:t>
      </w:r>
      <w:r>
        <w:rPr>
          <w:spacing w:val="-86"/>
          <w:w w:val="100"/>
        </w:rPr>
        <w:t> </w:t>
      </w:r>
      <w:r>
        <w:rPr>
          <w:spacing w:val="-86"/>
          <w:w w:val="100"/>
        </w:rPr>
      </w:r>
      <w:r>
        <w:rPr/>
        <w:t>但授予后立即可行权的，在授予日按照公允价值计入相关成本或费用，相应增加资本公积。</w:t>
      </w:r>
    </w:p>
    <w:p>
      <w:pPr>
        <w:pStyle w:val="BodyText"/>
        <w:spacing w:line="350" w:lineRule="auto" w:before="27"/>
        <w:ind w:right="217" w:firstLine="419"/>
        <w:jc w:val="both"/>
      </w:pPr>
      <w:r>
        <w:rPr>
          <w:spacing w:val="-2"/>
        </w:rPr>
        <w:t>对于最终未能行权的股份支付，不确认成本或费用，除非行权条件是市场条件或非可行权条</w:t>
      </w:r>
      <w:r>
        <w:rPr>
          <w:w w:val="100"/>
        </w:rPr>
        <w:t> </w:t>
      </w:r>
      <w:r>
        <w:rPr>
          <w:spacing w:val="-2"/>
        </w:rPr>
        <w:t>件，此时无论是否满足市场条件或非可行权条件，只要满足所有可行权条件中的非市场条件，即</w:t>
      </w:r>
      <w:r>
        <w:rPr>
          <w:spacing w:val="-25"/>
        </w:rPr>
        <w:t> </w:t>
      </w:r>
      <w:r>
        <w:rPr>
          <w:spacing w:val="-25"/>
        </w:rPr>
      </w:r>
      <w:r>
        <w:rPr/>
        <w:t>视为可行权。</w:t>
      </w:r>
    </w:p>
    <w:p>
      <w:pPr>
        <w:pStyle w:val="BodyText"/>
        <w:spacing w:line="350" w:lineRule="auto" w:before="27"/>
        <w:ind w:right="217" w:firstLine="419"/>
        <w:jc w:val="both"/>
      </w:pPr>
      <w:r>
        <w:rPr>
          <w:spacing w:val="-2"/>
        </w:rPr>
        <w:t>如果修改了以权益结算的股份支付的条款，至少按照未修改条款的情况确认取得的服务。此</w:t>
      </w:r>
      <w:r>
        <w:rPr>
          <w:w w:val="100"/>
        </w:rPr>
        <w:t> </w:t>
      </w:r>
      <w:r>
        <w:rPr>
          <w:spacing w:val="-2"/>
        </w:rPr>
        <w:t>外，任何增加所授予权益工具公允价值的修改，或在修改日对职工有利的变更，均确认取得服务</w:t>
      </w:r>
      <w:r>
        <w:rPr>
          <w:spacing w:val="-25"/>
        </w:rPr>
        <w:t> </w:t>
      </w:r>
      <w:r>
        <w:rPr>
          <w:spacing w:val="-25"/>
        </w:rPr>
      </w:r>
      <w:r>
        <w:rPr/>
        <w:t>的增加。</w:t>
      </w:r>
    </w:p>
    <w:p>
      <w:pPr>
        <w:pStyle w:val="BodyText"/>
        <w:spacing w:line="350" w:lineRule="auto" w:before="27"/>
        <w:ind w:right="217" w:firstLine="419"/>
        <w:jc w:val="both"/>
      </w:pPr>
      <w:r>
        <w:rPr>
          <w:spacing w:val="-2"/>
        </w:rPr>
        <w:t>如果取消了以权益结算的股份支付，则于取消日作为加速行权处理，立即确认尚未确认的金</w:t>
      </w:r>
      <w:r>
        <w:rPr>
          <w:w w:val="100"/>
        </w:rPr>
        <w:t> </w:t>
      </w:r>
      <w:r>
        <w:rPr>
          <w:spacing w:val="-2"/>
        </w:rPr>
        <w:t>额。职工或其他方能够选择满足非可行权条件但在等待期内未满足的，作为取消以权益结算的股</w:t>
      </w:r>
      <w:r>
        <w:rPr>
          <w:spacing w:val="-25"/>
        </w:rPr>
        <w:t> </w:t>
      </w:r>
      <w:r>
        <w:rPr>
          <w:spacing w:val="-25"/>
        </w:rPr>
      </w:r>
      <w:r>
        <w:rPr>
          <w:spacing w:val="-2"/>
        </w:rPr>
        <w:t>份支付处理。但是，如果授予新的权益工具，并在新权益工具授予日认定所授予的新权益工具是</w:t>
      </w:r>
      <w:r>
        <w:rPr>
          <w:spacing w:val="-25"/>
        </w:rPr>
        <w:t> </w:t>
      </w:r>
      <w:r>
        <w:rPr>
          <w:spacing w:val="-25"/>
        </w:rPr>
      </w:r>
      <w:r>
        <w:rPr>
          <w:spacing w:val="-2"/>
        </w:rPr>
        <w:t>用于替代被取消的权益工具的，则以与处理原权益工具条款和条件修改相同的方式，对所授予的</w:t>
      </w:r>
      <w:r>
        <w:rPr>
          <w:spacing w:val="-25"/>
        </w:rPr>
        <w:t> </w:t>
      </w:r>
      <w:r>
        <w:rPr>
          <w:spacing w:val="-25"/>
        </w:rPr>
      </w:r>
      <w:r>
        <w:rPr/>
        <w:t>替代权益工具进行处理。</w:t>
      </w:r>
    </w:p>
    <w:p>
      <w:pPr>
        <w:spacing w:line="240" w:lineRule="auto" w:before="11"/>
        <w:rPr>
          <w:rFonts w:ascii="宋体" w:hAnsi="宋体" w:cs="宋体" w:eastAsia="宋体" w:hint="default"/>
          <w:sz w:val="17"/>
          <w:szCs w:val="17"/>
        </w:rPr>
      </w:pPr>
    </w:p>
    <w:p>
      <w:pPr>
        <w:pStyle w:val="Heading2"/>
        <w:spacing w:line="240" w:lineRule="auto" w:before="0"/>
        <w:ind w:left="138" w:right="96"/>
        <w:jc w:val="left"/>
        <w:rPr>
          <w:b w:val="0"/>
          <w:bCs w:val="0"/>
        </w:rPr>
      </w:pPr>
      <w:r>
        <w:rPr>
          <w:rFonts w:ascii="宋体" w:hAnsi="宋体" w:cs="宋体" w:eastAsia="宋体" w:hint="default"/>
        </w:rPr>
        <w:t>27. </w:t>
      </w:r>
      <w:r>
        <w:rPr/>
        <w:t>优先股、永续债等其他金融工具</w:t>
      </w:r>
      <w:r>
        <w:rPr>
          <w:b w:val="0"/>
          <w:bCs w:val="0"/>
        </w:rPr>
      </w:r>
    </w:p>
    <w:p>
      <w:pPr>
        <w:pStyle w:val="BodyText"/>
        <w:spacing w:line="240" w:lineRule="auto" w:before="58"/>
        <w:ind w:right="9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96"/>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spacing w:line="240" w:lineRule="auto" w:before="56"/>
        <w:ind w:right="96"/>
        <w:jc w:val="left"/>
      </w:pPr>
      <w:r>
        <w:rPr/>
        <w:t>√适用</w:t>
      </w:r>
      <w:r>
        <w:rPr>
          <w:spacing w:val="-1"/>
        </w:rPr>
        <w:t> </w:t>
      </w:r>
      <w:r>
        <w:rPr/>
        <w:t>□不适用</w:t>
      </w:r>
    </w:p>
    <w:p>
      <w:pPr>
        <w:pStyle w:val="Heading2"/>
        <w:tabs>
          <w:tab w:pos="1390" w:val="left" w:leader="none"/>
        </w:tabs>
        <w:spacing w:line="240" w:lineRule="auto" w:before="126"/>
        <w:ind w:left="855" w:right="96"/>
        <w:jc w:val="left"/>
        <w:rPr>
          <w:b w:val="0"/>
          <w:bCs w:val="0"/>
        </w:rPr>
      </w:pPr>
      <w:r>
        <w:rPr>
          <w:rFonts w:ascii="宋体" w:hAnsi="宋体" w:cs="宋体" w:eastAsia="宋体" w:hint="default"/>
        </w:rPr>
        <w:t>1</w:t>
      </w:r>
      <w:r>
        <w:rPr/>
        <w:t>、</w:t>
        <w:tab/>
        <w:t>销售商品收入确认和计量原则</w:t>
      </w:r>
      <w:r>
        <w:rPr>
          <w:b w:val="0"/>
          <w:bCs w:val="0"/>
        </w:rPr>
      </w:r>
    </w:p>
    <w:p>
      <w:pPr>
        <w:pStyle w:val="BodyText"/>
        <w:spacing w:line="331" w:lineRule="auto" w:before="123"/>
        <w:ind w:left="558" w:right="96"/>
        <w:jc w:val="left"/>
      </w:pPr>
      <w:r>
        <w:rPr/>
        <w:t>（</w:t>
      </w:r>
      <w:r>
        <w:rPr>
          <w:rFonts w:ascii="Times New Roman" w:hAnsi="Times New Roman" w:cs="Times New Roman" w:eastAsia="Times New Roman" w:hint="default"/>
        </w:rPr>
        <w:t>1</w:t>
      </w:r>
      <w:r>
        <w:rPr/>
        <w:t>）销售商品收入确认和计量的总体原则</w:t>
      </w:r>
      <w:r>
        <w:rPr>
          <w:w w:val="100"/>
        </w:rPr>
        <w:t> </w:t>
      </w:r>
      <w:r>
        <w:rPr>
          <w:spacing w:val="-2"/>
        </w:rPr>
        <w:t>公司已将商品所有权上的主要风险和报酬转移给购买方；公司既没有保留与所有权相联系的</w:t>
      </w:r>
    </w:p>
    <w:p>
      <w:pPr>
        <w:pStyle w:val="BodyText"/>
        <w:spacing w:line="348" w:lineRule="auto" w:before="46"/>
        <w:ind w:right="96"/>
        <w:jc w:val="left"/>
      </w:pPr>
      <w:r>
        <w:rPr>
          <w:spacing w:val="-2"/>
        </w:rPr>
        <w:t>继续管理权，也没有对已售出的商品实施有效控制；收入的金额能够可靠地计量；相关的经济利</w:t>
      </w:r>
      <w:r>
        <w:rPr>
          <w:spacing w:val="-25"/>
        </w:rPr>
        <w:t> </w:t>
      </w:r>
      <w:r>
        <w:rPr>
          <w:spacing w:val="-25"/>
        </w:rPr>
      </w:r>
      <w:r>
        <w:rPr>
          <w:spacing w:val="-2"/>
        </w:rPr>
        <w:t>益很可能流入企业；相关的已发生或将发生的成本能够可靠地计量时，确认商品销售收入实现。</w:t>
      </w:r>
    </w:p>
    <w:p>
      <w:pPr>
        <w:pStyle w:val="BodyText"/>
        <w:spacing w:line="331" w:lineRule="auto" w:before="31"/>
        <w:ind w:left="558" w:right="96"/>
        <w:jc w:val="left"/>
      </w:pPr>
      <w:r>
        <w:rPr/>
        <w:t>（</w:t>
      </w:r>
      <w:r>
        <w:rPr>
          <w:rFonts w:ascii="Times New Roman" w:hAnsi="Times New Roman" w:cs="Times New Roman" w:eastAsia="Times New Roman" w:hint="default"/>
        </w:rPr>
        <w:t>2</w:t>
      </w:r>
      <w:r>
        <w:rPr/>
        <w:t>）本公司销售商品收入确认的确认标准及收入确认时间的具体判断标准</w:t>
      </w:r>
      <w:r>
        <w:rPr>
          <w:w w:val="100"/>
        </w:rPr>
        <w:t> </w:t>
      </w:r>
      <w:r>
        <w:rPr>
          <w:spacing w:val="-2"/>
        </w:rPr>
        <w:t>内销收入确认时点的具体标准为：所售产品货物已发出，并收到经客户验收合格后出具的验</w:t>
      </w:r>
    </w:p>
    <w:p>
      <w:pPr>
        <w:pStyle w:val="BodyText"/>
        <w:spacing w:line="350" w:lineRule="auto" w:before="43"/>
        <w:ind w:right="96"/>
        <w:jc w:val="left"/>
      </w:pPr>
      <w:r>
        <w:rPr>
          <w:spacing w:val="-2"/>
        </w:rPr>
        <w:t>收证明时。本公司外销出口销售收入确认时点的具体标准为：根据合同的约定，所售产品报关后</w:t>
      </w:r>
      <w:r>
        <w:rPr>
          <w:spacing w:val="-25"/>
        </w:rPr>
        <w:t> </w:t>
      </w:r>
      <w:r>
        <w:rPr>
          <w:spacing w:val="-25"/>
        </w:rPr>
      </w:r>
      <w:r>
        <w:rPr/>
        <w:t>货物装船出口时。</w:t>
      </w:r>
    </w:p>
    <w:p>
      <w:pPr>
        <w:tabs>
          <w:tab w:pos="1393" w:val="left" w:leader="none"/>
        </w:tabs>
        <w:spacing w:line="348" w:lineRule="auto" w:before="29"/>
        <w:ind w:left="855" w:right="4205" w:hanging="298"/>
        <w:jc w:val="left"/>
        <w:rPr>
          <w:rFonts w:ascii="宋体" w:hAnsi="宋体" w:cs="宋体" w:eastAsia="宋体" w:hint="default"/>
          <w:sz w:val="21"/>
          <w:szCs w:val="21"/>
        </w:rPr>
      </w:pPr>
      <w:r>
        <w:rPr>
          <w:rFonts w:ascii="宋体" w:hAnsi="宋体" w:cs="宋体" w:eastAsia="宋体" w:hint="default"/>
          <w:sz w:val="21"/>
          <w:szCs w:val="21"/>
        </w:rPr>
        <w:t>本公司光伏发电收入依据上网结算电量确认。</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让渡资产使用权收入的确认和计量原则</w:t>
      </w:r>
      <w:r>
        <w:rPr>
          <w:rFonts w:ascii="宋体" w:hAnsi="宋体" w:cs="宋体" w:eastAsia="宋体" w:hint="default"/>
          <w:spacing w:val="-1"/>
          <w:sz w:val="21"/>
          <w:szCs w:val="21"/>
        </w:rPr>
      </w:r>
    </w:p>
    <w:p>
      <w:pPr>
        <w:pStyle w:val="BodyText"/>
        <w:spacing w:line="331" w:lineRule="auto" w:before="31"/>
        <w:ind w:left="558" w:right="96"/>
        <w:jc w:val="left"/>
      </w:pPr>
      <w:r>
        <w:rPr/>
        <w:t>（</w:t>
      </w:r>
      <w:r>
        <w:rPr>
          <w:rFonts w:ascii="Times New Roman" w:hAnsi="Times New Roman" w:cs="Times New Roman" w:eastAsia="Times New Roman" w:hint="default"/>
        </w:rPr>
        <w:t>1</w:t>
      </w:r>
      <w:r>
        <w:rPr/>
        <w:t>）让渡资产使用权收入确认和计量的总体原则</w:t>
      </w:r>
      <w:r>
        <w:rPr>
          <w:w w:val="100"/>
        </w:rPr>
        <w:t> </w:t>
      </w:r>
      <w:r>
        <w:rPr>
          <w:spacing w:val="-2"/>
        </w:rPr>
        <w:t>与交易相关的经济利益很可能流入企业，收入的金额能够可靠地计量时。分别下列情况确定</w:t>
      </w:r>
    </w:p>
    <w:p>
      <w:pPr>
        <w:pStyle w:val="BodyText"/>
        <w:spacing w:line="240" w:lineRule="auto" w:before="43"/>
        <w:ind w:right="96"/>
        <w:jc w:val="left"/>
      </w:pPr>
      <w:r>
        <w:rPr/>
        <w:t>让渡资产使用权收入金额：</w:t>
      </w:r>
    </w:p>
    <w:p>
      <w:pPr>
        <w:pStyle w:val="BodyText"/>
        <w:spacing w:line="240" w:lineRule="auto" w:before="126"/>
        <w:ind w:left="558" w:right="96"/>
        <w:jc w:val="left"/>
      </w:pPr>
      <w:r>
        <w:rPr/>
        <w:t>①利息收入金额，按照他人使用本企业货币资金的时间和实际利率计算确定。</w:t>
      </w:r>
    </w:p>
    <w:p>
      <w:pPr>
        <w:spacing w:after="0" w:line="240" w:lineRule="auto"/>
        <w:jc w:val="left"/>
        <w:sectPr>
          <w:pgSz w:w="11910" w:h="16840"/>
          <w:pgMar w:header="785" w:footer="974" w:top="1160" w:bottom="1160" w:left="1660" w:right="1060"/>
        </w:sectPr>
      </w:pPr>
    </w:p>
    <w:p>
      <w:pPr>
        <w:spacing w:line="240" w:lineRule="auto" w:before="0"/>
        <w:rPr>
          <w:rFonts w:ascii="宋体" w:hAnsi="宋体" w:cs="宋体" w:eastAsia="宋体" w:hint="default"/>
          <w:sz w:val="20"/>
          <w:szCs w:val="20"/>
        </w:rPr>
      </w:pPr>
    </w:p>
    <w:p>
      <w:pPr>
        <w:pStyle w:val="BodyText"/>
        <w:spacing w:line="240" w:lineRule="auto" w:before="178"/>
        <w:ind w:left="558" w:right="96"/>
        <w:jc w:val="left"/>
      </w:pPr>
      <w:r>
        <w:rPr/>
        <w:t>②使用费收入金额，按照有关合同或协议约定的收费时间和方法计算确定。</w:t>
      </w:r>
    </w:p>
    <w:p>
      <w:pPr>
        <w:pStyle w:val="BodyText"/>
        <w:spacing w:line="331" w:lineRule="auto" w:before="126"/>
        <w:ind w:left="558" w:right="96"/>
        <w:jc w:val="left"/>
      </w:pPr>
      <w:r>
        <w:rPr/>
        <w:t>（</w:t>
      </w:r>
      <w:r>
        <w:rPr>
          <w:rFonts w:ascii="Times New Roman" w:hAnsi="Times New Roman" w:cs="Times New Roman" w:eastAsia="Times New Roman" w:hint="default"/>
        </w:rPr>
        <w:t>2</w:t>
      </w:r>
      <w:r>
        <w:rPr/>
        <w:t>）本公司确认让渡资产使用权收入的依据</w:t>
      </w:r>
      <w:r>
        <w:rPr>
          <w:w w:val="100"/>
        </w:rPr>
        <w:t> </w:t>
      </w:r>
      <w:r>
        <w:rPr>
          <w:spacing w:val="-2"/>
        </w:rPr>
        <w:t>本公司确认渡资产使用权收入的依据是相关资产已移交给承租人，按租赁合同或协议约定的</w:t>
      </w:r>
    </w:p>
    <w:p>
      <w:pPr>
        <w:pStyle w:val="BodyText"/>
        <w:spacing w:line="240" w:lineRule="auto" w:before="43"/>
        <w:ind w:right="96"/>
        <w:jc w:val="left"/>
      </w:pPr>
      <w:r>
        <w:rPr/>
        <w:t>收费时间和方法能够计算确定租赁收入。</w:t>
      </w:r>
    </w:p>
    <w:p>
      <w:pPr>
        <w:pStyle w:val="BodyText"/>
        <w:spacing w:line="331" w:lineRule="auto" w:before="126"/>
        <w:ind w:left="558" w:right="96"/>
        <w:jc w:val="left"/>
      </w:pPr>
      <w:r>
        <w:rPr>
          <w:spacing w:val="-2"/>
        </w:rPr>
        <w:t>（</w:t>
      </w:r>
      <w:r>
        <w:rPr>
          <w:rFonts w:ascii="Times New Roman" w:hAnsi="Times New Roman" w:cs="Times New Roman" w:eastAsia="Times New Roman" w:hint="default"/>
          <w:spacing w:val="-2"/>
        </w:rPr>
        <w:t>3</w:t>
      </w:r>
      <w:r>
        <w:rPr>
          <w:spacing w:val="-2"/>
        </w:rPr>
        <w:t>）关于本公司让渡资产使用权收入相应的业务特点分析和介绍</w:t>
      </w:r>
      <w:r>
        <w:rPr>
          <w:spacing w:val="-52"/>
        </w:rPr>
        <w:t> </w:t>
      </w:r>
      <w:r>
        <w:rPr>
          <w:spacing w:val="-52"/>
        </w:rPr>
      </w:r>
      <w:r>
        <w:rPr/>
        <w:t>本公司相关租赁业务为暂时闲置房产用于临时性出租。</w:t>
      </w:r>
    </w:p>
    <w:p>
      <w:pPr>
        <w:tabs>
          <w:tab w:pos="1393" w:val="left" w:leader="none"/>
        </w:tabs>
        <w:spacing w:line="350" w:lineRule="auto" w:before="43"/>
        <w:ind w:left="558" w:right="102" w:firstLine="297"/>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按完工百分比法确认提供劳务的收入和建造合同收入的确认和计量原则</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在资产负债表日提供劳务交易的结果能够可靠估计的，采用完工百分比法确认提供劳务收入。</w:t>
      </w:r>
    </w:p>
    <w:p>
      <w:pPr>
        <w:pStyle w:val="BodyText"/>
        <w:spacing w:line="348" w:lineRule="auto" w:before="30"/>
        <w:ind w:left="558" w:right="96" w:hanging="420"/>
        <w:jc w:val="left"/>
      </w:pPr>
      <w:r>
        <w:rPr/>
        <w:t>提供劳务交易的完工进度，依据已完工作的测量确定。</w:t>
      </w:r>
      <w:r>
        <w:rPr>
          <w:w w:val="100"/>
        </w:rPr>
        <w:t> </w:t>
      </w:r>
      <w:r>
        <w:rPr>
          <w:spacing w:val="-2"/>
        </w:rPr>
        <w:t>按照已收或应收的合同或协议价款确定提供劳务收入总额，但已收或应收的合同或协议价款</w:t>
      </w:r>
    </w:p>
    <w:p>
      <w:pPr>
        <w:pStyle w:val="BodyText"/>
        <w:spacing w:line="348" w:lineRule="auto" w:before="31"/>
        <w:ind w:right="217"/>
        <w:jc w:val="both"/>
      </w:pPr>
      <w:r>
        <w:rPr>
          <w:spacing w:val="-2"/>
        </w:rPr>
        <w:t>不公允的除外。资产负债表日按照提供劳务收入总额乘以完工进度扣除以前会计期间累计已确认</w:t>
      </w:r>
      <w:r>
        <w:rPr>
          <w:spacing w:val="-25"/>
        </w:rPr>
        <w:t> </w:t>
      </w:r>
      <w:r>
        <w:rPr>
          <w:spacing w:val="-25"/>
        </w:rPr>
      </w:r>
      <w:r>
        <w:rPr>
          <w:spacing w:val="-2"/>
        </w:rPr>
        <w:t>提供劳务收入后的金额，确认当期提供劳务收入；同时，按照提供劳务估计总成本乘以完工进度</w:t>
      </w:r>
      <w:r>
        <w:rPr>
          <w:spacing w:val="-25"/>
        </w:rPr>
        <w:t> </w:t>
      </w:r>
      <w:r>
        <w:rPr>
          <w:spacing w:val="-25"/>
        </w:rPr>
      </w:r>
      <w:r>
        <w:rPr/>
        <w:t>扣除以前会计期间累计已确认劳务成本后的金额，结转当期劳务成本。</w:t>
      </w:r>
    </w:p>
    <w:p>
      <w:pPr>
        <w:pStyle w:val="BodyText"/>
        <w:spacing w:line="240" w:lineRule="auto" w:before="31"/>
        <w:ind w:left="558" w:right="96"/>
        <w:jc w:val="left"/>
      </w:pPr>
      <w:r>
        <w:rPr/>
        <w:t>在资产负债表日提供劳务交易结果不能够可靠估计的，分别下列情况处理：</w:t>
      </w:r>
    </w:p>
    <w:p>
      <w:pPr>
        <w:pStyle w:val="BodyText"/>
        <w:spacing w:line="348" w:lineRule="auto" w:before="126"/>
        <w:ind w:right="96" w:firstLine="419"/>
        <w:jc w:val="left"/>
      </w:pPr>
      <w:r>
        <w:rPr>
          <w:spacing w:val="-2"/>
        </w:rPr>
        <w:t>①已经发生的劳务成本预计能够得到补偿的，按照已经发生的劳务成本金额确认提供劳务收</w:t>
      </w:r>
      <w:r>
        <w:rPr>
          <w:w w:val="100"/>
        </w:rPr>
        <w:t> </w:t>
      </w:r>
      <w:r>
        <w:rPr/>
        <w:t>入，并按相同金额结转劳务成本。</w:t>
      </w:r>
    </w:p>
    <w:p>
      <w:pPr>
        <w:pStyle w:val="BodyText"/>
        <w:spacing w:line="350" w:lineRule="auto" w:before="32"/>
        <w:ind w:right="96" w:firstLine="419"/>
        <w:jc w:val="left"/>
      </w:pPr>
      <w:r>
        <w:rPr>
          <w:spacing w:val="-2"/>
        </w:rPr>
        <w:t>②已经发生的劳务成本预计不能够得到补偿的，将已经发生的劳务成本计入当期损益，不确</w:t>
      </w:r>
      <w:r>
        <w:rPr>
          <w:w w:val="100"/>
        </w:rPr>
        <w:t> </w:t>
      </w:r>
      <w:r>
        <w:rPr/>
        <w:t>认提供劳务收入。</w:t>
      </w:r>
    </w:p>
    <w:p>
      <w:pPr>
        <w:spacing w:line="240" w:lineRule="auto" w:before="11"/>
        <w:rPr>
          <w:rFonts w:ascii="宋体" w:hAnsi="宋体" w:cs="宋体" w:eastAsia="宋体" w:hint="default"/>
          <w:sz w:val="17"/>
          <w:szCs w:val="17"/>
        </w:rPr>
      </w:pPr>
    </w:p>
    <w:p>
      <w:pPr>
        <w:pStyle w:val="Heading2"/>
        <w:spacing w:line="290" w:lineRule="auto" w:before="0"/>
        <w:ind w:left="138" w:right="2869"/>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spacing w:line="348" w:lineRule="auto" w:before="14"/>
        <w:ind w:left="558" w:right="96" w:hanging="420"/>
        <w:jc w:val="left"/>
      </w:pPr>
      <w:r>
        <w:rPr/>
        <w:t>√适用</w:t>
      </w:r>
      <w:r>
        <w:rPr>
          <w:spacing w:val="-2"/>
        </w:rPr>
        <w:t> </w:t>
      </w:r>
      <w:r>
        <w:rPr/>
        <w:t>□不适用</w:t>
      </w:r>
      <w:r>
        <w:rPr>
          <w:w w:val="100"/>
        </w:rPr>
        <w:t> </w:t>
      </w:r>
      <w:r>
        <w:rPr>
          <w:spacing w:val="-2"/>
        </w:rPr>
        <w:t>与资产相关的政府补助，是指本公司取得的、用于购建或以其他方式形成长期资产的政府补</w:t>
      </w:r>
    </w:p>
    <w:p>
      <w:pPr>
        <w:pStyle w:val="BodyText"/>
        <w:spacing w:line="350" w:lineRule="auto" w:before="31"/>
        <w:ind w:right="96"/>
        <w:jc w:val="left"/>
      </w:pPr>
      <w:r>
        <w:rPr>
          <w:spacing w:val="-2"/>
        </w:rPr>
        <w:t>助。本公司将政府补助划分为与资产相关的具体标准为：申请政府补助的项目最终形成一项或多</w:t>
      </w:r>
      <w:r>
        <w:rPr>
          <w:spacing w:val="-26"/>
        </w:rPr>
        <w:t> </w:t>
      </w:r>
      <w:r>
        <w:rPr>
          <w:spacing w:val="-26"/>
        </w:rPr>
      </w:r>
      <w:r>
        <w:rPr/>
        <w:t>项长期资产，且该长期资产可以为公司带来预期的经济利益。</w:t>
      </w:r>
    </w:p>
    <w:p>
      <w:pPr>
        <w:spacing w:line="240" w:lineRule="auto" w:before="12"/>
        <w:rPr>
          <w:rFonts w:ascii="宋体" w:hAnsi="宋体" w:cs="宋体" w:eastAsia="宋体" w:hint="default"/>
          <w:sz w:val="17"/>
          <w:szCs w:val="17"/>
        </w:rPr>
      </w:pPr>
    </w:p>
    <w:p>
      <w:pPr>
        <w:pStyle w:val="Heading2"/>
        <w:spacing w:line="240" w:lineRule="auto" w:before="0"/>
        <w:ind w:left="138" w:right="96"/>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spacing w:line="350" w:lineRule="auto" w:before="56"/>
        <w:ind w:left="558" w:right="839" w:hanging="420"/>
        <w:jc w:val="left"/>
      </w:pPr>
      <w:r>
        <w:rPr/>
        <w:t>√适用</w:t>
      </w:r>
      <w:r>
        <w:rPr>
          <w:spacing w:val="-2"/>
        </w:rPr>
        <w:t> </w:t>
      </w:r>
      <w:r>
        <w:rPr/>
        <w:t>□不适用</w:t>
      </w:r>
      <w:r>
        <w:rPr>
          <w:w w:val="100"/>
        </w:rPr>
        <w:t> </w:t>
      </w:r>
      <w:r>
        <w:rPr>
          <w:spacing w:val="-2"/>
        </w:rPr>
        <w:t>与收益相关的政府补助，是指除与资产相关的政府补助之外的政府补助。</w:t>
      </w:r>
    </w:p>
    <w:p>
      <w:pPr>
        <w:pStyle w:val="BodyText"/>
        <w:spacing w:line="350" w:lineRule="auto" w:before="27"/>
        <w:ind w:right="96" w:firstLine="419"/>
        <w:jc w:val="left"/>
      </w:pPr>
      <w:r>
        <w:rPr>
          <w:spacing w:val="-2"/>
        </w:rPr>
        <w:t>本公司将政府补助划分为与收益相关的具体标准为：申请政府补助的项目与公司主营业务紧</w:t>
      </w:r>
      <w:r>
        <w:rPr>
          <w:w w:val="100"/>
        </w:rPr>
        <w:t> </w:t>
      </w:r>
      <w:r>
        <w:rPr/>
        <w:t>密相关，公司的相关投入最终将计入相关会计期间费用。</w:t>
      </w:r>
    </w:p>
    <w:p>
      <w:pPr>
        <w:pStyle w:val="BodyText"/>
        <w:spacing w:line="240" w:lineRule="auto" w:before="29"/>
        <w:ind w:left="558" w:right="96"/>
        <w:jc w:val="left"/>
      </w:pPr>
      <w:r>
        <w:rPr/>
        <w:t>对于政府文件未明确规定补助对象的，本公司直接将收到的政府补助计入当期收益。</w:t>
      </w:r>
    </w:p>
    <w:p>
      <w:pPr>
        <w:spacing w:line="240" w:lineRule="auto" w:before="3"/>
        <w:rPr>
          <w:rFonts w:ascii="宋体" w:hAnsi="宋体" w:cs="宋体" w:eastAsia="宋体" w:hint="default"/>
          <w:sz w:val="25"/>
          <w:szCs w:val="25"/>
        </w:rPr>
      </w:pPr>
    </w:p>
    <w:p>
      <w:pPr>
        <w:pStyle w:val="Heading2"/>
        <w:spacing w:line="240" w:lineRule="auto" w:before="0"/>
        <w:ind w:left="138" w:right="96"/>
        <w:jc w:val="left"/>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spacing w:line="350" w:lineRule="auto" w:before="29"/>
        <w:ind w:left="558" w:right="96" w:hanging="420"/>
        <w:jc w:val="left"/>
      </w:pPr>
      <w:r>
        <w:rPr/>
        <w:t>√适用</w:t>
      </w:r>
      <w:r>
        <w:rPr>
          <w:spacing w:val="-2"/>
        </w:rPr>
        <w:t> </w:t>
      </w:r>
      <w:r>
        <w:rPr/>
        <w:t>□不适用</w:t>
      </w:r>
      <w:r>
        <w:rPr>
          <w:w w:val="100"/>
        </w:rPr>
        <w:t> </w:t>
      </w:r>
      <w:r>
        <w:rPr>
          <w:spacing w:val="-2"/>
        </w:rPr>
        <w:t>对于可抵扣暂时性差异确认递延所得税资产，以未来期间很可能取得的用来抵扣可抵扣暂时</w:t>
      </w:r>
    </w:p>
    <w:p>
      <w:pPr>
        <w:spacing w:after="0" w:line="350" w:lineRule="auto"/>
        <w:jc w:val="left"/>
        <w:sectPr>
          <w:pgSz w:w="11910" w:h="16840"/>
          <w:pgMar w:header="785" w:footer="974" w:top="1160" w:bottom="1160" w:left="1660" w:right="1060"/>
        </w:sectPr>
      </w:pPr>
    </w:p>
    <w:p>
      <w:pPr>
        <w:spacing w:line="240" w:lineRule="auto" w:before="0"/>
        <w:rPr>
          <w:rFonts w:ascii="宋体" w:hAnsi="宋体" w:cs="宋体" w:eastAsia="宋体" w:hint="default"/>
          <w:sz w:val="20"/>
          <w:szCs w:val="20"/>
        </w:rPr>
      </w:pPr>
    </w:p>
    <w:p>
      <w:pPr>
        <w:pStyle w:val="BodyText"/>
        <w:spacing w:line="350" w:lineRule="auto" w:before="178"/>
        <w:ind w:right="217"/>
        <w:jc w:val="both"/>
      </w:pPr>
      <w:r>
        <w:rPr>
          <w:spacing w:val="-2"/>
        </w:rPr>
        <w:t>性差异的应纳税所得额为限。对于能够结转以后年度的可抵扣亏损和税款抵减，以很可能获得用</w:t>
      </w:r>
      <w:r>
        <w:rPr>
          <w:spacing w:val="-25"/>
        </w:rPr>
        <w:t> </w:t>
      </w:r>
      <w:r>
        <w:rPr>
          <w:spacing w:val="-25"/>
        </w:rPr>
      </w:r>
      <w:r>
        <w:rPr/>
        <w:t>来抵扣可抵扣亏损和税款抵减的未来应纳税所得额为限，确认相应的递延所得税资产。</w:t>
      </w:r>
    </w:p>
    <w:p>
      <w:pPr>
        <w:pStyle w:val="BodyText"/>
        <w:spacing w:line="348" w:lineRule="auto" w:before="29"/>
        <w:ind w:left="558" w:right="96"/>
        <w:jc w:val="left"/>
      </w:pPr>
      <w:r>
        <w:rPr/>
        <w:t>对于应纳税暂时性差异，除特殊情况外，确认递延所得税负债。</w:t>
      </w:r>
      <w:r>
        <w:rPr>
          <w:w w:val="100"/>
        </w:rPr>
        <w:t> </w:t>
      </w:r>
      <w:r>
        <w:rPr>
          <w:spacing w:val="-2"/>
        </w:rPr>
        <w:t>不确认递延所得税资产或递延所得税负债的特殊情况包括：商誉的初始确认；除企业合并以</w:t>
      </w:r>
    </w:p>
    <w:p>
      <w:pPr>
        <w:pStyle w:val="BodyText"/>
        <w:spacing w:line="350" w:lineRule="auto" w:before="31"/>
        <w:ind w:left="558" w:right="96" w:hanging="420"/>
        <w:jc w:val="left"/>
      </w:pPr>
      <w:r>
        <w:rPr/>
        <w:t>外的发生时既不影响会计利润也不影响应纳税所得额（或可抵扣亏损）的其他交易或事项。</w:t>
      </w:r>
      <w:r>
        <w:rPr>
          <w:w w:val="100"/>
        </w:rPr>
        <w:t> </w:t>
      </w:r>
      <w:r>
        <w:rPr>
          <w:spacing w:val="-2"/>
        </w:rPr>
        <w:t>当拥有以净额结算的法定权利，且意图以净额结算或取得资产、清偿负债同时进行时，当期</w:t>
      </w:r>
    </w:p>
    <w:p>
      <w:pPr>
        <w:pStyle w:val="BodyText"/>
        <w:spacing w:line="350" w:lineRule="auto" w:before="27"/>
        <w:ind w:left="558" w:right="96" w:hanging="420"/>
        <w:jc w:val="left"/>
      </w:pPr>
      <w:r>
        <w:rPr/>
        <w:t>所得税资产及当期所得税负债以抵销后的净额列报。</w:t>
      </w:r>
      <w:r>
        <w:rPr>
          <w:w w:val="100"/>
        </w:rPr>
        <w:t> </w:t>
      </w:r>
      <w:r>
        <w:rPr>
          <w:spacing w:val="-2"/>
        </w:rPr>
        <w:t>当拥有以净额结算当期所得税资产及当期所得税负债的法定权利，且递延所得税资产及递延</w:t>
      </w:r>
    </w:p>
    <w:p>
      <w:pPr>
        <w:pStyle w:val="BodyText"/>
        <w:spacing w:line="350" w:lineRule="auto" w:before="30"/>
        <w:ind w:right="217"/>
        <w:jc w:val="both"/>
      </w:pPr>
      <w:r>
        <w:rPr>
          <w:spacing w:val="-2"/>
        </w:rPr>
        <w:t>所得税负债是与同一税收征管部门对同一纳税主体征收的所得税相关或者是对不同的纳税主体相</w:t>
      </w:r>
      <w:r>
        <w:rPr>
          <w:spacing w:val="-25"/>
        </w:rPr>
        <w:t> </w:t>
      </w:r>
      <w:r>
        <w:rPr>
          <w:spacing w:val="-25"/>
        </w:rPr>
      </w:r>
      <w:r>
        <w:rPr>
          <w:spacing w:val="-2"/>
        </w:rPr>
        <w:t>关，但在未来每一具有重要性的递延所得税资产及负债转回的期间内，涉及的纳税主体意图以净</w:t>
      </w:r>
      <w:r>
        <w:rPr>
          <w:spacing w:val="-25"/>
        </w:rPr>
        <w:t> </w:t>
      </w:r>
      <w:r>
        <w:rPr>
          <w:spacing w:val="-25"/>
        </w:rPr>
      </w:r>
      <w:r>
        <w:rPr>
          <w:spacing w:val="-2"/>
        </w:rPr>
        <w:t>额结算当期所得税资产和负债或是同时取得资产、清偿负债时，递延所得税资产及递延所得税负</w:t>
      </w:r>
      <w:r>
        <w:rPr>
          <w:spacing w:val="-25"/>
        </w:rPr>
        <w:t> </w:t>
      </w:r>
      <w:r>
        <w:rPr>
          <w:spacing w:val="-25"/>
        </w:rPr>
      </w:r>
      <w:r>
        <w:rPr/>
        <w:t>债以抵销后的净额列报。</w:t>
      </w:r>
    </w:p>
    <w:p>
      <w:pPr>
        <w:spacing w:line="240" w:lineRule="auto" w:before="11"/>
        <w:rPr>
          <w:rFonts w:ascii="宋体" w:hAnsi="宋体" w:cs="宋体" w:eastAsia="宋体" w:hint="default"/>
          <w:sz w:val="17"/>
          <w:szCs w:val="17"/>
        </w:rPr>
      </w:pPr>
    </w:p>
    <w:p>
      <w:pPr>
        <w:pStyle w:val="Heading2"/>
        <w:spacing w:line="290" w:lineRule="auto" w:before="0"/>
        <w:ind w:left="138" w:right="6181"/>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40" w:lineRule="auto" w:before="14"/>
        <w:ind w:right="0"/>
        <w:jc w:val="both"/>
      </w:pPr>
      <w:r>
        <w:rPr/>
        <w:t>√适用</w:t>
      </w:r>
      <w:r>
        <w:rPr>
          <w:spacing w:val="-1"/>
        </w:rPr>
        <w:t> </w:t>
      </w:r>
      <w:r>
        <w:rPr/>
        <w:t>□不适用</w:t>
      </w:r>
    </w:p>
    <w:p>
      <w:pPr>
        <w:pStyle w:val="BodyText"/>
        <w:spacing w:line="331" w:lineRule="auto" w:before="123"/>
        <w:ind w:right="96" w:firstLine="419"/>
        <w:jc w:val="left"/>
      </w:pPr>
      <w:r>
        <w:rPr>
          <w:spacing w:val="-2"/>
        </w:rPr>
        <w:t>（</w:t>
      </w:r>
      <w:r>
        <w:rPr>
          <w:rFonts w:ascii="Times New Roman" w:hAnsi="Times New Roman" w:cs="Times New Roman" w:eastAsia="Times New Roman" w:hint="default"/>
          <w:spacing w:val="-2"/>
        </w:rPr>
        <w:t>1</w:t>
      </w:r>
      <w:r>
        <w:rPr>
          <w:spacing w:val="-2"/>
        </w:rPr>
        <w:t>）公司租入资产所支付的租赁费，在不扣除免租期的整个租赁期内，按直线法进行分摊，</w:t>
      </w:r>
      <w:r>
        <w:rPr>
          <w:w w:val="100"/>
        </w:rPr>
        <w:t> </w:t>
      </w:r>
      <w:r>
        <w:rPr/>
        <w:t>计入当期费用。公司支付的与租赁交易相关的初始直接费用，计入当期费用。</w:t>
      </w:r>
    </w:p>
    <w:p>
      <w:pPr>
        <w:pStyle w:val="BodyText"/>
        <w:spacing w:line="348" w:lineRule="auto" w:before="46"/>
        <w:ind w:right="96" w:firstLine="419"/>
        <w:jc w:val="left"/>
      </w:pPr>
      <w:r>
        <w:rPr>
          <w:spacing w:val="-2"/>
        </w:rPr>
        <w:t>资产出租方承担了应由公司承担的与租赁相关的费用时，公司将该部分费用从租金总额中扣</w:t>
      </w:r>
      <w:r>
        <w:rPr>
          <w:w w:val="100"/>
        </w:rPr>
        <w:t> </w:t>
      </w:r>
      <w:r>
        <w:rPr/>
        <w:t>除，按扣除后的租金费用在租赁期内分摊，计入当期费用。</w:t>
      </w:r>
    </w:p>
    <w:p>
      <w:pPr>
        <w:pStyle w:val="BodyText"/>
        <w:spacing w:line="338" w:lineRule="auto" w:before="31"/>
        <w:ind w:right="96" w:firstLine="419"/>
        <w:jc w:val="left"/>
      </w:pPr>
      <w:r>
        <w:rPr>
          <w:spacing w:val="-2"/>
        </w:rPr>
        <w:t>（</w:t>
      </w:r>
      <w:r>
        <w:rPr>
          <w:rFonts w:ascii="Times New Roman" w:hAnsi="Times New Roman" w:cs="Times New Roman" w:eastAsia="Times New Roman" w:hint="default"/>
          <w:spacing w:val="-2"/>
        </w:rPr>
        <w:t>2</w:t>
      </w:r>
      <w:r>
        <w:rPr>
          <w:spacing w:val="-2"/>
        </w:rPr>
        <w:t>）公司出租资产所收取的租赁费，在不扣除免租期的整个租赁期内，按直线法进行分摊，</w:t>
      </w:r>
      <w:r>
        <w:rPr>
          <w:w w:val="100"/>
        </w:rPr>
        <w:t> </w:t>
      </w:r>
      <w:r>
        <w:rPr/>
        <w:t>确认为租赁相关收入。公司支付的与租赁交易相关的初始直接费用，计入当期费用；如金额较大</w:t>
      </w:r>
      <w:r>
        <w:rPr>
          <w:w w:val="100"/>
        </w:rPr>
        <w:t> </w:t>
      </w:r>
      <w:r>
        <w:rPr/>
        <w:t>的，则予以资本化，在整个租赁期间内按照与租赁相关收入确认相同的基础分期计入当期收益。</w:t>
      </w:r>
    </w:p>
    <w:p>
      <w:pPr>
        <w:pStyle w:val="BodyText"/>
        <w:spacing w:line="350" w:lineRule="auto" w:before="40"/>
        <w:ind w:right="96" w:firstLine="419"/>
        <w:jc w:val="left"/>
      </w:pPr>
      <w:r>
        <w:rPr>
          <w:spacing w:val="-2"/>
        </w:rPr>
        <w:t>公司承担了应由承租方承担的与租赁相关的费用时，公司将该部分费用从租金收入总额中扣</w:t>
      </w:r>
      <w:r>
        <w:rPr>
          <w:w w:val="100"/>
        </w:rPr>
        <w:t> </w:t>
      </w:r>
      <w:r>
        <w:rPr/>
        <w:t>除，按扣除后的租金费用在租赁期内分配。</w:t>
      </w:r>
    </w:p>
    <w:p>
      <w:pPr>
        <w:spacing w:line="240" w:lineRule="auto" w:before="12"/>
        <w:rPr>
          <w:rFonts w:ascii="宋体" w:hAnsi="宋体" w:cs="宋体" w:eastAsia="宋体" w:hint="default"/>
          <w:sz w:val="17"/>
          <w:szCs w:val="17"/>
        </w:rPr>
      </w:pPr>
    </w:p>
    <w:p>
      <w:pPr>
        <w:pStyle w:val="Heading2"/>
        <w:spacing w:line="240" w:lineRule="auto" w:before="0"/>
        <w:ind w:left="138" w:right="0"/>
        <w:jc w:val="both"/>
        <w:rPr>
          <w:b w:val="0"/>
          <w:bCs w:val="0"/>
        </w:rPr>
      </w:pPr>
      <w:r>
        <w:rPr>
          <w:rFonts w:ascii="宋体" w:hAnsi="宋体" w:cs="宋体" w:eastAsia="宋体" w:hint="default"/>
        </w:rPr>
        <w:t>(2)</w:t>
      </w:r>
      <w:r>
        <w:rPr/>
        <w:t>、融资租赁的会计处理方法</w:t>
      </w:r>
      <w:r>
        <w:rPr>
          <w:b w:val="0"/>
          <w:bCs w:val="0"/>
        </w:rPr>
      </w:r>
    </w:p>
    <w:p>
      <w:pPr>
        <w:pStyle w:val="BodyText"/>
        <w:spacing w:line="350" w:lineRule="auto" w:before="56"/>
        <w:ind w:left="558" w:right="96" w:hanging="420"/>
        <w:jc w:val="left"/>
      </w:pPr>
      <w:r>
        <w:rPr/>
        <w:t>√适用</w:t>
      </w:r>
      <w:r>
        <w:rPr>
          <w:spacing w:val="-2"/>
        </w:rPr>
        <w:t> </w:t>
      </w:r>
      <w:r>
        <w:rPr/>
        <w:t>□不适用</w:t>
      </w:r>
      <w:r>
        <w:rPr>
          <w:w w:val="100"/>
        </w:rPr>
        <w:t> </w:t>
      </w:r>
      <w:r>
        <w:rPr>
          <w:spacing w:val="-2"/>
        </w:rPr>
        <w:t>融资租入资产：公司在承租开始日，将租赁资产公允价值与最低租赁付款额现值两者中较低</w:t>
      </w:r>
    </w:p>
    <w:p>
      <w:pPr>
        <w:pStyle w:val="BodyText"/>
        <w:spacing w:line="350" w:lineRule="auto" w:before="27"/>
        <w:ind w:right="208"/>
        <w:jc w:val="both"/>
      </w:pPr>
      <w:r>
        <w:rPr>
          <w:spacing w:val="-2"/>
        </w:rPr>
        <w:t>者作为租入资产的入账价值，将最低租赁付款额作为长期应付款的入账价值，其差额作为未确认</w:t>
      </w:r>
      <w:r>
        <w:rPr>
          <w:spacing w:val="-25"/>
        </w:rPr>
        <w:t> </w:t>
      </w:r>
      <w:r>
        <w:rPr>
          <w:spacing w:val="-25"/>
        </w:rPr>
      </w:r>
      <w:r>
        <w:rPr>
          <w:spacing w:val="-6"/>
        </w:rPr>
        <w:t>的融资费用。公司采用实际利率法对未确认的融资费用，在资产租赁期间内摊销，计入财务费用。</w:t>
      </w:r>
      <w:r>
        <w:rPr>
          <w:spacing w:val="-54"/>
        </w:rPr>
        <w:t> </w:t>
      </w:r>
      <w:r>
        <w:rPr>
          <w:spacing w:val="-54"/>
        </w:rPr>
      </w:r>
      <w:r>
        <w:rPr/>
        <w:t>公司发生的初始直接费用，计入租入资产价值。</w:t>
      </w:r>
    </w:p>
    <w:p>
      <w:pPr>
        <w:spacing w:line="240" w:lineRule="auto" w:before="11"/>
        <w:rPr>
          <w:rFonts w:ascii="宋体" w:hAnsi="宋体" w:cs="宋体" w:eastAsia="宋体" w:hint="default"/>
          <w:sz w:val="17"/>
          <w:szCs w:val="17"/>
        </w:rPr>
      </w:pPr>
    </w:p>
    <w:p>
      <w:pPr>
        <w:pStyle w:val="Heading2"/>
        <w:spacing w:line="240" w:lineRule="auto" w:before="0"/>
        <w:ind w:left="138" w:right="0"/>
        <w:jc w:val="both"/>
        <w:rPr>
          <w:b w:val="0"/>
          <w:bCs w:val="0"/>
        </w:rPr>
      </w:pPr>
      <w:r>
        <w:rPr>
          <w:rFonts w:ascii="宋体" w:hAnsi="宋体" w:cs="宋体" w:eastAsia="宋体" w:hint="default"/>
        </w:rPr>
        <w:t>32. </w:t>
      </w:r>
      <w:r>
        <w:rPr/>
        <w:t>其他重要的会计政策和会计估计</w:t>
      </w:r>
      <w:r>
        <w:rPr>
          <w:b w:val="0"/>
          <w:bCs w:val="0"/>
        </w:rPr>
      </w:r>
    </w:p>
    <w:p>
      <w:pPr>
        <w:pStyle w:val="BodyText"/>
        <w:spacing w:line="240" w:lineRule="auto" w:before="56"/>
        <w:ind w:right="0"/>
        <w:jc w:val="both"/>
      </w:pPr>
      <w:r>
        <w:rPr/>
        <w:t>□适用</w:t>
      </w:r>
      <w:r>
        <w:rPr>
          <w:spacing w:val="-1"/>
        </w:rPr>
        <w:t> </w:t>
      </w:r>
      <w:r>
        <w:rPr/>
        <w:t>√不适用</w:t>
      </w:r>
    </w:p>
    <w:p>
      <w:pPr>
        <w:spacing w:after="0" w:line="240" w:lineRule="auto"/>
        <w:jc w:val="both"/>
        <w:sectPr>
          <w:pgSz w:w="11910" w:h="16840"/>
          <w:pgMar w:header="785" w:footer="974" w:top="1160" w:bottom="1160" w:left="1660" w:right="1060"/>
        </w:sectPr>
      </w:pPr>
    </w:p>
    <w:p>
      <w:pPr>
        <w:spacing w:line="240" w:lineRule="auto" w:before="1"/>
        <w:rPr>
          <w:rFonts w:ascii="宋体" w:hAnsi="宋体" w:cs="宋体" w:eastAsia="宋体" w:hint="default"/>
          <w:sz w:val="21"/>
          <w:szCs w:val="21"/>
        </w:rPr>
      </w:pPr>
    </w:p>
    <w:p>
      <w:pPr>
        <w:pStyle w:val="Heading2"/>
        <w:spacing w:line="290" w:lineRule="auto"/>
        <w:ind w:right="567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2"/>
        <w:ind w:left="218"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7"/>
        <w:gridCol w:w="3053"/>
        <w:gridCol w:w="3039"/>
      </w:tblGrid>
      <w:tr>
        <w:trPr>
          <w:trHeight w:val="554"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1099"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与本公司日常活动相关的政府</w:t>
            </w:r>
          </w:p>
          <w:p>
            <w:pPr>
              <w:pStyle w:val="TableParagraph"/>
              <w:spacing w:line="237" w:lineRule="auto" w:before="2"/>
              <w:ind w:left="103" w:right="108"/>
              <w:jc w:val="both"/>
              <w:rPr>
                <w:rFonts w:ascii="宋体" w:hAnsi="宋体" w:cs="宋体" w:eastAsia="宋体" w:hint="default"/>
                <w:sz w:val="21"/>
                <w:szCs w:val="21"/>
              </w:rPr>
            </w:pPr>
            <w:r>
              <w:rPr>
                <w:rFonts w:ascii="宋体" w:hAnsi="宋体" w:cs="宋体" w:eastAsia="宋体" w:hint="default"/>
                <w:spacing w:val="-2"/>
                <w:sz w:val="21"/>
                <w:szCs w:val="21"/>
              </w:rPr>
              <w:t>补助，计入其他收益，不再计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入营业外收入。比较数据不调</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整。</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号——政</w:t>
            </w:r>
          </w:p>
          <w:p>
            <w:pPr>
              <w:pStyle w:val="TableParagraph"/>
              <w:spacing w:line="237" w:lineRule="auto"/>
              <w:ind w:left="100" w:right="101"/>
              <w:jc w:val="left"/>
              <w:rPr>
                <w:rFonts w:ascii="宋体" w:hAnsi="宋体" w:cs="宋体" w:eastAsia="宋体" w:hint="default"/>
                <w:sz w:val="21"/>
                <w:szCs w:val="21"/>
              </w:rPr>
            </w:pPr>
            <w:r>
              <w:rPr>
                <w:rFonts w:ascii="宋体" w:hAnsi="宋体" w:cs="宋体" w:eastAsia="宋体" w:hint="default"/>
                <w:spacing w:val="-9"/>
                <w:sz w:val="21"/>
                <w:szCs w:val="21"/>
              </w:rPr>
              <w:t>府补助》、《财政部关于修订印</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发一般企业财务报表格式的通</w:t>
            </w:r>
            <w:r>
              <w:rPr>
                <w:rFonts w:ascii="宋体" w:hAnsi="宋体" w:cs="宋体" w:eastAsia="宋体" w:hint="default"/>
                <w:w w:val="100"/>
                <w:sz w:val="21"/>
                <w:szCs w:val="21"/>
              </w:rPr>
              <w:t> </w:t>
            </w:r>
            <w:r>
              <w:rPr>
                <w:rFonts w:ascii="宋体" w:hAnsi="宋体" w:cs="宋体" w:eastAsia="宋体" w:hint="default"/>
                <w:sz w:val="21"/>
                <w:szCs w:val="21"/>
              </w:rPr>
              <w:t>知》</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 </w:t>
            </w:r>
            <w:r>
              <w:rPr>
                <w:rFonts w:ascii="宋体" w:hAnsi="宋体" w:cs="宋体" w:eastAsia="宋体" w:hint="default"/>
                <w:sz w:val="21"/>
                <w:szCs w:val="21"/>
              </w:rPr>
              <w:t>17,979,400.41</w:t>
            </w:r>
            <w:r>
              <w:rPr>
                <w:rFonts w:ascii="宋体" w:hAnsi="宋体" w:cs="宋体" w:eastAsia="宋体" w:hint="default"/>
                <w:spacing w:val="-11"/>
                <w:sz w:val="21"/>
                <w:szCs w:val="21"/>
              </w:rPr>
              <w:t> </w:t>
            </w:r>
            <w:r>
              <w:rPr>
                <w:rFonts w:ascii="宋体" w:hAnsi="宋体" w:cs="宋体" w:eastAsia="宋体" w:hint="default"/>
                <w:sz w:val="21"/>
                <w:szCs w:val="21"/>
              </w:rPr>
              <w:t>元</w:t>
            </w:r>
          </w:p>
        </w:tc>
      </w:tr>
    </w:tbl>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7"/>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六、税项</w:t>
      </w:r>
      <w:r>
        <w:rPr>
          <w:b w:val="0"/>
          <w:bCs w:val="0"/>
        </w:rPr>
      </w:r>
    </w:p>
    <w:p>
      <w:pPr>
        <w:tabs>
          <w:tab w:pos="642" w:val="left" w:leader="none"/>
        </w:tabs>
        <w:spacing w:line="290" w:lineRule="auto" w:before="56"/>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30" w:lineRule="exact"/>
        <w:ind w:left="218"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45"/>
              <w:jc w:val="right"/>
              <w:rPr>
                <w:rFonts w:ascii="宋体" w:hAnsi="宋体" w:cs="宋体" w:eastAsia="宋体" w:hint="default"/>
                <w:sz w:val="21"/>
                <w:szCs w:val="21"/>
              </w:rPr>
            </w:pPr>
            <w:r>
              <w:rPr>
                <w:rFonts w:ascii="宋体" w:hAnsi="宋体" w:cs="宋体" w:eastAsia="宋体" w:hint="default"/>
                <w:spacing w:val="-1"/>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137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按税法规定计算的销售货物和</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应税劳务收入为基础计算销项</w:t>
            </w:r>
            <w:r>
              <w:rPr>
                <w:rFonts w:ascii="宋体" w:hAnsi="宋体" w:cs="宋体" w:eastAsia="宋体" w:hint="default"/>
                <w:w w:val="100"/>
                <w:sz w:val="21"/>
                <w:szCs w:val="21"/>
              </w:rPr>
              <w:t> </w:t>
            </w:r>
            <w:r>
              <w:rPr>
                <w:rFonts w:ascii="宋体" w:hAnsi="宋体" w:cs="宋体" w:eastAsia="宋体" w:hint="default"/>
                <w:spacing w:val="-2"/>
                <w:sz w:val="21"/>
                <w:szCs w:val="21"/>
              </w:rPr>
              <w:t>税额，在扣除当期允许抵扣的进</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项税额后，差额部分为应交增值</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17%</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消费税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按应税营业收入计缴（自</w:t>
            </w:r>
            <w:r>
              <w:rPr>
                <w:rFonts w:ascii="宋体" w:hAnsi="宋体" w:cs="宋体" w:eastAsia="宋体" w:hint="default"/>
                <w:spacing w:val="-55"/>
                <w:sz w:val="21"/>
                <w:szCs w:val="21"/>
              </w:rPr>
              <w:t> </w:t>
            </w:r>
            <w:r>
              <w:rPr>
                <w:rFonts w:ascii="宋体" w:hAnsi="宋体" w:cs="宋体" w:eastAsia="宋体" w:hint="default"/>
                <w:sz w:val="21"/>
                <w:szCs w:val="21"/>
              </w:rPr>
              <w:t>2016</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pacing w:val="-3"/>
                <w:sz w:val="21"/>
                <w:szCs w:val="21"/>
              </w:rPr>
              <w:t>日起，营改增交纳增值</w:t>
            </w:r>
            <w:r>
              <w:rPr>
                <w:rFonts w:ascii="宋体" w:hAnsi="宋体" w:cs="宋体" w:eastAsia="宋体" w:hint="default"/>
                <w:w w:val="100"/>
                <w:sz w:val="21"/>
                <w:szCs w:val="21"/>
              </w:rPr>
              <w:t> </w:t>
            </w:r>
            <w:r>
              <w:rPr>
                <w:rFonts w:ascii="宋体" w:hAnsi="宋体" w:cs="宋体" w:eastAsia="宋体" w:hint="default"/>
                <w:sz w:val="21"/>
                <w:szCs w:val="21"/>
              </w:rPr>
              <w:t>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5%</w:t>
            </w:r>
          </w:p>
        </w:tc>
      </w:tr>
      <w:tr>
        <w:trPr>
          <w:trHeight w:val="55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按实际缴纳的营业税、增值税计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7%</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8"/>
              <w:jc w:val="right"/>
              <w:rPr>
                <w:rFonts w:ascii="宋体" w:hAnsi="宋体" w:cs="宋体" w:eastAsia="宋体" w:hint="default"/>
                <w:sz w:val="21"/>
                <w:szCs w:val="21"/>
              </w:rPr>
            </w:pPr>
            <w:r>
              <w:rPr>
                <w:rFonts w:ascii="宋体" w:hAnsi="宋体" w:cs="宋体" w:eastAsia="宋体" w:hint="default"/>
                <w:spacing w:val="-1"/>
                <w:sz w:val="21"/>
                <w:szCs w:val="21"/>
              </w:rPr>
              <w:t>按应纳税所得额计缴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25%</w:t>
            </w:r>
          </w:p>
        </w:tc>
      </w:tr>
    </w:tbl>
    <w:p>
      <w:pPr>
        <w:spacing w:line="240" w:lineRule="auto" w:before="5"/>
        <w:rPr>
          <w:rFonts w:ascii="宋体" w:hAnsi="宋体" w:cs="宋体" w:eastAsia="宋体" w:hint="default"/>
          <w:sz w:val="15"/>
          <w:szCs w:val="15"/>
        </w:rPr>
      </w:pPr>
    </w:p>
    <w:p>
      <w:pPr>
        <w:pStyle w:val="BodyText"/>
        <w:spacing w:line="274" w:lineRule="exact" w:before="36"/>
        <w:ind w:left="218" w:right="0"/>
        <w:jc w:val="left"/>
      </w:pPr>
      <w:r>
        <w:rPr/>
        <w:t>存在不同企业所得税税率纳税主体的，披露情况说明</w:t>
      </w:r>
    </w:p>
    <w:p>
      <w:pPr>
        <w:pStyle w:val="BodyText"/>
        <w:spacing w:line="274" w:lineRule="exact"/>
        <w:ind w:left="218"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26"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江苏林洋能源股份有限公司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江苏林洋照明科技有限公司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安徽永安电子科技有限公司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南京林洋电力科技有限公司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r>
    </w:tbl>
    <w:p>
      <w:pPr>
        <w:spacing w:line="240" w:lineRule="auto" w:before="12"/>
        <w:rPr>
          <w:rFonts w:ascii="宋体" w:hAnsi="宋体" w:cs="宋体" w:eastAsia="宋体" w:hint="default"/>
          <w:sz w:val="19"/>
          <w:szCs w:val="19"/>
        </w:rPr>
      </w:pPr>
    </w:p>
    <w:p>
      <w:pPr>
        <w:pStyle w:val="Heading2"/>
        <w:tabs>
          <w:tab w:pos="642" w:val="left" w:leader="none"/>
        </w:tabs>
        <w:spacing w:line="240" w:lineRule="auto"/>
        <w:ind w:right="0"/>
        <w:jc w:val="left"/>
        <w:rPr>
          <w:b w:val="0"/>
          <w:bCs w:val="0"/>
        </w:rPr>
      </w:pPr>
      <w:r>
        <w:rPr>
          <w:rFonts w:ascii="宋体" w:hAnsi="宋体" w:cs="宋体" w:eastAsia="宋体" w:hint="default"/>
          <w:w w:val="95"/>
        </w:rPr>
        <w:t>2.</w:t>
        <w:tab/>
      </w:r>
      <w:r>
        <w:rPr/>
        <w:t>税收优惠</w:t>
      </w:r>
      <w:r>
        <w:rPr>
          <w:b w:val="0"/>
          <w:bCs w:val="0"/>
        </w:rPr>
      </w:r>
    </w:p>
    <w:p>
      <w:pPr>
        <w:pStyle w:val="BodyText"/>
        <w:spacing w:line="240" w:lineRule="auto" w:before="58"/>
        <w:ind w:left="218" w:right="0"/>
        <w:jc w:val="left"/>
      </w:pPr>
      <w:r>
        <w:rPr/>
        <w:t>√适用</w:t>
      </w:r>
      <w:r>
        <w:rPr>
          <w:spacing w:val="-1"/>
        </w:rPr>
        <w:t> </w:t>
      </w:r>
      <w:r>
        <w:rPr/>
        <w:t>□不适用</w:t>
      </w:r>
    </w:p>
    <w:p>
      <w:pPr>
        <w:pStyle w:val="BodyText"/>
        <w:tabs>
          <w:tab w:pos="1350" w:val="left" w:leader="none"/>
        </w:tabs>
        <w:spacing w:line="324" w:lineRule="auto" w:before="97"/>
        <w:ind w:left="1350" w:right="228" w:hanging="420"/>
        <w:jc w:val="left"/>
      </w:pPr>
      <w:r>
        <w:rPr>
          <w:rFonts w:ascii="Times New Roman" w:hAnsi="Times New Roman" w:cs="Times New Roman" w:eastAsia="Times New Roman" w:hint="default"/>
        </w:rPr>
        <w:t>1.</w:t>
        <w:tab/>
        <w:t>2017 </w:t>
      </w:r>
      <w:r>
        <w:rPr/>
        <w:t>年 </w:t>
      </w: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12"/>
        </w:rPr>
        <w:t> </w:t>
      </w:r>
      <w:r>
        <w:rPr/>
        <w:t>日，公司获得江苏省科学技术厅、江苏省财政厅、江苏省国家税务</w:t>
      </w:r>
      <w:r>
        <w:rPr>
          <w:w w:val="100"/>
        </w:rPr>
        <w:t> </w:t>
      </w:r>
      <w:r>
        <w:rPr>
          <w:spacing w:val="-2"/>
          <w:w w:val="100"/>
        </w:rPr>
        <w:t>局及江苏省地方税务局共同颁发的编号为</w:t>
      </w:r>
      <w:r>
        <w:rPr>
          <w:spacing w:val="-69"/>
          <w:w w:val="100"/>
        </w:rPr>
        <w:t> </w:t>
      </w:r>
      <w:r>
        <w:rPr>
          <w:rFonts w:ascii="Times New Roman" w:hAnsi="Times New Roman" w:cs="Times New Roman" w:eastAsia="Times New Roman" w:hint="default"/>
          <w:spacing w:val="-1"/>
          <w:w w:val="100"/>
        </w:rPr>
        <w:t>GR201732001355</w:t>
      </w:r>
      <w:r>
        <w:rPr>
          <w:rFonts w:ascii="Times New Roman" w:hAnsi="Times New Roman" w:cs="Times New Roman" w:eastAsia="Times New Roman" w:hint="default"/>
          <w:spacing w:val="-17"/>
          <w:w w:val="100"/>
        </w:rPr>
        <w:t> </w:t>
      </w:r>
      <w:r>
        <w:rPr>
          <w:spacing w:val="-19"/>
          <w:w w:val="100"/>
        </w:rPr>
        <w:t>的《高新技术企业证书》，</w:t>
      </w:r>
    </w:p>
    <w:p>
      <w:pPr>
        <w:spacing w:after="0" w:line="324" w:lineRule="auto"/>
        <w:jc w:val="left"/>
        <w:sectPr>
          <w:pgSz w:w="11910" w:h="16840"/>
          <w:pgMar w:header="785" w:footer="974" w:top="1160" w:bottom="1160" w:left="1580" w:right="1040"/>
        </w:sectPr>
      </w:pPr>
    </w:p>
    <w:p>
      <w:pPr>
        <w:spacing w:line="240" w:lineRule="auto" w:before="10"/>
        <w:rPr>
          <w:rFonts w:ascii="宋体" w:hAnsi="宋体" w:cs="宋体" w:eastAsia="宋体" w:hint="default"/>
          <w:sz w:val="28"/>
          <w:szCs w:val="28"/>
        </w:rPr>
      </w:pPr>
    </w:p>
    <w:p>
      <w:pPr>
        <w:pStyle w:val="BodyText"/>
        <w:spacing w:line="340" w:lineRule="auto" w:before="36"/>
        <w:ind w:left="1270" w:right="96"/>
        <w:jc w:val="left"/>
      </w:pPr>
      <w:r>
        <w:rPr>
          <w:spacing w:val="-1"/>
        </w:rPr>
        <w:t>公司被认定为江苏省高新技术企业，有效期为三年。根据企业所得税法的相关规定，</w:t>
      </w:r>
      <w:r>
        <w:rPr>
          <w:spacing w:val="-32"/>
        </w:rPr>
        <w:t> </w:t>
      </w:r>
      <w:r>
        <w:rPr>
          <w:spacing w:val="-32"/>
        </w:rPr>
      </w:r>
      <w:r>
        <w:rPr/>
        <w:t>公司作为高新技术企业</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年至</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年企业所得税减按</w:t>
      </w:r>
      <w:r>
        <w:rPr>
          <w:spacing w:val="-55"/>
        </w:rPr>
        <w:t> </w:t>
      </w:r>
      <w:r>
        <w:rPr>
          <w:rFonts w:ascii="Times New Roman" w:hAnsi="Times New Roman" w:cs="Times New Roman" w:eastAsia="Times New Roman" w:hint="default"/>
        </w:rPr>
        <w:t>15%</w:t>
      </w:r>
      <w:r>
        <w:rPr/>
        <w:t>的税率征收。</w:t>
      </w:r>
    </w:p>
    <w:p>
      <w:pPr>
        <w:pStyle w:val="BodyText"/>
        <w:spacing w:line="324" w:lineRule="auto"/>
        <w:ind w:left="1270" w:right="208" w:hanging="420"/>
        <w:jc w:val="both"/>
      </w:pPr>
      <w:r>
        <w:rPr>
          <w:rFonts w:ascii="Times New Roman" w:hAnsi="Times New Roman" w:cs="Times New Roman" w:eastAsia="Times New Roman" w:hint="default"/>
        </w:rPr>
        <w:t>2. 2015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24"/>
        </w:rPr>
        <w:t> </w:t>
      </w:r>
      <w:r>
        <w:rPr/>
        <w:t>日，江苏林洋照明科技有限公司获得江苏省科学技术厅、江苏省财</w:t>
      </w:r>
      <w:r>
        <w:rPr>
          <w:w w:val="100"/>
        </w:rPr>
        <w:t> </w:t>
      </w:r>
      <w:r>
        <w:rPr>
          <w:spacing w:val="-3"/>
        </w:rPr>
        <w:t>政厅、江苏省国家税务局及江苏省地方税务局共同颁发的编号为 </w:t>
      </w:r>
      <w:r>
        <w:rPr>
          <w:rFonts w:ascii="Times New Roman" w:hAnsi="Times New Roman" w:cs="Times New Roman" w:eastAsia="Times New Roman" w:hint="default"/>
        </w:rPr>
        <w:t>GR201532002563</w:t>
      </w:r>
      <w:r>
        <w:rPr>
          <w:rFonts w:ascii="Times New Roman" w:hAnsi="Times New Roman" w:cs="Times New Roman" w:eastAsia="Times New Roman" w:hint="default"/>
          <w:spacing w:val="-19"/>
        </w:rPr>
        <w:t> </w:t>
      </w:r>
      <w:r>
        <w:rPr/>
        <w:t>的</w:t>
      </w:r>
    </w:p>
    <w:p>
      <w:pPr>
        <w:pStyle w:val="BodyText"/>
        <w:spacing w:line="331" w:lineRule="auto" w:before="16"/>
        <w:ind w:left="1270" w:right="210"/>
        <w:jc w:val="both"/>
      </w:pPr>
      <w:r>
        <w:rPr>
          <w:spacing w:val="-4"/>
          <w:w w:val="100"/>
        </w:rPr>
        <w:t>《高新技术企业证书》，该公司被认定为江苏省高新技术企业，有效期为三年。根据</w:t>
      </w:r>
      <w:r>
        <w:rPr>
          <w:spacing w:val="-74"/>
          <w:w w:val="100"/>
        </w:rPr>
        <w:t> </w:t>
      </w:r>
      <w:r>
        <w:rPr>
          <w:spacing w:val="-74"/>
          <w:w w:val="100"/>
        </w:rPr>
      </w:r>
      <w:r>
        <w:rPr>
          <w:spacing w:val="-5"/>
        </w:rPr>
        <w:t>企业所得税法的相关规定，该公司作为高新技术企业</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年至</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年企业所得税减</w:t>
      </w:r>
      <w:r>
        <w:rPr>
          <w:spacing w:val="-102"/>
        </w:rPr>
        <w:t> </w:t>
      </w:r>
      <w:r>
        <w:rPr>
          <w:spacing w:val="-102"/>
        </w:rPr>
      </w:r>
      <w:r>
        <w:rPr/>
        <w:t>按</w:t>
      </w:r>
      <w:r>
        <w:rPr>
          <w:spacing w:val="-53"/>
        </w:rPr>
        <w:t> </w:t>
      </w:r>
      <w:r>
        <w:rPr>
          <w:rFonts w:ascii="Times New Roman" w:hAnsi="Times New Roman" w:cs="Times New Roman" w:eastAsia="Times New Roman" w:hint="default"/>
        </w:rPr>
        <w:t>15%</w:t>
      </w:r>
      <w:r>
        <w:rPr/>
        <w:t>的税率征收。</w:t>
      </w:r>
    </w:p>
    <w:p>
      <w:pPr>
        <w:pStyle w:val="BodyText"/>
        <w:tabs>
          <w:tab w:pos="1270" w:val="left" w:leader="none"/>
        </w:tabs>
        <w:spacing w:line="326" w:lineRule="auto" w:before="12"/>
        <w:ind w:left="1270" w:right="102" w:hanging="420"/>
        <w:jc w:val="left"/>
      </w:pPr>
      <w:r>
        <w:rPr>
          <w:rFonts w:ascii="Times New Roman" w:hAnsi="Times New Roman" w:cs="Times New Roman" w:eastAsia="Times New Roman" w:hint="default"/>
        </w:rPr>
        <w:t>3.</w:t>
        <w:tab/>
        <w:t>2015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19</w:t>
      </w:r>
      <w:r>
        <w:rPr>
          <w:rFonts w:ascii="Times New Roman" w:hAnsi="Times New Roman" w:cs="Times New Roman" w:eastAsia="Times New Roman" w:hint="default"/>
          <w:spacing w:val="-24"/>
        </w:rPr>
        <w:t> </w:t>
      </w:r>
      <w:r>
        <w:rPr/>
        <w:t>日，安徽永安电子有限公司获得安徽省科学技术厅、安徽省财政厅、</w:t>
      </w:r>
      <w:r>
        <w:rPr>
          <w:w w:val="100"/>
        </w:rPr>
        <w:t> </w:t>
      </w:r>
      <w:r>
        <w:rPr/>
        <w:t>安徽省国家税务局及安徽省地方税务局共同颁发的编号为</w:t>
      </w:r>
      <w:r>
        <w:rPr>
          <w:spacing w:val="-53"/>
        </w:rPr>
        <w:t> </w:t>
      </w:r>
      <w:r>
        <w:rPr>
          <w:rFonts w:ascii="Times New Roman" w:hAnsi="Times New Roman" w:cs="Times New Roman" w:eastAsia="Times New Roman" w:hint="default"/>
        </w:rPr>
        <w:t>GR201534000082</w:t>
      </w:r>
      <w:r>
        <w:rPr>
          <w:rFonts w:ascii="Times New Roman" w:hAnsi="Times New Roman" w:cs="Times New Roman" w:eastAsia="Times New Roman" w:hint="default"/>
          <w:spacing w:val="-2"/>
        </w:rPr>
        <w:t> </w:t>
      </w:r>
      <w:r>
        <w:rPr>
          <w:spacing w:val="-13"/>
        </w:rPr>
        <w:t>的《高新</w:t>
      </w:r>
      <w:r>
        <w:rPr>
          <w:w w:val="100"/>
        </w:rPr>
        <w:t> </w:t>
      </w:r>
      <w:r>
        <w:rPr>
          <w:spacing w:val="-4"/>
          <w:w w:val="100"/>
        </w:rPr>
        <w:t>技术企业证书》，该公司被认定为安徽省高新技术企业，有效期为三年。根据企业所</w:t>
      </w:r>
      <w:r>
        <w:rPr>
          <w:w w:val="100"/>
        </w:rPr>
        <w:t> </w:t>
      </w:r>
      <w:r>
        <w:rPr>
          <w:spacing w:val="-6"/>
          <w:w w:val="100"/>
        </w:rPr>
        <w:t>得税法的相关规定，该公司作为高新技术企业</w:t>
      </w:r>
      <w:r>
        <w:rPr>
          <w:spacing w:val="-52"/>
          <w:w w:val="100"/>
        </w:rPr>
        <w:t> </w:t>
      </w:r>
      <w:r>
        <w:rPr>
          <w:rFonts w:ascii="Times New Roman" w:hAnsi="Times New Roman" w:cs="Times New Roman" w:eastAsia="Times New Roman" w:hint="default"/>
          <w:spacing w:val="-1"/>
          <w:w w:val="100"/>
        </w:rPr>
        <w:t>2015</w:t>
      </w:r>
      <w:r>
        <w:rPr>
          <w:rFonts w:ascii="Times New Roman" w:hAnsi="Times New Roman" w:cs="Times New Roman" w:eastAsia="Times New Roman" w:hint="default"/>
          <w:spacing w:val="-2"/>
          <w:w w:val="100"/>
        </w:rPr>
        <w:t> </w:t>
      </w:r>
      <w:r>
        <w:rPr>
          <w:spacing w:val="-2"/>
          <w:w w:val="100"/>
        </w:rPr>
        <w:t>年至</w:t>
      </w:r>
      <w:r>
        <w:rPr>
          <w:spacing w:val="-53"/>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1"/>
          <w:w w:val="100"/>
        </w:rPr>
        <w:t> </w:t>
      </w:r>
      <w:r>
        <w:rPr>
          <w:spacing w:val="-2"/>
          <w:w w:val="100"/>
        </w:rPr>
        <w:t>年企业所得税减按</w:t>
      </w:r>
      <w:r>
        <w:rPr>
          <w:spacing w:val="-52"/>
          <w:w w:val="100"/>
        </w:rPr>
        <w:t> </w:t>
      </w:r>
      <w:r>
        <w:rPr>
          <w:rFonts w:ascii="Times New Roman" w:hAnsi="Times New Roman" w:cs="Times New Roman" w:eastAsia="Times New Roman" w:hint="default"/>
          <w:w w:val="100"/>
        </w:rPr>
        <w:t>15% </w:t>
      </w:r>
      <w:r>
        <w:rPr/>
        <w:t>的税率征收。</w:t>
      </w:r>
    </w:p>
    <w:p>
      <w:pPr>
        <w:pStyle w:val="BodyText"/>
        <w:spacing w:line="326" w:lineRule="auto" w:before="38"/>
        <w:ind w:left="1270" w:right="207" w:hanging="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日，南京林洋电力科技有限公司获得江苏省科学技术厅、江苏省财政</w:t>
      </w:r>
      <w:r>
        <w:rPr>
          <w:w w:val="100"/>
        </w:rPr>
        <w:t> </w:t>
      </w:r>
      <w:r>
        <w:rPr>
          <w:spacing w:val="-6"/>
          <w:w w:val="100"/>
        </w:rPr>
        <w:t>厅、江苏省国家税务局及江苏省地方税务局共同颁发的编号为</w:t>
      </w:r>
      <w:r>
        <w:rPr>
          <w:spacing w:val="-71"/>
          <w:w w:val="100"/>
        </w:rPr>
        <w:t> </w:t>
      </w:r>
      <w:r>
        <w:rPr>
          <w:rFonts w:ascii="Times New Roman" w:hAnsi="Times New Roman" w:cs="Times New Roman" w:eastAsia="Times New Roman" w:hint="default"/>
          <w:spacing w:val="-1"/>
          <w:w w:val="100"/>
        </w:rPr>
        <w:t>GR201732002200</w:t>
      </w:r>
      <w:r>
        <w:rPr>
          <w:rFonts w:ascii="Times New Roman" w:hAnsi="Times New Roman" w:cs="Times New Roman" w:eastAsia="Times New Roman" w:hint="default"/>
          <w:spacing w:val="-18"/>
          <w:w w:val="100"/>
        </w:rPr>
        <w:t> </w:t>
      </w:r>
      <w:r>
        <w:rPr>
          <w:spacing w:val="-36"/>
          <w:w w:val="100"/>
        </w:rPr>
        <w:t>的《高</w:t>
      </w:r>
      <w:r>
        <w:rPr>
          <w:w w:val="100"/>
        </w:rPr>
        <w:t> </w:t>
      </w:r>
      <w:r>
        <w:rPr>
          <w:spacing w:val="-4"/>
          <w:w w:val="100"/>
        </w:rPr>
        <w:t>新技术企业证书》，该公司被认定为江苏省高新技术企业，有效期为三年。根据企业</w:t>
      </w:r>
      <w:r>
        <w:rPr>
          <w:w w:val="100"/>
        </w:rPr>
        <w:t> </w:t>
      </w:r>
      <w:r>
        <w:rPr/>
        <w:t>所得税法的相关规定，该公司作为高新技术企业 </w:t>
      </w:r>
      <w:r>
        <w:rPr>
          <w:rFonts w:ascii="Times New Roman" w:hAnsi="Times New Roman" w:cs="Times New Roman" w:eastAsia="Times New Roman" w:hint="default"/>
        </w:rPr>
        <w:t>2017 </w:t>
      </w:r>
      <w:r>
        <w:rPr/>
        <w:t>年至 </w:t>
      </w:r>
      <w:r>
        <w:rPr>
          <w:rFonts w:ascii="Times New Roman" w:hAnsi="Times New Roman" w:cs="Times New Roman" w:eastAsia="Times New Roman" w:hint="default"/>
        </w:rPr>
        <w:t>2019</w:t>
      </w:r>
      <w:r>
        <w:rPr>
          <w:rFonts w:ascii="Times New Roman" w:hAnsi="Times New Roman" w:cs="Times New Roman" w:eastAsia="Times New Roman" w:hint="default"/>
          <w:spacing w:val="-24"/>
        </w:rPr>
        <w:t> </w:t>
      </w:r>
      <w:r>
        <w:rPr/>
        <w:t>年企业所得税减按</w:t>
      </w:r>
      <w:r>
        <w:rPr>
          <w:w w:val="100"/>
        </w:rPr>
        <w:t> </w:t>
      </w:r>
      <w:r>
        <w:rPr>
          <w:rFonts w:ascii="Times New Roman" w:hAnsi="Times New Roman" w:cs="Times New Roman" w:eastAsia="Times New Roman" w:hint="default"/>
        </w:rPr>
        <w:t>15%</w:t>
      </w:r>
      <w:r>
        <w:rPr/>
        <w:t>的税率征收。</w:t>
      </w:r>
    </w:p>
    <w:p>
      <w:pPr>
        <w:pStyle w:val="BodyText"/>
        <w:spacing w:line="321" w:lineRule="auto" w:before="17"/>
        <w:ind w:left="1270" w:right="207" w:hanging="42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spacing w:val="-4"/>
        </w:rPr>
        <w:t>公司下属光伏电站项目公司，根据《财政部国家税务总局国家发展改革委关于公布公</w:t>
      </w:r>
      <w:r>
        <w:rPr>
          <w:spacing w:val="-101"/>
        </w:rPr>
        <w:t> </w:t>
      </w:r>
      <w:r>
        <w:rPr>
          <w:spacing w:val="-101"/>
        </w:rPr>
      </w:r>
      <w:r>
        <w:rPr>
          <w:spacing w:val="-2"/>
          <w:w w:val="100"/>
        </w:rPr>
        <w:t>共基础设施项目企业所得税优惠目录（</w:t>
      </w:r>
      <w:r>
        <w:rPr>
          <w:rFonts w:ascii="Times New Roman" w:hAnsi="Times New Roman" w:cs="Times New Roman" w:eastAsia="Times New Roman" w:hint="default"/>
          <w:spacing w:val="-2"/>
          <w:w w:val="100"/>
        </w:rPr>
        <w:t>2008</w:t>
      </w:r>
      <w:r>
        <w:rPr>
          <w:rFonts w:ascii="Times New Roman" w:hAnsi="Times New Roman" w:cs="Times New Roman" w:eastAsia="Times New Roman" w:hint="default"/>
          <w:w w:val="100"/>
        </w:rPr>
        <w:t> </w:t>
      </w:r>
      <w:r>
        <w:rPr>
          <w:spacing w:val="-7"/>
          <w:w w:val="100"/>
        </w:rPr>
        <w:t>年版）的通知》（财税</w:t>
      </w:r>
      <w:r>
        <w:rPr>
          <w:rFonts w:ascii="Times New Roman" w:hAnsi="Times New Roman" w:cs="Times New Roman" w:eastAsia="Times New Roman" w:hint="default"/>
          <w:spacing w:val="-7"/>
          <w:w w:val="100"/>
        </w:rPr>
        <w:t>[2008]116</w:t>
      </w:r>
      <w:r>
        <w:rPr>
          <w:rFonts w:ascii="Times New Roman" w:hAnsi="Times New Roman" w:cs="Times New Roman" w:eastAsia="Times New Roman" w:hint="default"/>
          <w:spacing w:val="17"/>
          <w:w w:val="100"/>
        </w:rPr>
        <w:t> </w:t>
      </w:r>
      <w:r>
        <w:rPr>
          <w:spacing w:val="-28"/>
          <w:w w:val="100"/>
        </w:rPr>
        <w:t>号），可</w:t>
      </w:r>
      <w:r>
        <w:rPr>
          <w:w w:val="100"/>
        </w:rPr>
        <w:t> </w:t>
      </w:r>
      <w:r>
        <w:rPr/>
        <w:t>以享受</w:t>
      </w:r>
      <w:r>
        <w:rPr>
          <w:rFonts w:ascii="Times New Roman" w:hAnsi="Times New Roman" w:cs="Times New Roman" w:eastAsia="Times New Roman" w:hint="default"/>
        </w:rPr>
        <w:t>“</w:t>
      </w:r>
      <w:r>
        <w:rPr/>
        <w:t>三免三减半</w:t>
      </w:r>
      <w:r>
        <w:rPr>
          <w:rFonts w:ascii="Times New Roman" w:hAnsi="Times New Roman" w:cs="Times New Roman" w:eastAsia="Times New Roman" w:hint="default"/>
        </w:rPr>
        <w:t>”</w:t>
      </w:r>
      <w:r>
        <w:rPr/>
        <w:t>的企业所得税优惠。</w:t>
      </w:r>
    </w:p>
    <w:p>
      <w:pPr>
        <w:spacing w:line="240" w:lineRule="auto" w:before="3"/>
        <w:rPr>
          <w:rFonts w:ascii="宋体" w:hAnsi="宋体" w:cs="宋体" w:eastAsia="宋体" w:hint="default"/>
          <w:sz w:val="19"/>
          <w:szCs w:val="19"/>
        </w:rPr>
      </w:pPr>
    </w:p>
    <w:p>
      <w:pPr>
        <w:pStyle w:val="Heading2"/>
        <w:tabs>
          <w:tab w:pos="562" w:val="left" w:leader="none"/>
        </w:tabs>
        <w:spacing w:line="240" w:lineRule="auto" w:before="0"/>
        <w:ind w:left="138" w:right="96"/>
        <w:jc w:val="left"/>
        <w:rPr>
          <w:b w:val="0"/>
          <w:bCs w:val="0"/>
        </w:rPr>
      </w:pPr>
      <w:r>
        <w:rPr>
          <w:rFonts w:ascii="宋体" w:hAnsi="宋体" w:cs="宋体" w:eastAsia="宋体" w:hint="default"/>
          <w:w w:val="95"/>
        </w:rPr>
        <w:t>3.</w:t>
        <w:tab/>
      </w:r>
      <w:r>
        <w:rPr/>
        <w:t>其他</w:t>
      </w:r>
      <w:r>
        <w:rPr>
          <w:b w:val="0"/>
          <w:bCs w:val="0"/>
        </w:rPr>
      </w:r>
    </w:p>
    <w:p>
      <w:pPr>
        <w:pStyle w:val="BodyText"/>
        <w:spacing w:line="240" w:lineRule="auto" w:before="56"/>
        <w:ind w:right="96"/>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85" w:footer="974" w:top="1160" w:bottom="1160" w:left="1660" w:right="1060"/>
        </w:sectPr>
      </w:pPr>
    </w:p>
    <w:p>
      <w:pPr>
        <w:pStyle w:val="Heading2"/>
        <w:spacing w:line="290" w:lineRule="auto"/>
        <w:ind w:left="13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13"/>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660" w:right="1060"/>
          <w:cols w:num="2" w:equalWidth="0">
            <w:col w:w="2673" w:space="3849"/>
            <w:col w:w="2668"/>
          </w:cols>
        </w:sectPr>
      </w:pPr>
    </w:p>
    <w:p>
      <w:pPr>
        <w:spacing w:line="240" w:lineRule="auto" w:before="4"/>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223"/>
        <w:gridCol w:w="3298"/>
        <w:gridCol w:w="3325"/>
      </w:tblGrid>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43,882.97</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50,140.08</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1,664,388,906.42</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1,882,144,139.19</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877,970,355.85</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902,268,725.07</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2,542,403,145.24</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2,784,463,004.34</w:t>
            </w:r>
          </w:p>
        </w:tc>
      </w:tr>
      <w:tr>
        <w:trPr>
          <w:trHeight w:val="557"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3"/>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1"/>
                <w:w w:val="100"/>
                <w:sz w:val="21"/>
                <w:szCs w:val="21"/>
              </w:rPr>
              <w:t>：</w:t>
            </w:r>
            <w:r>
              <w:rPr>
                <w:rFonts w:ascii="宋体" w:hAnsi="宋体" w:cs="宋体" w:eastAsia="宋体" w:hint="default"/>
                <w:w w:val="100"/>
                <w:sz w:val="21"/>
                <w:szCs w:val="21"/>
              </w:rPr>
              <w:t>存</w:t>
            </w:r>
            <w:r>
              <w:rPr>
                <w:rFonts w:ascii="宋体" w:hAnsi="宋体" w:cs="宋体" w:eastAsia="宋体" w:hint="default"/>
                <w:spacing w:val="-3"/>
                <w:w w:val="100"/>
                <w:sz w:val="21"/>
                <w:szCs w:val="21"/>
              </w:rPr>
              <w:t>放</w:t>
            </w:r>
            <w:r>
              <w:rPr>
                <w:rFonts w:ascii="宋体" w:hAnsi="宋体" w:cs="宋体" w:eastAsia="宋体" w:hint="default"/>
                <w:w w:val="100"/>
                <w:sz w:val="21"/>
                <w:szCs w:val="21"/>
              </w:rPr>
              <w:t>在</w:t>
            </w:r>
            <w:r>
              <w:rPr>
                <w:rFonts w:ascii="宋体" w:hAnsi="宋体" w:cs="宋体" w:eastAsia="宋体" w:hint="default"/>
                <w:spacing w:val="-3"/>
                <w:w w:val="100"/>
                <w:sz w:val="21"/>
                <w:szCs w:val="21"/>
              </w:rPr>
              <w:t>境</w:t>
            </w:r>
            <w:r>
              <w:rPr>
                <w:rFonts w:ascii="宋体" w:hAnsi="宋体" w:cs="宋体" w:eastAsia="宋体" w:hint="default"/>
                <w:w w:val="100"/>
                <w:sz w:val="21"/>
                <w:szCs w:val="21"/>
              </w:rPr>
              <w:t>外</w:t>
            </w:r>
            <w:r>
              <w:rPr>
                <w:rFonts w:ascii="宋体" w:hAnsi="宋体" w:cs="宋体" w:eastAsia="宋体" w:hint="default"/>
                <w:spacing w:val="-3"/>
                <w:w w:val="100"/>
                <w:sz w:val="21"/>
                <w:szCs w:val="21"/>
              </w:rPr>
              <w:t>的</w:t>
            </w:r>
            <w:r>
              <w:rPr>
                <w:rFonts w:ascii="宋体" w:hAnsi="宋体" w:cs="宋体" w:eastAsia="宋体" w:hint="default"/>
                <w:w w:val="100"/>
                <w:sz w:val="21"/>
                <w:szCs w:val="21"/>
              </w:rPr>
              <w:t>款</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15,319,135.55</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15,135,783.45</w:t>
            </w:r>
          </w:p>
        </w:tc>
      </w:tr>
    </w:tbl>
    <w:p>
      <w:pPr>
        <w:pStyle w:val="BodyText"/>
        <w:spacing w:line="241" w:lineRule="exact"/>
        <w:ind w:right="96"/>
        <w:jc w:val="left"/>
      </w:pPr>
      <w:r>
        <w:rPr/>
        <w:t>其他说明</w:t>
      </w:r>
    </w:p>
    <w:p>
      <w:pPr>
        <w:pStyle w:val="BodyText"/>
        <w:spacing w:line="350" w:lineRule="auto" w:before="123"/>
        <w:ind w:right="96" w:firstLine="419"/>
        <w:jc w:val="left"/>
      </w:pPr>
      <w:r>
        <w:rPr/>
        <w:pict>
          <v:shape style="position:absolute;margin-left:91.704002pt;margin-top:41.593636pt;width:438.35pt;height:21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04"/>
                    <w:gridCol w:w="2374"/>
                    <w:gridCol w:w="2374"/>
                  </w:tblGrid>
                  <w:tr>
                    <w:trPr>
                      <w:trHeight w:val="410" w:hRule="exact"/>
                    </w:trPr>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bl>
                <w:p>
                  <w:pPr/>
                </w:p>
              </w:txbxContent>
            </v:textbox>
            <w10:wrap type="none"/>
          </v:shape>
        </w:pict>
      </w:r>
      <w:r>
        <w:rPr>
          <w:spacing w:val="-2"/>
        </w:rPr>
        <w:t>其中因抵押、质押或冻结等对使用有限制，以及放在境外且资金汇回受到限制的货币资金明</w:t>
      </w:r>
      <w:r>
        <w:rPr>
          <w:w w:val="100"/>
        </w:rPr>
        <w:t> </w:t>
      </w:r>
      <w:r>
        <w:rPr/>
        <w:t>细如下：</w:t>
      </w:r>
    </w:p>
    <w:p>
      <w:pPr>
        <w:spacing w:after="0" w:line="350" w:lineRule="auto"/>
        <w:jc w:val="left"/>
        <w:sectPr>
          <w:type w:val="continuous"/>
          <w:pgSz w:w="11910" w:h="16840"/>
          <w:pgMar w:top="1580" w:bottom="280" w:left="1660" w:right="1060"/>
        </w:sectPr>
      </w:pPr>
    </w:p>
    <w:p>
      <w:pPr>
        <w:spacing w:line="240" w:lineRule="auto" w:before="6"/>
        <w:rPr>
          <w:rFonts w:ascii="宋体" w:hAnsi="宋体" w:cs="宋体" w:eastAsia="宋体" w:hint="default"/>
          <w:sz w:val="26"/>
          <w:szCs w:val="26"/>
        </w:rPr>
      </w:pPr>
    </w:p>
    <w:tbl>
      <w:tblPr>
        <w:tblW w:w="0" w:type="auto"/>
        <w:jc w:val="left"/>
        <w:tblInd w:w="294" w:type="dxa"/>
        <w:tblLayout w:type="fixed"/>
        <w:tblCellMar>
          <w:top w:w="0" w:type="dxa"/>
          <w:left w:w="0" w:type="dxa"/>
          <w:bottom w:w="0" w:type="dxa"/>
          <w:right w:w="0" w:type="dxa"/>
        </w:tblCellMar>
        <w:tblLook w:val="01E0"/>
      </w:tblPr>
      <w:tblGrid>
        <w:gridCol w:w="4004"/>
        <w:gridCol w:w="2374"/>
        <w:gridCol w:w="2374"/>
      </w:tblGrid>
      <w:tr>
        <w:trPr>
          <w:trHeight w:val="411" w:hRule="exact"/>
        </w:trPr>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817"/>
              <w:jc w:val="right"/>
              <w:rPr>
                <w:rFonts w:ascii="宋体" w:hAnsi="宋体" w:cs="宋体" w:eastAsia="宋体" w:hint="default"/>
                <w:sz w:val="18"/>
                <w:szCs w:val="18"/>
              </w:rPr>
            </w:pPr>
            <w:r>
              <w:rPr>
                <w:rFonts w:ascii="宋体" w:hAnsi="宋体" w:cs="宋体" w:eastAsia="宋体" w:hint="default"/>
                <w:sz w:val="18"/>
                <w:szCs w:val="18"/>
              </w:rPr>
              <w:t>项目</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10" w:hRule="exact"/>
        </w:trPr>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409,782,369.64</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706,880,010.59</w:t>
            </w:r>
          </w:p>
        </w:tc>
      </w:tr>
      <w:tr>
        <w:trPr>
          <w:trHeight w:val="410" w:hRule="exact"/>
        </w:trPr>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60,357,003.75</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3,670,000.00</w:t>
            </w:r>
          </w:p>
        </w:tc>
      </w:tr>
      <w:tr>
        <w:trPr>
          <w:trHeight w:val="410" w:hRule="exact"/>
        </w:trPr>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8,214,875.59</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8,777,514.13</w:t>
            </w:r>
          </w:p>
        </w:tc>
      </w:tr>
      <w:tr>
        <w:trPr>
          <w:trHeight w:val="410" w:hRule="exact"/>
        </w:trPr>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用于担保的定期存款</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35,000,000.00</w:t>
            </w:r>
          </w:p>
        </w:tc>
        <w:tc>
          <w:tcPr>
            <w:tcW w:w="237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817"/>
              <w:jc w:val="right"/>
              <w:rPr>
                <w:rFonts w:ascii="宋体" w:hAnsi="宋体" w:cs="宋体" w:eastAsia="宋体" w:hint="default"/>
                <w:sz w:val="18"/>
                <w:szCs w:val="18"/>
              </w:rPr>
            </w:pPr>
            <w:r>
              <w:rPr>
                <w:rFonts w:ascii="宋体" w:hAnsi="宋体" w:cs="宋体" w:eastAsia="宋体" w:hint="default"/>
                <w:sz w:val="18"/>
                <w:szCs w:val="18"/>
              </w:rPr>
              <w:t>合计</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513,354,248.98</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719,327,524.72</w:t>
            </w:r>
          </w:p>
        </w:tc>
      </w:tr>
    </w:tbl>
    <w:p>
      <w:pPr>
        <w:pStyle w:val="BodyText"/>
        <w:spacing w:line="272" w:lineRule="exact" w:before="113"/>
        <w:ind w:left="258" w:right="106" w:firstLine="419"/>
        <w:jc w:val="left"/>
      </w:pPr>
      <w:r>
        <w:rPr/>
        <w:t>截至</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日，其他货币资金中人民币</w:t>
      </w:r>
      <w:r>
        <w:rPr>
          <w:spacing w:val="-54"/>
        </w:rPr>
        <w:t> </w:t>
      </w:r>
      <w:r>
        <w:rPr>
          <w:rFonts w:ascii="宋体" w:hAnsi="宋体" w:cs="宋体" w:eastAsia="宋体" w:hint="default"/>
        </w:rPr>
        <w:t>8,214,875.59</w:t>
      </w:r>
      <w:r>
        <w:rPr>
          <w:rFonts w:ascii="宋体" w:hAnsi="宋体" w:cs="宋体" w:eastAsia="宋体" w:hint="default"/>
          <w:spacing w:val="-54"/>
        </w:rPr>
        <w:t> </w:t>
      </w:r>
      <w:r>
        <w:rPr/>
        <w:t>元为本公司向银行申请开具</w:t>
      </w:r>
      <w:r>
        <w:rPr>
          <w:w w:val="100"/>
        </w:rPr>
        <w:t> </w:t>
      </w:r>
      <w:r>
        <w:rPr/>
        <w:t>无条件、不可撤销的担保函所存入的保证金存款。</w:t>
      </w:r>
    </w:p>
    <w:p>
      <w:pPr>
        <w:spacing w:line="240" w:lineRule="auto" w:before="5"/>
        <w:rPr>
          <w:rFonts w:ascii="宋体" w:hAnsi="宋体" w:cs="宋体" w:eastAsia="宋体" w:hint="default"/>
          <w:sz w:val="23"/>
          <w:szCs w:val="23"/>
        </w:rPr>
      </w:pPr>
    </w:p>
    <w:p>
      <w:pPr>
        <w:pStyle w:val="Heading2"/>
        <w:spacing w:line="240" w:lineRule="auto" w:before="0"/>
        <w:ind w:left="258" w:right="106"/>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6"/>
        <w:ind w:left="258" w:right="10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258" w:right="106"/>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8"/>
        <w:ind w:left="258" w:right="106"/>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85" w:footer="974" w:top="1160" w:bottom="1160" w:left="1540" w:right="1040"/>
        </w:sectPr>
      </w:pPr>
    </w:p>
    <w:p>
      <w:pPr>
        <w:pStyle w:val="Heading2"/>
        <w:spacing w:line="240" w:lineRule="auto"/>
        <w:ind w:left="25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spacing w:before="56"/>
        <w:ind w:left="258" w:right="-2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pStyle w:val="BodyText"/>
        <w:spacing w:line="240" w:lineRule="auto" w:before="58"/>
        <w:ind w:left="2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580" w:bottom="280" w:left="1540" w:right="1040"/>
          <w:cols w:num="2" w:equalWidth="0">
            <w:col w:w="2476" w:space="4046"/>
            <w:col w:w="2808"/>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65"/>
        <w:gridCol w:w="3147"/>
        <w:gridCol w:w="2895"/>
      </w:tblGrid>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
              <w:jc w:val="right"/>
              <w:rPr>
                <w:rFonts w:ascii="宋体" w:hAnsi="宋体" w:cs="宋体" w:eastAsia="宋体" w:hint="default"/>
                <w:sz w:val="21"/>
                <w:szCs w:val="21"/>
              </w:rPr>
            </w:pPr>
            <w:r>
              <w:rPr>
                <w:rFonts w:ascii="宋体"/>
                <w:spacing w:val="-1"/>
                <w:sz w:val="21"/>
              </w:rPr>
              <w:t>34,338,829.37</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
              <w:jc w:val="right"/>
              <w:rPr>
                <w:rFonts w:ascii="宋体" w:hAnsi="宋体" w:cs="宋体" w:eastAsia="宋体" w:hint="default"/>
                <w:sz w:val="21"/>
                <w:szCs w:val="21"/>
              </w:rPr>
            </w:pPr>
            <w:r>
              <w:rPr>
                <w:rFonts w:ascii="宋体"/>
                <w:spacing w:val="-1"/>
                <w:sz w:val="21"/>
              </w:rPr>
              <w:t>74,963,234.84</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52,081,561.70</w:t>
            </w: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86,420,391.07</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74,963,234.84</w:t>
            </w:r>
          </w:p>
        </w:tc>
      </w:tr>
    </w:tbl>
    <w:p>
      <w:pPr>
        <w:spacing w:line="240" w:lineRule="auto" w:before="12"/>
        <w:rPr>
          <w:rFonts w:ascii="宋体" w:hAnsi="宋体" w:cs="宋体" w:eastAsia="宋体" w:hint="default"/>
          <w:sz w:val="19"/>
          <w:szCs w:val="19"/>
        </w:rPr>
      </w:pPr>
    </w:p>
    <w:p>
      <w:pPr>
        <w:pStyle w:val="Heading2"/>
        <w:spacing w:line="240" w:lineRule="auto"/>
        <w:ind w:left="258" w:right="106"/>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left="258" w:right="106"/>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40" w:right="1040"/>
        </w:sectPr>
      </w:pPr>
    </w:p>
    <w:p>
      <w:pPr>
        <w:pStyle w:val="Heading2"/>
        <w:spacing w:line="240" w:lineRule="auto"/>
        <w:ind w:left="258"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2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01" w:val="left" w:leader="none"/>
        </w:tabs>
        <w:spacing w:line="240" w:lineRule="auto"/>
        <w:ind w:left="49" w:right="0"/>
        <w:jc w:val="left"/>
      </w:pPr>
      <w:r>
        <w:rPr>
          <w:spacing w:val="-1"/>
        </w:rPr>
        <w:t>单位：元</w:t>
        <w:tab/>
      </w:r>
      <w:r>
        <w:rPr>
          <w:spacing w:val="-2"/>
        </w:rPr>
        <w:t>币种：人民币</w:t>
      </w:r>
    </w:p>
    <w:p>
      <w:pPr>
        <w:spacing w:after="0" w:line="240" w:lineRule="auto"/>
        <w:jc w:val="left"/>
        <w:sectPr>
          <w:type w:val="continuous"/>
          <w:pgSz w:w="11910" w:h="16840"/>
          <w:pgMar w:top="1580" w:bottom="280" w:left="1540" w:right="1040"/>
          <w:cols w:num="2" w:equalWidth="0">
            <w:col w:w="6691" w:space="40"/>
            <w:col w:w="2599"/>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78"/>
        <w:gridCol w:w="3051"/>
        <w:gridCol w:w="3121"/>
      </w:tblGrid>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333,694,173.17</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9,725,597.00</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343,419,770.17</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2"/>
        <w:spacing w:line="240" w:lineRule="auto"/>
        <w:ind w:left="258" w:right="106"/>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left="258" w:right="7474"/>
        <w:jc w:val="left"/>
      </w:pPr>
      <w:r>
        <w:rPr/>
        <w:t>□适用</w:t>
      </w:r>
      <w:r>
        <w:rPr>
          <w:spacing w:val="-1"/>
        </w:rPr>
        <w:t> </w:t>
      </w:r>
      <w:r>
        <w:rPr/>
        <w:t>√不适用</w:t>
      </w:r>
      <w:r>
        <w:rPr>
          <w:w w:val="100"/>
        </w:rPr>
        <w:t> </w:t>
      </w:r>
      <w:r>
        <w:rPr/>
        <w:t>其他说明</w:t>
      </w:r>
    </w:p>
    <w:p>
      <w:pPr>
        <w:pStyle w:val="BodyText"/>
        <w:spacing w:line="249" w:lineRule="exact"/>
        <w:ind w:left="258" w:right="106"/>
        <w:jc w:val="left"/>
      </w:pPr>
      <w:r>
        <w:rPr/>
        <w:t>□适用</w:t>
      </w:r>
      <w:r>
        <w:rPr>
          <w:spacing w:val="-1"/>
        </w:rPr>
        <w:t> </w:t>
      </w:r>
      <w:r>
        <w:rPr/>
        <w:t>√不适用</w:t>
      </w:r>
    </w:p>
    <w:p>
      <w:pPr>
        <w:spacing w:after="0" w:line="249" w:lineRule="exact"/>
        <w:jc w:val="left"/>
        <w:sectPr>
          <w:type w:val="continuous"/>
          <w:pgSz w:w="11910" w:h="16840"/>
          <w:pgMar w:top="1580" w:bottom="280" w:left="1540" w:right="1040"/>
        </w:sectPr>
      </w:pPr>
    </w:p>
    <w:p>
      <w:pPr>
        <w:spacing w:line="240" w:lineRule="auto" w:before="9"/>
        <w:rPr>
          <w:rFonts w:ascii="宋体" w:hAnsi="宋体" w:cs="宋体" w:eastAsia="宋体" w:hint="default"/>
          <w:sz w:val="25"/>
          <w:szCs w:val="25"/>
        </w:rPr>
      </w:pPr>
    </w:p>
    <w:p>
      <w:pPr>
        <w:tabs>
          <w:tab w:pos="10638" w:val="left" w:leader="none"/>
        </w:tabs>
        <w:spacing w:before="44"/>
        <w:ind w:left="4153" w:right="0" w:firstLine="0"/>
        <w:jc w:val="left"/>
        <w:rPr>
          <w:rFonts w:ascii="宋体" w:hAnsi="宋体" w:cs="宋体" w:eastAsia="宋体" w:hint="default"/>
          <w:sz w:val="18"/>
          <w:szCs w:val="18"/>
        </w:rPr>
      </w:pPr>
      <w:r>
        <w:rPr/>
        <w:pict>
          <v:shape style="position:absolute;margin-left:76.550003pt;margin-top:-12.3283pt;width:23.25pt;height:19.650pt;mso-position-horizontal-relative:page;mso-position-vertical-relative:paragraph;z-index:1312" type="#_x0000_t75" stroked="false">
            <v:imagedata r:id="rId18" o:title=""/>
          </v:shape>
        </w:pict>
      </w:r>
      <w:r>
        <w:rPr>
          <w:rFonts w:ascii="宋体" w:hAnsi="宋体" w:cs="宋体" w:eastAsia="宋体" w:hint="default"/>
          <w:sz w:val="18"/>
          <w:szCs w:val="18"/>
        </w:rPr>
        <w:t>江苏林洋能源股份有限公司</w:t>
        <w:tab/>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55"/>
          <w:footerReference w:type="default" r:id="rId56"/>
          <w:pgSz w:w="16840" w:h="11910" w:orient="landscape"/>
          <w:pgMar w:header="0" w:footer="0" w:top="440" w:bottom="280" w:left="400" w:right="320"/>
        </w:sectPr>
      </w:pPr>
    </w:p>
    <w:p>
      <w:pPr>
        <w:pStyle w:val="Heading2"/>
        <w:spacing w:line="240" w:lineRule="auto"/>
        <w:ind w:left="1124"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spacing w:before="56"/>
        <w:ind w:left="1124" w:right="-2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7"/>
          <w:sz w:val="21"/>
          <w:szCs w:val="21"/>
        </w:rPr>
        <w:t> </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pStyle w:val="BodyText"/>
        <w:spacing w:line="240" w:lineRule="auto" w:before="58"/>
        <w:ind w:left="1124"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175" w:val="left" w:leader="none"/>
        </w:tabs>
        <w:spacing w:line="240" w:lineRule="auto"/>
        <w:ind w:left="1124" w:right="0"/>
        <w:jc w:val="left"/>
      </w:pPr>
      <w:r>
        <w:rPr>
          <w:spacing w:val="-1"/>
        </w:rPr>
        <w:t>单位：元</w:t>
        <w:tab/>
        <w:t>币种：人民币</w:t>
      </w:r>
    </w:p>
    <w:p>
      <w:pPr>
        <w:spacing w:after="0" w:line="240" w:lineRule="auto"/>
        <w:jc w:val="left"/>
        <w:sectPr>
          <w:type w:val="continuous"/>
          <w:pgSz w:w="16840" w:h="11910" w:orient="landscape"/>
          <w:pgMar w:top="1580" w:bottom="280" w:left="400" w:right="320"/>
          <w:cols w:num="2" w:equalWidth="0">
            <w:col w:w="3388" w:space="8071"/>
            <w:col w:w="4661"/>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000"/>
        <w:gridCol w:w="1846"/>
        <w:gridCol w:w="850"/>
        <w:gridCol w:w="1702"/>
        <w:gridCol w:w="710"/>
        <w:gridCol w:w="1844"/>
        <w:gridCol w:w="1843"/>
        <w:gridCol w:w="713"/>
        <w:gridCol w:w="1558"/>
        <w:gridCol w:w="766"/>
        <w:gridCol w:w="2060"/>
      </w:tblGrid>
      <w:tr>
        <w:trPr>
          <w:trHeight w:val="281" w:hRule="exact"/>
        </w:trPr>
        <w:tc>
          <w:tcPr>
            <w:tcW w:w="200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9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9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000" w:type="dxa"/>
            <w:vMerge/>
            <w:tcBorders>
              <w:left w:val="single" w:sz="4" w:space="0" w:color="000000"/>
              <w:right w:val="single" w:sz="4" w:space="0" w:color="000000"/>
            </w:tcBorders>
          </w:tcPr>
          <w:p>
            <w:pPr/>
          </w:p>
        </w:tc>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107"/>
              <w:ind w:left="708" w:right="701"/>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3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60" w:type="dxa"/>
            <w:vMerge w:val="restart"/>
            <w:tcBorders>
              <w:top w:val="single" w:sz="4" w:space="0" w:color="000000"/>
              <w:left w:val="single" w:sz="4" w:space="0" w:color="000000"/>
              <w:right w:val="single" w:sz="4" w:space="0" w:color="000000"/>
            </w:tcBorders>
          </w:tcPr>
          <w:p>
            <w:pPr>
              <w:pStyle w:val="TableParagraph"/>
              <w:spacing w:line="240" w:lineRule="auto" w:before="107"/>
              <w:ind w:left="814" w:right="811"/>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2000" w:type="dxa"/>
            <w:vMerge/>
            <w:tcBorders>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8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844"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95" w:right="0"/>
              <w:jc w:val="left"/>
              <w:rPr>
                <w:rFonts w:ascii="宋体" w:hAnsi="宋体" w:cs="宋体" w:eastAsia="宋体" w:hint="default"/>
                <w:sz w:val="21"/>
                <w:szCs w:val="21"/>
              </w:rPr>
            </w:pPr>
            <w:r>
              <w:rPr>
                <w:rFonts w:ascii="宋体"/>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2060" w:type="dxa"/>
            <w:vMerge/>
            <w:tcBorders>
              <w:left w:val="single" w:sz="4" w:space="0" w:color="000000"/>
              <w:bottom w:val="single" w:sz="4" w:space="0" w:color="000000"/>
              <w:right w:val="single" w:sz="4" w:space="0" w:color="000000"/>
            </w:tcBorders>
          </w:tcPr>
          <w:p>
            <w:pPr/>
          </w:p>
        </w:tc>
      </w:tr>
      <w:tr>
        <w:trPr>
          <w:trHeight w:val="829"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pacing w:val="3"/>
                <w:sz w:val="21"/>
                <w:szCs w:val="21"/>
              </w:rPr>
              <w:t>单项金额重大并单独</w:t>
            </w:r>
            <w:r>
              <w:rPr>
                <w:rFonts w:ascii="宋体" w:hAnsi="宋体" w:cs="宋体" w:eastAsia="宋体" w:hint="default"/>
                <w:sz w:val="21"/>
                <w:szCs w:val="21"/>
              </w:rPr>
            </w:r>
          </w:p>
          <w:p>
            <w:pPr>
              <w:pStyle w:val="TableParagraph"/>
              <w:spacing w:line="272" w:lineRule="exact" w:before="27"/>
              <w:ind w:left="28" w:right="15"/>
              <w:jc w:val="left"/>
              <w:rPr>
                <w:rFonts w:ascii="宋体" w:hAnsi="宋体" w:cs="宋体" w:eastAsia="宋体" w:hint="default"/>
                <w:sz w:val="21"/>
                <w:szCs w:val="21"/>
              </w:rPr>
            </w:pPr>
            <w:r>
              <w:rPr>
                <w:rFonts w:ascii="宋体" w:hAnsi="宋体" w:cs="宋体" w:eastAsia="宋体" w:hint="default"/>
                <w:spacing w:val="3"/>
                <w:sz w:val="21"/>
                <w:szCs w:val="21"/>
              </w:rPr>
              <w:t>计提坏账准备的应收</w:t>
            </w:r>
            <w:r>
              <w:rPr>
                <w:rFonts w:ascii="宋体" w:hAnsi="宋体" w:cs="宋体" w:eastAsia="宋体" w:hint="default"/>
                <w:spacing w:val="-86"/>
                <w:sz w:val="21"/>
                <w:szCs w:val="21"/>
              </w:rPr>
              <w:t> </w:t>
            </w:r>
            <w:r>
              <w:rPr>
                <w:rFonts w:ascii="宋体" w:hAnsi="宋体" w:cs="宋体" w:eastAsia="宋体" w:hint="default"/>
                <w:sz w:val="21"/>
                <w:szCs w:val="21"/>
              </w:rPr>
              <w:t>账款</w:t>
            </w:r>
          </w:p>
        </w:tc>
        <w:tc>
          <w:tcPr>
            <w:tcW w:w="184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pacing w:val="3"/>
                <w:sz w:val="21"/>
                <w:szCs w:val="21"/>
              </w:rPr>
              <w:t>按信用风险特征组合</w:t>
            </w:r>
            <w:r>
              <w:rPr>
                <w:rFonts w:ascii="宋体" w:hAnsi="宋体" w:cs="宋体" w:eastAsia="宋体" w:hint="default"/>
                <w:sz w:val="21"/>
                <w:szCs w:val="21"/>
              </w:rPr>
            </w:r>
          </w:p>
          <w:p>
            <w:pPr>
              <w:pStyle w:val="TableParagraph"/>
              <w:spacing w:line="240" w:lineRule="auto"/>
              <w:ind w:left="28" w:right="15"/>
              <w:jc w:val="left"/>
              <w:rPr>
                <w:rFonts w:ascii="宋体" w:hAnsi="宋体" w:cs="宋体" w:eastAsia="宋体" w:hint="default"/>
                <w:sz w:val="21"/>
                <w:szCs w:val="21"/>
              </w:rPr>
            </w:pPr>
            <w:r>
              <w:rPr>
                <w:rFonts w:ascii="宋体" w:hAnsi="宋体" w:cs="宋体" w:eastAsia="宋体" w:hint="default"/>
                <w:spacing w:val="3"/>
                <w:sz w:val="21"/>
                <w:szCs w:val="21"/>
              </w:rPr>
              <w:t>计提坏账准备的应收</w:t>
            </w:r>
            <w:r>
              <w:rPr>
                <w:rFonts w:ascii="宋体" w:hAnsi="宋体" w:cs="宋体" w:eastAsia="宋体" w:hint="default"/>
                <w:spacing w:val="-86"/>
                <w:sz w:val="21"/>
                <w:szCs w:val="21"/>
              </w:rPr>
              <w:t> </w:t>
            </w:r>
            <w:r>
              <w:rPr>
                <w:rFonts w:ascii="宋体" w:hAnsi="宋体" w:cs="宋体" w:eastAsia="宋体" w:hint="default"/>
                <w:sz w:val="21"/>
                <w:szCs w:val="21"/>
              </w:rPr>
              <w:t>账款</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2,059,621,781.62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107,937,006.16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21"/>
                <w:szCs w:val="21"/>
              </w:rPr>
            </w:pPr>
            <w:r>
              <w:rPr>
                <w:rFonts w:ascii="宋体"/>
                <w:sz w:val="21"/>
              </w:rPr>
              <w:t>5.24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1,951,684,775.46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1,686,922,917.81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99.76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100,118,852.92</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5.93</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1,586,804,064.89</w:t>
            </w:r>
          </w:p>
        </w:tc>
      </w:tr>
      <w:tr>
        <w:trPr>
          <w:trHeight w:val="28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其中：账龄组合</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1,154,412,903.28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56.05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107,937,006.16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sz w:val="21"/>
              </w:rPr>
              <w:t>9.35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1,046,475,897.12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1,324,054,286.79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78.30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100,118,852.92</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7.56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1,223,935,433.87</w:t>
            </w:r>
          </w:p>
        </w:tc>
      </w:tr>
      <w:tr>
        <w:trPr>
          <w:trHeight w:val="55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pacing w:val="3"/>
                <w:sz w:val="21"/>
                <w:szCs w:val="21"/>
              </w:rPr>
              <w:t>光伏发电应收补贴组</w:t>
            </w:r>
            <w:r>
              <w:rPr>
                <w:rFonts w:ascii="宋体" w:hAnsi="宋体" w:cs="宋体" w:eastAsia="宋体" w:hint="default"/>
                <w:sz w:val="21"/>
                <w:szCs w:val="21"/>
              </w:rPr>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合</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905,208,878.34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43.95</w:t>
            </w: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905,208,878.34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362,868,631.02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21.46</w:t>
            </w:r>
          </w:p>
        </w:tc>
        <w:tc>
          <w:tcPr>
            <w:tcW w:w="155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362,868,631.02</w:t>
            </w:r>
          </w:p>
        </w:tc>
      </w:tr>
      <w:tr>
        <w:trPr>
          <w:trHeight w:val="828"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pacing w:val="3"/>
                <w:sz w:val="21"/>
                <w:szCs w:val="21"/>
              </w:rPr>
              <w:t>单项金额不重大但单</w:t>
            </w:r>
            <w:r>
              <w:rPr>
                <w:rFonts w:ascii="宋体" w:hAnsi="宋体" w:cs="宋体" w:eastAsia="宋体" w:hint="default"/>
                <w:sz w:val="21"/>
                <w:szCs w:val="21"/>
              </w:rPr>
            </w:r>
          </w:p>
          <w:p>
            <w:pPr>
              <w:pStyle w:val="TableParagraph"/>
              <w:spacing w:line="272" w:lineRule="exact" w:before="27"/>
              <w:ind w:left="28" w:right="15"/>
              <w:jc w:val="left"/>
              <w:rPr>
                <w:rFonts w:ascii="宋体" w:hAnsi="宋体" w:cs="宋体" w:eastAsia="宋体" w:hint="default"/>
                <w:sz w:val="21"/>
                <w:szCs w:val="21"/>
              </w:rPr>
            </w:pPr>
            <w:r>
              <w:rPr>
                <w:rFonts w:ascii="宋体" w:hAnsi="宋体" w:cs="宋体" w:eastAsia="宋体" w:hint="default"/>
                <w:spacing w:val="3"/>
                <w:sz w:val="21"/>
                <w:szCs w:val="21"/>
              </w:rPr>
              <w:t>独计提坏账准备的应</w:t>
            </w:r>
            <w:r>
              <w:rPr>
                <w:rFonts w:ascii="宋体" w:hAnsi="宋体" w:cs="宋体" w:eastAsia="宋体" w:hint="default"/>
                <w:spacing w:val="-86"/>
                <w:sz w:val="21"/>
                <w:szCs w:val="21"/>
              </w:rPr>
              <w:t> </w:t>
            </w:r>
            <w:r>
              <w:rPr>
                <w:rFonts w:ascii="宋体" w:hAnsi="宋体" w:cs="宋体" w:eastAsia="宋体" w:hint="default"/>
                <w:sz w:val="21"/>
                <w:szCs w:val="21"/>
              </w:rPr>
              <w:t>收账款</w:t>
            </w:r>
          </w:p>
        </w:tc>
        <w:tc>
          <w:tcPr>
            <w:tcW w:w="184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4,119,291.37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0.24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4,119,291.37</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2,059,621,781.62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107,937,006.16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1,951,684,775.46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1,691,042,209.18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104,238,144.29</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1,586,804,064.89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before="63"/>
        <w:ind w:left="7693" w:right="7692" w:firstLine="0"/>
        <w:jc w:val="center"/>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203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400" w:right="320"/>
        </w:sectPr>
      </w:pPr>
    </w:p>
    <w:p>
      <w:pPr>
        <w:spacing w:line="240" w:lineRule="auto" w:before="8"/>
        <w:rPr>
          <w:rFonts w:ascii="Calibri" w:hAnsi="Calibri" w:cs="Calibri" w:eastAsia="Calibri" w:hint="default"/>
          <w:b/>
          <w:bCs/>
          <w:sz w:val="22"/>
          <w:szCs w:val="22"/>
        </w:rPr>
      </w:pPr>
    </w:p>
    <w:p>
      <w:pPr>
        <w:spacing w:after="0" w:line="240" w:lineRule="auto"/>
        <w:rPr>
          <w:rFonts w:ascii="Calibri" w:hAnsi="Calibri" w:cs="Calibri" w:eastAsia="Calibri" w:hint="default"/>
          <w:sz w:val="22"/>
          <w:szCs w:val="22"/>
        </w:rPr>
        <w:sectPr>
          <w:footerReference w:type="default" r:id="rId57"/>
          <w:pgSz w:w="11910" w:h="16840"/>
          <w:pgMar w:footer="974" w:header="0" w:top="1160" w:bottom="1160" w:left="1580" w:right="1040"/>
          <w:pgNumType w:start="131"/>
        </w:sectPr>
      </w:pPr>
    </w:p>
    <w:p>
      <w:pPr>
        <w:pStyle w:val="BodyText"/>
        <w:spacing w:line="274" w:lineRule="exact" w:before="36"/>
        <w:ind w:left="218" w:right="0"/>
        <w:jc w:val="left"/>
      </w:pPr>
      <w:r>
        <w:rPr>
          <w:spacing w:val="-2"/>
        </w:rPr>
        <w:t>期末单项金额重大并单项计提坏帐准备的应收账款</w:t>
      </w:r>
    </w:p>
    <w:p>
      <w:pPr>
        <w:pStyle w:val="BodyText"/>
        <w:spacing w:line="272" w:lineRule="exact" w:before="27"/>
        <w:ind w:left="218"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9"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4844" w:space="1678"/>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48"/>
        <w:gridCol w:w="2282"/>
        <w:gridCol w:w="2316"/>
        <w:gridCol w:w="2249"/>
      </w:tblGrid>
      <w:tr>
        <w:trPr>
          <w:trHeight w:val="281"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个月</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938,013,463.86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46,900,673.21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938,013,463.86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46,900,673.21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140,986,599.81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14,098,659.97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40,678,809.47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12,203,642.84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34,734,030.14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34,734,030.14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1,154,412,903.28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107,937,006.16</w:t>
            </w:r>
          </w:p>
        </w:tc>
        <w:tc>
          <w:tcPr>
            <w:tcW w:w="22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218" w:right="0"/>
        <w:jc w:val="left"/>
      </w:pPr>
      <w:r>
        <w:rPr/>
        <w:t>组合中，采用余额百分比法计提坏账准备的应收账款：</w:t>
      </w:r>
    </w:p>
    <w:p>
      <w:pPr>
        <w:pStyle w:val="BodyText"/>
        <w:spacing w:line="273" w:lineRule="exact"/>
        <w:ind w:left="21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218" w:right="0"/>
        <w:jc w:val="left"/>
      </w:pPr>
      <w:r>
        <w:rPr/>
        <w:t>组合中，采用其他方法计提坏账准备的应收账款：</w:t>
      </w:r>
    </w:p>
    <w:p>
      <w:pPr>
        <w:pStyle w:val="BodyText"/>
        <w:spacing w:line="274" w:lineRule="exact"/>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6"/>
        <w:ind w:left="218" w:right="0"/>
        <w:jc w:val="left"/>
      </w:pPr>
      <w:r>
        <w:rPr/>
        <w:t>本期计提坏账准备金额</w:t>
      </w:r>
      <w:r>
        <w:rPr>
          <w:spacing w:val="-54"/>
        </w:rPr>
        <w:t> </w:t>
      </w:r>
      <w:r>
        <w:rPr>
          <w:rFonts w:ascii="宋体" w:hAnsi="宋体" w:cs="宋体" w:eastAsia="宋体" w:hint="default"/>
        </w:rPr>
        <w:t>7,818,153.24</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r>
    </w:p>
    <w:p>
      <w:pPr>
        <w:spacing w:line="240" w:lineRule="auto" w:before="8"/>
        <w:rPr>
          <w:rFonts w:ascii="宋体" w:hAnsi="宋体" w:cs="宋体" w:eastAsia="宋体" w:hint="default"/>
          <w:sz w:val="20"/>
          <w:szCs w:val="20"/>
        </w:rPr>
      </w:pPr>
    </w:p>
    <w:p>
      <w:pPr>
        <w:pStyle w:val="BodyText"/>
        <w:spacing w:line="274" w:lineRule="exact"/>
        <w:ind w:left="218" w:right="0"/>
        <w:jc w:val="left"/>
      </w:pPr>
      <w:r>
        <w:rPr/>
        <w:t>其中本期坏账准备收回或转回金额重要的：</w:t>
      </w:r>
    </w:p>
    <w:p>
      <w:pPr>
        <w:pStyle w:val="BodyText"/>
        <w:spacing w:line="274" w:lineRule="exact"/>
        <w:ind w:left="2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534" w:space="298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4,119,291.37</w:t>
            </w:r>
          </w:p>
        </w:tc>
      </w:tr>
    </w:tbl>
    <w:p>
      <w:pPr>
        <w:spacing w:line="240" w:lineRule="auto" w:before="7"/>
        <w:rPr>
          <w:rFonts w:ascii="宋体" w:hAnsi="宋体" w:cs="宋体" w:eastAsia="宋体" w:hint="default"/>
          <w:sz w:val="15"/>
          <w:szCs w:val="15"/>
        </w:rPr>
      </w:pPr>
    </w:p>
    <w:p>
      <w:pPr>
        <w:pStyle w:val="BodyText"/>
        <w:spacing w:line="273" w:lineRule="exact" w:before="36"/>
        <w:ind w:left="218" w:right="0"/>
        <w:jc w:val="left"/>
      </w:pPr>
      <w:r>
        <w:rPr/>
        <w:t>其中重要的应收账款核销情况</w:t>
      </w:r>
    </w:p>
    <w:p>
      <w:pPr>
        <w:pStyle w:val="BodyText"/>
        <w:spacing w:line="240" w:lineRule="auto"/>
        <w:ind w:left="218" w:right="5673"/>
        <w:jc w:val="left"/>
      </w:pPr>
      <w:r>
        <w:rPr/>
        <w:t>□适用</w:t>
      </w:r>
      <w:r>
        <w:rPr>
          <w:spacing w:val="-2"/>
        </w:rPr>
        <w:t> </w:t>
      </w:r>
      <w:r>
        <w:rPr/>
        <w:t>√不适用</w:t>
      </w:r>
      <w:r>
        <w:rPr>
          <w:w w:val="100"/>
        </w:rPr>
        <w:t> </w:t>
      </w:r>
      <w:r>
        <w:rPr>
          <w:spacing w:val="-2"/>
        </w:rPr>
        <w:t>应收账款核销说明：</w:t>
      </w:r>
    </w:p>
    <w:p>
      <w:pPr>
        <w:pStyle w:val="BodyText"/>
        <w:spacing w:line="271" w:lineRule="exact"/>
        <w:ind w:left="2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580" w:bottom="280" w:left="1580" w:right="1040"/>
          <w:cols w:num="2" w:equalWidth="0">
            <w:col w:w="5432" w:space="1090"/>
            <w:col w:w="2768"/>
          </w:cols>
        </w:sectPr>
      </w:pP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2521"/>
        <w:gridCol w:w="1966"/>
        <w:gridCol w:w="2855"/>
        <w:gridCol w:w="1591"/>
      </w:tblGrid>
      <w:tr>
        <w:trPr>
          <w:trHeight w:val="410" w:hRule="exact"/>
        </w:trPr>
        <w:tc>
          <w:tcPr>
            <w:tcW w:w="25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4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2521" w:type="dxa"/>
            <w:vMerge/>
            <w:tcBorders>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61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占应收账款合计数的比例</w:t>
            </w:r>
            <w:r>
              <w:rPr>
                <w:rFonts w:ascii="宋体" w:hAnsi="宋体" w:cs="宋体" w:eastAsia="宋体" w:hint="default"/>
                <w:sz w:val="18"/>
                <w:szCs w:val="18"/>
              </w:rPr>
              <w:t>(%)</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1"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6"/>
              <w:jc w:val="right"/>
              <w:rPr>
                <w:rFonts w:ascii="宋体" w:hAnsi="宋体" w:cs="宋体" w:eastAsia="宋体" w:hint="default"/>
                <w:sz w:val="18"/>
                <w:szCs w:val="18"/>
              </w:rPr>
            </w:pPr>
            <w:r>
              <w:rPr>
                <w:rFonts w:ascii="宋体" w:hAnsi="宋体" w:cs="宋体" w:eastAsia="宋体" w:hint="default"/>
                <w:sz w:val="18"/>
                <w:szCs w:val="18"/>
              </w:rPr>
              <w:t>第一名</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168,655,668.97</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8.19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宋体" w:hAnsi="宋体" w:cs="宋体" w:eastAsia="宋体" w:hint="default"/>
                <w:sz w:val="18"/>
                <w:szCs w:val="18"/>
              </w:rPr>
            </w:pPr>
            <w:r>
              <w:rPr>
                <w:rFonts w:ascii="宋体"/>
                <w:spacing w:val="-1"/>
                <w:sz w:val="18"/>
              </w:rPr>
              <w:t>287,590.08</w:t>
            </w:r>
          </w:p>
        </w:tc>
      </w:tr>
      <w:tr>
        <w:trPr>
          <w:trHeight w:val="410"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86"/>
              <w:jc w:val="right"/>
              <w:rPr>
                <w:rFonts w:ascii="宋体" w:hAnsi="宋体" w:cs="宋体" w:eastAsia="宋体" w:hint="default"/>
                <w:sz w:val="18"/>
                <w:szCs w:val="18"/>
              </w:rPr>
            </w:pPr>
            <w:r>
              <w:rPr>
                <w:rFonts w:ascii="宋体" w:hAnsi="宋体" w:cs="宋体" w:eastAsia="宋体" w:hint="default"/>
                <w:sz w:val="18"/>
                <w:szCs w:val="18"/>
              </w:rPr>
              <w:t>第二名</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95,990,449.23</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sz w:val="18"/>
              </w:rPr>
              <w:t>4.66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pacing w:val="-1"/>
                <w:sz w:val="18"/>
              </w:rPr>
              <w:t>308,484.96</w:t>
            </w:r>
          </w:p>
        </w:tc>
      </w:tr>
    </w:tbl>
    <w:p>
      <w:pPr>
        <w:spacing w:after="0" w:line="240" w:lineRule="auto"/>
        <w:jc w:val="right"/>
        <w:rPr>
          <w:rFonts w:ascii="宋体" w:hAnsi="宋体" w:cs="宋体" w:eastAsia="宋体" w:hint="default"/>
          <w:sz w:val="18"/>
          <w:szCs w:val="18"/>
        </w:rPr>
        <w:sectPr>
          <w:type w:val="continuous"/>
          <w:pgSz w:w="11910" w:h="16840"/>
          <w:pgMar w:top="1580" w:bottom="280" w:left="1580" w:right="1040"/>
        </w:sectPr>
      </w:pPr>
    </w:p>
    <w:p>
      <w:pPr>
        <w:spacing w:line="240" w:lineRule="auto" w:before="6"/>
        <w:rPr>
          <w:rFonts w:ascii="宋体" w:hAnsi="宋体" w:cs="宋体" w:eastAsia="宋体" w:hint="default"/>
          <w:sz w:val="26"/>
          <w:szCs w:val="26"/>
        </w:rPr>
      </w:pPr>
    </w:p>
    <w:tbl>
      <w:tblPr>
        <w:tblW w:w="0" w:type="auto"/>
        <w:jc w:val="left"/>
        <w:tblInd w:w="133" w:type="dxa"/>
        <w:tblLayout w:type="fixed"/>
        <w:tblCellMar>
          <w:top w:w="0" w:type="dxa"/>
          <w:left w:w="0" w:type="dxa"/>
          <w:bottom w:w="0" w:type="dxa"/>
          <w:right w:w="0" w:type="dxa"/>
        </w:tblCellMar>
        <w:tblLook w:val="01E0"/>
      </w:tblPr>
      <w:tblGrid>
        <w:gridCol w:w="2521"/>
        <w:gridCol w:w="1966"/>
        <w:gridCol w:w="2855"/>
        <w:gridCol w:w="1591"/>
      </w:tblGrid>
      <w:tr>
        <w:trPr>
          <w:trHeight w:val="411" w:hRule="exact"/>
        </w:trPr>
        <w:tc>
          <w:tcPr>
            <w:tcW w:w="252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4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0" w:hRule="exact"/>
        </w:trPr>
        <w:tc>
          <w:tcPr>
            <w:tcW w:w="2521" w:type="dxa"/>
            <w:vMerge/>
            <w:tcBorders>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61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占应收账款合计数的比例</w:t>
            </w:r>
            <w:r>
              <w:rPr>
                <w:rFonts w:ascii="宋体" w:hAnsi="宋体" w:cs="宋体" w:eastAsia="宋体" w:hint="default"/>
                <w:sz w:val="18"/>
                <w:szCs w:val="18"/>
              </w:rPr>
              <w:t>(%)</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0"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95,404,148.65</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sz w:val="18"/>
              </w:rPr>
              <w:t>4.63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pacing w:val="-1"/>
                <w:sz w:val="18"/>
              </w:rPr>
              <w:t>358,428.59</w:t>
            </w:r>
          </w:p>
        </w:tc>
      </w:tr>
      <w:tr>
        <w:trPr>
          <w:trHeight w:val="410"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88,885,867.09</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sz w:val="18"/>
              </w:rPr>
              <w:t>4.32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4,444,293.35</w:t>
            </w:r>
          </w:p>
        </w:tc>
      </w:tr>
      <w:tr>
        <w:trPr>
          <w:trHeight w:val="410"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81,931,157.06</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sz w:val="18"/>
              </w:rPr>
              <w:t>3.98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pacing w:val="-1"/>
                <w:sz w:val="18"/>
              </w:rPr>
              <w:t>177,110.39</w:t>
            </w:r>
          </w:p>
        </w:tc>
      </w:tr>
      <w:tr>
        <w:trPr>
          <w:trHeight w:val="410"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530,867,291.00</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sz w:val="18"/>
              </w:rPr>
              <w:t>25.78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5,575,907.37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138" w:right="96"/>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BodyText"/>
        <w:spacing w:line="240" w:lineRule="auto" w:before="57"/>
        <w:ind w:right="96"/>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2"/>
        <w:spacing w:line="240" w:lineRule="auto" w:before="0"/>
        <w:ind w:left="138" w:right="96"/>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pStyle w:val="BodyText"/>
        <w:spacing w:line="240" w:lineRule="auto" w:before="58"/>
        <w:ind w:right="96"/>
        <w:jc w:val="left"/>
      </w:pPr>
      <w:r>
        <w:rPr/>
        <w:t>□适用</w:t>
      </w:r>
      <w:r>
        <w:rPr>
          <w:spacing w:val="-1"/>
        </w:rPr>
        <w:t> </w:t>
      </w:r>
      <w:r>
        <w:rPr/>
        <w:t>√不适用</w:t>
      </w:r>
    </w:p>
    <w:p>
      <w:pPr>
        <w:spacing w:line="240" w:lineRule="auto" w:before="3"/>
        <w:rPr>
          <w:rFonts w:ascii="宋体" w:hAnsi="宋体" w:cs="宋体" w:eastAsia="宋体" w:hint="default"/>
          <w:sz w:val="18"/>
          <w:szCs w:val="18"/>
        </w:rPr>
      </w:pPr>
    </w:p>
    <w:p>
      <w:pPr>
        <w:pStyle w:val="BodyText"/>
        <w:spacing w:line="273" w:lineRule="exact"/>
        <w:ind w:right="96"/>
        <w:jc w:val="left"/>
      </w:pPr>
      <w:r>
        <w:rPr/>
        <w:t>其他说明：</w:t>
      </w:r>
    </w:p>
    <w:p>
      <w:pPr>
        <w:pStyle w:val="BodyText"/>
        <w:spacing w:line="273" w:lineRule="exact"/>
        <w:ind w:right="96"/>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4" w:top="1160" w:bottom="1160" w:left="1660" w:right="1060"/>
        </w:sectPr>
      </w:pPr>
    </w:p>
    <w:p>
      <w:pPr>
        <w:pStyle w:val="Heading2"/>
        <w:spacing w:line="240" w:lineRule="auto"/>
        <w:ind w:left="138"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spacing w:before="58"/>
        <w:ind w:left="13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90"/>
          <w:sz w:val="21"/>
          <w:szCs w:val="21"/>
        </w:rPr>
        <w:t> </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660" w:right="1060"/>
          <w:cols w:num="2" w:equalWidth="0">
            <w:col w:w="2656" w:space="3866"/>
            <w:col w:w="26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3"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69,150,982.88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96.39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33,141,206.18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97.66</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1,839,029.74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2.56</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146,058.37</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0.43</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429,750.42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0.60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506,292.09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1.49</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322,639.31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0.45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142,125.22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0.42</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71,742,402.35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33,935,681.86</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100.00</w:t>
            </w:r>
          </w:p>
        </w:tc>
      </w:tr>
    </w:tbl>
    <w:p>
      <w:pPr>
        <w:pStyle w:val="BodyText"/>
        <w:spacing w:line="239" w:lineRule="exact"/>
        <w:ind w:right="96"/>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pStyle w:val="BodyText"/>
        <w:spacing w:line="273" w:lineRule="exact"/>
        <w:ind w:right="96"/>
        <w:jc w:val="left"/>
      </w:pPr>
      <w:r>
        <w:rPr/>
        <w:t>本期无账龄超过一年且金额重大的预付款。</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660" w:right="1060"/>
        </w:sectPr>
      </w:pPr>
    </w:p>
    <w:p>
      <w:pPr>
        <w:pStyle w:val="Heading2"/>
        <w:spacing w:line="240" w:lineRule="auto"/>
        <w:ind w:left="138" w:right="-17"/>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580" w:bottom="280" w:left="1660" w:right="1060"/>
          <w:cols w:num="2" w:equalWidth="0">
            <w:col w:w="5395" w:space="1127"/>
            <w:col w:w="2668"/>
          </w:cols>
        </w:sectPr>
      </w:pPr>
    </w:p>
    <w:p>
      <w:pPr>
        <w:spacing w:line="240" w:lineRule="auto" w:before="7"/>
        <w:rPr>
          <w:rFonts w:ascii="宋体" w:hAnsi="宋体" w:cs="宋体" w:eastAsia="宋体" w:hint="default"/>
          <w:sz w:val="2"/>
          <w:szCs w:val="2"/>
        </w:rPr>
      </w:pPr>
    </w:p>
    <w:tbl>
      <w:tblPr>
        <w:tblW w:w="0" w:type="auto"/>
        <w:jc w:val="left"/>
        <w:tblInd w:w="433" w:type="dxa"/>
        <w:tblLayout w:type="fixed"/>
        <w:tblCellMar>
          <w:top w:w="0" w:type="dxa"/>
          <w:left w:w="0" w:type="dxa"/>
          <w:bottom w:w="0" w:type="dxa"/>
          <w:right w:w="0" w:type="dxa"/>
        </w:tblCellMar>
        <w:tblLook w:val="01E0"/>
      </w:tblPr>
      <w:tblGrid>
        <w:gridCol w:w="3721"/>
        <w:gridCol w:w="2256"/>
        <w:gridCol w:w="2257"/>
      </w:tblGrid>
      <w:tr>
        <w:trPr>
          <w:trHeight w:val="809"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7"/>
              <w:ind w:left="760" w:right="135" w:hanging="632"/>
              <w:jc w:val="left"/>
              <w:rPr>
                <w:rFonts w:ascii="宋体" w:hAnsi="宋体" w:cs="宋体" w:eastAsia="宋体" w:hint="default"/>
                <w:sz w:val="18"/>
                <w:szCs w:val="18"/>
              </w:rPr>
            </w:pPr>
            <w:r>
              <w:rPr>
                <w:rFonts w:ascii="宋体" w:hAnsi="宋体" w:cs="宋体" w:eastAsia="宋体" w:hint="default"/>
                <w:sz w:val="18"/>
                <w:szCs w:val="18"/>
              </w:rPr>
              <w:t>占预付款项期末余额合计 数的比例</w:t>
            </w:r>
          </w:p>
        </w:tc>
      </w:tr>
      <w:tr>
        <w:trPr>
          <w:trHeight w:val="410"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汤始建华建材（南通）有限公司</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2,918,685.00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4.07</w:t>
            </w:r>
          </w:p>
        </w:tc>
      </w:tr>
      <w:tr>
        <w:trPr>
          <w:trHeight w:val="410"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国网江苏省电力公司启东市供电公司</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2,651,338.32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3.70</w:t>
            </w:r>
          </w:p>
        </w:tc>
      </w:tr>
      <w:tr>
        <w:trPr>
          <w:trHeight w:val="410"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阜阳市颍泉区会计核算中心</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2,526,989.80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3.52</w:t>
            </w:r>
          </w:p>
        </w:tc>
      </w:tr>
      <w:tr>
        <w:trPr>
          <w:trHeight w:val="408"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建华建材（河北）有限公司</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2,005,316.87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2.80</w:t>
            </w:r>
          </w:p>
        </w:tc>
      </w:tr>
      <w:tr>
        <w:trPr>
          <w:trHeight w:val="41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z w:val="18"/>
                <w:szCs w:val="18"/>
              </w:rPr>
              <w:t>阜阳市颍东区新乌江镇农村经济与统计服务</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宋体" w:hAnsi="宋体" w:cs="宋体" w:eastAsia="宋体" w:hint="default"/>
                <w:sz w:val="18"/>
                <w:szCs w:val="18"/>
              </w:rPr>
            </w:pPr>
            <w:r>
              <w:rPr>
                <w:rFonts w:ascii="宋体"/>
                <w:spacing w:val="-1"/>
                <w:sz w:val="18"/>
              </w:rPr>
              <w:t>1,559,037.67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18"/>
                <w:szCs w:val="18"/>
              </w:rPr>
            </w:pPr>
            <w:r>
              <w:rPr>
                <w:rFonts w:ascii="宋体"/>
                <w:sz w:val="18"/>
              </w:rPr>
              <w:t>2.17</w:t>
            </w:r>
          </w:p>
        </w:tc>
      </w:tr>
    </w:tbl>
    <w:p>
      <w:pPr>
        <w:spacing w:after="0" w:line="240" w:lineRule="auto"/>
        <w:jc w:val="right"/>
        <w:rPr>
          <w:rFonts w:ascii="宋体" w:hAnsi="宋体" w:cs="宋体" w:eastAsia="宋体" w:hint="default"/>
          <w:sz w:val="18"/>
          <w:szCs w:val="18"/>
        </w:rPr>
        <w:sectPr>
          <w:type w:val="continuous"/>
          <w:pgSz w:w="11910" w:h="16840"/>
          <w:pgMar w:top="1580" w:bottom="280" w:left="1660" w:right="1060"/>
        </w:sectPr>
      </w:pPr>
    </w:p>
    <w:p>
      <w:pPr>
        <w:spacing w:line="240" w:lineRule="auto" w:before="6"/>
        <w:rPr>
          <w:rFonts w:ascii="宋体" w:hAnsi="宋体" w:cs="宋体" w:eastAsia="宋体" w:hint="default"/>
          <w:sz w:val="26"/>
          <w:szCs w:val="26"/>
        </w:rPr>
      </w:pPr>
    </w:p>
    <w:tbl>
      <w:tblPr>
        <w:tblW w:w="0" w:type="auto"/>
        <w:jc w:val="left"/>
        <w:tblInd w:w="433" w:type="dxa"/>
        <w:tblLayout w:type="fixed"/>
        <w:tblCellMar>
          <w:top w:w="0" w:type="dxa"/>
          <w:left w:w="0" w:type="dxa"/>
          <w:bottom w:w="0" w:type="dxa"/>
          <w:right w:w="0" w:type="dxa"/>
        </w:tblCellMar>
        <w:tblLook w:val="01E0"/>
      </w:tblPr>
      <w:tblGrid>
        <w:gridCol w:w="3721"/>
        <w:gridCol w:w="2256"/>
        <w:gridCol w:w="2257"/>
      </w:tblGrid>
      <w:tr>
        <w:trPr>
          <w:trHeight w:val="81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30"/>
              <w:ind w:left="760" w:right="135" w:hanging="632"/>
              <w:jc w:val="left"/>
              <w:rPr>
                <w:rFonts w:ascii="宋体" w:hAnsi="宋体" w:cs="宋体" w:eastAsia="宋体" w:hint="default"/>
                <w:sz w:val="18"/>
                <w:szCs w:val="18"/>
              </w:rPr>
            </w:pPr>
            <w:r>
              <w:rPr>
                <w:rFonts w:ascii="宋体" w:hAnsi="宋体" w:cs="宋体" w:eastAsia="宋体" w:hint="default"/>
                <w:sz w:val="18"/>
                <w:szCs w:val="18"/>
              </w:rPr>
              <w:t>占预付款项期末余额合计 数的比例</w:t>
            </w:r>
          </w:p>
        </w:tc>
      </w:tr>
      <w:tr>
        <w:trPr>
          <w:trHeight w:val="410"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站</w:t>
            </w: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969" w:right="0"/>
              <w:jc w:val="left"/>
              <w:rPr>
                <w:rFonts w:ascii="宋体" w:hAnsi="宋体" w:cs="宋体" w:eastAsia="宋体" w:hint="default"/>
                <w:sz w:val="18"/>
                <w:szCs w:val="18"/>
              </w:rPr>
            </w:pPr>
            <w:r>
              <w:rPr>
                <w:rFonts w:ascii="宋体"/>
                <w:sz w:val="18"/>
              </w:rPr>
              <w:t>11,661,367.66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16.26</w:t>
            </w:r>
          </w:p>
        </w:tc>
      </w:tr>
    </w:tbl>
    <w:p>
      <w:pPr>
        <w:spacing w:line="240" w:lineRule="auto" w:before="5"/>
        <w:rPr>
          <w:rFonts w:ascii="宋体" w:hAnsi="宋体" w:cs="宋体" w:eastAsia="宋体" w:hint="default"/>
          <w:sz w:val="15"/>
          <w:szCs w:val="15"/>
        </w:rPr>
      </w:pPr>
    </w:p>
    <w:p>
      <w:pPr>
        <w:pStyle w:val="BodyText"/>
        <w:spacing w:line="274" w:lineRule="exact" w:before="36"/>
        <w:ind w:right="148"/>
        <w:jc w:val="left"/>
      </w:pPr>
      <w:r>
        <w:rPr/>
        <w:t>其他说明</w:t>
      </w:r>
    </w:p>
    <w:p>
      <w:pPr>
        <w:pStyle w:val="BodyText"/>
        <w:spacing w:line="274" w:lineRule="exact"/>
        <w:ind w:right="148"/>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4" w:top="1160" w:bottom="1160" w:left="1660" w:right="1120"/>
        </w:sectPr>
      </w:pPr>
    </w:p>
    <w:p>
      <w:pPr>
        <w:pStyle w:val="Heading2"/>
        <w:spacing w:line="240" w:lineRule="auto"/>
        <w:ind w:left="138" w:right="-19"/>
        <w:jc w:val="left"/>
        <w:rPr>
          <w:b w:val="0"/>
          <w:bCs w:val="0"/>
        </w:rPr>
      </w:pPr>
      <w:r>
        <w:rPr>
          <w:rFonts w:ascii="宋体" w:hAnsi="宋体" w:cs="宋体" w:eastAsia="宋体" w:hint="default"/>
        </w:rPr>
        <w:t>7</w:t>
      </w:r>
      <w:r>
        <w:rPr/>
        <w:t>、</w:t>
      </w:r>
      <w:r>
        <w:rPr>
          <w:spacing w:val="-2"/>
        </w:rPr>
        <w:t> </w:t>
      </w:r>
      <w:r>
        <w:rPr/>
        <w:t>应收利息</w:t>
      </w:r>
      <w:r>
        <w:rPr>
          <w:b w:val="0"/>
          <w:bCs w:val="0"/>
        </w:rPr>
      </w:r>
    </w:p>
    <w:p>
      <w:pPr>
        <w:spacing w:before="56"/>
        <w:ind w:left="13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9"/>
          <w:sz w:val="21"/>
          <w:szCs w:val="21"/>
        </w:rPr>
        <w:t> </w:t>
      </w:r>
      <w:r>
        <w:rPr>
          <w:rFonts w:ascii="宋体" w:hAnsi="宋体" w:cs="宋体" w:eastAsia="宋体" w:hint="default"/>
          <w:b/>
          <w:bCs/>
          <w:sz w:val="21"/>
          <w:szCs w:val="21"/>
        </w:rPr>
        <w:t>应收利息分类</w:t>
      </w:r>
      <w:r>
        <w:rPr>
          <w:rFonts w:ascii="宋体" w:hAnsi="宋体" w:cs="宋体" w:eastAsia="宋体" w:hint="default"/>
          <w:sz w:val="21"/>
          <w:szCs w:val="21"/>
        </w:rPr>
      </w:r>
    </w:p>
    <w:p>
      <w:pPr>
        <w:pStyle w:val="BodyText"/>
        <w:spacing w:line="240" w:lineRule="auto" w:before="59"/>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660" w:right="1120"/>
          <w:cols w:num="2" w:equalWidth="0">
            <w:col w:w="1953" w:space="4569"/>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780"/>
        <w:gridCol w:w="3048"/>
        <w:gridCol w:w="3068"/>
      </w:tblGrid>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1,321,298.61</w:t>
            </w: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1,321,298.61</w:t>
            </w:r>
          </w:p>
        </w:tc>
        <w:tc>
          <w:tcPr>
            <w:tcW w:w="30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ind w:left="138" w:right="148"/>
        <w:jc w:val="left"/>
        <w:rPr>
          <w:b w:val="0"/>
          <w:bCs w:val="0"/>
        </w:rPr>
      </w:pPr>
      <w:r>
        <w:rPr>
          <w:rFonts w:ascii="宋体" w:hAnsi="宋体" w:cs="宋体" w:eastAsia="宋体" w:hint="default"/>
        </w:rPr>
        <w:t>(2).</w:t>
      </w:r>
      <w:r>
        <w:rPr>
          <w:rFonts w:ascii="宋体" w:hAnsi="宋体" w:cs="宋体" w:eastAsia="宋体" w:hint="default"/>
          <w:spacing w:val="19"/>
        </w:rPr>
        <w:t> </w:t>
      </w:r>
      <w:r>
        <w:rPr/>
        <w:t>重要逾期利息</w:t>
      </w:r>
      <w:r>
        <w:rPr>
          <w:b w:val="0"/>
          <w:bCs w:val="0"/>
        </w:rPr>
      </w:r>
    </w:p>
    <w:p>
      <w:pPr>
        <w:pStyle w:val="BodyText"/>
        <w:spacing w:line="272" w:lineRule="exact" w:before="86"/>
        <w:ind w:right="7394"/>
        <w:jc w:val="left"/>
      </w:pPr>
      <w:r>
        <w:rPr/>
        <w:t>□适用</w:t>
      </w:r>
      <w:r>
        <w:rPr>
          <w:spacing w:val="-1"/>
        </w:rPr>
        <w:t> </w:t>
      </w:r>
      <w:r>
        <w:rPr/>
        <w:t>√不适用</w:t>
      </w:r>
      <w:r>
        <w:rPr>
          <w:w w:val="100"/>
        </w:rPr>
        <w:t> </w:t>
      </w:r>
      <w:r>
        <w:rPr/>
        <w:t>其他说明：</w:t>
      </w:r>
    </w:p>
    <w:p>
      <w:pPr>
        <w:pStyle w:val="BodyText"/>
        <w:spacing w:line="249" w:lineRule="exact"/>
        <w:ind w:right="14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before="0"/>
        <w:ind w:left="138" w:right="7566"/>
        <w:jc w:val="left"/>
        <w:rPr>
          <w:b w:val="0"/>
          <w:bCs w:val="0"/>
        </w:rPr>
      </w:pPr>
      <w:r>
        <w:rPr>
          <w:rFonts w:ascii="宋体" w:hAnsi="宋体" w:cs="宋体" w:eastAsia="宋体" w:hint="default"/>
        </w:rPr>
        <w:t>8</w:t>
      </w:r>
      <w:r>
        <w:rPr/>
        <w:t>、</w:t>
      </w:r>
      <w:r>
        <w:rPr>
          <w:spacing w:val="-3"/>
        </w:rPr>
        <w:t> </w:t>
      </w:r>
      <w:r>
        <w:rPr/>
        <w:t>应收股利</w:t>
      </w:r>
      <w:r>
        <w:rPr>
          <w:w w:val="100"/>
        </w:rPr>
        <w:t> </w:t>
      </w:r>
      <w:r>
        <w:rPr>
          <w:rFonts w:ascii="宋体" w:hAnsi="宋体" w:cs="宋体" w:eastAsia="宋体" w:hint="default"/>
        </w:rPr>
        <w:t>(1).</w:t>
      </w:r>
      <w:r>
        <w:rPr>
          <w:rFonts w:ascii="宋体" w:hAnsi="宋体" w:cs="宋体" w:eastAsia="宋体" w:hint="default"/>
          <w:spacing w:val="30"/>
        </w:rPr>
        <w:t> </w:t>
      </w:r>
      <w:r>
        <w:rPr/>
        <w:t>应收股利</w:t>
      </w:r>
      <w:r>
        <w:rPr>
          <w:b w:val="0"/>
          <w:bCs w:val="0"/>
        </w:rPr>
      </w:r>
    </w:p>
    <w:p>
      <w:pPr>
        <w:pStyle w:val="BodyText"/>
        <w:spacing w:line="240" w:lineRule="auto" w:before="14"/>
        <w:ind w:right="14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148"/>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BodyText"/>
        <w:spacing w:line="240" w:lineRule="auto" w:before="39"/>
        <w:ind w:right="7394"/>
        <w:jc w:val="left"/>
      </w:pPr>
      <w:r>
        <w:rPr/>
        <w:t>□适用</w:t>
      </w:r>
      <w:r>
        <w:rPr>
          <w:spacing w:val="-1"/>
        </w:rPr>
        <w:t> </w:t>
      </w:r>
      <w:r>
        <w:rPr/>
        <w:t>√不适用</w:t>
      </w:r>
      <w:r>
        <w:rPr>
          <w:w w:val="100"/>
        </w:rPr>
        <w:t> </w:t>
      </w:r>
      <w:r>
        <w:rPr/>
        <w:t>其他说明：</w:t>
      </w:r>
    </w:p>
    <w:p>
      <w:pPr>
        <w:pStyle w:val="BodyText"/>
        <w:spacing w:line="271" w:lineRule="exact"/>
        <w:ind w:right="148"/>
        <w:jc w:val="left"/>
      </w:pPr>
      <w:r>
        <w:rPr/>
        <w:t>□适用</w:t>
      </w:r>
      <w:r>
        <w:rPr>
          <w:spacing w:val="-1"/>
        </w:rPr>
        <w:t> </w:t>
      </w:r>
      <w:r>
        <w:rPr/>
        <w:t>√不适用</w:t>
      </w:r>
    </w:p>
    <w:p>
      <w:pPr>
        <w:spacing w:after="0" w:line="271" w:lineRule="exact"/>
        <w:jc w:val="left"/>
        <w:sectPr>
          <w:type w:val="continuous"/>
          <w:pgSz w:w="11910" w:h="16840"/>
          <w:pgMar w:top="1580" w:bottom="280" w:left="1660" w:right="1120"/>
        </w:sectPr>
      </w:pPr>
    </w:p>
    <w:p>
      <w:pPr>
        <w:spacing w:line="240" w:lineRule="auto" w:before="9"/>
        <w:rPr>
          <w:rFonts w:ascii="宋体" w:hAnsi="宋体" w:cs="宋体" w:eastAsia="宋体" w:hint="default"/>
          <w:sz w:val="25"/>
          <w:szCs w:val="25"/>
        </w:rPr>
      </w:pPr>
    </w:p>
    <w:p>
      <w:pPr>
        <w:tabs>
          <w:tab w:pos="9918" w:val="left" w:leader="none"/>
        </w:tabs>
        <w:spacing w:before="44"/>
        <w:ind w:left="3433" w:right="0" w:firstLine="0"/>
        <w:jc w:val="left"/>
        <w:rPr>
          <w:rFonts w:ascii="宋体" w:hAnsi="宋体" w:cs="宋体" w:eastAsia="宋体" w:hint="default"/>
          <w:sz w:val="18"/>
          <w:szCs w:val="18"/>
        </w:rPr>
      </w:pPr>
      <w:r>
        <w:rPr/>
        <w:pict>
          <v:shape style="position:absolute;margin-left:76.550003pt;margin-top:-12.3283pt;width:23.25pt;height:19.650pt;mso-position-horizontal-relative:page;mso-position-vertical-relative:paragraph;z-index:1360" type="#_x0000_t75" stroked="false">
            <v:imagedata r:id="rId18" o:title=""/>
          </v:shape>
        </w:pict>
      </w:r>
      <w:r>
        <w:rPr>
          <w:rFonts w:ascii="宋体" w:hAnsi="宋体" w:cs="宋体" w:eastAsia="宋体" w:hint="default"/>
          <w:sz w:val="18"/>
          <w:szCs w:val="18"/>
        </w:rPr>
        <w:t>江苏林洋能源股份有限公司</w:t>
        <w:tab/>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36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58"/>
          <w:footerReference w:type="default" r:id="rId59"/>
          <w:pgSz w:w="16840" w:h="11910" w:orient="landscape"/>
          <w:pgMar w:header="0" w:footer="0" w:top="440" w:bottom="280" w:left="1120" w:right="1280"/>
        </w:sectPr>
      </w:pPr>
    </w:p>
    <w:p>
      <w:pPr>
        <w:pStyle w:val="Heading2"/>
        <w:spacing w:line="240" w:lineRule="auto"/>
        <w:ind w:left="404" w:right="-20"/>
        <w:jc w:val="left"/>
        <w:rPr>
          <w:b w:val="0"/>
          <w:bCs w:val="0"/>
        </w:rPr>
      </w:pPr>
      <w:r>
        <w:rPr>
          <w:rFonts w:ascii="宋体" w:hAnsi="宋体" w:cs="宋体" w:eastAsia="宋体" w:hint="default"/>
        </w:rPr>
        <w:t>9</w:t>
      </w:r>
      <w:r>
        <w:rPr/>
        <w:t>、</w:t>
      </w:r>
      <w:r>
        <w:rPr>
          <w:spacing w:val="-2"/>
        </w:rPr>
        <w:t> </w:t>
      </w:r>
      <w:r>
        <w:rPr/>
        <w:t>其他应收款</w:t>
      </w:r>
      <w:r>
        <w:rPr>
          <w:b w:val="0"/>
          <w:bCs w:val="0"/>
        </w:rPr>
      </w:r>
    </w:p>
    <w:p>
      <w:pPr>
        <w:spacing w:before="56"/>
        <w:ind w:left="404" w:right="-2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2"/>
          <w:sz w:val="21"/>
          <w:szCs w:val="21"/>
        </w:rPr>
        <w:t> </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pStyle w:val="BodyText"/>
        <w:spacing w:line="240" w:lineRule="auto" w:before="58"/>
        <w:ind w:left="404"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55" w:val="left" w:leader="none"/>
        </w:tabs>
        <w:spacing w:line="240" w:lineRule="auto"/>
        <w:ind w:left="404" w:right="0"/>
        <w:jc w:val="left"/>
      </w:pPr>
      <w:r>
        <w:rPr>
          <w:spacing w:val="-1"/>
        </w:rPr>
        <w:t>单位：元</w:t>
        <w:tab/>
        <w:t>币种：人民币</w:t>
      </w:r>
    </w:p>
    <w:p>
      <w:pPr>
        <w:spacing w:after="0" w:line="240" w:lineRule="auto"/>
        <w:jc w:val="left"/>
        <w:sectPr>
          <w:type w:val="continuous"/>
          <w:pgSz w:w="16840" w:h="11910" w:orient="landscape"/>
          <w:pgMar w:top="1580" w:bottom="280" w:left="1120" w:right="1280"/>
          <w:cols w:num="2" w:equalWidth="0">
            <w:col w:w="2894" w:space="8566"/>
            <w:col w:w="2980"/>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880"/>
        <w:gridCol w:w="1745"/>
        <w:gridCol w:w="692"/>
        <w:gridCol w:w="1322"/>
        <w:gridCol w:w="1015"/>
        <w:gridCol w:w="1570"/>
        <w:gridCol w:w="1558"/>
        <w:gridCol w:w="694"/>
        <w:gridCol w:w="1322"/>
        <w:gridCol w:w="965"/>
        <w:gridCol w:w="1428"/>
      </w:tblGrid>
      <w:tr>
        <w:trPr>
          <w:trHeight w:val="293" w:hRule="exact"/>
        </w:trPr>
        <w:tc>
          <w:tcPr>
            <w:tcW w:w="18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3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9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880" w:type="dxa"/>
            <w:vMerge/>
            <w:tcBorders>
              <w:left w:val="single" w:sz="4" w:space="0" w:color="000000"/>
              <w:right w:val="single" w:sz="4" w:space="0" w:color="000000"/>
            </w:tcBorders>
          </w:tcPr>
          <w:p>
            <w:pP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70" w:type="dxa"/>
            <w:vMerge w:val="restart"/>
            <w:tcBorders>
              <w:top w:val="single" w:sz="4" w:space="0" w:color="000000"/>
              <w:left w:val="single" w:sz="4" w:space="0" w:color="000000"/>
              <w:right w:val="single" w:sz="4" w:space="0" w:color="000000"/>
            </w:tcBorders>
          </w:tcPr>
          <w:p>
            <w:pPr>
              <w:pStyle w:val="TableParagraph"/>
              <w:spacing w:line="272" w:lineRule="exact" w:before="135"/>
              <w:ind w:left="569" w:right="566"/>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8" w:type="dxa"/>
            <w:vMerge w:val="restart"/>
            <w:tcBorders>
              <w:top w:val="single" w:sz="4" w:space="0" w:color="000000"/>
              <w:left w:val="single" w:sz="4" w:space="0" w:color="000000"/>
              <w:right w:val="single" w:sz="4" w:space="0" w:color="000000"/>
            </w:tcBorders>
          </w:tcPr>
          <w:p>
            <w:pPr>
              <w:pStyle w:val="TableParagraph"/>
              <w:spacing w:line="272" w:lineRule="exact" w:before="135"/>
              <w:ind w:left="499" w:right="49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1880"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85" w:right="0"/>
              <w:jc w:val="left"/>
              <w:rPr>
                <w:rFonts w:ascii="宋体" w:hAnsi="宋体" w:cs="宋体" w:eastAsia="宋体" w:hint="default"/>
                <w:sz w:val="21"/>
                <w:szCs w:val="21"/>
              </w:rPr>
            </w:pPr>
            <w:r>
              <w:rPr>
                <w:rFonts w:ascii="宋体"/>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left="2" w:right="0"/>
              <w:jc w:val="center"/>
              <w:rPr>
                <w:rFonts w:ascii="宋体" w:hAnsi="宋体" w:cs="宋体" w:eastAsia="宋体" w:hint="default"/>
                <w:sz w:val="21"/>
                <w:szCs w:val="21"/>
              </w:rPr>
            </w:pPr>
            <w:r>
              <w:rPr>
                <w:rFonts w:ascii="宋体"/>
                <w:sz w:val="21"/>
              </w:rPr>
              <w:t>(%)</w:t>
            </w:r>
          </w:p>
        </w:tc>
        <w:tc>
          <w:tcPr>
            <w:tcW w:w="1570"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84" w:right="0"/>
              <w:jc w:val="left"/>
              <w:rPr>
                <w:rFonts w:ascii="宋体" w:hAnsi="宋体" w:cs="宋体" w:eastAsia="宋体" w:hint="default"/>
                <w:sz w:val="21"/>
                <w:szCs w:val="21"/>
              </w:rPr>
            </w:pPr>
            <w:r>
              <w:rPr>
                <w:rFonts w:ascii="宋体"/>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428" w:type="dxa"/>
            <w:vMerge/>
            <w:tcBorders>
              <w:left w:val="single" w:sz="4" w:space="0" w:color="000000"/>
              <w:bottom w:val="single" w:sz="4" w:space="0" w:color="000000"/>
              <w:right w:val="single" w:sz="4" w:space="0" w:color="000000"/>
            </w:tcBorders>
          </w:tcPr>
          <w:p>
            <w:pPr/>
          </w:p>
        </w:tc>
      </w:tr>
      <w:tr>
        <w:trPr>
          <w:trHeight w:val="82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40" w:lineRule="auto"/>
              <w:ind w:left="26" w:right="158"/>
              <w:jc w:val="left"/>
              <w:rPr>
                <w:rFonts w:ascii="宋体" w:hAnsi="宋体" w:cs="宋体" w:eastAsia="宋体" w:hint="default"/>
                <w:sz w:val="21"/>
                <w:szCs w:val="21"/>
              </w:rPr>
            </w:pPr>
            <w:r>
              <w:rPr>
                <w:rFonts w:ascii="宋体" w:hAnsi="宋体" w:cs="宋体" w:eastAsia="宋体" w:hint="default"/>
                <w:sz w:val="21"/>
                <w:szCs w:val="21"/>
              </w:rPr>
              <w:t>独计提坏账准备的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745"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72" w:lineRule="exact" w:before="27"/>
              <w:ind w:left="26" w:right="158"/>
              <w:jc w:val="left"/>
              <w:rPr>
                <w:rFonts w:ascii="宋体" w:hAnsi="宋体" w:cs="宋体" w:eastAsia="宋体" w:hint="default"/>
                <w:sz w:val="21"/>
                <w:szCs w:val="21"/>
              </w:rPr>
            </w:pP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37,208,564.01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4,089,845.20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53" w:right="0"/>
              <w:jc w:val="left"/>
              <w:rPr>
                <w:rFonts w:ascii="宋体" w:hAnsi="宋体" w:cs="宋体" w:eastAsia="宋体" w:hint="default"/>
                <w:sz w:val="21"/>
                <w:szCs w:val="21"/>
              </w:rPr>
            </w:pPr>
            <w:r>
              <w:rPr>
                <w:rFonts w:ascii="宋体"/>
                <w:sz w:val="21"/>
              </w:rPr>
              <w:t>10.99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33,118,718.81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2" w:right="0"/>
              <w:jc w:val="center"/>
              <w:rPr>
                <w:rFonts w:ascii="宋体" w:hAnsi="宋体" w:cs="宋体" w:eastAsia="宋体" w:hint="default"/>
                <w:sz w:val="21"/>
                <w:szCs w:val="21"/>
              </w:rPr>
            </w:pPr>
            <w:r>
              <w:rPr>
                <w:rFonts w:ascii="宋体"/>
                <w:sz w:val="21"/>
              </w:rPr>
              <w:t>25,012,364.82</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21"/>
                <w:szCs w:val="21"/>
              </w:rPr>
            </w:pPr>
            <w:r>
              <w:rPr>
                <w:rFonts w:ascii="宋体"/>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sz w:val="21"/>
              </w:rPr>
              <w:t>3,482,117.71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3" w:right="0"/>
              <w:jc w:val="left"/>
              <w:rPr>
                <w:rFonts w:ascii="宋体" w:hAnsi="宋体" w:cs="宋体" w:eastAsia="宋体" w:hint="default"/>
                <w:sz w:val="21"/>
                <w:szCs w:val="21"/>
              </w:rPr>
            </w:pPr>
            <w:r>
              <w:rPr>
                <w:rFonts w:ascii="宋体"/>
                <w:sz w:val="21"/>
              </w:rPr>
              <w:t>13.92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21,530,247.11</w:t>
            </w:r>
          </w:p>
        </w:tc>
      </w:tr>
      <w:tr>
        <w:trPr>
          <w:trHeight w:val="826"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40" w:lineRule="auto"/>
              <w:ind w:left="26" w:right="158"/>
              <w:jc w:val="left"/>
              <w:rPr>
                <w:rFonts w:ascii="宋体" w:hAnsi="宋体" w:cs="宋体" w:eastAsia="宋体" w:hint="default"/>
                <w:sz w:val="21"/>
                <w:szCs w:val="21"/>
              </w:rPr>
            </w:pPr>
            <w:r>
              <w:rPr>
                <w:rFonts w:ascii="宋体" w:hAnsi="宋体" w:cs="宋体" w:eastAsia="宋体" w:hint="default"/>
                <w:sz w:val="21"/>
                <w:szCs w:val="21"/>
              </w:rPr>
              <w:t>单独计提坏账准备</w:t>
            </w:r>
            <w:r>
              <w:rPr>
                <w:rFonts w:ascii="宋体" w:hAnsi="宋体" w:cs="宋体" w:eastAsia="宋体" w:hint="default"/>
                <w:w w:val="100"/>
                <w:sz w:val="21"/>
                <w:szCs w:val="21"/>
              </w:rPr>
              <w:t> </w:t>
            </w:r>
            <w:r>
              <w:rPr>
                <w:rFonts w:ascii="宋体" w:hAnsi="宋体" w:cs="宋体" w:eastAsia="宋体" w:hint="default"/>
                <w:sz w:val="21"/>
                <w:szCs w:val="21"/>
              </w:rPr>
              <w:t>的其他应收款</w:t>
            </w:r>
          </w:p>
        </w:tc>
        <w:tc>
          <w:tcPr>
            <w:tcW w:w="1745"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37,208,564.01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4,089,845.20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w w:val="100"/>
                <w:sz w:val="21"/>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33,118,718.81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center"/>
              <w:rPr>
                <w:rFonts w:ascii="宋体" w:hAnsi="宋体" w:cs="宋体" w:eastAsia="宋体" w:hint="default"/>
                <w:sz w:val="21"/>
                <w:szCs w:val="21"/>
              </w:rPr>
            </w:pPr>
            <w:r>
              <w:rPr>
                <w:rFonts w:ascii="宋体"/>
                <w:sz w:val="21"/>
              </w:rPr>
              <w:t>25,012,364.82</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3,482,117.71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21,530,247.11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63"/>
        <w:ind w:left="6973" w:right="6732" w:firstLine="0"/>
        <w:jc w:val="center"/>
        <w:rPr>
          <w:rFonts w:ascii="Calibri" w:hAnsi="Calibri" w:cs="Calibri" w:eastAsia="Calibri" w:hint="default"/>
          <w:sz w:val="18"/>
          <w:szCs w:val="18"/>
        </w:rPr>
      </w:pPr>
      <w:r>
        <w:rPr>
          <w:rFonts w:ascii="Calibri"/>
          <w:b/>
          <w:sz w:val="18"/>
        </w:rPr>
        <w:t>134 </w:t>
      </w:r>
      <w:r>
        <w:rPr>
          <w:rFonts w:ascii="Calibri"/>
          <w:sz w:val="18"/>
        </w:rPr>
        <w:t>/</w:t>
      </w:r>
      <w:r>
        <w:rPr>
          <w:rFonts w:ascii="Calibri"/>
          <w:spacing w:val="-5"/>
          <w:sz w:val="18"/>
        </w:rPr>
        <w:t> </w:t>
      </w:r>
      <w:r>
        <w:rPr>
          <w:rFonts w:ascii="Calibri"/>
          <w:b/>
          <w:sz w:val="18"/>
        </w:rPr>
        <w:t>203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1120" w:right="1280"/>
        </w:sectPr>
      </w:pPr>
    </w:p>
    <w:p>
      <w:pPr>
        <w:spacing w:line="240" w:lineRule="auto" w:before="8"/>
        <w:rPr>
          <w:rFonts w:ascii="Calibri" w:hAnsi="Calibri" w:cs="Calibri" w:eastAsia="Calibri" w:hint="default"/>
          <w:b/>
          <w:bCs/>
          <w:sz w:val="22"/>
          <w:szCs w:val="22"/>
        </w:rPr>
      </w:pPr>
    </w:p>
    <w:p>
      <w:pPr>
        <w:spacing w:after="0" w:line="240" w:lineRule="auto"/>
        <w:rPr>
          <w:rFonts w:ascii="Calibri" w:hAnsi="Calibri" w:cs="Calibri" w:eastAsia="Calibri" w:hint="default"/>
          <w:sz w:val="22"/>
          <w:szCs w:val="22"/>
        </w:rPr>
        <w:sectPr>
          <w:footerReference w:type="default" r:id="rId60"/>
          <w:pgSz w:w="11910" w:h="16840"/>
          <w:pgMar w:footer="974" w:header="0" w:top="1160" w:bottom="1160" w:left="1580" w:right="1040"/>
          <w:pgNumType w:start="135"/>
        </w:sectPr>
      </w:pPr>
    </w:p>
    <w:p>
      <w:pPr>
        <w:pStyle w:val="BodyText"/>
        <w:spacing w:line="274" w:lineRule="exact" w:before="36"/>
        <w:ind w:left="218" w:right="0"/>
        <w:jc w:val="left"/>
      </w:pPr>
      <w:r>
        <w:rPr>
          <w:spacing w:val="-2"/>
        </w:rPr>
        <w:t>期末单项金额重大并单项计提坏帐准备的其他应收款</w:t>
      </w:r>
    </w:p>
    <w:p>
      <w:pPr>
        <w:pStyle w:val="BodyText"/>
        <w:spacing w:line="272" w:lineRule="exact" w:before="27"/>
        <w:ind w:left="218"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9"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5053" w:space="1469"/>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74"/>
        <w:gridCol w:w="2203"/>
        <w:gridCol w:w="2131"/>
        <w:gridCol w:w="2187"/>
      </w:tblGrid>
      <w:tr>
        <w:trPr>
          <w:trHeight w:val="281"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31,106,221.09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1,555,311.11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31,106,221.09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1,555,311.11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3,228,667.02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322,866.69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945,726.42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283,717.92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1,927,949.48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1,927,949.48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37,208,564.01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4,089,845.20</w:t>
            </w:r>
          </w:p>
        </w:tc>
        <w:tc>
          <w:tcPr>
            <w:tcW w:w="21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218" w:right="0"/>
        <w:jc w:val="left"/>
      </w:pPr>
      <w:r>
        <w:rPr/>
        <w:t>组合中，采用余额百分比法计提坏账准备的其他应收款：</w:t>
      </w:r>
    </w:p>
    <w:p>
      <w:pPr>
        <w:pStyle w:val="BodyText"/>
        <w:spacing w:line="240" w:lineRule="auto"/>
        <w:ind w:left="218" w:right="3991"/>
        <w:jc w:val="left"/>
      </w:pPr>
      <w:r>
        <w:rPr/>
        <w:t>□适用</w:t>
      </w:r>
      <w:r>
        <w:rPr>
          <w:spacing w:val="-2"/>
        </w:rPr>
        <w:t> </w:t>
      </w:r>
      <w:r>
        <w:rPr/>
        <w:t>√不适用</w:t>
      </w:r>
      <w:r>
        <w:rPr>
          <w:w w:val="100"/>
        </w:rPr>
        <w:t> </w:t>
      </w:r>
      <w:r>
        <w:rPr>
          <w:spacing w:val="-2"/>
        </w:rPr>
        <w:t>组合中，采用其他方法计提坏账准备的其他应收款：</w:t>
      </w:r>
    </w:p>
    <w:p>
      <w:pPr>
        <w:pStyle w:val="BodyText"/>
        <w:spacing w:line="271" w:lineRule="exact"/>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72" w:lineRule="exact" w:before="86"/>
        <w:ind w:left="218" w:right="2022"/>
        <w:jc w:val="left"/>
      </w:pPr>
      <w:r>
        <w:rPr/>
        <w:t>本期计提坏账准备金额</w:t>
      </w:r>
      <w:r>
        <w:rPr>
          <w:spacing w:val="-53"/>
        </w:rPr>
        <w:t> </w:t>
      </w:r>
      <w:r>
        <w:rPr>
          <w:rFonts w:ascii="宋体" w:hAnsi="宋体" w:cs="宋体" w:eastAsia="宋体" w:hint="default"/>
        </w:rPr>
        <w:t>634,782.49</w:t>
      </w:r>
      <w:r>
        <w:rPr>
          <w:rFonts w:ascii="宋体" w:hAnsi="宋体" w:cs="宋体" w:eastAsia="宋体" w:hint="default"/>
          <w:spacing w:val="-56"/>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r>
        <w:rPr>
          <w:w w:val="100"/>
        </w:rPr>
        <w:t> </w:t>
      </w:r>
      <w:r>
        <w:rPr/>
        <w:t>其中本期坏账准备转回或收回金额重要的：</w:t>
      </w:r>
    </w:p>
    <w:p>
      <w:pPr>
        <w:pStyle w:val="BodyText"/>
        <w:spacing w:line="249" w:lineRule="exact"/>
        <w:ind w:left="2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759" w:space="2763"/>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31"/>
        <w:gridCol w:w="4465"/>
      </w:tblGrid>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27,055.00</w:t>
            </w:r>
          </w:p>
        </w:tc>
      </w:tr>
    </w:tbl>
    <w:p>
      <w:pPr>
        <w:spacing w:line="240" w:lineRule="auto" w:before="5"/>
        <w:rPr>
          <w:rFonts w:ascii="宋体" w:hAnsi="宋体" w:cs="宋体" w:eastAsia="宋体" w:hint="default"/>
          <w:sz w:val="15"/>
          <w:szCs w:val="15"/>
        </w:rPr>
      </w:pPr>
    </w:p>
    <w:p>
      <w:pPr>
        <w:pStyle w:val="BodyText"/>
        <w:spacing w:line="273" w:lineRule="exact" w:before="36"/>
        <w:ind w:left="218" w:right="0"/>
        <w:jc w:val="left"/>
      </w:pPr>
      <w:r>
        <w:rPr/>
        <w:t>其中重要的其他应收款核销情况：</w:t>
      </w:r>
    </w:p>
    <w:p>
      <w:pPr>
        <w:pStyle w:val="BodyText"/>
        <w:spacing w:line="240" w:lineRule="auto"/>
        <w:ind w:left="218" w:right="5673"/>
        <w:jc w:val="left"/>
      </w:pPr>
      <w:r>
        <w:rPr/>
        <w:t>□适用</w:t>
      </w:r>
      <w:r>
        <w:rPr>
          <w:spacing w:val="-2"/>
        </w:rPr>
        <w:t> </w:t>
      </w:r>
      <w:r>
        <w:rPr/>
        <w:t>√不适用</w:t>
      </w:r>
      <w:r>
        <w:rPr>
          <w:w w:val="100"/>
        </w:rPr>
        <w:t> </w:t>
      </w:r>
      <w:r>
        <w:rPr>
          <w:spacing w:val="-2"/>
        </w:rPr>
        <w:t>其他应收款核销说明：</w:t>
      </w:r>
    </w:p>
    <w:p>
      <w:pPr>
        <w:pStyle w:val="BodyText"/>
        <w:spacing w:line="272" w:lineRule="exact"/>
        <w:ind w:left="2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759" w:space="2753"/>
            <w:col w:w="277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20,683,773.09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19,669,019.52</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4,712,390.48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2,136,177.19</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6,313,015.59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1,821,573.34</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企业间往来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5,499,384.85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1,385,594.77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37,208,564.01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25,012,364.82</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974" w:top="1160" w:bottom="1160" w:left="1080" w:right="540"/>
        </w:sectPr>
      </w:pPr>
    </w:p>
    <w:p>
      <w:pPr>
        <w:pStyle w:val="Heading2"/>
        <w:spacing w:line="240" w:lineRule="auto"/>
        <w:ind w:left="718"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8"/>
        <w:ind w:left="7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69" w:val="left" w:leader="none"/>
        </w:tabs>
        <w:spacing w:line="240" w:lineRule="auto"/>
        <w:ind w:left="718" w:right="0"/>
        <w:jc w:val="left"/>
      </w:pPr>
      <w:r>
        <w:rPr>
          <w:spacing w:val="-1"/>
        </w:rPr>
        <w:t>单位：元</w:t>
        <w:tab/>
      </w:r>
      <w:r>
        <w:rPr>
          <w:spacing w:val="-2"/>
        </w:rPr>
        <w:t>币种：人民币</w:t>
      </w:r>
    </w:p>
    <w:p>
      <w:pPr>
        <w:spacing w:after="0" w:line="240" w:lineRule="auto"/>
        <w:jc w:val="left"/>
        <w:sectPr>
          <w:type w:val="continuous"/>
          <w:pgSz w:w="11910" w:h="16840"/>
          <w:pgMar w:top="1580" w:bottom="280" w:left="1080" w:right="540"/>
          <w:cols w:num="2" w:equalWidth="0">
            <w:col w:w="6155" w:space="367"/>
            <w:col w:w="3768"/>
          </w:cols>
        </w:sectPr>
      </w:pPr>
    </w:p>
    <w:p>
      <w:pPr>
        <w:spacing w:line="240" w:lineRule="auto" w:before="7"/>
        <w:rPr>
          <w:rFonts w:ascii="宋体" w:hAnsi="宋体" w:cs="宋体" w:eastAsia="宋体" w:hint="default"/>
          <w:sz w:val="2"/>
          <w:szCs w:val="2"/>
        </w:rPr>
      </w:pPr>
    </w:p>
    <w:tbl>
      <w:tblPr>
        <w:tblW w:w="0" w:type="auto"/>
        <w:jc w:val="left"/>
        <w:tblInd w:w="682" w:type="dxa"/>
        <w:tblLayout w:type="fixed"/>
        <w:tblCellMar>
          <w:top w:w="0" w:type="dxa"/>
          <w:left w:w="0" w:type="dxa"/>
          <w:bottom w:w="0" w:type="dxa"/>
          <w:right w:w="0" w:type="dxa"/>
        </w:tblCellMar>
        <w:tblLook w:val="01E0"/>
      </w:tblPr>
      <w:tblGrid>
        <w:gridCol w:w="1505"/>
        <w:gridCol w:w="1323"/>
        <w:gridCol w:w="1394"/>
        <w:gridCol w:w="1299"/>
        <w:gridCol w:w="1731"/>
        <w:gridCol w:w="1644"/>
      </w:tblGrid>
      <w:tr>
        <w:trPr>
          <w:trHeight w:val="82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账龄</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89" w:right="123"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98" w:right="39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7"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国网国际招标</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8"/>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4,000,000.00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21"/>
                <w:szCs w:val="21"/>
              </w:rPr>
            </w:pPr>
            <w:r>
              <w:rPr>
                <w:rFonts w:ascii="宋体"/>
                <w:sz w:val="21"/>
              </w:rPr>
              <w:t>10.75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200,000.00</w:t>
            </w:r>
          </w:p>
        </w:tc>
      </w:tr>
      <w:tr>
        <w:trPr>
          <w:trHeight w:val="82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启东市公路建</w:t>
            </w:r>
          </w:p>
          <w:p>
            <w:pPr>
              <w:pStyle w:val="TableParagraph"/>
              <w:spacing w:line="240" w:lineRule="auto"/>
              <w:ind w:left="26" w:right="204"/>
              <w:jc w:val="left"/>
              <w:rPr>
                <w:rFonts w:ascii="宋体" w:hAnsi="宋体" w:cs="宋体" w:eastAsia="宋体" w:hint="default"/>
                <w:sz w:val="21"/>
                <w:szCs w:val="21"/>
              </w:rPr>
            </w:pPr>
            <w:r>
              <w:rPr>
                <w:rFonts w:ascii="宋体" w:hAnsi="宋体" w:cs="宋体" w:eastAsia="宋体" w:hint="default"/>
                <w:sz w:val="21"/>
                <w:szCs w:val="21"/>
              </w:rPr>
              <w:t>设大会战总指</w:t>
            </w:r>
            <w:r>
              <w:rPr>
                <w:rFonts w:ascii="宋体" w:hAnsi="宋体" w:cs="宋体" w:eastAsia="宋体" w:hint="default"/>
                <w:w w:val="100"/>
                <w:sz w:val="21"/>
                <w:szCs w:val="21"/>
              </w:rPr>
              <w:t> </w:t>
            </w:r>
            <w:r>
              <w:rPr>
                <w:rFonts w:ascii="宋体" w:hAnsi="宋体" w:cs="宋体" w:eastAsia="宋体" w:hint="default"/>
                <w:sz w:val="21"/>
                <w:szCs w:val="21"/>
              </w:rPr>
              <w:t>挥部</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8"/>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1,126,025.00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sz w:val="21"/>
              </w:rPr>
              <w:t>3.03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56,301.25</w:t>
            </w:r>
          </w:p>
        </w:tc>
      </w:tr>
      <w:tr>
        <w:trPr>
          <w:trHeight w:val="829"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江苏启东吕四</w:t>
            </w:r>
          </w:p>
          <w:p>
            <w:pPr>
              <w:pStyle w:val="TableParagraph"/>
              <w:spacing w:line="272" w:lineRule="exact" w:before="27"/>
              <w:ind w:left="26" w:right="204"/>
              <w:jc w:val="left"/>
              <w:rPr>
                <w:rFonts w:ascii="宋体" w:hAnsi="宋体" w:cs="宋体" w:eastAsia="宋体" w:hint="default"/>
                <w:sz w:val="21"/>
                <w:szCs w:val="21"/>
              </w:rPr>
            </w:pPr>
            <w:r>
              <w:rPr>
                <w:rFonts w:ascii="宋体" w:hAnsi="宋体" w:cs="宋体" w:eastAsia="宋体" w:hint="default"/>
                <w:sz w:val="21"/>
                <w:szCs w:val="21"/>
              </w:rPr>
              <w:t>港经济开发区</w:t>
            </w:r>
            <w:r>
              <w:rPr>
                <w:rFonts w:ascii="宋体" w:hAnsi="宋体" w:cs="宋体" w:eastAsia="宋体" w:hint="default"/>
                <w:w w:val="100"/>
                <w:sz w:val="21"/>
                <w:szCs w:val="21"/>
              </w:rPr>
              <w:t> </w:t>
            </w:r>
            <w:r>
              <w:rPr>
                <w:rFonts w:ascii="宋体" w:hAnsi="宋体" w:cs="宋体" w:eastAsia="宋体" w:hint="default"/>
                <w:sz w:val="21"/>
                <w:szCs w:val="21"/>
              </w:rPr>
              <w:t>管理委员会</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68"/>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1,035,600.00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sz w:val="21"/>
              </w:rPr>
              <w:t>2.78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51,780.00</w:t>
            </w:r>
          </w:p>
        </w:tc>
      </w:tr>
      <w:tr>
        <w:trPr>
          <w:trHeight w:val="82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启东市保障房</w:t>
            </w:r>
          </w:p>
          <w:p>
            <w:pPr>
              <w:pStyle w:val="TableParagraph"/>
              <w:spacing w:line="240" w:lineRule="auto"/>
              <w:ind w:left="26" w:right="204"/>
              <w:jc w:val="left"/>
              <w:rPr>
                <w:rFonts w:ascii="宋体" w:hAnsi="宋体" w:cs="宋体" w:eastAsia="宋体" w:hint="default"/>
                <w:sz w:val="21"/>
                <w:szCs w:val="21"/>
              </w:rPr>
            </w:pPr>
            <w:r>
              <w:rPr>
                <w:rFonts w:ascii="宋体" w:hAnsi="宋体" w:cs="宋体" w:eastAsia="宋体" w:hint="default"/>
                <w:sz w:val="21"/>
                <w:szCs w:val="21"/>
              </w:rPr>
              <w:t>建设投资有限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8"/>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1,029,463.00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sz w:val="21"/>
              </w:rPr>
              <w:t>2.77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51,473.15</w:t>
            </w:r>
          </w:p>
        </w:tc>
      </w:tr>
      <w:tr>
        <w:trPr>
          <w:trHeight w:val="828"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四川省水电投</w:t>
            </w:r>
          </w:p>
          <w:p>
            <w:pPr>
              <w:pStyle w:val="TableParagraph"/>
              <w:spacing w:line="272" w:lineRule="exact" w:before="26"/>
              <w:ind w:left="26" w:right="204"/>
              <w:jc w:val="left"/>
              <w:rPr>
                <w:rFonts w:ascii="宋体" w:hAnsi="宋体" w:cs="宋体" w:eastAsia="宋体" w:hint="default"/>
                <w:sz w:val="21"/>
                <w:szCs w:val="21"/>
              </w:rPr>
            </w:pPr>
            <w:r>
              <w:rPr>
                <w:rFonts w:ascii="宋体" w:hAnsi="宋体" w:cs="宋体" w:eastAsia="宋体" w:hint="default"/>
                <w:sz w:val="21"/>
                <w:szCs w:val="21"/>
              </w:rPr>
              <w:t>资经营集团有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8"/>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857,375.50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9"/>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sz w:val="21"/>
              </w:rPr>
              <w:t>2.30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857,375.50</w:t>
            </w: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center"/>
              <w:rPr>
                <w:rFonts w:ascii="宋体" w:hAnsi="宋体" w:cs="宋体" w:eastAsia="宋体" w:hint="default"/>
                <w:sz w:val="21"/>
                <w:szCs w:val="21"/>
              </w:rPr>
            </w:pPr>
            <w:r>
              <w:rPr>
                <w:rFonts w:ascii="宋体"/>
                <w:w w:val="100"/>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8,048,463.50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
              <w:jc w:val="center"/>
              <w:rPr>
                <w:rFonts w:ascii="宋体" w:hAnsi="宋体" w:cs="宋体" w:eastAsia="宋体" w:hint="default"/>
                <w:sz w:val="21"/>
                <w:szCs w:val="21"/>
              </w:rPr>
            </w:pPr>
            <w:r>
              <w:rPr>
                <w:rFonts w:ascii="宋体"/>
                <w:w w:val="100"/>
                <w:sz w:val="21"/>
              </w:rPr>
              <w:t>/</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21.63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1,216,929.90</w:t>
            </w:r>
          </w:p>
        </w:tc>
      </w:tr>
    </w:tbl>
    <w:p>
      <w:pPr>
        <w:spacing w:line="240" w:lineRule="auto" w:before="12"/>
        <w:rPr>
          <w:rFonts w:ascii="宋体" w:hAnsi="宋体" w:cs="宋体" w:eastAsia="宋体" w:hint="default"/>
          <w:sz w:val="19"/>
          <w:szCs w:val="19"/>
        </w:rPr>
      </w:pPr>
    </w:p>
    <w:p>
      <w:pPr>
        <w:pStyle w:val="Heading2"/>
        <w:spacing w:line="240" w:lineRule="auto"/>
        <w:ind w:left="718" w:right="0"/>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9"/>
        <w:ind w:left="7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718" w:right="0"/>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spacing w:line="240" w:lineRule="auto" w:before="56"/>
        <w:ind w:left="7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718" w:right="0"/>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spacing w:line="272" w:lineRule="exact" w:before="86"/>
        <w:ind w:left="718" w:right="7974"/>
        <w:jc w:val="left"/>
      </w:pPr>
      <w:r>
        <w:rPr/>
        <w:t>□适用</w:t>
      </w:r>
      <w:r>
        <w:rPr>
          <w:spacing w:val="-1"/>
        </w:rPr>
        <w:t> </w:t>
      </w:r>
      <w:r>
        <w:rPr/>
        <w:t>√不适用</w:t>
      </w:r>
      <w:r>
        <w:rPr>
          <w:w w:val="100"/>
        </w:rPr>
        <w:t> </w:t>
      </w:r>
      <w:r>
        <w:rPr/>
        <w:t>其他说明：</w:t>
      </w:r>
    </w:p>
    <w:p>
      <w:pPr>
        <w:pStyle w:val="BodyText"/>
        <w:spacing w:line="249" w:lineRule="exact"/>
        <w:ind w:left="718" w:right="0"/>
        <w:jc w:val="left"/>
      </w:pPr>
      <w:r>
        <w:rPr/>
        <w:t>□适用</w:t>
      </w:r>
      <w:r>
        <w:rPr>
          <w:spacing w:val="-1"/>
        </w:rPr>
        <w:t> </w:t>
      </w:r>
      <w:r>
        <w:rPr/>
        <w:t>√不适用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080" w:right="540"/>
        </w:sectPr>
      </w:pPr>
    </w:p>
    <w:p>
      <w:pPr>
        <w:pStyle w:val="Heading2"/>
        <w:tabs>
          <w:tab w:pos="1349" w:val="left" w:leader="none"/>
          <w:tab w:pos="1557" w:val="left" w:leader="none"/>
        </w:tabs>
        <w:spacing w:line="292" w:lineRule="auto"/>
        <w:ind w:left="718" w:right="98"/>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pStyle w:val="BodyText"/>
        <w:spacing w:line="240" w:lineRule="auto" w:before="10"/>
        <w:ind w:left="7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769" w:val="left" w:leader="none"/>
        </w:tabs>
        <w:spacing w:line="240" w:lineRule="auto"/>
        <w:ind w:left="718" w:right="0"/>
        <w:jc w:val="left"/>
      </w:pPr>
      <w:r>
        <w:rPr>
          <w:spacing w:val="-1"/>
        </w:rPr>
        <w:t>单位：元</w:t>
        <w:tab/>
      </w:r>
      <w:r>
        <w:rPr>
          <w:spacing w:val="-2"/>
        </w:rPr>
        <w:t>币种：人民币</w:t>
      </w:r>
    </w:p>
    <w:p>
      <w:pPr>
        <w:spacing w:after="0" w:line="240" w:lineRule="auto"/>
        <w:jc w:val="left"/>
        <w:sectPr>
          <w:type w:val="continuous"/>
          <w:pgSz w:w="11910" w:h="16840"/>
          <w:pgMar w:top="1580" w:bottom="280" w:left="1080" w:right="540"/>
          <w:cols w:num="2" w:equalWidth="0">
            <w:col w:w="2295" w:space="4226"/>
            <w:col w:w="3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04"/>
        <w:gridCol w:w="1395"/>
        <w:gridCol w:w="1118"/>
        <w:gridCol w:w="1539"/>
        <w:gridCol w:w="1538"/>
        <w:gridCol w:w="1328"/>
        <w:gridCol w:w="1534"/>
      </w:tblGrid>
      <w:tr>
        <w:trPr>
          <w:trHeight w:val="245" w:hRule="exact"/>
        </w:trPr>
        <w:tc>
          <w:tcPr>
            <w:tcW w:w="1604"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1604" w:type="dxa"/>
            <w:vMerge/>
            <w:tcBorders>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right"/>
              <w:rPr>
                <w:rFonts w:ascii="宋体" w:hAnsi="宋体" w:cs="宋体" w:eastAsia="宋体" w:hint="default"/>
                <w:sz w:val="18"/>
                <w:szCs w:val="18"/>
              </w:rPr>
            </w:pPr>
            <w:r>
              <w:rPr>
                <w:rFonts w:ascii="宋体"/>
                <w:spacing w:val="-1"/>
                <w:sz w:val="18"/>
              </w:rPr>
              <w:t>105,751,119.64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
              <w:jc w:val="right"/>
              <w:rPr>
                <w:rFonts w:ascii="宋体" w:hAnsi="宋体" w:cs="宋体" w:eastAsia="宋体" w:hint="default"/>
                <w:sz w:val="18"/>
                <w:szCs w:val="18"/>
              </w:rPr>
            </w:pPr>
            <w:r>
              <w:rPr>
                <w:rFonts w:ascii="宋体"/>
                <w:spacing w:val="-1"/>
                <w:sz w:val="18"/>
              </w:rPr>
              <w:t>352,204.70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105,398,914.94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107,970,076.55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1,151,260.32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106,818,816.23</w:t>
            </w:r>
          </w:p>
        </w:tc>
      </w:tr>
      <w:tr>
        <w:trPr>
          <w:trHeight w:val="242"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right"/>
              <w:rPr>
                <w:rFonts w:ascii="宋体" w:hAnsi="宋体" w:cs="宋体" w:eastAsia="宋体" w:hint="default"/>
                <w:sz w:val="18"/>
                <w:szCs w:val="18"/>
              </w:rPr>
            </w:pPr>
            <w:r>
              <w:rPr>
                <w:rFonts w:ascii="宋体"/>
                <w:spacing w:val="-1"/>
                <w:sz w:val="18"/>
              </w:rPr>
              <w:t>21,718,002.23</w:t>
            </w:r>
          </w:p>
        </w:tc>
        <w:tc>
          <w:tcPr>
            <w:tcW w:w="111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21,718,002.23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19,836,981.49</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19,836,981.49</w:t>
            </w:r>
          </w:p>
        </w:tc>
      </w:tr>
      <w:tr>
        <w:trPr>
          <w:trHeight w:val="24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right"/>
              <w:rPr>
                <w:rFonts w:ascii="宋体" w:hAnsi="宋体" w:cs="宋体" w:eastAsia="宋体" w:hint="default"/>
                <w:sz w:val="18"/>
                <w:szCs w:val="18"/>
              </w:rPr>
            </w:pPr>
            <w:r>
              <w:rPr>
                <w:rFonts w:ascii="宋体"/>
                <w:spacing w:val="-1"/>
                <w:sz w:val="18"/>
              </w:rPr>
              <w:t>153,493,951.04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
              <w:jc w:val="right"/>
              <w:rPr>
                <w:rFonts w:ascii="宋体" w:hAnsi="宋体" w:cs="宋体" w:eastAsia="宋体" w:hint="default"/>
                <w:sz w:val="18"/>
                <w:szCs w:val="18"/>
              </w:rPr>
            </w:pPr>
            <w:r>
              <w:rPr>
                <w:rFonts w:ascii="宋体"/>
                <w:spacing w:val="-1"/>
                <w:sz w:val="18"/>
              </w:rPr>
              <w:t>276,724.63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153,217,226.41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104,018,821.51</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104,018,821.51</w:t>
            </w:r>
          </w:p>
        </w:tc>
      </w:tr>
      <w:tr>
        <w:trPr>
          <w:trHeight w:val="242"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365,445.58</w:t>
            </w:r>
          </w:p>
        </w:tc>
        <w:tc>
          <w:tcPr>
            <w:tcW w:w="111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365,445.58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17,697.70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17,697.70</w:t>
            </w:r>
          </w:p>
        </w:tc>
      </w:tr>
      <w:tr>
        <w:trPr>
          <w:trHeight w:val="242"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9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建造合同形成的已</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完工未结算资产</w:t>
            </w:r>
          </w:p>
        </w:tc>
        <w:tc>
          <w:tcPr>
            <w:tcW w:w="139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2"/>
              <w:jc w:val="right"/>
              <w:rPr>
                <w:rFonts w:ascii="宋体" w:hAnsi="宋体" w:cs="宋体" w:eastAsia="宋体" w:hint="default"/>
                <w:sz w:val="18"/>
                <w:szCs w:val="18"/>
              </w:rPr>
            </w:pPr>
            <w:r>
              <w:rPr>
                <w:rFonts w:ascii="宋体"/>
                <w:spacing w:val="-1"/>
                <w:sz w:val="18"/>
              </w:rPr>
              <w:t>3,727,720.73</w:t>
            </w:r>
          </w:p>
        </w:tc>
        <w:tc>
          <w:tcPr>
            <w:tcW w:w="111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9"/>
              <w:jc w:val="right"/>
              <w:rPr>
                <w:rFonts w:ascii="宋体" w:hAnsi="宋体" w:cs="宋体" w:eastAsia="宋体" w:hint="default"/>
                <w:sz w:val="18"/>
                <w:szCs w:val="18"/>
              </w:rPr>
            </w:pPr>
            <w:r>
              <w:rPr>
                <w:rFonts w:ascii="宋体"/>
                <w:spacing w:val="-1"/>
                <w:sz w:val="18"/>
              </w:rPr>
              <w:t>3,727,720.73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1"/>
              <w:jc w:val="right"/>
              <w:rPr>
                <w:rFonts w:ascii="宋体" w:hAnsi="宋体" w:cs="宋体" w:eastAsia="宋体" w:hint="default"/>
                <w:sz w:val="18"/>
                <w:szCs w:val="18"/>
              </w:rPr>
            </w:pPr>
            <w:r>
              <w:rPr>
                <w:rFonts w:ascii="宋体"/>
                <w:spacing w:val="-1"/>
                <w:sz w:val="18"/>
              </w:rPr>
              <w:t>2,877,365.15</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1"/>
              <w:jc w:val="right"/>
              <w:rPr>
                <w:rFonts w:ascii="宋体" w:hAnsi="宋体" w:cs="宋体" w:eastAsia="宋体" w:hint="default"/>
                <w:sz w:val="18"/>
                <w:szCs w:val="18"/>
              </w:rPr>
            </w:pPr>
            <w:r>
              <w:rPr>
                <w:rFonts w:ascii="宋体"/>
                <w:spacing w:val="-1"/>
                <w:sz w:val="18"/>
              </w:rPr>
              <w:t>2,877,365.15</w:t>
            </w:r>
          </w:p>
        </w:tc>
      </w:tr>
      <w:tr>
        <w:trPr>
          <w:trHeight w:val="242"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right"/>
              <w:rPr>
                <w:rFonts w:ascii="宋体" w:hAnsi="宋体" w:cs="宋体" w:eastAsia="宋体" w:hint="default"/>
                <w:sz w:val="18"/>
                <w:szCs w:val="18"/>
              </w:rPr>
            </w:pPr>
            <w:r>
              <w:rPr>
                <w:rFonts w:ascii="宋体"/>
                <w:spacing w:val="-1"/>
                <w:sz w:val="18"/>
              </w:rPr>
              <w:t>23,405,500.61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
              <w:jc w:val="right"/>
              <w:rPr>
                <w:rFonts w:ascii="宋体" w:hAnsi="宋体" w:cs="宋体" w:eastAsia="宋体" w:hint="default"/>
                <w:sz w:val="18"/>
                <w:szCs w:val="18"/>
              </w:rPr>
            </w:pPr>
            <w:r>
              <w:rPr>
                <w:rFonts w:ascii="宋体"/>
                <w:spacing w:val="-1"/>
                <w:sz w:val="18"/>
              </w:rPr>
              <w:t>24,599.11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23,380,901.50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19,768,699.22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336,581.91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19,432,117.31</w:t>
            </w:r>
          </w:p>
        </w:tc>
      </w:tr>
      <w:tr>
        <w:trPr>
          <w:trHeight w:val="24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right"/>
              <w:rPr>
                <w:rFonts w:ascii="宋体" w:hAnsi="宋体" w:cs="宋体" w:eastAsia="宋体" w:hint="default"/>
                <w:sz w:val="18"/>
                <w:szCs w:val="18"/>
              </w:rPr>
            </w:pPr>
            <w:r>
              <w:rPr>
                <w:rFonts w:ascii="宋体"/>
                <w:spacing w:val="-1"/>
                <w:sz w:val="18"/>
              </w:rPr>
              <w:t>81,215,037.83</w:t>
            </w:r>
          </w:p>
        </w:tc>
        <w:tc>
          <w:tcPr>
            <w:tcW w:w="111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81,215,037.83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46,376,975.28</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46,376,975.28</w:t>
            </w:r>
          </w:p>
        </w:tc>
      </w:tr>
    </w:tbl>
    <w:p>
      <w:pPr>
        <w:spacing w:after="0" w:line="205" w:lineRule="exact"/>
        <w:jc w:val="right"/>
        <w:rPr>
          <w:rFonts w:ascii="宋体" w:hAnsi="宋体" w:cs="宋体" w:eastAsia="宋体" w:hint="default"/>
          <w:sz w:val="18"/>
          <w:szCs w:val="18"/>
        </w:rPr>
        <w:sectPr>
          <w:type w:val="continuous"/>
          <w:pgSz w:w="11910" w:h="16840"/>
          <w:pgMar w:top="1580" w:bottom="280" w:left="1080" w:right="540"/>
        </w:sectPr>
      </w:pPr>
    </w:p>
    <w:p>
      <w:pPr>
        <w:spacing w:line="240" w:lineRule="auto" w:before="6"/>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1604"/>
        <w:gridCol w:w="1395"/>
        <w:gridCol w:w="1118"/>
        <w:gridCol w:w="1539"/>
        <w:gridCol w:w="1538"/>
        <w:gridCol w:w="1328"/>
        <w:gridCol w:w="1534"/>
      </w:tblGrid>
      <w:tr>
        <w:trPr>
          <w:trHeight w:val="24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5" w:right="0"/>
              <w:jc w:val="left"/>
              <w:rPr>
                <w:rFonts w:ascii="宋体" w:hAnsi="宋体" w:cs="宋体" w:eastAsia="宋体" w:hint="default"/>
                <w:sz w:val="18"/>
                <w:szCs w:val="18"/>
              </w:rPr>
            </w:pPr>
            <w:r>
              <w:rPr>
                <w:rFonts w:ascii="宋体"/>
                <w:sz w:val="18"/>
              </w:rPr>
              <w:t>389,676,777.66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2" w:right="0"/>
              <w:jc w:val="left"/>
              <w:rPr>
                <w:rFonts w:ascii="宋体" w:hAnsi="宋体" w:cs="宋体" w:eastAsia="宋体" w:hint="default"/>
                <w:sz w:val="18"/>
                <w:szCs w:val="18"/>
              </w:rPr>
            </w:pPr>
            <w:r>
              <w:rPr>
                <w:rFonts w:ascii="宋体"/>
                <w:sz w:val="18"/>
              </w:rPr>
              <w:t>653,528.44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2" w:right="0"/>
              <w:jc w:val="left"/>
              <w:rPr>
                <w:rFonts w:ascii="宋体" w:hAnsi="宋体" w:cs="宋体" w:eastAsia="宋体" w:hint="default"/>
                <w:sz w:val="18"/>
                <w:szCs w:val="18"/>
              </w:rPr>
            </w:pPr>
            <w:r>
              <w:rPr>
                <w:rFonts w:ascii="宋体"/>
                <w:sz w:val="18"/>
              </w:rPr>
              <w:t>389,023,249.22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9" w:right="0"/>
              <w:jc w:val="left"/>
              <w:rPr>
                <w:rFonts w:ascii="宋体" w:hAnsi="宋体" w:cs="宋体" w:eastAsia="宋体" w:hint="default"/>
                <w:sz w:val="18"/>
                <w:szCs w:val="18"/>
              </w:rPr>
            </w:pPr>
            <w:r>
              <w:rPr>
                <w:rFonts w:ascii="宋体"/>
                <w:sz w:val="18"/>
              </w:rPr>
              <w:t>300,866,616.90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1" w:right="0"/>
              <w:jc w:val="left"/>
              <w:rPr>
                <w:rFonts w:ascii="宋体" w:hAnsi="宋体" w:cs="宋体" w:eastAsia="宋体" w:hint="default"/>
                <w:sz w:val="18"/>
                <w:szCs w:val="18"/>
              </w:rPr>
            </w:pPr>
            <w:r>
              <w:rPr>
                <w:rFonts w:ascii="宋体"/>
                <w:sz w:val="18"/>
              </w:rPr>
              <w:t>1,487,842.23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7" w:right="0"/>
              <w:jc w:val="left"/>
              <w:rPr>
                <w:rFonts w:ascii="宋体" w:hAnsi="宋体" w:cs="宋体" w:eastAsia="宋体" w:hint="default"/>
                <w:sz w:val="18"/>
                <w:szCs w:val="18"/>
              </w:rPr>
            </w:pPr>
            <w:r>
              <w:rPr>
                <w:rFonts w:ascii="宋体"/>
                <w:sz w:val="18"/>
              </w:rPr>
              <w:t>299,378,774.67</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4" w:top="1160" w:bottom="1160" w:left="1080" w:right="540"/>
        </w:sectPr>
      </w:pPr>
    </w:p>
    <w:p>
      <w:pPr>
        <w:pStyle w:val="Heading2"/>
        <w:tabs>
          <w:tab w:pos="1349" w:val="left" w:leader="none"/>
        </w:tabs>
        <w:spacing w:line="240" w:lineRule="auto"/>
        <w:ind w:left="718" w:right="-18"/>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8"/>
        <w:ind w:left="7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69" w:val="left" w:leader="none"/>
        </w:tabs>
        <w:spacing w:line="240" w:lineRule="auto"/>
        <w:ind w:left="718" w:right="0"/>
        <w:jc w:val="left"/>
      </w:pPr>
      <w:r>
        <w:rPr>
          <w:spacing w:val="-1"/>
        </w:rPr>
        <w:t>单位：元</w:t>
        <w:tab/>
      </w:r>
      <w:r>
        <w:rPr>
          <w:spacing w:val="-2"/>
        </w:rPr>
        <w:t>币种：人民币</w:t>
      </w:r>
    </w:p>
    <w:p>
      <w:pPr>
        <w:spacing w:after="0" w:line="240" w:lineRule="auto"/>
        <w:jc w:val="left"/>
        <w:sectPr>
          <w:type w:val="continuous"/>
          <w:pgSz w:w="11910" w:h="16840"/>
          <w:pgMar w:top="1580" w:bottom="280" w:left="1080" w:right="540"/>
          <w:cols w:num="2" w:equalWidth="0">
            <w:col w:w="2617" w:space="3905"/>
            <w:col w:w="3768"/>
          </w:cols>
        </w:sectPr>
      </w:pPr>
    </w:p>
    <w:p>
      <w:pPr>
        <w:spacing w:line="240" w:lineRule="auto" w:before="7"/>
        <w:rPr>
          <w:rFonts w:ascii="宋体" w:hAnsi="宋体" w:cs="宋体" w:eastAsia="宋体" w:hint="default"/>
          <w:sz w:val="2"/>
          <w:szCs w:val="2"/>
        </w:rPr>
      </w:pPr>
    </w:p>
    <w:tbl>
      <w:tblPr>
        <w:tblW w:w="0" w:type="auto"/>
        <w:jc w:val="left"/>
        <w:tblInd w:w="226" w:type="dxa"/>
        <w:tblLayout w:type="fixed"/>
        <w:tblCellMar>
          <w:top w:w="0" w:type="dxa"/>
          <w:left w:w="0" w:type="dxa"/>
          <w:bottom w:w="0" w:type="dxa"/>
          <w:right w:w="0" w:type="dxa"/>
        </w:tblCellMar>
        <w:tblLook w:val="01E0"/>
      </w:tblPr>
      <w:tblGrid>
        <w:gridCol w:w="1985"/>
        <w:gridCol w:w="2002"/>
        <w:gridCol w:w="1280"/>
        <w:gridCol w:w="751"/>
        <w:gridCol w:w="1558"/>
        <w:gridCol w:w="811"/>
        <w:gridCol w:w="1421"/>
      </w:tblGrid>
      <w:tr>
        <w:trPr>
          <w:trHeight w:val="283"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02" w:type="dxa"/>
            <w:vMerge w:val="restart"/>
            <w:tcBorders>
              <w:top w:val="single" w:sz="4" w:space="0" w:color="000000"/>
              <w:left w:val="single" w:sz="4" w:space="0" w:color="000000"/>
              <w:right w:val="single" w:sz="4" w:space="0" w:color="000000"/>
            </w:tcBorders>
          </w:tcPr>
          <w:p>
            <w:pPr>
              <w:pStyle w:val="TableParagraph"/>
              <w:spacing w:line="240" w:lineRule="auto" w:before="122"/>
              <w:ind w:left="57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0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122"/>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0" w:hRule="exact"/>
        </w:trPr>
        <w:tc>
          <w:tcPr>
            <w:tcW w:w="1985" w:type="dxa"/>
            <w:vMerge/>
            <w:tcBorders>
              <w:left w:val="single" w:sz="4" w:space="0" w:color="000000"/>
              <w:bottom w:val="single" w:sz="4" w:space="0" w:color="000000"/>
              <w:right w:val="single" w:sz="4" w:space="0" w:color="000000"/>
            </w:tcBorders>
          </w:tcPr>
          <w:p>
            <w:pPr/>
          </w:p>
        </w:tc>
        <w:tc>
          <w:tcPr>
            <w:tcW w:w="2002" w:type="dxa"/>
            <w:vMerge/>
            <w:tcBorders>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6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47"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8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1" w:type="dxa"/>
            <w:vMerge/>
            <w:tcBorders>
              <w:left w:val="single" w:sz="4" w:space="0" w:color="000000"/>
              <w:bottom w:val="single" w:sz="4" w:space="0" w:color="000000"/>
              <w:right w:val="single" w:sz="4" w:space="0" w:color="000000"/>
            </w:tcBorders>
          </w:tcPr>
          <w:p>
            <w:pP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1,151,260.32</w:t>
            </w:r>
          </w:p>
        </w:tc>
        <w:tc>
          <w:tcPr>
            <w:tcW w:w="128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799,055.62</w:t>
            </w:r>
          </w:p>
        </w:tc>
        <w:tc>
          <w:tcPr>
            <w:tcW w:w="81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352,204.70</w:t>
            </w:r>
          </w:p>
        </w:tc>
      </w:tr>
      <w:tr>
        <w:trPr>
          <w:trHeight w:val="28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00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00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 w:right="0"/>
              <w:jc w:val="center"/>
              <w:rPr>
                <w:rFonts w:ascii="宋体" w:hAnsi="宋体" w:cs="宋体" w:eastAsia="宋体" w:hint="default"/>
                <w:sz w:val="21"/>
                <w:szCs w:val="21"/>
              </w:rPr>
            </w:pPr>
            <w:r>
              <w:rPr>
                <w:rFonts w:ascii="宋体"/>
                <w:sz w:val="21"/>
              </w:rPr>
              <w:t>276,724.63</w:t>
            </w:r>
          </w:p>
        </w:tc>
        <w:tc>
          <w:tcPr>
            <w:tcW w:w="75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276,724.63</w:t>
            </w: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200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200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336,581.91</w:t>
            </w:r>
          </w:p>
        </w:tc>
        <w:tc>
          <w:tcPr>
            <w:tcW w:w="128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311,982.80</w:t>
            </w:r>
          </w:p>
        </w:tc>
        <w:tc>
          <w:tcPr>
            <w:tcW w:w="81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24,599.11</w:t>
            </w: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1,487,842.23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276,724.63</w:t>
            </w:r>
          </w:p>
        </w:tc>
        <w:tc>
          <w:tcPr>
            <w:tcW w:w="75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1,111,038.42</w:t>
            </w:r>
          </w:p>
        </w:tc>
        <w:tc>
          <w:tcPr>
            <w:tcW w:w="81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653,528.44</w:t>
            </w:r>
          </w:p>
        </w:tc>
      </w:tr>
    </w:tbl>
    <w:p>
      <w:pPr>
        <w:spacing w:line="240" w:lineRule="auto" w:before="12"/>
        <w:rPr>
          <w:rFonts w:ascii="宋体" w:hAnsi="宋体" w:cs="宋体" w:eastAsia="宋体" w:hint="default"/>
          <w:sz w:val="19"/>
          <w:szCs w:val="19"/>
        </w:rPr>
      </w:pPr>
    </w:p>
    <w:p>
      <w:pPr>
        <w:pStyle w:val="Heading2"/>
        <w:tabs>
          <w:tab w:pos="1349" w:val="left" w:leader="none"/>
        </w:tabs>
        <w:spacing w:line="240" w:lineRule="auto"/>
        <w:ind w:left="718" w:right="0"/>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spacing w:line="240" w:lineRule="auto" w:before="58"/>
        <w:ind w:left="7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349" w:val="left" w:leader="none"/>
        </w:tabs>
        <w:spacing w:line="240" w:lineRule="auto" w:before="0"/>
        <w:ind w:left="718" w:right="0"/>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40" w:lineRule="auto" w:before="56"/>
        <w:ind w:left="718" w:right="7974"/>
        <w:jc w:val="left"/>
      </w:pPr>
      <w:r>
        <w:rPr/>
        <w:t>□适用</w:t>
      </w:r>
      <w:r>
        <w:rPr>
          <w:spacing w:val="-1"/>
        </w:rPr>
        <w:t> </w:t>
      </w:r>
      <w:r>
        <w:rPr/>
        <w:t>√不适用</w:t>
      </w:r>
      <w:r>
        <w:rPr>
          <w:w w:val="100"/>
        </w:rPr>
        <w:t> </w:t>
      </w:r>
      <w:r>
        <w:rPr/>
        <w:t>其他说明</w:t>
      </w:r>
    </w:p>
    <w:p>
      <w:pPr>
        <w:pStyle w:val="BodyText"/>
        <w:spacing w:line="271" w:lineRule="exact"/>
        <w:ind w:left="7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718" w:right="0"/>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BodyText"/>
        <w:spacing w:line="240" w:lineRule="auto" w:before="58"/>
        <w:ind w:left="7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080" w:right="540"/>
        </w:sectPr>
      </w:pPr>
    </w:p>
    <w:p>
      <w:pPr>
        <w:pStyle w:val="Heading2"/>
        <w:spacing w:line="240" w:lineRule="auto"/>
        <w:ind w:left="718" w:right="-18"/>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spacing w:line="240" w:lineRule="auto" w:before="56"/>
        <w:ind w:left="7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69" w:val="left" w:leader="none"/>
        </w:tabs>
        <w:spacing w:line="240" w:lineRule="auto"/>
        <w:ind w:left="718" w:right="0"/>
        <w:jc w:val="left"/>
      </w:pPr>
      <w:r>
        <w:rPr>
          <w:spacing w:val="-1"/>
        </w:rPr>
        <w:t>单位：元</w:t>
        <w:tab/>
      </w:r>
      <w:r>
        <w:rPr>
          <w:spacing w:val="-2"/>
        </w:rPr>
        <w:t>币种：人民币</w:t>
      </w:r>
    </w:p>
    <w:p>
      <w:pPr>
        <w:spacing w:after="0" w:line="240" w:lineRule="auto"/>
        <w:jc w:val="left"/>
        <w:sectPr>
          <w:type w:val="continuous"/>
          <w:pgSz w:w="11910" w:h="16840"/>
          <w:pgMar w:top="1580" w:bottom="280" w:left="1080" w:right="540"/>
          <w:cols w:num="2" w:equalWidth="0">
            <w:col w:w="3543" w:space="2770"/>
            <w:col w:w="3977"/>
          </w:cols>
        </w:sectPr>
      </w:pPr>
    </w:p>
    <w:p>
      <w:pPr>
        <w:spacing w:line="240" w:lineRule="auto" w:before="4"/>
        <w:rPr>
          <w:rFonts w:ascii="宋体" w:hAnsi="宋体" w:cs="宋体" w:eastAsia="宋体" w:hint="default"/>
          <w:sz w:val="2"/>
          <w:szCs w:val="2"/>
        </w:rPr>
      </w:pPr>
    </w:p>
    <w:tbl>
      <w:tblPr>
        <w:tblW w:w="0" w:type="auto"/>
        <w:jc w:val="left"/>
        <w:tblInd w:w="605" w:type="dxa"/>
        <w:tblLayout w:type="fixed"/>
        <w:tblCellMar>
          <w:top w:w="0" w:type="dxa"/>
          <w:left w:w="0" w:type="dxa"/>
          <w:bottom w:w="0" w:type="dxa"/>
          <w:right w:w="0" w:type="dxa"/>
        </w:tblCellMar>
        <w:tblLook w:val="01E0"/>
      </w:tblPr>
      <w:tblGrid>
        <w:gridCol w:w="3289"/>
        <w:gridCol w:w="2897"/>
        <w:gridCol w:w="2864"/>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一年内到期的长期应收款</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31,458,845.75</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12,769,180.05</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31,458,845.75</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12,769,180.05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080" w:right="540"/>
        </w:sectPr>
      </w:pPr>
    </w:p>
    <w:p>
      <w:pPr>
        <w:pStyle w:val="Heading2"/>
        <w:spacing w:line="240" w:lineRule="auto"/>
        <w:ind w:left="718" w:right="-18"/>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spacing w:line="240" w:lineRule="auto" w:before="56"/>
        <w:ind w:left="7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69" w:val="left" w:leader="none"/>
        </w:tabs>
        <w:spacing w:line="240" w:lineRule="auto"/>
        <w:ind w:left="718" w:right="0"/>
        <w:jc w:val="left"/>
      </w:pPr>
      <w:r>
        <w:rPr>
          <w:spacing w:val="-1"/>
        </w:rPr>
        <w:t>单位：元</w:t>
        <w:tab/>
      </w:r>
      <w:r>
        <w:rPr>
          <w:spacing w:val="-2"/>
        </w:rPr>
        <w:t>币种：人民币</w:t>
      </w:r>
    </w:p>
    <w:p>
      <w:pPr>
        <w:spacing w:after="0" w:line="240" w:lineRule="auto"/>
        <w:jc w:val="left"/>
        <w:sectPr>
          <w:type w:val="continuous"/>
          <w:pgSz w:w="11910" w:h="16840"/>
          <w:pgMar w:top="1580" w:bottom="280" w:left="1080" w:right="540"/>
          <w:cols w:num="2" w:equalWidth="0">
            <w:col w:w="2490" w:space="4032"/>
            <w:col w:w="3768"/>
          </w:cols>
        </w:sectPr>
      </w:pPr>
    </w:p>
    <w:p>
      <w:pPr>
        <w:spacing w:line="240" w:lineRule="auto" w:before="4"/>
        <w:rPr>
          <w:rFonts w:ascii="宋体" w:hAnsi="宋体" w:cs="宋体" w:eastAsia="宋体" w:hint="default"/>
          <w:sz w:val="2"/>
          <w:szCs w:val="2"/>
        </w:rPr>
      </w:pPr>
    </w:p>
    <w:tbl>
      <w:tblPr>
        <w:tblW w:w="0" w:type="auto"/>
        <w:jc w:val="left"/>
        <w:tblInd w:w="60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1,850,000,000.00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762,000,000.00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待抵扣增值税进项税额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40,700,154.45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8,944,615.54</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待摊租金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11,542,683.48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4,512,027.31</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1,902,242,837.93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775,456,642.85</w:t>
            </w:r>
          </w:p>
        </w:tc>
      </w:tr>
    </w:tbl>
    <w:p>
      <w:pPr>
        <w:spacing w:after="0" w:line="241" w:lineRule="exact"/>
        <w:jc w:val="right"/>
        <w:rPr>
          <w:rFonts w:ascii="宋体" w:hAnsi="宋体" w:cs="宋体" w:eastAsia="宋体" w:hint="default"/>
          <w:sz w:val="21"/>
          <w:szCs w:val="21"/>
        </w:rPr>
        <w:sectPr>
          <w:type w:val="continuous"/>
          <w:pgSz w:w="11910" w:h="16840"/>
          <w:pgMar w:top="1580" w:bottom="280" w:left="1080" w:right="540"/>
        </w:sectPr>
      </w:pPr>
    </w:p>
    <w:p>
      <w:pPr>
        <w:spacing w:line="240" w:lineRule="auto" w:before="1"/>
        <w:rPr>
          <w:rFonts w:ascii="宋体" w:hAnsi="宋体" w:cs="宋体" w:eastAsia="宋体" w:hint="default"/>
          <w:sz w:val="21"/>
          <w:szCs w:val="21"/>
        </w:rPr>
      </w:pPr>
    </w:p>
    <w:p>
      <w:pPr>
        <w:pStyle w:val="Heading2"/>
        <w:spacing w:line="240" w:lineRule="auto"/>
        <w:ind w:left="538" w:right="0"/>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tabs>
          <w:tab w:pos="1181" w:val="left" w:leader="none"/>
        </w:tabs>
        <w:spacing w:before="58"/>
        <w:ind w:left="538"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pStyle w:val="BodyText"/>
        <w:spacing w:line="240" w:lineRule="auto" w:before="56"/>
        <w:ind w:left="5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181" w:val="left" w:leader="none"/>
        </w:tabs>
        <w:spacing w:line="240" w:lineRule="auto" w:before="0"/>
        <w:ind w:left="538" w:right="0"/>
        <w:jc w:val="left"/>
        <w:rPr>
          <w:b w:val="0"/>
          <w:bCs w:val="0"/>
        </w:rPr>
      </w:pPr>
      <w:r>
        <w:rPr>
          <w:rFonts w:ascii="宋体" w:hAnsi="宋体" w:cs="宋体" w:eastAsia="宋体" w:hint="default"/>
          <w:w w:val="95"/>
        </w:rPr>
        <w:t>(2).</w:t>
        <w:tab/>
      </w:r>
      <w:r>
        <w:rPr/>
        <w:t>期末按公允价值计量的可供出售金融资产</w:t>
      </w:r>
      <w:r>
        <w:rPr>
          <w:b w:val="0"/>
          <w:bCs w:val="0"/>
        </w:rPr>
      </w:r>
    </w:p>
    <w:p>
      <w:pPr>
        <w:pStyle w:val="BodyText"/>
        <w:spacing w:line="240" w:lineRule="auto" w:before="58"/>
        <w:ind w:left="5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181" w:val="left" w:leader="none"/>
        </w:tabs>
        <w:spacing w:line="240" w:lineRule="auto" w:before="0"/>
        <w:ind w:left="538" w:right="0"/>
        <w:jc w:val="left"/>
        <w:rPr>
          <w:b w:val="0"/>
          <w:bCs w:val="0"/>
        </w:rPr>
      </w:pPr>
      <w:r>
        <w:rPr>
          <w:rFonts w:ascii="宋体" w:hAnsi="宋体" w:cs="宋体" w:eastAsia="宋体" w:hint="default"/>
          <w:w w:val="95"/>
        </w:rPr>
        <w:t>(3).</w:t>
        <w:tab/>
      </w:r>
      <w:r>
        <w:rPr/>
        <w:t>期末按成本计量的可供出售金融资产</w:t>
      </w:r>
      <w:r>
        <w:rPr>
          <w:b w:val="0"/>
          <w:bCs w:val="0"/>
        </w:rPr>
      </w:r>
    </w:p>
    <w:p>
      <w:pPr>
        <w:pStyle w:val="BodyText"/>
        <w:spacing w:line="240" w:lineRule="auto" w:before="56"/>
        <w:ind w:left="5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181" w:val="left" w:leader="none"/>
        </w:tabs>
        <w:spacing w:line="240" w:lineRule="auto" w:before="0"/>
        <w:ind w:left="538" w:right="0"/>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spacing w:line="240" w:lineRule="auto" w:before="59"/>
        <w:ind w:left="5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181" w:val="left" w:leader="none"/>
        </w:tabs>
        <w:spacing w:line="240" w:lineRule="auto" w:before="0"/>
        <w:ind w:left="538" w:right="0"/>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40" w:lineRule="auto" w:before="56"/>
        <w:ind w:left="538" w:right="7594"/>
        <w:jc w:val="left"/>
      </w:pPr>
      <w:r>
        <w:rPr/>
        <w:t>□适用</w:t>
      </w:r>
      <w:r>
        <w:rPr>
          <w:spacing w:val="-1"/>
        </w:rPr>
        <w:t> </w:t>
      </w:r>
      <w:r>
        <w:rPr/>
        <w:t>√不适用</w:t>
      </w:r>
      <w:r>
        <w:rPr>
          <w:w w:val="100"/>
        </w:rPr>
        <w:t> </w:t>
      </w:r>
      <w:r>
        <w:rPr/>
        <w:t>其他说明</w:t>
      </w:r>
    </w:p>
    <w:p>
      <w:pPr>
        <w:pStyle w:val="BodyText"/>
        <w:spacing w:line="271" w:lineRule="exact"/>
        <w:ind w:left="5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before="0"/>
        <w:ind w:left="538" w:right="6636"/>
        <w:jc w:val="left"/>
        <w:rPr>
          <w:b w:val="0"/>
          <w:bCs w:val="0"/>
        </w:rPr>
      </w:pPr>
      <w:r>
        <w:rPr>
          <w:rFonts w:ascii="宋体" w:hAnsi="宋体" w:cs="宋体" w:eastAsia="宋体" w:hint="default"/>
        </w:rPr>
        <w:t>15</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spacing w:line="230" w:lineRule="exact"/>
        <w:ind w:left="538" w:right="0"/>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Heading2"/>
        <w:spacing w:line="273" w:lineRule="exact" w:before="0"/>
        <w:ind w:left="538" w:right="0"/>
        <w:jc w:val="left"/>
        <w:rPr>
          <w:b w:val="0"/>
          <w:bCs w:val="0"/>
        </w:rPr>
      </w:pPr>
      <w:r>
        <w:rPr>
          <w:rFonts w:ascii="宋体" w:hAnsi="宋体" w:cs="宋体" w:eastAsia="宋体" w:hint="default"/>
        </w:rPr>
        <w:t>(2).</w:t>
      </w:r>
      <w:r>
        <w:rPr/>
        <w:t>期末重要的持有至到期投资：</w:t>
      </w:r>
      <w:r>
        <w:rPr>
          <w:b w:val="0"/>
          <w:bCs w:val="0"/>
        </w:rPr>
      </w:r>
    </w:p>
    <w:p>
      <w:pPr>
        <w:pStyle w:val="BodyText"/>
        <w:spacing w:line="273" w:lineRule="exact"/>
        <w:ind w:left="5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Heading2"/>
        <w:spacing w:line="274" w:lineRule="exact" w:before="0"/>
        <w:ind w:left="538" w:right="0"/>
        <w:jc w:val="left"/>
        <w:rPr>
          <w:b w:val="0"/>
          <w:bCs w:val="0"/>
        </w:rPr>
      </w:pPr>
      <w:r>
        <w:rPr>
          <w:rFonts w:ascii="宋体" w:hAnsi="宋体" w:cs="宋体" w:eastAsia="宋体" w:hint="default"/>
        </w:rPr>
        <w:t>(3).</w:t>
      </w:r>
      <w:r>
        <w:rPr/>
        <w:t>本期重分类的持有至到期投资：</w:t>
      </w:r>
      <w:r>
        <w:rPr>
          <w:b w:val="0"/>
          <w:bCs w:val="0"/>
        </w:rPr>
      </w:r>
    </w:p>
    <w:p>
      <w:pPr>
        <w:pStyle w:val="BodyText"/>
        <w:spacing w:line="272" w:lineRule="exact" w:before="27"/>
        <w:ind w:left="538" w:right="7594"/>
        <w:jc w:val="left"/>
      </w:pPr>
      <w:r>
        <w:rPr/>
        <w:t>□适用</w:t>
      </w:r>
      <w:r>
        <w:rPr>
          <w:spacing w:val="-1"/>
        </w:rPr>
        <w:t> </w:t>
      </w:r>
      <w:r>
        <w:rPr/>
        <w:t>√不适用</w:t>
      </w:r>
      <w:r>
        <w:rPr>
          <w:w w:val="100"/>
        </w:rPr>
        <w:t> </w:t>
      </w:r>
      <w:r>
        <w:rPr/>
        <w:t>其他说明：</w:t>
      </w:r>
    </w:p>
    <w:p>
      <w:pPr>
        <w:pStyle w:val="BodyText"/>
        <w:spacing w:line="249" w:lineRule="exact"/>
        <w:ind w:left="5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4" w:top="1160" w:bottom="1160" w:left="1260" w:right="920"/>
        </w:sectPr>
      </w:pPr>
    </w:p>
    <w:p>
      <w:pPr>
        <w:pStyle w:val="Heading2"/>
        <w:spacing w:line="240" w:lineRule="auto"/>
        <w:ind w:left="538" w:right="-20"/>
        <w:jc w:val="left"/>
        <w:rPr>
          <w:b w:val="0"/>
          <w:bCs w:val="0"/>
        </w:rPr>
      </w:pPr>
      <w:r>
        <w:rPr>
          <w:rFonts w:ascii="宋体" w:hAnsi="宋体" w:cs="宋体" w:eastAsia="宋体" w:hint="default"/>
        </w:rPr>
        <w:t>16</w:t>
      </w:r>
      <w:r>
        <w:rPr/>
        <w:t>、</w:t>
      </w:r>
      <w:r>
        <w:rPr>
          <w:spacing w:val="-25"/>
        </w:rPr>
        <w:t> </w:t>
      </w:r>
      <w:r>
        <w:rPr/>
        <w:t>长期应收款</w:t>
      </w:r>
      <w:r>
        <w:rPr>
          <w:b w:val="0"/>
          <w:bCs w:val="0"/>
        </w:rPr>
      </w:r>
    </w:p>
    <w:p>
      <w:pPr>
        <w:spacing w:before="56"/>
        <w:ind w:left="538" w:right="-2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
          <w:sz w:val="21"/>
          <w:szCs w:val="21"/>
        </w:rPr>
        <w:t> </w:t>
      </w:r>
      <w:r>
        <w:rPr>
          <w:rFonts w:ascii="宋体" w:hAnsi="宋体" w:cs="宋体" w:eastAsia="宋体" w:hint="default"/>
          <w:b/>
          <w:bCs/>
          <w:sz w:val="21"/>
          <w:szCs w:val="21"/>
        </w:rPr>
        <w:t>长期应收款情况：</w:t>
      </w:r>
      <w:r>
        <w:rPr>
          <w:rFonts w:ascii="宋体" w:hAnsi="宋体" w:cs="宋体" w:eastAsia="宋体" w:hint="default"/>
          <w:sz w:val="21"/>
          <w:szCs w:val="21"/>
        </w:rPr>
      </w:r>
    </w:p>
    <w:p>
      <w:pPr>
        <w:pStyle w:val="BodyText"/>
        <w:spacing w:line="240" w:lineRule="auto" w:before="58"/>
        <w:ind w:left="53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580" w:bottom="280" w:left="1260" w:right="920"/>
          <w:cols w:num="2" w:equalWidth="0">
            <w:col w:w="2653" w:space="3869"/>
            <w:col w:w="320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74"/>
        <w:gridCol w:w="1426"/>
        <w:gridCol w:w="494"/>
        <w:gridCol w:w="1428"/>
        <w:gridCol w:w="1426"/>
        <w:gridCol w:w="497"/>
        <w:gridCol w:w="1429"/>
        <w:gridCol w:w="926"/>
      </w:tblGrid>
      <w:tr>
        <w:trPr>
          <w:trHeight w:val="283" w:hRule="exact"/>
        </w:trPr>
        <w:tc>
          <w:tcPr>
            <w:tcW w:w="18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9"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1"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926" w:type="dxa"/>
            <w:vMerge w:val="restart"/>
            <w:tcBorders>
              <w:top w:val="single" w:sz="4" w:space="0" w:color="000000"/>
              <w:left w:val="single" w:sz="4" w:space="0" w:color="000000"/>
              <w:right w:val="single" w:sz="4" w:space="0" w:color="000000"/>
            </w:tcBorders>
          </w:tcPr>
          <w:p>
            <w:pPr>
              <w:pStyle w:val="TableParagraph"/>
              <w:spacing w:line="272" w:lineRule="exact" w:before="137"/>
              <w:ind w:left="247" w:right="139" w:hanging="106"/>
              <w:jc w:val="left"/>
              <w:rPr>
                <w:rFonts w:ascii="宋体" w:hAnsi="宋体" w:cs="宋体" w:eastAsia="宋体" w:hint="default"/>
                <w:sz w:val="21"/>
                <w:szCs w:val="21"/>
              </w:rPr>
            </w:pPr>
            <w:r>
              <w:rPr>
                <w:rFonts w:ascii="宋体" w:hAnsi="宋体" w:cs="宋体" w:eastAsia="宋体" w:hint="default"/>
                <w:sz w:val="21"/>
                <w:szCs w:val="21"/>
              </w:rPr>
              <w:t>折现率</w:t>
            </w:r>
            <w:r>
              <w:rPr>
                <w:rFonts w:ascii="宋体" w:hAnsi="宋体" w:cs="宋体" w:eastAsia="宋体" w:hint="default"/>
                <w:spacing w:val="-102"/>
                <w:sz w:val="21"/>
                <w:szCs w:val="21"/>
              </w:rPr>
              <w:t> </w:t>
            </w:r>
            <w:r>
              <w:rPr>
                <w:rFonts w:ascii="宋体" w:hAnsi="宋体" w:cs="宋体" w:eastAsia="宋体" w:hint="default"/>
                <w:sz w:val="21"/>
                <w:szCs w:val="21"/>
              </w:rPr>
              <w:t>区间</w:t>
            </w:r>
          </w:p>
        </w:tc>
      </w:tr>
      <w:tr>
        <w:trPr>
          <w:trHeight w:val="559" w:hRule="exact"/>
        </w:trPr>
        <w:tc>
          <w:tcPr>
            <w:tcW w:w="1874" w:type="dxa"/>
            <w:vMerge/>
            <w:tcBorders>
              <w:left w:val="single" w:sz="4" w:space="0" w:color="000000"/>
              <w:bottom w:val="single" w:sz="6" w:space="0" w:color="000000"/>
              <w:right w:val="single" w:sz="4" w:space="0" w:color="000000"/>
            </w:tcBorders>
          </w:tcPr>
          <w:p>
            <w:pPr/>
          </w:p>
        </w:tc>
        <w:tc>
          <w:tcPr>
            <w:tcW w:w="142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4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4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2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926" w:type="dxa"/>
            <w:vMerge/>
            <w:tcBorders>
              <w:left w:val="single" w:sz="4" w:space="0" w:color="000000"/>
              <w:bottom w:val="single" w:sz="6" w:space="0" w:color="000000"/>
              <w:right w:val="single" w:sz="4" w:space="0" w:color="000000"/>
            </w:tcBorders>
          </w:tcPr>
          <w:p>
            <w:pPr/>
          </w:p>
        </w:tc>
      </w:tr>
      <w:tr>
        <w:trPr>
          <w:trHeight w:val="288"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426" w:type="dxa"/>
            <w:tcBorders>
              <w:top w:val="single" w:sz="6" w:space="0" w:color="000000"/>
              <w:left w:val="single" w:sz="6"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4" w:space="0" w:color="000000"/>
            </w:tcBorders>
          </w:tcPr>
          <w:p>
            <w:pPr/>
          </w:p>
        </w:tc>
        <w:tc>
          <w:tcPr>
            <w:tcW w:w="926"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pacing w:val="-13"/>
                <w:sz w:val="21"/>
                <w:szCs w:val="21"/>
              </w:rPr>
              <w:t>其中：未实现融</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426" w:type="dxa"/>
            <w:tcBorders>
              <w:top w:val="single" w:sz="6" w:space="0" w:color="000000"/>
              <w:left w:val="single" w:sz="6"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4" w:space="0" w:color="000000"/>
            </w:tcBorders>
          </w:tcPr>
          <w:p>
            <w:pPr/>
          </w:p>
        </w:tc>
        <w:tc>
          <w:tcPr>
            <w:tcW w:w="926"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1426" w:type="dxa"/>
            <w:tcBorders>
              <w:top w:val="single" w:sz="6" w:space="0" w:color="000000"/>
              <w:left w:val="single" w:sz="6"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4" w:space="0" w:color="000000"/>
            </w:tcBorders>
          </w:tcPr>
          <w:p>
            <w:pPr/>
          </w:p>
        </w:tc>
        <w:tc>
          <w:tcPr>
            <w:tcW w:w="926"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1426" w:type="dxa"/>
            <w:tcBorders>
              <w:top w:val="single" w:sz="6" w:space="0" w:color="000000"/>
              <w:left w:val="single" w:sz="6"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4" w:space="0" w:color="000000"/>
            </w:tcBorders>
          </w:tcPr>
          <w:p>
            <w:pPr/>
          </w:p>
        </w:tc>
        <w:tc>
          <w:tcPr>
            <w:tcW w:w="926"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分期收款工程款</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10,476,563.20</w:t>
            </w:r>
          </w:p>
        </w:tc>
        <w:tc>
          <w:tcPr>
            <w:tcW w:w="494"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10,476,563.20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61,055,571.75</w:t>
            </w:r>
          </w:p>
        </w:tc>
        <w:tc>
          <w:tcPr>
            <w:tcW w:w="497"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61,055,571.75</w:t>
            </w:r>
          </w:p>
        </w:tc>
        <w:tc>
          <w:tcPr>
            <w:tcW w:w="92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4.75%</w:t>
            </w:r>
          </w:p>
        </w:tc>
      </w:tr>
      <w:tr>
        <w:trPr>
          <w:trHeight w:val="288"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10,476,563.20</w:t>
            </w:r>
          </w:p>
        </w:tc>
        <w:tc>
          <w:tcPr>
            <w:tcW w:w="494"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10,476,563.20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61,055,571.75</w:t>
            </w:r>
          </w:p>
        </w:tc>
        <w:tc>
          <w:tcPr>
            <w:tcW w:w="497"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61,055,571.75</w:t>
            </w:r>
          </w:p>
        </w:tc>
        <w:tc>
          <w:tcPr>
            <w:tcW w:w="92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580" w:bottom="280" w:left="1260" w:right="920"/>
        </w:sectPr>
      </w:pPr>
    </w:p>
    <w:p>
      <w:pPr>
        <w:spacing w:line="240" w:lineRule="auto" w:before="1"/>
        <w:rPr>
          <w:rFonts w:ascii="宋体" w:hAnsi="宋体" w:cs="宋体" w:eastAsia="宋体" w:hint="default"/>
          <w:sz w:val="21"/>
          <w:szCs w:val="21"/>
        </w:rPr>
      </w:pPr>
    </w:p>
    <w:p>
      <w:pPr>
        <w:pStyle w:val="Heading2"/>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BodyText"/>
        <w:spacing w:line="240" w:lineRule="auto" w:before="58"/>
        <w:ind w:right="727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spacing w:line="240" w:lineRule="auto" w:before="56"/>
        <w:ind w:right="7374"/>
        <w:jc w:val="left"/>
      </w:pPr>
      <w:r>
        <w:rPr/>
        <w:t>□适用</w:t>
      </w:r>
      <w:r>
        <w:rPr>
          <w:spacing w:val="-1"/>
        </w:rPr>
        <w:t> </w:t>
      </w:r>
      <w:r>
        <w:rPr/>
        <w:t>√不适用</w:t>
      </w:r>
      <w:r>
        <w:rPr>
          <w:w w:val="100"/>
        </w:rPr>
        <w:t> </w:t>
      </w:r>
      <w:r>
        <w:rPr/>
        <w:t>其他说明</w:t>
      </w:r>
    </w:p>
    <w:p>
      <w:pPr>
        <w:pStyle w:val="BodyText"/>
        <w:spacing w:line="271" w:lineRule="exact"/>
        <w:ind w:right="7274"/>
        <w:jc w:val="left"/>
      </w:pPr>
      <w:r>
        <w:rPr/>
        <w:t>□适用</w:t>
      </w:r>
      <w:r>
        <w:rPr>
          <w:spacing w:val="-1"/>
        </w:rPr>
        <w:t> </w:t>
      </w:r>
      <w:r>
        <w:rPr/>
        <w:t>√不适用</w:t>
      </w:r>
    </w:p>
    <w:p>
      <w:pPr>
        <w:spacing w:after="0" w:line="271" w:lineRule="exact"/>
        <w:jc w:val="left"/>
        <w:sectPr>
          <w:pgSz w:w="11910" w:h="16840"/>
          <w:pgMar w:header="0" w:footer="974" w:top="1160" w:bottom="1160" w:left="1660" w:right="1140"/>
        </w:sectPr>
      </w:pPr>
    </w:p>
    <w:p>
      <w:pPr>
        <w:pStyle w:val="Heading2"/>
        <w:spacing w:line="240" w:lineRule="auto" w:before="117"/>
        <w:ind w:left="844" w:right="-19"/>
        <w:jc w:val="left"/>
        <w:rPr>
          <w:b w:val="0"/>
          <w:bCs w:val="0"/>
        </w:rPr>
      </w:pPr>
      <w:r>
        <w:rPr>
          <w:rFonts w:ascii="宋体" w:hAnsi="宋体" w:cs="宋体" w:eastAsia="宋体" w:hint="default"/>
        </w:rPr>
        <w:t>17</w:t>
      </w:r>
      <w:r>
        <w:rPr/>
        <w:t>、</w:t>
      </w:r>
      <w:r>
        <w:rPr>
          <w:spacing w:val="-23"/>
        </w:rPr>
        <w:t> </w:t>
      </w:r>
      <w:r>
        <w:rPr/>
        <w:t>长期股权投资</w:t>
      </w:r>
      <w:r>
        <w:rPr>
          <w:b w:val="0"/>
          <w:bCs w:val="0"/>
        </w:rPr>
      </w:r>
    </w:p>
    <w:p>
      <w:pPr>
        <w:pStyle w:val="BodyText"/>
        <w:spacing w:line="240" w:lineRule="auto" w:before="56"/>
        <w:ind w:left="84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895" w:val="left" w:leader="none"/>
        </w:tabs>
        <w:spacing w:line="240" w:lineRule="auto"/>
        <w:ind w:left="844" w:right="0"/>
        <w:jc w:val="left"/>
      </w:pPr>
      <w:r>
        <w:rPr>
          <w:spacing w:val="-1"/>
        </w:rPr>
        <w:t>单位：元</w:t>
        <w:tab/>
        <w:t>币种：人民币</w:t>
      </w:r>
    </w:p>
    <w:p>
      <w:pPr>
        <w:spacing w:after="0" w:line="240" w:lineRule="auto"/>
        <w:jc w:val="left"/>
        <w:sectPr>
          <w:headerReference w:type="default" r:id="rId61"/>
          <w:footerReference w:type="default" r:id="rId62"/>
          <w:pgSz w:w="16840" w:h="11910" w:orient="landscape"/>
          <w:pgMar w:header="536" w:footer="975" w:top="1120" w:bottom="1160" w:left="680" w:right="600"/>
          <w:pgNumType w:start="140"/>
          <w:cols w:num="2" w:equalWidth="0">
            <w:col w:w="2616" w:space="8947"/>
            <w:col w:w="3997"/>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716"/>
        <w:gridCol w:w="1706"/>
        <w:gridCol w:w="1561"/>
        <w:gridCol w:w="1704"/>
        <w:gridCol w:w="1556"/>
        <w:gridCol w:w="991"/>
        <w:gridCol w:w="852"/>
        <w:gridCol w:w="1133"/>
        <w:gridCol w:w="850"/>
        <w:gridCol w:w="718"/>
        <w:gridCol w:w="1702"/>
        <w:gridCol w:w="830"/>
      </w:tblGrid>
      <w:tr>
        <w:trPr>
          <w:trHeight w:val="283" w:hRule="exact"/>
        </w:trPr>
        <w:tc>
          <w:tcPr>
            <w:tcW w:w="171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638" w:right="635"/>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936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636" w:right="633"/>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30" w:type="dxa"/>
            <w:vMerge w:val="restart"/>
            <w:tcBorders>
              <w:top w:val="single" w:sz="4" w:space="0" w:color="000000"/>
              <w:left w:val="single" w:sz="4" w:space="0" w:color="000000"/>
              <w:right w:val="single" w:sz="4" w:space="0" w:color="000000"/>
            </w:tcBorders>
          </w:tcPr>
          <w:p>
            <w:pPr>
              <w:pStyle w:val="TableParagraph"/>
              <w:spacing w:line="245" w:lineRule="exact"/>
              <w:ind w:left="201"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before="2"/>
              <w:ind w:left="201" w:right="194"/>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826" w:hRule="exact"/>
        </w:trPr>
        <w:tc>
          <w:tcPr>
            <w:tcW w:w="1716" w:type="dxa"/>
            <w:vMerge/>
            <w:tcBorders>
              <w:left w:val="single" w:sz="4" w:space="0" w:color="000000"/>
              <w:bottom w:val="single" w:sz="4" w:space="0" w:color="000000"/>
              <w:right w:val="single" w:sz="4" w:space="0" w:color="000000"/>
            </w:tcBorders>
          </w:tcPr>
          <w:p>
            <w:pPr/>
          </w:p>
        </w:tc>
        <w:tc>
          <w:tcPr>
            <w:tcW w:w="1706"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追加投资</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减少投资</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7" w:right="139" w:hanging="106"/>
              <w:jc w:val="left"/>
              <w:rPr>
                <w:rFonts w:ascii="宋体" w:hAnsi="宋体" w:cs="宋体" w:eastAsia="宋体" w:hint="default"/>
                <w:sz w:val="21"/>
                <w:szCs w:val="21"/>
              </w:rPr>
            </w:pPr>
            <w:r>
              <w:rPr>
                <w:rFonts w:ascii="宋体" w:hAnsi="宋体" w:cs="宋体" w:eastAsia="宋体" w:hint="default"/>
                <w:sz w:val="21"/>
                <w:szCs w:val="21"/>
              </w:rPr>
              <w:t>权益法下确认</w:t>
            </w:r>
            <w:r>
              <w:rPr>
                <w:rFonts w:ascii="宋体" w:hAnsi="宋体" w:cs="宋体" w:eastAsia="宋体" w:hint="default"/>
                <w:w w:val="100"/>
                <w:sz w:val="21"/>
                <w:szCs w:val="21"/>
              </w:rPr>
              <w:t> </w:t>
            </w:r>
            <w:r>
              <w:rPr>
                <w:rFonts w:ascii="宋体" w:hAnsi="宋体" w:cs="宋体" w:eastAsia="宋体" w:hint="default"/>
                <w:sz w:val="21"/>
                <w:szCs w:val="21"/>
              </w:rPr>
              <w:t>的投资损益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其他综</w:t>
            </w:r>
          </w:p>
          <w:p>
            <w:pPr>
              <w:pStyle w:val="TableParagraph"/>
              <w:spacing w:line="240" w:lineRule="auto"/>
              <w:ind w:left="280" w:right="170" w:hanging="106"/>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40" w:lineRule="auto"/>
              <w:ind w:left="244" w:right="137" w:hanging="104"/>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98"/>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vMerge/>
            <w:tcBorders>
              <w:left w:val="single" w:sz="4" w:space="0" w:color="000000"/>
              <w:bottom w:val="single" w:sz="4" w:space="0" w:color="000000"/>
              <w:right w:val="single" w:sz="4" w:space="0" w:color="000000"/>
            </w:tcBorders>
          </w:tcPr>
          <w:p>
            <w:pPr/>
          </w:p>
        </w:tc>
        <w:tc>
          <w:tcPr>
            <w:tcW w:w="830" w:type="dxa"/>
            <w:vMerge/>
            <w:tcBorders>
              <w:left w:val="single" w:sz="4" w:space="0" w:color="000000"/>
              <w:bottom w:val="single" w:sz="4" w:space="0" w:color="000000"/>
              <w:right w:val="single" w:sz="4" w:space="0" w:color="000000"/>
            </w:tcBorders>
          </w:tcPr>
          <w:p>
            <w:pPr/>
          </w:p>
        </w:tc>
      </w:tr>
      <w:tr>
        <w:trPr>
          <w:trHeight w:val="283" w:hRule="exact"/>
        </w:trPr>
        <w:tc>
          <w:tcPr>
            <w:tcW w:w="1531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一、联营企业</w:t>
            </w:r>
          </w:p>
        </w:tc>
      </w:tr>
      <w:tr>
        <w:trPr>
          <w:trHeight w:val="555"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江苏华源仪器仪</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表有限公司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56,770,612.80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167,609.79</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56,938,222.59</w:t>
            </w:r>
          </w:p>
        </w:tc>
        <w:tc>
          <w:tcPr>
            <w:tcW w:w="83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四川睿能新能源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2,662,082.54</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0"/>
              <w:jc w:val="center"/>
              <w:rPr>
                <w:rFonts w:ascii="宋体" w:hAnsi="宋体" w:cs="宋体" w:eastAsia="宋体" w:hint="default"/>
                <w:sz w:val="21"/>
                <w:szCs w:val="21"/>
              </w:rPr>
            </w:pPr>
            <w:r>
              <w:rPr>
                <w:rFonts w:ascii="宋体"/>
                <w:sz w:val="21"/>
              </w:rPr>
              <w:t>-1,010,000.00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-244,371.40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1,407,711.14</w:t>
            </w:r>
          </w:p>
        </w:tc>
        <w:tc>
          <w:tcPr>
            <w:tcW w:w="83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江苏华电华林新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能源有限公司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11,498,930.39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0" w:right="0"/>
              <w:jc w:val="center"/>
              <w:rPr>
                <w:rFonts w:ascii="宋体" w:hAnsi="宋体" w:cs="宋体" w:eastAsia="宋体" w:hint="default"/>
                <w:sz w:val="21"/>
                <w:szCs w:val="21"/>
              </w:rPr>
            </w:pPr>
            <w:r>
              <w:rPr>
                <w:rFonts w:ascii="宋体"/>
                <w:sz w:val="21"/>
              </w:rPr>
              <w:t>4,250,000.00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1,076,952.37</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16,825,882.76</w:t>
            </w:r>
          </w:p>
        </w:tc>
        <w:tc>
          <w:tcPr>
            <w:tcW w:w="8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70,931,625.73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 w:right="0"/>
              <w:jc w:val="center"/>
              <w:rPr>
                <w:rFonts w:ascii="宋体" w:hAnsi="宋体" w:cs="宋体" w:eastAsia="宋体" w:hint="default"/>
                <w:sz w:val="21"/>
                <w:szCs w:val="21"/>
              </w:rPr>
            </w:pPr>
            <w:r>
              <w:rPr>
                <w:rFonts w:ascii="宋体"/>
                <w:sz w:val="21"/>
              </w:rPr>
              <w:t>4,250,000.00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9" w:right="0"/>
              <w:jc w:val="center"/>
              <w:rPr>
                <w:rFonts w:ascii="宋体" w:hAnsi="宋体" w:cs="宋体" w:eastAsia="宋体" w:hint="default"/>
                <w:sz w:val="21"/>
                <w:szCs w:val="21"/>
              </w:rPr>
            </w:pPr>
            <w:r>
              <w:rPr>
                <w:rFonts w:ascii="宋体"/>
                <w:sz w:val="21"/>
              </w:rPr>
              <w:t>-1,010,000.00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1,000,190.76</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75,171,816.49</w:t>
            </w:r>
          </w:p>
        </w:tc>
        <w:tc>
          <w:tcPr>
            <w:tcW w:w="8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70,931,625.73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 w:right="0"/>
              <w:jc w:val="center"/>
              <w:rPr>
                <w:rFonts w:ascii="宋体" w:hAnsi="宋体" w:cs="宋体" w:eastAsia="宋体" w:hint="default"/>
                <w:sz w:val="21"/>
                <w:szCs w:val="21"/>
              </w:rPr>
            </w:pPr>
            <w:r>
              <w:rPr>
                <w:rFonts w:ascii="宋体"/>
                <w:sz w:val="21"/>
              </w:rPr>
              <w:t>4,250,000.00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center"/>
              <w:rPr>
                <w:rFonts w:ascii="宋体" w:hAnsi="宋体" w:cs="宋体" w:eastAsia="宋体" w:hint="default"/>
                <w:sz w:val="21"/>
                <w:szCs w:val="21"/>
              </w:rPr>
            </w:pPr>
            <w:r>
              <w:rPr>
                <w:rFonts w:ascii="宋体"/>
                <w:sz w:val="21"/>
              </w:rPr>
              <w:t>-1,010,000.00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1,000,190.76</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75,171,816.49</w:t>
            </w:r>
          </w:p>
        </w:tc>
        <w:tc>
          <w:tcPr>
            <w:tcW w:w="83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80" w:bottom="280" w:left="680" w:right="600"/>
        </w:sectPr>
      </w:pPr>
    </w:p>
    <w:p>
      <w:pPr>
        <w:spacing w:line="240" w:lineRule="auto" w:before="10"/>
        <w:rPr>
          <w:rFonts w:ascii="宋体" w:hAnsi="宋体" w:cs="宋体" w:eastAsia="宋体" w:hint="default"/>
          <w:sz w:val="10"/>
          <w:szCs w:val="10"/>
        </w:rPr>
      </w:pPr>
    </w:p>
    <w:p>
      <w:pPr>
        <w:pStyle w:val="Heading2"/>
        <w:spacing w:line="240" w:lineRule="auto"/>
        <w:ind w:left="464" w:right="11644"/>
        <w:jc w:val="left"/>
        <w:rPr>
          <w:b w:val="0"/>
          <w:bCs w:val="0"/>
        </w:rPr>
      </w:pPr>
      <w:r>
        <w:rPr>
          <w:rFonts w:ascii="宋体" w:hAnsi="宋体" w:cs="宋体" w:eastAsia="宋体" w:hint="default"/>
        </w:rPr>
        <w:t>18</w:t>
      </w:r>
      <w:r>
        <w:rPr/>
        <w:t>、</w:t>
      </w:r>
      <w:r>
        <w:rPr>
          <w:spacing w:val="-23"/>
        </w:rPr>
        <w:t> </w:t>
      </w:r>
      <w:r>
        <w:rPr/>
        <w:t>投资性房地产</w:t>
      </w:r>
      <w:r>
        <w:rPr>
          <w:b w:val="0"/>
          <w:bCs w:val="0"/>
        </w:rPr>
      </w:r>
    </w:p>
    <w:p>
      <w:pPr>
        <w:pStyle w:val="BodyText"/>
        <w:spacing w:line="240" w:lineRule="auto" w:before="56"/>
        <w:ind w:left="464" w:right="11644"/>
        <w:jc w:val="left"/>
      </w:pPr>
      <w:r>
        <w:rPr>
          <w:spacing w:val="-2"/>
        </w:rPr>
        <w:t>投资性房地产计量模式</w:t>
      </w:r>
      <w:r>
        <w:rPr>
          <w:spacing w:val="-85"/>
        </w:rPr>
        <w:t> </w:t>
      </w:r>
      <w:r>
        <w:rPr>
          <w:spacing w:val="-85"/>
        </w:rPr>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6840" w:h="11910" w:orient="landscape"/>
          <w:pgMar w:header="536" w:footer="975" w:top="1120" w:bottom="1160" w:left="1060" w:right="980"/>
        </w:sectPr>
      </w:pPr>
    </w:p>
    <w:p>
      <w:pPr>
        <w:pStyle w:val="Heading2"/>
        <w:spacing w:line="240" w:lineRule="auto"/>
        <w:ind w:left="464" w:right="-20"/>
        <w:jc w:val="left"/>
        <w:rPr>
          <w:b w:val="0"/>
          <w:bCs w:val="0"/>
        </w:rPr>
      </w:pPr>
      <w:r>
        <w:rPr>
          <w:rFonts w:ascii="宋体" w:hAnsi="宋体" w:cs="宋体" w:eastAsia="宋体" w:hint="default"/>
        </w:rPr>
        <w:t>19</w:t>
      </w:r>
      <w:r>
        <w:rPr/>
        <w:t>、</w:t>
      </w:r>
      <w:r>
        <w:rPr>
          <w:spacing w:val="-24"/>
        </w:rPr>
        <w:t> </w:t>
      </w:r>
      <w:r>
        <w:rPr/>
        <w:t>固定资产</w:t>
      </w:r>
      <w:r>
        <w:rPr>
          <w:b w:val="0"/>
          <w:bCs w:val="0"/>
        </w:rPr>
      </w:r>
    </w:p>
    <w:p>
      <w:pPr>
        <w:spacing w:before="56"/>
        <w:ind w:left="464" w:right="-2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1"/>
          <w:sz w:val="21"/>
          <w:szCs w:val="21"/>
        </w:rPr>
        <w:t> </w:t>
      </w:r>
      <w:r>
        <w:rPr>
          <w:rFonts w:ascii="宋体" w:hAnsi="宋体" w:cs="宋体" w:eastAsia="宋体" w:hint="default"/>
          <w:b/>
          <w:bCs/>
          <w:sz w:val="21"/>
          <w:szCs w:val="21"/>
        </w:rPr>
        <w:t>固定资产情况</w:t>
      </w:r>
      <w:r>
        <w:rPr>
          <w:rFonts w:ascii="宋体" w:hAnsi="宋体" w:cs="宋体" w:eastAsia="宋体" w:hint="default"/>
          <w:sz w:val="21"/>
          <w:szCs w:val="21"/>
        </w:rPr>
      </w:r>
    </w:p>
    <w:p>
      <w:pPr>
        <w:pStyle w:val="BodyText"/>
        <w:spacing w:line="240" w:lineRule="auto" w:before="58"/>
        <w:ind w:left="464"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515" w:val="left" w:leader="none"/>
        </w:tabs>
        <w:spacing w:line="240" w:lineRule="auto"/>
        <w:ind w:left="464" w:right="0"/>
        <w:jc w:val="left"/>
      </w:pPr>
      <w:r>
        <w:rPr>
          <w:spacing w:val="-1"/>
        </w:rPr>
        <w:t>单位：元</w:t>
        <w:tab/>
        <w:t>币种：人民币</w:t>
      </w:r>
    </w:p>
    <w:p>
      <w:pPr>
        <w:spacing w:after="0" w:line="240" w:lineRule="auto"/>
        <w:jc w:val="left"/>
        <w:sectPr>
          <w:type w:val="continuous"/>
          <w:pgSz w:w="16840" w:h="11910" w:orient="landscape"/>
          <w:pgMar w:top="1580" w:bottom="280" w:left="1060" w:right="980"/>
          <w:cols w:num="2" w:equalWidth="0">
            <w:col w:w="2320" w:space="9243"/>
            <w:col w:w="323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612"/>
        <w:gridCol w:w="1702"/>
        <w:gridCol w:w="1702"/>
        <w:gridCol w:w="1558"/>
        <w:gridCol w:w="1560"/>
        <w:gridCol w:w="1844"/>
        <w:gridCol w:w="1745"/>
        <w:gridCol w:w="1848"/>
      </w:tblGrid>
      <w:tr>
        <w:trPr>
          <w:trHeight w:val="284"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1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7"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5"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hAnsi="宋体" w:cs="宋体" w:eastAsia="宋体" w:hint="default"/>
                <w:spacing w:val="-2"/>
                <w:sz w:val="21"/>
                <w:szCs w:val="21"/>
              </w:rPr>
              <w:t>融资租入固定资产</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599,585,152.23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216,815,991.61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17,984,731.13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122,103,083.56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4,898,176,676.95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513,057,723.89</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6,367,723,359.37</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87,108,835.09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95,873,612.18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3,574,627.00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29,778,079.07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2,142,856,230.68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218,503,703.79</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2,577,695,087.81</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43,180,445.16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24,998,580.24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3,547,154.77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29,745,026.08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23,385,143.41</w:t>
            </w:r>
          </w:p>
        </w:tc>
        <w:tc>
          <w:tcPr>
            <w:tcW w:w="1745"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124,856,349.66</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3"/>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）在建工程转入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42,049,077.93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70,875,031.94</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1,915,676,642.81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7,211,753.12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2,035,812,505.80</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3"/>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）企业合并增加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1,879,312.00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27,472.23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33,052.99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77,874,670.51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211,291,950.67</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291,106,458.40</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类别转换</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125,919,773.95</w:t>
            </w:r>
          </w:p>
        </w:tc>
        <w:tc>
          <w:tcPr>
            <w:tcW w:w="1745"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125,919,773.95</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6,000,043.25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717,042.31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8,257,557.83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125,919,773.95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140,894,417.34</w:t>
            </w:r>
          </w:p>
        </w:tc>
      </w:tr>
      <w:tr>
        <w:trPr>
          <w:trHeight w:val="284"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6,000,043.25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717,042.31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8,257,557.83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14,974,643.39</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类别转换</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125,919,773.95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125,919,773.95</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686,693,987.32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306,689,560.54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20,842,315.82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143,623,604.80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7,041,032,907.63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605,641,653.73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8,804,524,029.84</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158,944,243.99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83,028,920.47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10,525,743.39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83,888,687.34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139,899,478.77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9,699,727.98</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485,986,801.94</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27,864,152.42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17,315,260.02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2,664,621.30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16,766,495.82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206,470,557.64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22,620,689.19</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293,701,776.39</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27,864,152.42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17,315,260.02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2,664,621.30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16,766,495.82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203,841,077.76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22,541,041.06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290,992,648.38</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企业合并增加</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968,397.24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79,648.13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1,048,045.37</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类别转换</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1,661,082.64</w:t>
            </w:r>
          </w:p>
        </w:tc>
        <w:tc>
          <w:tcPr>
            <w:tcW w:w="1745"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1,661,082.64</w:t>
            </w:r>
          </w:p>
        </w:tc>
      </w:tr>
      <w:tr>
        <w:trPr>
          <w:trHeight w:val="284"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2,454,752.83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392,383.54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6,296,820.47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1,661,082.64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10,805,039.48</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2,454,752.83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392,383.54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6,296,820.47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9,143,956.84</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类别转换</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1,661,082.64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1,661,082.64</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186,808,396.41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97,889,427.66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12,797,981.15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94,358,362.69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346,370,036.41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30,659,334.53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768,883,538.85</w:t>
            </w:r>
          </w:p>
        </w:tc>
      </w:tr>
    </w:tbl>
    <w:p>
      <w:pPr>
        <w:spacing w:after="0" w:line="241" w:lineRule="exact"/>
        <w:jc w:val="right"/>
        <w:rPr>
          <w:rFonts w:ascii="宋体" w:hAnsi="宋体" w:cs="宋体" w:eastAsia="宋体" w:hint="default"/>
          <w:sz w:val="21"/>
          <w:szCs w:val="21"/>
        </w:rPr>
        <w:sectPr>
          <w:type w:val="continuous"/>
          <w:pgSz w:w="16840" w:h="11910" w:orient="landscape"/>
          <w:pgMar w:top="1580" w:bottom="280" w:left="1060" w:right="980"/>
        </w:sectPr>
      </w:pPr>
    </w:p>
    <w:p>
      <w:pPr>
        <w:spacing w:line="240" w:lineRule="auto" w:before="8"/>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612"/>
        <w:gridCol w:w="1702"/>
        <w:gridCol w:w="1702"/>
        <w:gridCol w:w="1558"/>
        <w:gridCol w:w="1560"/>
        <w:gridCol w:w="1844"/>
        <w:gridCol w:w="1745"/>
        <w:gridCol w:w="1848"/>
      </w:tblGrid>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9,178,802.42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2,039,785.04</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171,036.81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11,389,624.27</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9,178,802.42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2,039,785.04</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171,036.81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11,389,624.27</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490,706,788.49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206,760,347.84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8,044,334.67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49,094,205.30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6,694,662,871.22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574,982,319.20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8,024,250,866.72</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431,462,105.82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131,747,286.10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7,458,987.74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38,043,359.41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4,758,277,198.18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503,357,995.91</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5,870,346,933.16</w:t>
            </w:r>
          </w:p>
        </w:tc>
      </w:tr>
    </w:tbl>
    <w:p>
      <w:pPr>
        <w:spacing w:line="240" w:lineRule="auto" w:before="12"/>
        <w:rPr>
          <w:rFonts w:ascii="宋体" w:hAnsi="宋体" w:cs="宋体" w:eastAsia="宋体" w:hint="default"/>
          <w:sz w:val="19"/>
          <w:szCs w:val="19"/>
        </w:rPr>
      </w:pPr>
    </w:p>
    <w:p>
      <w:pPr>
        <w:pStyle w:val="Heading2"/>
        <w:spacing w:line="240" w:lineRule="auto"/>
        <w:ind w:left="464" w:right="0"/>
        <w:jc w:val="left"/>
        <w:rPr>
          <w:b w:val="0"/>
          <w:bCs w:val="0"/>
        </w:rPr>
      </w:pPr>
      <w:r>
        <w:rPr>
          <w:rFonts w:ascii="宋体" w:hAnsi="宋体" w:cs="宋体" w:eastAsia="宋体" w:hint="default"/>
        </w:rPr>
        <w:t>(2).</w:t>
      </w:r>
      <w:r>
        <w:rPr>
          <w:rFonts w:ascii="宋体" w:hAnsi="宋体" w:cs="宋体" w:eastAsia="宋体" w:hint="default"/>
          <w:spacing w:val="60"/>
        </w:rPr>
        <w:t> </w:t>
      </w:r>
      <w:r>
        <w:rPr/>
        <w:t>暂时闲置的固定资产情况</w:t>
      </w:r>
      <w:r>
        <w:rPr>
          <w:b w:val="0"/>
          <w:bCs w:val="0"/>
        </w:rPr>
      </w:r>
    </w:p>
    <w:p>
      <w:pPr>
        <w:pStyle w:val="BodyText"/>
        <w:spacing w:line="240" w:lineRule="auto" w:before="58"/>
        <w:ind w:left="464" w:right="11644"/>
        <w:jc w:val="left"/>
      </w:pPr>
      <w:r>
        <w:rPr/>
        <w:t>□适用 √不适用</w:t>
      </w:r>
    </w:p>
    <w:p>
      <w:pPr>
        <w:spacing w:after="0" w:line="240" w:lineRule="auto"/>
        <w:jc w:val="left"/>
        <w:sectPr>
          <w:pgSz w:w="16840" w:h="11910" w:orient="landscape"/>
          <w:pgMar w:header="536" w:footer="975" w:top="1120" w:bottom="1160" w:left="106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63"/>
          <w:footerReference w:type="default" r:id="rId64"/>
          <w:pgSz w:w="11910" w:h="16840"/>
          <w:pgMar w:header="785" w:footer="0" w:top="1160" w:bottom="280" w:left="1580" w:right="1040"/>
        </w:sectPr>
      </w:pPr>
    </w:p>
    <w:p>
      <w:pPr>
        <w:pStyle w:val="Heading2"/>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970" w:space="255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56"/>
        <w:gridCol w:w="1841"/>
        <w:gridCol w:w="1880"/>
        <w:gridCol w:w="1870"/>
        <w:gridCol w:w="1802"/>
      </w:tblGrid>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sz w:val="21"/>
              </w:rPr>
              <w:t>605,641,653.73</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sz w:val="21"/>
              </w:rPr>
              <w:t>30,659,334.53</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sz w:val="21"/>
              </w:rPr>
              <w:t>574,982,319.20</w:t>
            </w:r>
          </w:p>
        </w:tc>
      </w:tr>
    </w:tbl>
    <w:p>
      <w:pPr>
        <w:spacing w:line="240" w:lineRule="auto" w:before="12"/>
        <w:rPr>
          <w:rFonts w:ascii="宋体" w:hAnsi="宋体" w:cs="宋体" w:eastAsia="宋体" w:hint="default"/>
          <w:sz w:val="19"/>
          <w:szCs w:val="19"/>
        </w:rPr>
      </w:pPr>
    </w:p>
    <w:p>
      <w:pPr>
        <w:pStyle w:val="Heading2"/>
        <w:spacing w:line="240" w:lineRule="auto"/>
        <w:ind w:right="0"/>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57"/>
        <w:ind w:left="218" w:right="7474"/>
        <w:jc w:val="left"/>
      </w:pPr>
      <w:r>
        <w:rPr/>
        <w:t>□适用</w:t>
      </w:r>
      <w:r>
        <w:rPr>
          <w:spacing w:val="-1"/>
        </w:rPr>
        <w:t> </w:t>
      </w:r>
      <w:r>
        <w:rPr/>
        <w:t>√不适用</w:t>
      </w:r>
      <w:r>
        <w:rPr>
          <w:w w:val="100"/>
        </w:rPr>
        <w:t> </w:t>
      </w:r>
      <w:r>
        <w:rPr/>
        <w:t>其他说明：</w:t>
      </w:r>
    </w:p>
    <w:p>
      <w:pPr>
        <w:pStyle w:val="BodyText"/>
        <w:spacing w:line="271" w:lineRule="exact"/>
        <w:ind w:left="2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ind w:right="-19"/>
        <w:jc w:val="left"/>
        <w:rPr>
          <w:b w:val="0"/>
          <w:bCs w:val="0"/>
        </w:rPr>
      </w:pPr>
      <w:r>
        <w:rPr>
          <w:rFonts w:ascii="宋体" w:hAnsi="宋体" w:cs="宋体" w:eastAsia="宋体" w:hint="default"/>
        </w:rPr>
        <w:t>20</w:t>
      </w:r>
      <w:r>
        <w:rPr/>
        <w:t>、</w:t>
      </w:r>
      <w:r>
        <w:rPr>
          <w:spacing w:val="-25"/>
        </w:rPr>
        <w:t> </w:t>
      </w:r>
      <w:r>
        <w:rPr/>
        <w:t>在建工程</w:t>
      </w:r>
      <w:r>
        <w:rPr>
          <w:b w:val="0"/>
          <w:bCs w:val="0"/>
        </w:rPr>
      </w:r>
    </w:p>
    <w:p>
      <w:pPr>
        <w:spacing w:before="58"/>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13"/>
        <w:gridCol w:w="1637"/>
        <w:gridCol w:w="638"/>
        <w:gridCol w:w="1606"/>
        <w:gridCol w:w="1531"/>
        <w:gridCol w:w="639"/>
        <w:gridCol w:w="1531"/>
      </w:tblGrid>
      <w:tr>
        <w:trPr>
          <w:trHeight w:val="283" w:hRule="exact"/>
        </w:trPr>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313" w:type="dxa"/>
            <w:vMerge/>
            <w:tcBorders>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装饰工程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180,000.00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180,000.00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2,331,973.48</w:t>
            </w:r>
          </w:p>
        </w:tc>
        <w:tc>
          <w:tcPr>
            <w:tcW w:w="63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2,331,973.48</w:t>
            </w:r>
          </w:p>
        </w:tc>
      </w:tr>
      <w:tr>
        <w:trPr>
          <w:trHeight w:val="28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厂房建设</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5,315,484.96</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5,315,484.96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9,745,174.28</w:t>
            </w:r>
          </w:p>
        </w:tc>
        <w:tc>
          <w:tcPr>
            <w:tcW w:w="63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9,745,174.28</w:t>
            </w:r>
          </w:p>
        </w:tc>
      </w:tr>
      <w:tr>
        <w:trPr>
          <w:trHeight w:val="28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光伏电站</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70,721,849.07</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70,721,849.07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228,456,400.00</w:t>
            </w:r>
          </w:p>
        </w:tc>
        <w:tc>
          <w:tcPr>
            <w:tcW w:w="63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228,456,400.00</w:t>
            </w:r>
          </w:p>
        </w:tc>
      </w:tr>
      <w:tr>
        <w:trPr>
          <w:trHeight w:val="281"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设备安装</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258,970,198.59</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258,970,198.59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3,686,763.71</w:t>
            </w:r>
          </w:p>
        </w:tc>
        <w:tc>
          <w:tcPr>
            <w:tcW w:w="63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3,686,763.71</w:t>
            </w:r>
          </w:p>
        </w:tc>
      </w:tr>
      <w:tr>
        <w:trPr>
          <w:trHeight w:val="28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hAnsi="宋体" w:cs="宋体" w:eastAsia="宋体" w:hint="default"/>
                <w:sz w:val="21"/>
                <w:szCs w:val="21"/>
              </w:rPr>
              <w:t>合计</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335,187,532.62</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335,187,532.62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244,220,311.47</w:t>
            </w:r>
          </w:p>
        </w:tc>
        <w:tc>
          <w:tcPr>
            <w:tcW w:w="63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244,220,311.47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before="63"/>
        <w:ind w:left="4268" w:right="4285" w:firstLine="0"/>
        <w:jc w:val="center"/>
        <w:rPr>
          <w:rFonts w:ascii="Calibri" w:hAnsi="Calibri" w:cs="Calibri" w:eastAsia="Calibri" w:hint="default"/>
          <w:sz w:val="18"/>
          <w:szCs w:val="18"/>
        </w:rPr>
      </w:pPr>
      <w:r>
        <w:rPr>
          <w:rFonts w:ascii="Calibri"/>
          <w:b/>
          <w:sz w:val="18"/>
        </w:rPr>
        <w:t>143 </w:t>
      </w:r>
      <w:r>
        <w:rPr>
          <w:rFonts w:ascii="Calibri"/>
          <w:sz w:val="18"/>
        </w:rPr>
        <w:t>/</w:t>
      </w:r>
      <w:r>
        <w:rPr>
          <w:rFonts w:ascii="Calibri"/>
          <w:spacing w:val="-5"/>
          <w:sz w:val="18"/>
        </w:rPr>
        <w:t> </w:t>
      </w:r>
      <w:r>
        <w:rPr>
          <w:rFonts w:ascii="Calibri"/>
          <w:b/>
          <w:sz w:val="18"/>
        </w:rPr>
        <w:t>203</w:t>
      </w:r>
      <w:r>
        <w:rPr>
          <w:rFonts w:ascii="Calibri"/>
          <w:sz w:val="18"/>
        </w:rPr>
      </w:r>
    </w:p>
    <w:p>
      <w:pPr>
        <w:spacing w:after="0"/>
        <w:jc w:val="center"/>
        <w:rPr>
          <w:rFonts w:ascii="Calibri" w:hAnsi="Calibri" w:cs="Calibri" w:eastAsia="Calibri" w:hint="default"/>
          <w:sz w:val="18"/>
          <w:szCs w:val="18"/>
        </w:rPr>
        <w:sectPr>
          <w:type w:val="continuous"/>
          <w:pgSz w:w="11910" w:h="16840"/>
          <w:pgMar w:top="1580" w:bottom="280" w:left="1580" w:right="1040"/>
        </w:sectPr>
      </w:pPr>
    </w:p>
    <w:p>
      <w:pPr>
        <w:spacing w:line="240" w:lineRule="auto" w:before="6"/>
        <w:rPr>
          <w:rFonts w:ascii="Calibri" w:hAnsi="Calibri" w:cs="Calibri" w:eastAsia="Calibri" w:hint="default"/>
          <w:b/>
          <w:bCs/>
          <w:sz w:val="27"/>
          <w:szCs w:val="27"/>
        </w:rPr>
      </w:pPr>
    </w:p>
    <w:p>
      <w:pPr>
        <w:tabs>
          <w:tab w:pos="10538" w:val="left" w:leader="none"/>
        </w:tabs>
        <w:spacing w:before="44"/>
        <w:ind w:left="4053" w:right="0" w:firstLine="0"/>
        <w:jc w:val="left"/>
        <w:rPr>
          <w:rFonts w:ascii="宋体" w:hAnsi="宋体" w:cs="宋体" w:eastAsia="宋体" w:hint="default"/>
          <w:sz w:val="18"/>
          <w:szCs w:val="18"/>
        </w:rPr>
      </w:pPr>
      <w:r>
        <w:rPr/>
        <w:pict>
          <v:shape style="position:absolute;margin-left:76.550003pt;margin-top:-12.3283pt;width:23.25pt;height:19.650pt;mso-position-horizontal-relative:page;mso-position-vertical-relative:paragraph;z-index:1408" type="#_x0000_t75" stroked="false">
            <v:imagedata r:id="rId18" o:title=""/>
          </v:shape>
        </w:pict>
      </w:r>
      <w:r>
        <w:rPr>
          <w:rFonts w:ascii="宋体" w:hAnsi="宋体" w:cs="宋体" w:eastAsia="宋体" w:hint="default"/>
          <w:sz w:val="18"/>
          <w:szCs w:val="18"/>
        </w:rPr>
        <w:t>江苏林洋能源股份有限公司</w:t>
        <w:tab/>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9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5"/>
          <w:footerReference w:type="default" r:id="rId66"/>
          <w:pgSz w:w="16840" w:h="11910" w:orient="landscape"/>
          <w:pgMar w:header="0" w:footer="0" w:top="440" w:bottom="280" w:left="500" w:right="420"/>
        </w:sectPr>
      </w:pPr>
    </w:p>
    <w:p>
      <w:pPr>
        <w:spacing w:line="240" w:lineRule="auto" w:before="11"/>
        <w:rPr>
          <w:rFonts w:ascii="宋体" w:hAnsi="宋体" w:cs="宋体" w:eastAsia="宋体" w:hint="default"/>
          <w:sz w:val="13"/>
          <w:szCs w:val="13"/>
        </w:rPr>
      </w:pPr>
    </w:p>
    <w:p>
      <w:pPr>
        <w:pStyle w:val="Heading2"/>
        <w:spacing w:line="240" w:lineRule="auto" w:before="0"/>
        <w:ind w:left="1024" w:right="-19"/>
        <w:jc w:val="left"/>
        <w:rPr>
          <w:b w:val="0"/>
          <w:bCs w:val="0"/>
        </w:rPr>
      </w:pPr>
      <w:r>
        <w:rPr>
          <w:rFonts w:ascii="宋体" w:hAnsi="宋体" w:cs="宋体" w:eastAsia="宋体" w:hint="default"/>
        </w:rPr>
        <w:t>(2).</w:t>
      </w:r>
      <w:r>
        <w:rPr>
          <w:rFonts w:ascii="宋体" w:hAnsi="宋体" w:cs="宋体" w:eastAsia="宋体" w:hint="default"/>
          <w:spacing w:val="58"/>
        </w:rPr>
        <w:t> </w:t>
      </w:r>
      <w:r>
        <w:rPr/>
        <w:t>重要在建工程项目本期变动情况</w:t>
      </w:r>
      <w:r>
        <w:rPr>
          <w:b w:val="0"/>
          <w:bCs w:val="0"/>
        </w:rPr>
      </w:r>
    </w:p>
    <w:p>
      <w:pPr>
        <w:pStyle w:val="BodyText"/>
        <w:spacing w:line="240" w:lineRule="auto" w:before="58"/>
        <w:ind w:left="102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2075" w:val="left" w:leader="none"/>
        </w:tabs>
        <w:spacing w:line="240" w:lineRule="auto"/>
        <w:ind w:left="1024" w:right="0"/>
        <w:jc w:val="left"/>
      </w:pPr>
      <w:r>
        <w:rPr>
          <w:spacing w:val="-1"/>
        </w:rPr>
        <w:t>单位：元</w:t>
        <w:tab/>
        <w:t>币种：人民币</w:t>
      </w:r>
    </w:p>
    <w:p>
      <w:pPr>
        <w:spacing w:after="0" w:line="240" w:lineRule="auto"/>
        <w:jc w:val="left"/>
        <w:sectPr>
          <w:type w:val="continuous"/>
          <w:pgSz w:w="16840" w:h="11910" w:orient="landscape"/>
          <w:pgMar w:top="1580" w:bottom="280" w:left="500" w:right="420"/>
          <w:cols w:num="2" w:equalWidth="0">
            <w:col w:w="4565" w:space="6998"/>
            <w:col w:w="4357"/>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049"/>
        <w:gridCol w:w="1558"/>
        <w:gridCol w:w="1418"/>
        <w:gridCol w:w="1702"/>
        <w:gridCol w:w="1702"/>
        <w:gridCol w:w="1414"/>
        <w:gridCol w:w="1421"/>
        <w:gridCol w:w="994"/>
        <w:gridCol w:w="881"/>
        <w:gridCol w:w="888"/>
        <w:gridCol w:w="1068"/>
        <w:gridCol w:w="850"/>
        <w:gridCol w:w="739"/>
      </w:tblGrid>
      <w:tr>
        <w:trPr>
          <w:trHeight w:val="710"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72" w:right="575"/>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28" w:right="161" w:hanging="540"/>
              <w:jc w:val="left"/>
              <w:rPr>
                <w:rFonts w:ascii="宋体" w:hAnsi="宋体" w:cs="宋体" w:eastAsia="宋体" w:hint="default"/>
                <w:sz w:val="18"/>
                <w:szCs w:val="18"/>
              </w:rPr>
            </w:pPr>
            <w:r>
              <w:rPr>
                <w:rFonts w:ascii="宋体" w:hAnsi="宋体" w:cs="宋体" w:eastAsia="宋体" w:hint="default"/>
                <w:sz w:val="18"/>
                <w:szCs w:val="18"/>
              </w:rPr>
              <w:t>本期转入固定资产 金额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76" w:right="106" w:hanging="541"/>
              <w:jc w:val="left"/>
              <w:rPr>
                <w:rFonts w:ascii="宋体" w:hAnsi="宋体" w:cs="宋体" w:eastAsia="宋体" w:hint="default"/>
                <w:sz w:val="18"/>
                <w:szCs w:val="18"/>
              </w:rPr>
            </w:pPr>
            <w:r>
              <w:rPr>
                <w:rFonts w:ascii="宋体" w:hAnsi="宋体" w:cs="宋体" w:eastAsia="宋体" w:hint="default"/>
                <w:sz w:val="18"/>
                <w:szCs w:val="18"/>
              </w:rPr>
              <w:t>本期其他减少金 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25" w:right="523"/>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0" w:right="0"/>
              <w:jc w:val="left"/>
              <w:rPr>
                <w:rFonts w:ascii="宋体" w:hAnsi="宋体" w:cs="宋体" w:eastAsia="宋体" w:hint="default"/>
                <w:sz w:val="18"/>
                <w:szCs w:val="18"/>
              </w:rPr>
            </w:pPr>
            <w:r>
              <w:rPr>
                <w:rFonts w:ascii="宋体" w:hAnsi="宋体" w:cs="宋体" w:eastAsia="宋体" w:hint="default"/>
                <w:sz w:val="18"/>
                <w:szCs w:val="18"/>
              </w:rPr>
              <w:t>工程累计投</w:t>
            </w:r>
          </w:p>
          <w:p>
            <w:pPr>
              <w:pStyle w:val="TableParagraph"/>
              <w:spacing w:line="232" w:lineRule="exact" w:before="23"/>
              <w:ind w:left="266" w:right="41" w:hanging="226"/>
              <w:jc w:val="left"/>
              <w:rPr>
                <w:rFonts w:ascii="宋体" w:hAnsi="宋体" w:cs="宋体" w:eastAsia="宋体" w:hint="default"/>
                <w:sz w:val="18"/>
                <w:szCs w:val="18"/>
              </w:rPr>
            </w:pPr>
            <w:r>
              <w:rPr>
                <w:rFonts w:ascii="宋体" w:hAnsi="宋体" w:cs="宋体" w:eastAsia="宋体" w:hint="default"/>
                <w:sz w:val="18"/>
                <w:szCs w:val="18"/>
              </w:rPr>
              <w:t>入占预算比 例</w:t>
            </w:r>
            <w:r>
              <w:rPr>
                <w:rFonts w:ascii="宋体" w:hAnsi="宋体" w:cs="宋体" w:eastAsia="宋体" w:hint="default"/>
                <w:sz w:val="18"/>
                <w:szCs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工程进度</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1" w:right="0"/>
              <w:jc w:val="left"/>
              <w:rPr>
                <w:rFonts w:ascii="宋体" w:hAnsi="宋体" w:cs="宋体" w:eastAsia="宋体" w:hint="default"/>
                <w:sz w:val="18"/>
                <w:szCs w:val="18"/>
              </w:rPr>
            </w:pPr>
            <w:r>
              <w:rPr>
                <w:rFonts w:ascii="宋体" w:hAnsi="宋体" w:cs="宋体" w:eastAsia="宋体" w:hint="default"/>
                <w:sz w:val="18"/>
                <w:szCs w:val="18"/>
              </w:rPr>
              <w:t>利息资本</w:t>
            </w:r>
          </w:p>
          <w:p>
            <w:pPr>
              <w:pStyle w:val="TableParagraph"/>
              <w:spacing w:line="232" w:lineRule="exact" w:before="23"/>
              <w:ind w:left="350" w:right="74" w:hanging="269"/>
              <w:jc w:val="left"/>
              <w:rPr>
                <w:rFonts w:ascii="宋体" w:hAnsi="宋体" w:cs="宋体" w:eastAsia="宋体" w:hint="default"/>
                <w:sz w:val="18"/>
                <w:szCs w:val="18"/>
              </w:rPr>
            </w:pPr>
            <w:r>
              <w:rPr>
                <w:rFonts w:ascii="宋体" w:hAnsi="宋体" w:cs="宋体" w:eastAsia="宋体" w:hint="default"/>
                <w:sz w:val="18"/>
                <w:szCs w:val="18"/>
              </w:rPr>
              <w:t>化累计金 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9" w:right="0" w:hanging="51"/>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77"/>
                <w:sz w:val="18"/>
                <w:szCs w:val="18"/>
              </w:rPr>
              <w:t>：</w:t>
            </w:r>
            <w:r>
              <w:rPr>
                <w:rFonts w:ascii="宋体" w:hAnsi="宋体" w:cs="宋体" w:eastAsia="宋体" w:hint="default"/>
                <w:sz w:val="18"/>
                <w:szCs w:val="18"/>
              </w:rPr>
              <w:t>本期利</w:t>
            </w:r>
          </w:p>
          <w:p>
            <w:pPr>
              <w:pStyle w:val="TableParagraph"/>
              <w:spacing w:line="232" w:lineRule="exact" w:before="23"/>
              <w:ind w:left="439" w:right="77" w:hanging="360"/>
              <w:jc w:val="left"/>
              <w:rPr>
                <w:rFonts w:ascii="宋体" w:hAnsi="宋体" w:cs="宋体" w:eastAsia="宋体" w:hint="default"/>
                <w:sz w:val="18"/>
                <w:szCs w:val="18"/>
              </w:rPr>
            </w:pPr>
            <w:r>
              <w:rPr>
                <w:rFonts w:ascii="宋体" w:hAnsi="宋体" w:cs="宋体" w:eastAsia="宋体" w:hint="default"/>
                <w:sz w:val="18"/>
                <w:szCs w:val="18"/>
              </w:rPr>
              <w:t>息资本化金 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9"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32" w:lineRule="exact" w:before="23"/>
              <w:ind w:left="283" w:right="59" w:hanging="224"/>
              <w:jc w:val="left"/>
              <w:rPr>
                <w:rFonts w:ascii="宋体" w:hAnsi="宋体" w:cs="宋体" w:eastAsia="宋体" w:hint="default"/>
                <w:sz w:val="18"/>
                <w:szCs w:val="18"/>
              </w:rPr>
            </w:pPr>
            <w:r>
              <w:rPr>
                <w:rFonts w:ascii="宋体" w:hAnsi="宋体" w:cs="宋体" w:eastAsia="宋体" w:hint="default"/>
                <w:sz w:val="18"/>
                <w:szCs w:val="18"/>
              </w:rPr>
              <w:t>资本化率 </w:t>
            </w:r>
            <w:r>
              <w:rPr>
                <w:rFonts w:ascii="宋体" w:hAnsi="宋体" w:cs="宋体" w:eastAsia="宋体" w:hint="default"/>
                <w:sz w:val="18"/>
                <w:szCs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73" w:right="95"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475"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center"/>
              <w:rPr>
                <w:rFonts w:ascii="宋体" w:hAnsi="宋体" w:cs="宋体" w:eastAsia="宋体" w:hint="default"/>
                <w:sz w:val="18"/>
                <w:szCs w:val="18"/>
              </w:rPr>
            </w:pPr>
            <w:r>
              <w:rPr>
                <w:rFonts w:ascii="宋体" w:hAnsi="宋体" w:cs="宋体" w:eastAsia="宋体" w:hint="default"/>
                <w:sz w:val="18"/>
                <w:szCs w:val="18"/>
              </w:rPr>
              <w:t>装饰工程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27"/>
              <w:jc w:val="right"/>
              <w:rPr>
                <w:rFonts w:ascii="宋体" w:hAnsi="宋体" w:cs="宋体" w:eastAsia="宋体" w:hint="default"/>
                <w:sz w:val="18"/>
                <w:szCs w:val="18"/>
              </w:rPr>
            </w:pPr>
            <w:r>
              <w:rPr>
                <w:rFonts w:ascii="宋体" w:hAnsi="宋体" w:cs="宋体" w:eastAsia="宋体" w:hint="default"/>
                <w:sz w:val="18"/>
                <w:szCs w:val="18"/>
              </w:rPr>
              <w:t>513.19</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4"/>
              <w:jc w:val="right"/>
              <w:rPr>
                <w:rFonts w:ascii="宋体" w:hAnsi="宋体" w:cs="宋体" w:eastAsia="宋体" w:hint="default"/>
                <w:sz w:val="18"/>
                <w:szCs w:val="18"/>
              </w:rPr>
            </w:pPr>
            <w:r>
              <w:rPr>
                <w:rFonts w:ascii="宋体"/>
                <w:spacing w:val="-1"/>
                <w:sz w:val="18"/>
              </w:rPr>
              <w:t>2,331,973.48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
                <w:sz w:val="18"/>
              </w:rPr>
              <w:t>1,390,281.87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3,542,255.35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4"/>
              <w:jc w:val="right"/>
              <w:rPr>
                <w:rFonts w:ascii="宋体" w:hAnsi="宋体" w:cs="宋体" w:eastAsia="宋体" w:hint="default"/>
                <w:sz w:val="18"/>
                <w:szCs w:val="18"/>
              </w:rPr>
            </w:pPr>
            <w:r>
              <w:rPr>
                <w:rFonts w:ascii="宋体"/>
                <w:spacing w:val="-1"/>
                <w:sz w:val="18"/>
              </w:rPr>
              <w:t>180,000.00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4"/>
              <w:jc w:val="right"/>
              <w:rPr>
                <w:rFonts w:ascii="宋体" w:hAnsi="宋体" w:cs="宋体" w:eastAsia="宋体" w:hint="default"/>
                <w:sz w:val="18"/>
                <w:szCs w:val="18"/>
              </w:rPr>
            </w:pPr>
            <w:r>
              <w:rPr>
                <w:rFonts w:ascii="宋体"/>
                <w:spacing w:val="-1"/>
                <w:sz w:val="18"/>
              </w:rPr>
              <w:t>72.53%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72.53%</w:t>
            </w:r>
          </w:p>
        </w:tc>
        <w:tc>
          <w:tcPr>
            <w:tcW w:w="8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46"/>
              <w:jc w:val="left"/>
              <w:rPr>
                <w:rFonts w:ascii="宋体" w:hAnsi="宋体" w:cs="宋体" w:eastAsia="宋体" w:hint="default"/>
                <w:sz w:val="18"/>
                <w:szCs w:val="18"/>
              </w:rPr>
            </w:pPr>
            <w:r>
              <w:rPr>
                <w:rFonts w:ascii="宋体" w:hAnsi="宋体" w:cs="宋体" w:eastAsia="宋体" w:hint="default"/>
                <w:spacing w:val="46"/>
                <w:sz w:val="18"/>
                <w:szCs w:val="18"/>
              </w:rPr>
              <w:t>自有资</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金</w:t>
            </w:r>
          </w:p>
        </w:tc>
      </w:tr>
      <w:tr>
        <w:trPr>
          <w:trHeight w:val="478"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center"/>
              <w:rPr>
                <w:rFonts w:ascii="宋体" w:hAnsi="宋体" w:cs="宋体" w:eastAsia="宋体" w:hint="default"/>
                <w:sz w:val="18"/>
                <w:szCs w:val="18"/>
              </w:rPr>
            </w:pPr>
            <w:r>
              <w:rPr>
                <w:rFonts w:ascii="宋体" w:hAnsi="宋体" w:cs="宋体" w:eastAsia="宋体" w:hint="default"/>
                <w:sz w:val="18"/>
                <w:szCs w:val="18"/>
              </w:rPr>
              <w:t>厂房建设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7"/>
              <w:jc w:val="right"/>
              <w:rPr>
                <w:rFonts w:ascii="宋体" w:hAnsi="宋体" w:cs="宋体" w:eastAsia="宋体" w:hint="default"/>
                <w:sz w:val="18"/>
                <w:szCs w:val="18"/>
              </w:rPr>
            </w:pPr>
            <w:r>
              <w:rPr>
                <w:rFonts w:ascii="宋体" w:hAnsi="宋体" w:cs="宋体" w:eastAsia="宋体" w:hint="default"/>
                <w:sz w:val="18"/>
                <w:szCs w:val="18"/>
              </w:rPr>
              <w:t>5,500.00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4"/>
              <w:jc w:val="right"/>
              <w:rPr>
                <w:rFonts w:ascii="宋体" w:hAnsi="宋体" w:cs="宋体" w:eastAsia="宋体" w:hint="default"/>
                <w:sz w:val="18"/>
                <w:szCs w:val="18"/>
              </w:rPr>
            </w:pPr>
            <w:r>
              <w:rPr>
                <w:rFonts w:ascii="宋体"/>
                <w:spacing w:val="-1"/>
                <w:sz w:val="18"/>
              </w:rPr>
              <w:t>9,745,174.28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pacing w:val="-1"/>
                <w:sz w:val="18"/>
              </w:rPr>
              <w:t>37,619,388.61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pacing w:val="-1"/>
                <w:sz w:val="18"/>
              </w:rPr>
              <w:t>42,049,077.93</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4"/>
              <w:jc w:val="right"/>
              <w:rPr>
                <w:rFonts w:ascii="宋体" w:hAnsi="宋体" w:cs="宋体" w:eastAsia="宋体" w:hint="default"/>
                <w:sz w:val="18"/>
                <w:szCs w:val="18"/>
              </w:rPr>
            </w:pPr>
            <w:r>
              <w:rPr>
                <w:rFonts w:ascii="宋体"/>
                <w:spacing w:val="-1"/>
                <w:sz w:val="18"/>
              </w:rPr>
              <w:t>5,315,484.96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4"/>
              <w:jc w:val="right"/>
              <w:rPr>
                <w:rFonts w:ascii="宋体" w:hAnsi="宋体" w:cs="宋体" w:eastAsia="宋体" w:hint="default"/>
                <w:sz w:val="18"/>
                <w:szCs w:val="18"/>
              </w:rPr>
            </w:pPr>
            <w:r>
              <w:rPr>
                <w:rFonts w:ascii="宋体"/>
                <w:spacing w:val="-1"/>
                <w:sz w:val="18"/>
              </w:rPr>
              <w:t>86.12%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宋体" w:hAnsi="宋体" w:cs="宋体" w:eastAsia="宋体" w:hint="default"/>
                <w:sz w:val="18"/>
                <w:szCs w:val="18"/>
              </w:rPr>
            </w:pPr>
            <w:r>
              <w:rPr>
                <w:rFonts w:ascii="宋体"/>
                <w:spacing w:val="-1"/>
                <w:sz w:val="18"/>
              </w:rPr>
              <w:t>86.12%</w:t>
            </w:r>
          </w:p>
        </w:tc>
        <w:tc>
          <w:tcPr>
            <w:tcW w:w="8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46"/>
              <w:jc w:val="left"/>
              <w:rPr>
                <w:rFonts w:ascii="宋体" w:hAnsi="宋体" w:cs="宋体" w:eastAsia="宋体" w:hint="default"/>
                <w:sz w:val="18"/>
                <w:szCs w:val="18"/>
              </w:rPr>
            </w:pPr>
            <w:r>
              <w:rPr>
                <w:rFonts w:ascii="宋体" w:hAnsi="宋体" w:cs="宋体" w:eastAsia="宋体" w:hint="default"/>
                <w:spacing w:val="46"/>
                <w:sz w:val="18"/>
                <w:szCs w:val="18"/>
              </w:rPr>
              <w:t>自有资</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金</w:t>
            </w:r>
          </w:p>
        </w:tc>
      </w:tr>
      <w:tr>
        <w:trPr>
          <w:trHeight w:val="710"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268,434.78</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228,456,400.00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1,765,908,919.60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1,922,888,395.93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755,074.60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70,721,849.07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74.30%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74.30%</w:t>
            </w:r>
          </w:p>
        </w:tc>
        <w:tc>
          <w:tcPr>
            <w:tcW w:w="8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46"/>
              <w:jc w:val="left"/>
              <w:rPr>
                <w:rFonts w:ascii="宋体" w:hAnsi="宋体" w:cs="宋体" w:eastAsia="宋体" w:hint="default"/>
                <w:sz w:val="18"/>
                <w:szCs w:val="18"/>
              </w:rPr>
            </w:pPr>
            <w:r>
              <w:rPr>
                <w:rFonts w:ascii="宋体" w:hAnsi="宋体" w:cs="宋体" w:eastAsia="宋体" w:hint="default"/>
                <w:spacing w:val="46"/>
                <w:sz w:val="18"/>
                <w:szCs w:val="18"/>
              </w:rPr>
              <w:t>募集资</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40" w:lineRule="auto"/>
              <w:ind w:left="26" w:right="-46"/>
              <w:jc w:val="left"/>
              <w:rPr>
                <w:rFonts w:ascii="宋体" w:hAnsi="宋体" w:cs="宋体" w:eastAsia="宋体" w:hint="default"/>
                <w:sz w:val="18"/>
                <w:szCs w:val="18"/>
              </w:rPr>
            </w:pPr>
            <w:r>
              <w:rPr>
                <w:rFonts w:ascii="宋体" w:hAnsi="宋体" w:cs="宋体" w:eastAsia="宋体" w:hint="default"/>
                <w:spacing w:val="46"/>
                <w:sz w:val="18"/>
                <w:szCs w:val="18"/>
              </w:rPr>
              <w:t>金及自</w:t>
            </w:r>
            <w:r>
              <w:rPr>
                <w:rFonts w:ascii="宋体" w:hAnsi="宋体" w:cs="宋体" w:eastAsia="宋体" w:hint="default"/>
                <w:spacing w:val="-21"/>
                <w:sz w:val="18"/>
                <w:szCs w:val="18"/>
              </w:rPr>
              <w:t> </w:t>
            </w:r>
            <w:r>
              <w:rPr>
                <w:rFonts w:ascii="宋体" w:hAnsi="宋体" w:cs="宋体" w:eastAsia="宋体" w:hint="default"/>
                <w:sz w:val="18"/>
                <w:szCs w:val="18"/>
              </w:rPr>
              <w:t>有资金</w:t>
            </w:r>
          </w:p>
        </w:tc>
      </w:tr>
      <w:tr>
        <w:trPr>
          <w:trHeight w:val="982"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设备安装</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41,000.00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3,686,763.71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326,285,401.26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70,875,031.94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126,934.44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258,970,198.59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80.48%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80.48%</w:t>
            </w:r>
          </w:p>
        </w:tc>
        <w:tc>
          <w:tcPr>
            <w:tcW w:w="8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6"/>
              <w:ind w:left="26" w:right="-46"/>
              <w:jc w:val="both"/>
              <w:rPr>
                <w:rFonts w:ascii="宋体" w:hAnsi="宋体" w:cs="宋体" w:eastAsia="宋体" w:hint="default"/>
                <w:sz w:val="18"/>
                <w:szCs w:val="18"/>
              </w:rPr>
            </w:pPr>
            <w:r>
              <w:rPr>
                <w:rFonts w:ascii="宋体" w:hAnsi="宋体" w:cs="宋体" w:eastAsia="宋体" w:hint="default"/>
                <w:spacing w:val="46"/>
                <w:sz w:val="18"/>
                <w:szCs w:val="18"/>
              </w:rPr>
              <w:t>募集资</w:t>
            </w:r>
            <w:r>
              <w:rPr>
                <w:rFonts w:ascii="宋体" w:hAnsi="宋体" w:cs="宋体" w:eastAsia="宋体" w:hint="default"/>
                <w:spacing w:val="-21"/>
                <w:sz w:val="18"/>
                <w:szCs w:val="18"/>
              </w:rPr>
              <w:t> </w:t>
            </w:r>
            <w:r>
              <w:rPr>
                <w:rFonts w:ascii="宋体" w:hAnsi="宋体" w:cs="宋体" w:eastAsia="宋体" w:hint="default"/>
                <w:spacing w:val="46"/>
                <w:sz w:val="18"/>
                <w:szCs w:val="18"/>
              </w:rPr>
              <w:t>金及自</w:t>
            </w:r>
            <w:r>
              <w:rPr>
                <w:rFonts w:ascii="宋体" w:hAnsi="宋体" w:cs="宋体" w:eastAsia="宋体" w:hint="default"/>
                <w:spacing w:val="-21"/>
                <w:sz w:val="18"/>
                <w:szCs w:val="18"/>
              </w:rPr>
              <w:t> </w:t>
            </w:r>
            <w:r>
              <w:rPr>
                <w:rFonts w:ascii="宋体" w:hAnsi="宋体" w:cs="宋体" w:eastAsia="宋体" w:hint="default"/>
                <w:sz w:val="18"/>
                <w:szCs w:val="18"/>
              </w:rPr>
              <w:t>有资金</w:t>
            </w:r>
          </w:p>
        </w:tc>
      </w:tr>
      <w:tr>
        <w:trPr>
          <w:trHeight w:val="242"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7"/>
              <w:jc w:val="right"/>
              <w:rPr>
                <w:rFonts w:ascii="宋体" w:hAnsi="宋体" w:cs="宋体" w:eastAsia="宋体" w:hint="default"/>
                <w:sz w:val="18"/>
                <w:szCs w:val="18"/>
              </w:rPr>
            </w:pPr>
            <w:r>
              <w:rPr>
                <w:rFonts w:ascii="宋体" w:hAnsi="宋体" w:cs="宋体" w:eastAsia="宋体" w:hint="default"/>
                <w:sz w:val="18"/>
                <w:szCs w:val="18"/>
              </w:rPr>
              <w:t>315,447.97</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244,220,311.47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2,131,203,991.34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2,035,812,505.80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4,424,264.39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335,187,532.62</w:t>
            </w:r>
          </w:p>
        </w:tc>
        <w:tc>
          <w:tcPr>
            <w:tcW w:w="99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2"/>
              <w:jc w:val="center"/>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2" w:right="0"/>
              <w:jc w:val="left"/>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20"/>
          <w:szCs w:val="20"/>
        </w:rPr>
      </w:pPr>
    </w:p>
    <w:p>
      <w:pPr>
        <w:pStyle w:val="Heading2"/>
        <w:spacing w:line="240" w:lineRule="auto"/>
        <w:ind w:left="1024" w:right="0"/>
        <w:jc w:val="left"/>
        <w:rPr>
          <w:b w:val="0"/>
          <w:bCs w:val="0"/>
        </w:rPr>
      </w:pPr>
      <w:r>
        <w:rPr>
          <w:rFonts w:ascii="宋体" w:hAnsi="宋体" w:cs="宋体" w:eastAsia="宋体" w:hint="default"/>
        </w:rPr>
        <w:t>(3).</w:t>
      </w:r>
      <w:r>
        <w:rPr>
          <w:rFonts w:ascii="宋体" w:hAnsi="宋体" w:cs="宋体" w:eastAsia="宋体" w:hint="default"/>
          <w:spacing w:val="58"/>
        </w:rPr>
        <w:t> </w:t>
      </w:r>
      <w:r>
        <w:rPr/>
        <w:t>本期计提在建工程减值准备情况：</w:t>
      </w:r>
      <w:r>
        <w:rPr>
          <w:b w:val="0"/>
          <w:bCs w:val="0"/>
        </w:rPr>
      </w:r>
    </w:p>
    <w:p>
      <w:pPr>
        <w:pStyle w:val="BodyText"/>
        <w:spacing w:line="240" w:lineRule="auto" w:before="56"/>
        <w:ind w:left="1024" w:right="13299"/>
        <w:jc w:val="left"/>
      </w:pPr>
      <w:r>
        <w:rPr/>
        <w:t>□适用 √不适用</w:t>
      </w:r>
      <w:r>
        <w:rPr>
          <w:w w:val="100"/>
        </w:rPr>
        <w:t> </w:t>
      </w:r>
      <w:r>
        <w:rPr/>
        <w:t>其他说明</w:t>
      </w:r>
    </w:p>
    <w:p>
      <w:pPr>
        <w:pStyle w:val="BodyText"/>
        <w:spacing w:line="271" w:lineRule="exact"/>
        <w:ind w:left="1024"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63"/>
        <w:ind w:left="7593" w:right="7592" w:firstLine="0"/>
        <w:jc w:val="center"/>
        <w:rPr>
          <w:rFonts w:ascii="Calibri" w:hAnsi="Calibri" w:cs="Calibri" w:eastAsia="Calibri" w:hint="default"/>
          <w:sz w:val="18"/>
          <w:szCs w:val="18"/>
        </w:rPr>
      </w:pPr>
      <w:r>
        <w:rPr>
          <w:rFonts w:ascii="Calibri"/>
          <w:b/>
          <w:sz w:val="18"/>
        </w:rPr>
        <w:t>144 </w:t>
      </w:r>
      <w:r>
        <w:rPr>
          <w:rFonts w:ascii="Calibri"/>
          <w:sz w:val="18"/>
        </w:rPr>
        <w:t>/</w:t>
      </w:r>
      <w:r>
        <w:rPr>
          <w:rFonts w:ascii="Calibri"/>
          <w:spacing w:val="-5"/>
          <w:sz w:val="18"/>
        </w:rPr>
        <w:t> </w:t>
      </w:r>
      <w:r>
        <w:rPr>
          <w:rFonts w:ascii="Calibri"/>
          <w:b/>
          <w:sz w:val="18"/>
        </w:rPr>
        <w:t>203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500" w:right="420"/>
        </w:sectPr>
      </w:pPr>
    </w:p>
    <w:p>
      <w:pPr>
        <w:spacing w:line="240" w:lineRule="auto" w:before="7"/>
        <w:rPr>
          <w:rFonts w:ascii="Calibri" w:hAnsi="Calibri" w:cs="Calibri" w:eastAsia="Calibri" w:hint="default"/>
          <w:b/>
          <w:bCs/>
          <w:sz w:val="27"/>
          <w:szCs w:val="27"/>
        </w:rPr>
      </w:pPr>
    </w:p>
    <w:p>
      <w:pPr>
        <w:spacing w:after="0" w:line="240" w:lineRule="auto"/>
        <w:rPr>
          <w:rFonts w:ascii="Calibri" w:hAnsi="Calibri" w:cs="Calibri" w:eastAsia="Calibri" w:hint="default"/>
          <w:sz w:val="27"/>
          <w:szCs w:val="27"/>
        </w:rPr>
        <w:sectPr>
          <w:footerReference w:type="default" r:id="rId67"/>
          <w:pgSz w:w="11910" w:h="16840"/>
          <w:pgMar w:footer="974" w:header="0" w:top="1160" w:bottom="1160" w:left="1260" w:right="740"/>
          <w:pgNumType w:start="145"/>
        </w:sectPr>
      </w:pPr>
    </w:p>
    <w:p>
      <w:pPr>
        <w:pStyle w:val="Heading2"/>
        <w:spacing w:line="240" w:lineRule="auto"/>
        <w:ind w:left="538" w:right="-18"/>
        <w:jc w:val="left"/>
        <w:rPr>
          <w:b w:val="0"/>
          <w:bCs w:val="0"/>
        </w:rPr>
      </w:pPr>
      <w:r>
        <w:rPr>
          <w:rFonts w:ascii="宋体" w:hAnsi="宋体" w:cs="宋体" w:eastAsia="宋体" w:hint="default"/>
        </w:rPr>
        <w:t>21</w:t>
      </w:r>
      <w:r>
        <w:rPr/>
        <w:t>、</w:t>
      </w:r>
      <w:r>
        <w:rPr>
          <w:spacing w:val="-25"/>
        </w:rPr>
        <w:t> </w:t>
      </w:r>
      <w:r>
        <w:rPr/>
        <w:t>工程物资</w:t>
      </w:r>
      <w:r>
        <w:rPr>
          <w:b w:val="0"/>
          <w:bCs w:val="0"/>
        </w:rPr>
      </w:r>
    </w:p>
    <w:p>
      <w:pPr>
        <w:pStyle w:val="BodyText"/>
        <w:spacing w:line="240" w:lineRule="auto" w:before="58"/>
        <w:ind w:left="5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580" w:bottom="280" w:left="1260" w:right="740"/>
          <w:cols w:num="2" w:equalWidth="0">
            <w:col w:w="2115" w:space="4406"/>
            <w:col w:w="3389"/>
          </w:cols>
        </w:sectPr>
      </w:pPr>
    </w:p>
    <w:p>
      <w:pPr>
        <w:spacing w:line="240" w:lineRule="auto" w:before="7"/>
        <w:rPr>
          <w:rFonts w:ascii="宋体" w:hAnsi="宋体" w:cs="宋体" w:eastAsia="宋体" w:hint="default"/>
          <w:sz w:val="2"/>
          <w:szCs w:val="2"/>
        </w:rPr>
      </w:pPr>
    </w:p>
    <w:tbl>
      <w:tblPr>
        <w:tblW w:w="0" w:type="auto"/>
        <w:jc w:val="left"/>
        <w:tblInd w:w="502" w:type="dxa"/>
        <w:tblLayout w:type="fixed"/>
        <w:tblCellMar>
          <w:top w:w="0" w:type="dxa"/>
          <w:left w:w="0" w:type="dxa"/>
          <w:bottom w:w="0" w:type="dxa"/>
          <w:right w:w="0" w:type="dxa"/>
        </w:tblCellMar>
        <w:tblLook w:val="01E0"/>
      </w:tblPr>
      <w:tblGrid>
        <w:gridCol w:w="2468"/>
        <w:gridCol w:w="3209"/>
        <w:gridCol w:w="3219"/>
      </w:tblGrid>
      <w:tr>
        <w:trPr>
          <w:trHeight w:val="281"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光伏电站工程物资</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88,797,377.85</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244,611,500.15</w:t>
            </w: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88,797,377.85</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244,611,500.15</w:t>
            </w:r>
          </w:p>
        </w:tc>
      </w:tr>
    </w:tbl>
    <w:p>
      <w:pPr>
        <w:spacing w:line="240" w:lineRule="auto" w:before="12"/>
        <w:rPr>
          <w:rFonts w:ascii="宋体" w:hAnsi="宋体" w:cs="宋体" w:eastAsia="宋体" w:hint="default"/>
          <w:sz w:val="19"/>
          <w:szCs w:val="19"/>
        </w:rPr>
      </w:pPr>
    </w:p>
    <w:p>
      <w:pPr>
        <w:pStyle w:val="Heading2"/>
        <w:spacing w:line="240" w:lineRule="auto"/>
        <w:ind w:left="538" w:right="0"/>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58"/>
        <w:ind w:left="5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538" w:right="0"/>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spacing w:before="57"/>
        <w:ind w:left="5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73"/>
          <w:sz w:val="21"/>
          <w:szCs w:val="21"/>
        </w:rPr>
        <w:t> </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pStyle w:val="BodyText"/>
        <w:spacing w:line="240" w:lineRule="auto" w:before="58"/>
        <w:ind w:left="5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538" w:right="0"/>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spacing w:line="240" w:lineRule="auto" w:before="56"/>
        <w:ind w:left="538" w:right="7774"/>
        <w:jc w:val="left"/>
      </w:pPr>
      <w:r>
        <w:rPr/>
        <w:t>□适用</w:t>
      </w:r>
      <w:r>
        <w:rPr>
          <w:spacing w:val="-1"/>
        </w:rPr>
        <w:t> </w:t>
      </w:r>
      <w:r>
        <w:rPr/>
        <w:t>√不适用</w:t>
      </w:r>
      <w:r>
        <w:rPr>
          <w:w w:val="100"/>
        </w:rPr>
        <w:t> </w:t>
      </w:r>
      <w:r>
        <w:rPr/>
        <w:t>其他说明</w:t>
      </w:r>
    </w:p>
    <w:p>
      <w:pPr>
        <w:pStyle w:val="BodyText"/>
        <w:spacing w:line="271" w:lineRule="exact"/>
        <w:ind w:left="5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538" w:right="0"/>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58"/>
        <w:ind w:left="5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260" w:right="740"/>
        </w:sectPr>
      </w:pPr>
    </w:p>
    <w:p>
      <w:pPr>
        <w:pStyle w:val="Heading2"/>
        <w:spacing w:line="240" w:lineRule="auto"/>
        <w:ind w:left="538"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spacing w:before="56"/>
        <w:ind w:left="538" w:right="-2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75"/>
          <w:sz w:val="21"/>
          <w:szCs w:val="21"/>
        </w:rPr>
        <w:t> </w:t>
      </w:r>
      <w:r>
        <w:rPr>
          <w:rFonts w:ascii="宋体" w:hAnsi="宋体" w:cs="宋体" w:eastAsia="宋体" w:hint="default"/>
          <w:b/>
          <w:bCs/>
          <w:sz w:val="21"/>
          <w:szCs w:val="21"/>
        </w:rPr>
        <w:t>无形资产情况</w:t>
      </w:r>
      <w:r>
        <w:rPr>
          <w:rFonts w:ascii="宋体" w:hAnsi="宋体" w:cs="宋体" w:eastAsia="宋体" w:hint="default"/>
          <w:sz w:val="21"/>
          <w:szCs w:val="21"/>
        </w:rPr>
      </w:r>
    </w:p>
    <w:p>
      <w:pPr>
        <w:pStyle w:val="BodyText"/>
        <w:spacing w:line="240" w:lineRule="auto" w:before="58"/>
        <w:ind w:left="53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580" w:bottom="280" w:left="1260" w:right="740"/>
          <w:cols w:num="2" w:equalWidth="0">
            <w:col w:w="2408" w:space="4114"/>
            <w:col w:w="3388"/>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177"/>
        <w:gridCol w:w="1688"/>
        <w:gridCol w:w="1582"/>
        <w:gridCol w:w="1579"/>
        <w:gridCol w:w="956"/>
        <w:gridCol w:w="1687"/>
      </w:tblGrid>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70"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6"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121,759,600.67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10,714,319.82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9,556,644.33</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142,030,564.82</w:t>
            </w:r>
            <w:r>
              <w:rPr>
                <w:rFonts w:ascii="宋体"/>
                <w:sz w:val="20"/>
              </w:rPr>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8"/>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3,636,590.68</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1,889,574.58</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5,526,165.26</w:t>
            </w:r>
            <w:r>
              <w:rPr>
                <w:rFonts w:ascii="宋体"/>
                <w:sz w:val="20"/>
              </w:rPr>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3,509,294.68</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1,889,574.58</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5,398,869.26</w:t>
            </w:r>
            <w:r>
              <w:rPr>
                <w:rFonts w:ascii="宋体"/>
                <w:sz w:val="20"/>
              </w:rPr>
            </w:r>
          </w:p>
        </w:tc>
      </w:tr>
      <w:tr>
        <w:trPr>
          <w:trHeight w:val="555"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20"/>
                <w:szCs w:val="20"/>
              </w:rPr>
            </w:pPr>
            <w:r>
              <w:rPr>
                <w:rFonts w:ascii="宋体"/>
                <w:w w:val="95"/>
                <w:sz w:val="20"/>
              </w:rPr>
              <w:t>127,296.00</w:t>
            </w:r>
            <w:r>
              <w:rPr>
                <w:rFonts w:ascii="宋体"/>
                <w:sz w:val="20"/>
              </w:rPr>
            </w: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20"/>
                <w:szCs w:val="20"/>
              </w:rPr>
            </w:pPr>
            <w:r>
              <w:rPr>
                <w:rFonts w:ascii="宋体"/>
                <w:w w:val="95"/>
                <w:sz w:val="20"/>
              </w:rPr>
              <w:t>127,296.00</w:t>
            </w:r>
            <w:r>
              <w:rPr>
                <w:rFonts w:ascii="宋体"/>
                <w:sz w:val="20"/>
              </w:rPr>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125,396,191.35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10,714,319.82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11,446,218.91</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147,556,730.08</w:t>
            </w:r>
            <w:r>
              <w:rPr>
                <w:rFonts w:ascii="宋体"/>
                <w:sz w:val="20"/>
              </w:rPr>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14,038,327.86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1,450,640.35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4,978,768.58</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20,467,736.79</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8"/>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2,485,402.06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1,063,614.74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2,341,811.84</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5,890,828.64</w:t>
            </w:r>
          </w:p>
        </w:tc>
      </w:tr>
      <w:tr>
        <w:trPr>
          <w:trHeight w:val="35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2,481,583.18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宋体" w:hAnsi="宋体" w:cs="宋体" w:eastAsia="宋体" w:hint="default"/>
                <w:sz w:val="21"/>
                <w:szCs w:val="21"/>
              </w:rPr>
            </w:pPr>
            <w:r>
              <w:rPr>
                <w:rFonts w:ascii="宋体"/>
                <w:spacing w:val="-1"/>
                <w:sz w:val="21"/>
              </w:rPr>
              <w:t>1,063,614.74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2,341,811.84</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5,887,009.76</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0"/>
                <w:szCs w:val="20"/>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0"/>
                <w:szCs w:val="20"/>
              </w:rPr>
              <w:t>企业合并增加</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3,818.88</w:t>
            </w:r>
            <w:r>
              <w:rPr>
                <w:rFonts w:ascii="宋体"/>
                <w:sz w:val="20"/>
              </w:rPr>
            </w: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3,818.88</w:t>
            </w:r>
          </w:p>
        </w:tc>
      </w:tr>
    </w:tbl>
    <w:p>
      <w:pPr>
        <w:spacing w:after="0" w:line="241" w:lineRule="exact"/>
        <w:jc w:val="right"/>
        <w:rPr>
          <w:rFonts w:ascii="宋体" w:hAnsi="宋体" w:cs="宋体" w:eastAsia="宋体" w:hint="default"/>
          <w:sz w:val="21"/>
          <w:szCs w:val="21"/>
        </w:rPr>
        <w:sectPr>
          <w:type w:val="continuous"/>
          <w:pgSz w:w="11910" w:h="16840"/>
          <w:pgMar w:top="1580" w:bottom="280" w:left="1260" w:right="740"/>
        </w:sectPr>
      </w:pPr>
    </w:p>
    <w:p>
      <w:pPr>
        <w:spacing w:line="240" w:lineRule="auto" w:before="6"/>
        <w:rPr>
          <w:rFonts w:ascii="宋体" w:hAnsi="宋体" w:cs="宋体" w:eastAsia="宋体"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2177"/>
        <w:gridCol w:w="1688"/>
        <w:gridCol w:w="1582"/>
        <w:gridCol w:w="1579"/>
        <w:gridCol w:w="956"/>
        <w:gridCol w:w="1687"/>
      </w:tblGrid>
      <w:tr>
        <w:trPr>
          <w:trHeight w:val="35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68"/>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3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center"/>
              <w:rPr>
                <w:rFonts w:ascii="宋体" w:hAnsi="宋体" w:cs="宋体" w:eastAsia="宋体" w:hint="default"/>
                <w:sz w:val="21"/>
                <w:szCs w:val="21"/>
              </w:rPr>
            </w:pPr>
            <w:r>
              <w:rPr>
                <w:rFonts w:ascii="宋体"/>
                <w:sz w:val="21"/>
              </w:rPr>
              <w:t>16,523,729.92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2,514,255.09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7,320,580.42</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26,358,565.43</w:t>
            </w:r>
            <w:r>
              <w:rPr>
                <w:rFonts w:ascii="宋体"/>
                <w:sz w:val="20"/>
              </w:rPr>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8"/>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68"/>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期末账面价值</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108,872,461.43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8,200,064.73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4,125,638.49</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121,198,164.65</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68"/>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期初账面价值</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sz w:val="21"/>
              </w:rPr>
              <w:t>107,721,272.81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9,263,679.47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4,577,875.75</w:t>
            </w:r>
          </w:p>
        </w:tc>
        <w:tc>
          <w:tcPr>
            <w:tcW w:w="9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121,562,828.03</w:t>
            </w:r>
          </w:p>
        </w:tc>
      </w:tr>
    </w:tbl>
    <w:p>
      <w:pPr>
        <w:pStyle w:val="BodyText"/>
        <w:spacing w:line="241" w:lineRule="exact"/>
        <w:ind w:left="538" w:right="0"/>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rPr>
        <w:t>0</w:t>
      </w:r>
    </w:p>
    <w:p>
      <w:pPr>
        <w:spacing w:line="240" w:lineRule="auto" w:before="3"/>
        <w:rPr>
          <w:rFonts w:ascii="宋体" w:hAnsi="宋体" w:cs="宋体" w:eastAsia="宋体" w:hint="default"/>
          <w:sz w:val="25"/>
          <w:szCs w:val="25"/>
        </w:rPr>
      </w:pPr>
    </w:p>
    <w:p>
      <w:pPr>
        <w:pStyle w:val="Heading2"/>
        <w:spacing w:line="240" w:lineRule="auto" w:before="0"/>
        <w:ind w:left="538" w:right="0"/>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72" w:lineRule="exact" w:before="86"/>
        <w:ind w:left="538" w:right="7774"/>
        <w:jc w:val="left"/>
      </w:pPr>
      <w:r>
        <w:rPr/>
        <w:t>□适用</w:t>
      </w:r>
      <w:r>
        <w:rPr>
          <w:spacing w:val="-1"/>
        </w:rPr>
        <w:t> </w:t>
      </w:r>
      <w:r>
        <w:rPr/>
        <w:t>√不适用</w:t>
      </w:r>
      <w:r>
        <w:rPr>
          <w:w w:val="100"/>
        </w:rPr>
        <w:t> </w:t>
      </w:r>
      <w:r>
        <w:rPr/>
        <w:t>其他说明：</w:t>
      </w:r>
    </w:p>
    <w:p>
      <w:pPr>
        <w:pStyle w:val="BodyText"/>
        <w:spacing w:line="249" w:lineRule="exact"/>
        <w:ind w:left="5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538" w:right="0"/>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56"/>
        <w:ind w:left="5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4" w:top="1160" w:bottom="1160" w:left="1260" w:right="740"/>
        </w:sectPr>
      </w:pPr>
    </w:p>
    <w:p>
      <w:pPr>
        <w:pStyle w:val="Heading2"/>
        <w:spacing w:line="240" w:lineRule="auto"/>
        <w:ind w:left="538" w:right="-19"/>
        <w:jc w:val="left"/>
        <w:rPr>
          <w:b w:val="0"/>
          <w:bCs w:val="0"/>
        </w:rPr>
      </w:pPr>
      <w:r>
        <w:rPr>
          <w:rFonts w:ascii="宋体" w:hAnsi="宋体" w:cs="宋体" w:eastAsia="宋体" w:hint="default"/>
        </w:rPr>
        <w:t>27</w:t>
      </w:r>
      <w:r>
        <w:rPr/>
        <w:t>、</w:t>
      </w:r>
      <w:r>
        <w:rPr>
          <w:spacing w:val="-26"/>
        </w:rPr>
        <w:t> </w:t>
      </w:r>
      <w:r>
        <w:rPr/>
        <w:t>商誉</w:t>
      </w:r>
      <w:r>
        <w:rPr>
          <w:b w:val="0"/>
          <w:bCs w:val="0"/>
        </w:rPr>
      </w:r>
    </w:p>
    <w:p>
      <w:pPr>
        <w:spacing w:before="58"/>
        <w:ind w:left="53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商誉账面原值</w:t>
      </w:r>
      <w:r>
        <w:rPr>
          <w:rFonts w:ascii="宋体" w:hAnsi="宋体" w:cs="宋体" w:eastAsia="宋体" w:hint="default"/>
          <w:sz w:val="21"/>
          <w:szCs w:val="21"/>
        </w:rPr>
      </w:r>
    </w:p>
    <w:p>
      <w:pPr>
        <w:pStyle w:val="BodyText"/>
        <w:spacing w:line="240" w:lineRule="auto" w:before="56"/>
        <w:ind w:left="5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580" w:bottom="280" w:left="1260" w:right="740"/>
          <w:cols w:num="2" w:equalWidth="0">
            <w:col w:w="2394" w:space="4128"/>
            <w:col w:w="33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40"/>
        <w:gridCol w:w="1555"/>
        <w:gridCol w:w="1277"/>
        <w:gridCol w:w="708"/>
        <w:gridCol w:w="869"/>
        <w:gridCol w:w="850"/>
        <w:gridCol w:w="1850"/>
      </w:tblGrid>
      <w:tr>
        <w:trPr>
          <w:trHeight w:val="295" w:hRule="exact"/>
        </w:trPr>
        <w:tc>
          <w:tcPr>
            <w:tcW w:w="2540" w:type="dxa"/>
            <w:vMerge w:val="restart"/>
            <w:tcBorders>
              <w:top w:val="single" w:sz="4" w:space="0" w:color="000000"/>
              <w:left w:val="single" w:sz="4" w:space="0" w:color="000000"/>
              <w:right w:val="single" w:sz="4" w:space="0" w:color="000000"/>
            </w:tcBorders>
          </w:tcPr>
          <w:p>
            <w:pPr>
              <w:pStyle w:val="TableParagraph"/>
              <w:spacing w:line="272" w:lineRule="exact" w:before="142"/>
              <w:ind w:left="842" w:right="106" w:hanging="735"/>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誉的事项</w:t>
            </w:r>
          </w:p>
        </w:tc>
        <w:tc>
          <w:tcPr>
            <w:tcW w:w="155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6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540" w:type="dxa"/>
            <w:vMerge/>
            <w:tcBorders>
              <w:left w:val="single" w:sz="4" w:space="0" w:color="000000"/>
              <w:bottom w:val="single" w:sz="4" w:space="0" w:color="000000"/>
              <w:right w:val="single" w:sz="4" w:space="0" w:color="000000"/>
            </w:tcBorders>
          </w:tcPr>
          <w:p>
            <w:pPr/>
          </w:p>
        </w:tc>
        <w:tc>
          <w:tcPr>
            <w:tcW w:w="1555"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企业合并形</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成的</w:t>
            </w:r>
          </w:p>
        </w:tc>
        <w:tc>
          <w:tcPr>
            <w:tcW w:w="70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5"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850" w:type="dxa"/>
            <w:tcBorders>
              <w:top w:val="single" w:sz="4" w:space="0" w:color="000000"/>
              <w:left w:val="single" w:sz="4" w:space="0" w:color="000000"/>
              <w:bottom w:val="single" w:sz="4" w:space="0" w:color="000000"/>
              <w:right w:val="single" w:sz="4" w:space="0" w:color="000000"/>
            </w:tcBorders>
          </w:tcPr>
          <w:p>
            <w:pPr/>
          </w:p>
        </w:tc>
        <w:tc>
          <w:tcPr>
            <w:tcW w:w="1850" w:type="dxa"/>
            <w:vMerge/>
            <w:tcBorders>
              <w:left w:val="single" w:sz="4" w:space="0" w:color="000000"/>
              <w:bottom w:val="single" w:sz="4" w:space="0" w:color="000000"/>
              <w:right w:val="single" w:sz="4" w:space="0" w:color="000000"/>
            </w:tcBorders>
          </w:tcPr>
          <w:p>
            <w:pPr/>
          </w:p>
        </w:tc>
      </w:tr>
      <w:tr>
        <w:trPr>
          <w:trHeight w:val="28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武汉奥统电气有限公司</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sz w:val="21"/>
              </w:rPr>
              <w:t>2,630,664.50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2,630,664.50</w:t>
            </w:r>
          </w:p>
        </w:tc>
      </w:tr>
      <w:tr>
        <w:trPr>
          <w:trHeight w:val="307"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 w:right="0"/>
              <w:jc w:val="center"/>
              <w:rPr>
                <w:rFonts w:ascii="宋体" w:hAnsi="宋体" w:cs="宋体" w:eastAsia="宋体" w:hint="default"/>
                <w:sz w:val="21"/>
                <w:szCs w:val="21"/>
              </w:rPr>
            </w:pPr>
            <w:r>
              <w:rPr>
                <w:rFonts w:ascii="宋体"/>
                <w:sz w:val="21"/>
              </w:rPr>
              <w:t>2,630,664.50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2,630,664.50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260" w:right="740"/>
        </w:sectPr>
      </w:pPr>
    </w:p>
    <w:p>
      <w:pPr>
        <w:pStyle w:val="Heading2"/>
        <w:spacing w:line="240" w:lineRule="auto"/>
        <w:ind w:left="538" w:right="-19"/>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spacing w:line="240" w:lineRule="auto" w:before="58"/>
        <w:ind w:left="5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580" w:bottom="280" w:left="1260" w:right="740"/>
          <w:cols w:num="2" w:equalWidth="0">
            <w:col w:w="2394" w:space="4128"/>
            <w:col w:w="3388"/>
          </w:cols>
        </w:sectPr>
      </w:pPr>
    </w:p>
    <w:p>
      <w:pPr>
        <w:spacing w:line="240" w:lineRule="auto" w:before="7"/>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2465"/>
        <w:gridCol w:w="862"/>
        <w:gridCol w:w="1478"/>
        <w:gridCol w:w="1052"/>
        <w:gridCol w:w="1061"/>
        <w:gridCol w:w="1117"/>
        <w:gridCol w:w="1476"/>
      </w:tblGrid>
      <w:tr>
        <w:trPr>
          <w:trHeight w:val="283" w:hRule="exact"/>
        </w:trPr>
        <w:tc>
          <w:tcPr>
            <w:tcW w:w="2465" w:type="dxa"/>
            <w:vMerge w:val="restart"/>
            <w:tcBorders>
              <w:top w:val="single" w:sz="4" w:space="0" w:color="000000"/>
              <w:left w:val="single" w:sz="4" w:space="0" w:color="000000"/>
              <w:right w:val="single" w:sz="4" w:space="0" w:color="000000"/>
            </w:tcBorders>
          </w:tcPr>
          <w:p>
            <w:pPr>
              <w:pStyle w:val="TableParagraph"/>
              <w:spacing w:line="274" w:lineRule="exact" w:before="8"/>
              <w:ind w:left="700" w:right="173" w:hanging="524"/>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商誉的事项</w:t>
            </w:r>
          </w:p>
        </w:tc>
        <w:tc>
          <w:tcPr>
            <w:tcW w:w="862" w:type="dxa"/>
            <w:vMerge w:val="restart"/>
            <w:tcBorders>
              <w:top w:val="single" w:sz="4" w:space="0" w:color="000000"/>
              <w:left w:val="single" w:sz="4" w:space="0" w:color="000000"/>
              <w:right w:val="single" w:sz="4" w:space="0" w:color="000000"/>
            </w:tcBorders>
          </w:tcPr>
          <w:p>
            <w:pPr>
              <w:pStyle w:val="TableParagraph"/>
              <w:spacing w:line="274" w:lineRule="exact" w:before="8"/>
              <w:ind w:left="319" w:right="107" w:hanging="209"/>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25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19"/>
              <w:ind w:left="31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5" w:hRule="exact"/>
        </w:trPr>
        <w:tc>
          <w:tcPr>
            <w:tcW w:w="2465"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117" w:type="dxa"/>
            <w:tcBorders>
              <w:top w:val="single" w:sz="4" w:space="0" w:color="000000"/>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r>
      <w:tr>
        <w:trPr>
          <w:trHeight w:val="283"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武汉奥统电气有限公司</w:t>
            </w:r>
          </w:p>
        </w:tc>
        <w:tc>
          <w:tcPr>
            <w:tcW w:w="86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2,630,664.50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2,630,664.50</w:t>
            </w:r>
          </w:p>
        </w:tc>
      </w:tr>
      <w:tr>
        <w:trPr>
          <w:trHeight w:val="293"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6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2,630,664.50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2,630,664.50</w:t>
            </w:r>
          </w:p>
        </w:tc>
      </w:tr>
    </w:tbl>
    <w:p>
      <w:pPr>
        <w:spacing w:line="240" w:lineRule="auto" w:before="5"/>
        <w:rPr>
          <w:rFonts w:ascii="宋体" w:hAnsi="宋体" w:cs="宋体" w:eastAsia="宋体" w:hint="default"/>
          <w:sz w:val="15"/>
          <w:szCs w:val="15"/>
        </w:rPr>
      </w:pPr>
    </w:p>
    <w:p>
      <w:pPr>
        <w:pStyle w:val="BodyText"/>
        <w:spacing w:line="273" w:lineRule="exact" w:before="36"/>
        <w:ind w:left="538" w:right="0"/>
        <w:jc w:val="left"/>
      </w:pPr>
      <w:r>
        <w:rPr/>
        <w:t>说明商誉减值测试过程、参数及商誉减值损失的确认方法</w:t>
      </w:r>
    </w:p>
    <w:p>
      <w:pPr>
        <w:pStyle w:val="BodyText"/>
        <w:spacing w:line="273" w:lineRule="exact"/>
        <w:ind w:left="538" w:right="0"/>
        <w:jc w:val="left"/>
      </w:pPr>
      <w:r>
        <w:rPr/>
        <w:t>□适用</w:t>
      </w:r>
      <w:r>
        <w:rPr>
          <w:spacing w:val="-1"/>
        </w:rPr>
        <w:t> </w:t>
      </w:r>
      <w:r>
        <w:rPr/>
        <w:t>√不适用</w:t>
      </w:r>
    </w:p>
    <w:p>
      <w:pPr>
        <w:spacing w:after="0" w:line="273" w:lineRule="exact"/>
        <w:jc w:val="left"/>
        <w:sectPr>
          <w:type w:val="continuous"/>
          <w:pgSz w:w="11910" w:h="16840"/>
          <w:pgMar w:top="1580" w:bottom="280" w:left="1260" w:right="740"/>
        </w:sectPr>
      </w:pPr>
    </w:p>
    <w:p>
      <w:pPr>
        <w:spacing w:line="240" w:lineRule="auto" w:before="1"/>
        <w:rPr>
          <w:rFonts w:ascii="宋体" w:hAnsi="宋体" w:cs="宋体" w:eastAsia="宋体" w:hint="default"/>
          <w:sz w:val="21"/>
          <w:szCs w:val="21"/>
        </w:rPr>
      </w:pPr>
    </w:p>
    <w:p>
      <w:pPr>
        <w:pStyle w:val="BodyText"/>
        <w:spacing w:line="274" w:lineRule="exact" w:before="36"/>
        <w:ind w:left="438" w:right="0"/>
        <w:jc w:val="left"/>
      </w:pPr>
      <w:r>
        <w:rPr/>
        <w:t>其他说明</w:t>
      </w:r>
    </w:p>
    <w:p>
      <w:pPr>
        <w:pStyle w:val="BodyText"/>
        <w:spacing w:line="274" w:lineRule="exact"/>
        <w:ind w:left="4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4" w:top="1160" w:bottom="1160" w:left="1360" w:right="820"/>
        </w:sectPr>
      </w:pPr>
    </w:p>
    <w:p>
      <w:pPr>
        <w:pStyle w:val="Heading2"/>
        <w:spacing w:line="240" w:lineRule="auto"/>
        <w:ind w:left="438" w:right="-18"/>
        <w:jc w:val="left"/>
        <w:rPr>
          <w:b w:val="0"/>
          <w:bCs w:val="0"/>
        </w:rPr>
      </w:pPr>
      <w:r>
        <w:rPr>
          <w:rFonts w:ascii="宋体" w:hAnsi="宋体" w:cs="宋体" w:eastAsia="宋体" w:hint="default"/>
        </w:rPr>
        <w:t>28</w:t>
      </w:r>
      <w:r>
        <w:rPr/>
        <w:t>、</w:t>
      </w:r>
      <w:r>
        <w:rPr>
          <w:spacing w:val="-24"/>
        </w:rPr>
        <w:t> </w:t>
      </w:r>
      <w:r>
        <w:rPr/>
        <w:t>长期待摊费用</w:t>
      </w:r>
      <w:r>
        <w:rPr>
          <w:b w:val="0"/>
          <w:bCs w:val="0"/>
        </w:rPr>
      </w:r>
    </w:p>
    <w:p>
      <w:pPr>
        <w:pStyle w:val="BodyText"/>
        <w:spacing w:line="240" w:lineRule="auto" w:before="56"/>
        <w:ind w:left="4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9" w:val="left" w:leader="none"/>
        </w:tabs>
        <w:spacing w:line="240" w:lineRule="auto"/>
        <w:ind w:left="438" w:right="0"/>
        <w:jc w:val="left"/>
      </w:pPr>
      <w:r>
        <w:rPr>
          <w:spacing w:val="-1"/>
        </w:rPr>
        <w:t>单位：元</w:t>
        <w:tab/>
      </w:r>
      <w:r>
        <w:rPr>
          <w:spacing w:val="-2"/>
        </w:rPr>
        <w:t>币种：人民币</w:t>
      </w:r>
    </w:p>
    <w:p>
      <w:pPr>
        <w:spacing w:after="0" w:line="240" w:lineRule="auto"/>
        <w:jc w:val="left"/>
        <w:sectPr>
          <w:type w:val="continuous"/>
          <w:pgSz w:w="11910" w:h="16840"/>
          <w:pgMar w:top="1580" w:bottom="280" w:left="1360" w:right="820"/>
          <w:cols w:num="2" w:equalWidth="0">
            <w:col w:w="2210" w:space="4312"/>
            <w:col w:w="3208"/>
          </w:cols>
        </w:sectPr>
      </w:pPr>
    </w:p>
    <w:p>
      <w:pPr>
        <w:spacing w:line="240" w:lineRule="auto" w:before="4"/>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1327"/>
        <w:gridCol w:w="1580"/>
        <w:gridCol w:w="1582"/>
        <w:gridCol w:w="1582"/>
        <w:gridCol w:w="1400"/>
        <w:gridCol w:w="1579"/>
      </w:tblGrid>
      <w:tr>
        <w:trPr>
          <w:trHeight w:val="554"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1"/>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本期摊销金额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12,653,193.35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4,475,424.10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5,652,232.06</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11,476,385.39</w:t>
            </w:r>
          </w:p>
        </w:tc>
      </w:tr>
      <w:tr>
        <w:trPr>
          <w:trHeight w:val="28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5,977,527.19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1,447,718.28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2,446,467.96</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4,978,777.51</w:t>
            </w:r>
          </w:p>
        </w:tc>
      </w:tr>
      <w:tr>
        <w:trPr>
          <w:trHeight w:val="281"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预付租赁费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24,052,585.77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18,960,544.73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15,365,473.41</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27,647,657.09</w:t>
            </w:r>
          </w:p>
        </w:tc>
      </w:tr>
      <w:tr>
        <w:trPr>
          <w:trHeight w:val="284"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42,683,306.31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24,883,687.11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23,464,173.43</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44,102,819.99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360" w:right="820"/>
        </w:sectPr>
      </w:pPr>
    </w:p>
    <w:p>
      <w:pPr>
        <w:pStyle w:val="Heading2"/>
        <w:spacing w:line="290" w:lineRule="auto"/>
        <w:ind w:left="438"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4"/>
        <w:ind w:left="4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89" w:val="left" w:leader="none"/>
        </w:tabs>
        <w:spacing w:line="240" w:lineRule="auto"/>
        <w:ind w:left="438" w:right="0"/>
        <w:jc w:val="left"/>
      </w:pPr>
      <w:r>
        <w:rPr>
          <w:spacing w:val="-1"/>
        </w:rPr>
        <w:t>单位：元</w:t>
        <w:tab/>
      </w:r>
      <w:r>
        <w:rPr>
          <w:spacing w:val="-2"/>
        </w:rPr>
        <w:t>币种：人民币</w:t>
      </w:r>
    </w:p>
    <w:p>
      <w:pPr>
        <w:spacing w:after="0" w:line="240" w:lineRule="auto"/>
        <w:jc w:val="left"/>
        <w:sectPr>
          <w:type w:val="continuous"/>
          <w:pgSz w:w="11910" w:h="16840"/>
          <w:pgMar w:top="1580" w:bottom="280" w:left="1360" w:right="820"/>
          <w:cols w:num="2" w:equalWidth="0">
            <w:col w:w="4109" w:space="2413"/>
            <w:col w:w="32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3"/>
        <w:gridCol w:w="1846"/>
        <w:gridCol w:w="1659"/>
        <w:gridCol w:w="1688"/>
        <w:gridCol w:w="1891"/>
      </w:tblGrid>
      <w:tr>
        <w:trPr>
          <w:trHeight w:val="293" w:hRule="exact"/>
        </w:trPr>
        <w:tc>
          <w:tcPr>
            <w:tcW w:w="241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2413" w:type="dxa"/>
            <w:vMerge/>
            <w:tcBorders>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3"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106,840,482.12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16,546,984.77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100,576,518.42</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15,222,429.69</w:t>
            </w:r>
          </w:p>
        </w:tc>
      </w:tr>
      <w:tr>
        <w:trPr>
          <w:trHeight w:val="295"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182,387,347.18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43,389,939.36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157,990,190.99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34,807,757.86</w:t>
            </w:r>
          </w:p>
        </w:tc>
      </w:tr>
      <w:tr>
        <w:trPr>
          <w:trHeight w:val="296"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84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289,227,829.30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59,936,924.13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258,566,709.41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50,030,187.55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360" w:right="820"/>
        </w:sectPr>
      </w:pPr>
    </w:p>
    <w:p>
      <w:pPr>
        <w:pStyle w:val="Heading2"/>
        <w:spacing w:line="240" w:lineRule="auto"/>
        <w:ind w:left="438"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6"/>
        <w:ind w:left="438" w:right="-18"/>
        <w:jc w:val="left"/>
      </w:pPr>
      <w:r>
        <w:rPr/>
        <w:t>□适用</w:t>
      </w:r>
      <w:r>
        <w:rPr>
          <w:spacing w:val="-1"/>
        </w:rPr>
        <w:t> </w:t>
      </w:r>
      <w:r>
        <w:rPr/>
        <w:t>√不适用</w:t>
      </w:r>
    </w:p>
    <w:p>
      <w:pPr>
        <w:pStyle w:val="Heading2"/>
        <w:spacing w:line="240" w:lineRule="auto" w:before="58"/>
        <w:ind w:left="438"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6"/>
        <w:ind w:left="438" w:right="-18"/>
        <w:jc w:val="left"/>
      </w:pPr>
      <w:r>
        <w:rPr/>
        <w:t>□适用</w:t>
      </w:r>
      <w:r>
        <w:rPr>
          <w:spacing w:val="-1"/>
        </w:rPr>
        <w:t> </w:t>
      </w:r>
      <w:r>
        <w:rPr/>
        <w:t>√不适用</w:t>
      </w:r>
    </w:p>
    <w:p>
      <w:pPr>
        <w:pStyle w:val="Heading2"/>
        <w:spacing w:line="240" w:lineRule="auto" w:before="58"/>
        <w:ind w:left="438" w:right="-18"/>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6"/>
        <w:ind w:left="4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489" w:val="left" w:leader="none"/>
        </w:tabs>
        <w:spacing w:line="240" w:lineRule="auto" w:before="138"/>
        <w:ind w:left="438" w:right="0"/>
        <w:jc w:val="left"/>
      </w:pPr>
      <w:r>
        <w:rPr>
          <w:spacing w:val="-1"/>
        </w:rPr>
        <w:t>单位：元</w:t>
        <w:tab/>
      </w:r>
      <w:r>
        <w:rPr>
          <w:spacing w:val="-2"/>
        </w:rPr>
        <w:t>币种：人民币</w:t>
      </w:r>
    </w:p>
    <w:p>
      <w:pPr>
        <w:spacing w:after="0" w:line="240" w:lineRule="auto"/>
        <w:jc w:val="left"/>
        <w:sectPr>
          <w:type w:val="continuous"/>
          <w:pgSz w:w="11910" w:h="16840"/>
          <w:pgMar w:top="1580" w:bottom="280" w:left="1360" w:right="820"/>
          <w:cols w:num="2" w:equalWidth="0">
            <w:col w:w="5246" w:space="1276"/>
            <w:col w:w="3208"/>
          </w:cols>
        </w:sectPr>
      </w:pPr>
    </w:p>
    <w:p>
      <w:pPr>
        <w:spacing w:line="240" w:lineRule="auto" w:before="4"/>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2890"/>
        <w:gridCol w:w="3082"/>
        <w:gridCol w:w="3077"/>
      </w:tblGrid>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19,361,544.07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20,021,210.08</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96,884,081.63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91,996,946.11</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116,245,625.70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112,018,156.19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360" w:right="820"/>
        </w:sectPr>
      </w:pPr>
    </w:p>
    <w:p>
      <w:pPr>
        <w:pStyle w:val="Heading2"/>
        <w:spacing w:line="240" w:lineRule="auto"/>
        <w:ind w:left="438"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6"/>
        <w:ind w:left="4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489" w:val="left" w:leader="none"/>
        </w:tabs>
        <w:spacing w:line="240" w:lineRule="auto"/>
        <w:ind w:left="438" w:right="0"/>
        <w:jc w:val="left"/>
      </w:pPr>
      <w:r>
        <w:rPr>
          <w:spacing w:val="-1"/>
        </w:rPr>
        <w:t>单位：元</w:t>
        <w:tab/>
      </w:r>
      <w:r>
        <w:rPr>
          <w:spacing w:val="-2"/>
        </w:rPr>
        <w:t>币种：人民币</w:t>
      </w:r>
    </w:p>
    <w:p>
      <w:pPr>
        <w:spacing w:after="0" w:line="240" w:lineRule="auto"/>
        <w:jc w:val="left"/>
        <w:sectPr>
          <w:type w:val="continuous"/>
          <w:pgSz w:w="11910" w:h="16840"/>
          <w:pgMar w:top="1580" w:bottom="280" w:left="1360" w:right="820"/>
          <w:cols w:num="2" w:equalWidth="0">
            <w:col w:w="6086" w:space="381"/>
            <w:col w:w="3263"/>
          </w:cols>
        </w:sectPr>
      </w:pPr>
    </w:p>
    <w:p>
      <w:pPr>
        <w:spacing w:line="240" w:lineRule="auto" w:before="7"/>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23"/>
              <w:jc w:val="right"/>
              <w:rPr>
                <w:rFonts w:ascii="宋体" w:hAnsi="宋体" w:cs="宋体" w:eastAsia="宋体" w:hint="default"/>
                <w:sz w:val="21"/>
                <w:szCs w:val="21"/>
              </w:rPr>
            </w:pPr>
            <w:r>
              <w:rPr>
                <w:rFonts w:ascii="宋体"/>
                <w:sz w:val="21"/>
              </w:rPr>
              <w:t>2017</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1,431,047.20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23"/>
              <w:jc w:val="right"/>
              <w:rPr>
                <w:rFonts w:ascii="宋体" w:hAnsi="宋体" w:cs="宋体" w:eastAsia="宋体" w:hint="default"/>
                <w:sz w:val="21"/>
                <w:szCs w:val="21"/>
              </w:rPr>
            </w:pPr>
            <w:r>
              <w:rPr>
                <w:rFonts w:ascii="宋体"/>
                <w:sz w:val="21"/>
              </w:rPr>
              <w:t>2018</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1,439,911.33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23"/>
              <w:jc w:val="right"/>
              <w:rPr>
                <w:rFonts w:ascii="宋体" w:hAnsi="宋体" w:cs="宋体" w:eastAsia="宋体" w:hint="default"/>
                <w:sz w:val="21"/>
                <w:szCs w:val="21"/>
              </w:rPr>
            </w:pPr>
            <w:r>
              <w:rPr>
                <w:rFonts w:ascii="宋体"/>
                <w:sz w:val="21"/>
              </w:rPr>
              <w:t>2019</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3,908,890.06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9,848,718.09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23"/>
              <w:jc w:val="right"/>
              <w:rPr>
                <w:rFonts w:ascii="宋体" w:hAnsi="宋体" w:cs="宋体" w:eastAsia="宋体" w:hint="default"/>
                <w:sz w:val="21"/>
                <w:szCs w:val="21"/>
              </w:rPr>
            </w:pPr>
            <w:r>
              <w:rPr>
                <w:rFonts w:ascii="宋体"/>
                <w:sz w:val="21"/>
              </w:rPr>
              <w:t>2020</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31,970,789.75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40,119,950.98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23"/>
              <w:jc w:val="right"/>
              <w:rPr>
                <w:rFonts w:ascii="宋体" w:hAnsi="宋体" w:cs="宋体" w:eastAsia="宋体" w:hint="default"/>
                <w:sz w:val="21"/>
                <w:szCs w:val="21"/>
              </w:rPr>
            </w:pPr>
            <w:r>
              <w:rPr>
                <w:rFonts w:ascii="宋体"/>
                <w:sz w:val="21"/>
              </w:rPr>
              <w:t>2021</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42,643,022.41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39,157,318.51</w:t>
            </w:r>
          </w:p>
        </w:tc>
        <w:tc>
          <w:tcPr>
            <w:tcW w:w="235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360" w:right="820"/>
        </w:sectPr>
      </w:pPr>
    </w:p>
    <w:p>
      <w:pPr>
        <w:spacing w:line="240" w:lineRule="auto" w:before="6"/>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84"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23"/>
              <w:jc w:val="right"/>
              <w:rPr>
                <w:rFonts w:ascii="宋体" w:hAnsi="宋体" w:cs="宋体" w:eastAsia="宋体" w:hint="default"/>
                <w:sz w:val="21"/>
                <w:szCs w:val="21"/>
              </w:rPr>
            </w:pPr>
            <w:r>
              <w:rPr>
                <w:rFonts w:ascii="宋体"/>
                <w:sz w:val="21"/>
              </w:rPr>
              <w:t>2022</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18,361,379.41</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96,884,081.63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5" w:right="0"/>
              <w:jc w:val="left"/>
              <w:rPr>
                <w:rFonts w:ascii="宋体" w:hAnsi="宋体" w:cs="宋体" w:eastAsia="宋体" w:hint="default"/>
                <w:sz w:val="21"/>
                <w:szCs w:val="21"/>
              </w:rPr>
            </w:pPr>
            <w:r>
              <w:rPr>
                <w:rFonts w:ascii="宋体"/>
                <w:sz w:val="21"/>
              </w:rPr>
              <w:t>91,996,946.11</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3" w:lineRule="exact" w:before="36"/>
        <w:ind w:left="218" w:right="0"/>
        <w:jc w:val="left"/>
      </w:pPr>
      <w:r>
        <w:rPr/>
        <w:t>其他说明：</w:t>
      </w:r>
    </w:p>
    <w:p>
      <w:pPr>
        <w:pStyle w:val="BodyText"/>
        <w:spacing w:line="273" w:lineRule="exact"/>
        <w:ind w:left="2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4" w:top="1160" w:bottom="1160" w:left="1580" w:right="1040"/>
        </w:sectPr>
      </w:pPr>
    </w:p>
    <w:p>
      <w:pPr>
        <w:pStyle w:val="Heading2"/>
        <w:spacing w:line="240" w:lineRule="auto"/>
        <w:ind w:right="-18"/>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201" w:space="432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预付光伏电站建设款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107,551,424.22</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107,593,375.85</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待抵扣增值税进项税额</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730,098,801.39</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574,326,784.96</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167,621,943.93</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19,846,661.00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1,005,272,169.54</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701,766,821.81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2"/>
        <w:spacing w:line="240" w:lineRule="auto"/>
        <w:ind w:right="-18"/>
        <w:jc w:val="left"/>
        <w:rPr>
          <w:b w:val="0"/>
          <w:bCs w:val="0"/>
        </w:rPr>
      </w:pPr>
      <w:r>
        <w:rPr>
          <w:rFonts w:ascii="宋体" w:hAnsi="宋体" w:cs="宋体" w:eastAsia="宋体" w:hint="default"/>
        </w:rPr>
        <w:t>31</w:t>
      </w:r>
      <w:r>
        <w:rPr/>
        <w:t>、</w:t>
      </w:r>
      <w:r>
        <w:rPr>
          <w:spacing w:val="-25"/>
        </w:rPr>
        <w:t> </w:t>
      </w:r>
      <w:r>
        <w:rPr/>
        <w:t>短期借款</w:t>
      </w:r>
      <w:r>
        <w:rPr>
          <w:b w:val="0"/>
          <w:bCs w:val="0"/>
        </w:rPr>
      </w:r>
    </w:p>
    <w:p>
      <w:pPr>
        <w:tabs>
          <w:tab w:pos="849" w:val="left" w:leader="none"/>
        </w:tabs>
        <w:spacing w:before="58"/>
        <w:ind w:left="218" w:right="-18"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短期借款分类</w:t>
      </w:r>
      <w:r>
        <w:rPr>
          <w:rFonts w:ascii="宋体" w:hAnsi="宋体" w:cs="宋体" w:eastAsia="宋体" w:hint="default"/>
          <w:sz w:val="21"/>
          <w:szCs w:val="21"/>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73"/>
        <w:gridCol w:w="3003"/>
        <w:gridCol w:w="3020"/>
      </w:tblGrid>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170,000,000.00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190,000,000.00</w:t>
            </w:r>
          </w:p>
        </w:tc>
      </w:tr>
      <w:tr>
        <w:trPr>
          <w:trHeight w:val="28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428,591,913.83</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411,906,959.13</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21"/>
                <w:szCs w:val="21"/>
              </w:rPr>
            </w:pPr>
            <w:r>
              <w:rPr>
                <w:rFonts w:ascii="宋体"/>
                <w:spacing w:val="-1"/>
                <w:sz w:val="21"/>
              </w:rPr>
              <w:t>598,591,913.83</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1"/>
              <w:jc w:val="right"/>
              <w:rPr>
                <w:rFonts w:ascii="宋体" w:hAnsi="宋体" w:cs="宋体" w:eastAsia="宋体" w:hint="default"/>
                <w:sz w:val="21"/>
                <w:szCs w:val="21"/>
              </w:rPr>
            </w:pPr>
            <w:r>
              <w:rPr>
                <w:rFonts w:ascii="宋体"/>
                <w:spacing w:val="-1"/>
                <w:sz w:val="21"/>
              </w:rPr>
              <w:t>601,906,959.13</w:t>
            </w:r>
          </w:p>
        </w:tc>
      </w:tr>
    </w:tbl>
    <w:p>
      <w:pPr>
        <w:spacing w:line="240" w:lineRule="auto" w:before="2"/>
        <w:rPr>
          <w:rFonts w:ascii="宋体" w:hAnsi="宋体" w:cs="宋体" w:eastAsia="宋体" w:hint="default"/>
          <w:sz w:val="20"/>
          <w:szCs w:val="20"/>
        </w:rPr>
      </w:pPr>
    </w:p>
    <w:p>
      <w:pPr>
        <w:pStyle w:val="Heading2"/>
        <w:tabs>
          <w:tab w:pos="849" w:val="left" w:leader="none"/>
        </w:tabs>
        <w:spacing w:line="240" w:lineRule="auto"/>
        <w:ind w:right="0"/>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6"/>
        <w:ind w:left="218" w:right="4408"/>
        <w:jc w:val="left"/>
      </w:pPr>
      <w:r>
        <w:rPr/>
        <w:t>□适用</w:t>
      </w:r>
      <w:r>
        <w:rPr>
          <w:spacing w:val="-2"/>
        </w:rPr>
        <w:t> </w:t>
      </w:r>
      <w:r>
        <w:rPr/>
        <w:t>√不适用</w:t>
      </w:r>
      <w:r>
        <w:rPr>
          <w:w w:val="100"/>
        </w:rPr>
        <w:t> </w:t>
      </w:r>
      <w:r>
        <w:rPr>
          <w:spacing w:val="-2"/>
        </w:rPr>
        <w:t>其中重要的已逾期未偿还的短期借款情况如下：</w:t>
      </w:r>
    </w:p>
    <w:p>
      <w:pPr>
        <w:pStyle w:val="BodyText"/>
        <w:spacing w:line="274" w:lineRule="exact" w:before="22"/>
        <w:ind w:left="218" w:right="7474"/>
        <w:jc w:val="left"/>
      </w:pPr>
      <w:r>
        <w:rPr/>
        <w:t>□适用</w:t>
      </w:r>
      <w:r>
        <w:rPr>
          <w:spacing w:val="-1"/>
        </w:rPr>
        <w:t> </w:t>
      </w:r>
      <w:r>
        <w:rPr/>
        <w:t>√不适用</w:t>
      </w:r>
      <w:r>
        <w:rPr>
          <w:w w:val="100"/>
        </w:rPr>
        <w:t> </w:t>
      </w:r>
      <w:r>
        <w:rPr/>
        <w:t>其他说明</w:t>
      </w:r>
    </w:p>
    <w:p>
      <w:pPr>
        <w:pStyle w:val="BodyText"/>
        <w:spacing w:line="246" w:lineRule="exact"/>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59"/>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ind w:right="-18"/>
        <w:jc w:val="left"/>
        <w:rPr>
          <w:b w:val="0"/>
          <w:bCs w:val="0"/>
        </w:rPr>
      </w:pPr>
      <w:r>
        <w:rPr>
          <w:rFonts w:ascii="宋体" w:hAnsi="宋体" w:cs="宋体" w:eastAsia="宋体" w:hint="default"/>
        </w:rPr>
        <w:t>34</w:t>
      </w:r>
      <w:r>
        <w:rPr/>
        <w:t>、</w:t>
      </w:r>
      <w:r>
        <w:rPr>
          <w:spacing w:val="-25"/>
        </w:rPr>
        <w:t> </w:t>
      </w:r>
      <w:r>
        <w:rPr/>
        <w:t>应付票据</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12"/>
        <w:gridCol w:w="3339"/>
        <w:gridCol w:w="3245"/>
      </w:tblGrid>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8"/>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4" w:space="0" w:color="000000"/>
              <w:left w:val="single" w:sz="4" w:space="0" w:color="000000"/>
              <w:bottom w:val="single" w:sz="4" w:space="0" w:color="000000"/>
              <w:right w:val="single" w:sz="4" w:space="0" w:color="000000"/>
            </w:tcBorders>
          </w:tcPr>
          <w:p>
            <w:pPr/>
          </w:p>
        </w:tc>
        <w:tc>
          <w:tcPr>
            <w:tcW w:w="32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
              <w:jc w:val="right"/>
              <w:rPr>
                <w:rFonts w:ascii="宋体" w:hAnsi="宋体" w:cs="宋体" w:eastAsia="宋体" w:hint="default"/>
                <w:sz w:val="21"/>
                <w:szCs w:val="21"/>
              </w:rPr>
            </w:pPr>
            <w:r>
              <w:rPr>
                <w:rFonts w:ascii="宋体"/>
                <w:spacing w:val="-1"/>
                <w:sz w:val="21"/>
              </w:rPr>
              <w:t>721,890,677.01</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1,040,452,490.51</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721,890,677.01</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1,040,452,490.51</w:t>
            </w:r>
          </w:p>
        </w:tc>
      </w:tr>
    </w:tbl>
    <w:p>
      <w:pPr>
        <w:pStyle w:val="BodyText"/>
        <w:spacing w:line="241" w:lineRule="exact"/>
        <w:ind w:left="218" w:right="0"/>
        <w:jc w:val="left"/>
      </w:pPr>
      <w:r>
        <w:rPr/>
        <w:t>本期末已到期未支付的应付票据总额为 </w:t>
      </w:r>
      <w:r>
        <w:rPr>
          <w:rFonts w:ascii="宋体" w:hAnsi="宋体" w:cs="宋体" w:eastAsia="宋体" w:hint="default"/>
        </w:rPr>
        <w:t>0</w:t>
      </w:r>
      <w:r>
        <w:rPr>
          <w:rFonts w:ascii="宋体" w:hAnsi="宋体" w:cs="宋体" w:eastAsia="宋体" w:hint="default"/>
          <w:spacing w:val="-53"/>
        </w:rPr>
        <w:t> </w:t>
      </w:r>
      <w:r>
        <w:rPr>
          <w:spacing w:val="-3"/>
        </w:rPr>
        <w:t>元。</w:t>
      </w:r>
      <w:r>
        <w:rPr/>
      </w:r>
    </w:p>
    <w:p>
      <w:pPr>
        <w:spacing w:after="0" w:line="241" w:lineRule="exact"/>
        <w:jc w:val="lef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974" w:top="1160" w:bottom="1160" w:left="1580" w:right="1040"/>
        </w:sectPr>
      </w:pPr>
    </w:p>
    <w:p>
      <w:pPr>
        <w:pStyle w:val="Heading2"/>
        <w:spacing w:line="240" w:lineRule="auto"/>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spacing w:before="56"/>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应付账款列示</w:t>
      </w:r>
      <w:r>
        <w:rPr>
          <w:rFonts w:ascii="宋体" w:hAnsi="宋体" w:cs="宋体" w:eastAsia="宋体" w:hint="default"/>
          <w:sz w:val="21"/>
          <w:szCs w:val="21"/>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应付原材料款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571,397,907.45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509,055,322.50</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应付固定资产款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614,769,109.83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537,773,060.76</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应付其他</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64,994,999.42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7,775,927.36</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1,251,162,016.70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1,054,604,310.62</w:t>
            </w:r>
          </w:p>
        </w:tc>
      </w:tr>
    </w:tbl>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39"/>
        <w:ind w:left="218" w:right="7474"/>
        <w:jc w:val="left"/>
      </w:pPr>
      <w:r>
        <w:rPr/>
        <w:t>□适用</w:t>
      </w:r>
      <w:r>
        <w:rPr>
          <w:spacing w:val="-1"/>
        </w:rPr>
        <w:t> </w:t>
      </w:r>
      <w:r>
        <w:rPr/>
        <w:t>√不适用</w:t>
      </w:r>
      <w:r>
        <w:rPr>
          <w:w w:val="100"/>
        </w:rPr>
        <w:t> </w:t>
      </w:r>
      <w:r>
        <w:rPr/>
        <w:t>其他说明</w:t>
      </w:r>
    </w:p>
    <w:p>
      <w:pPr>
        <w:pStyle w:val="BodyText"/>
        <w:spacing w:line="271" w:lineRule="exact"/>
        <w:ind w:left="2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ind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spacing w:before="58"/>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(1). </w:t>
      </w:r>
      <w:r>
        <w:rPr>
          <w:rFonts w:ascii="宋体" w:hAnsi="宋体" w:cs="宋体" w:eastAsia="宋体" w:hint="default"/>
          <w:b/>
          <w:bCs/>
          <w:sz w:val="21"/>
          <w:szCs w:val="21"/>
        </w:rPr>
        <w:t>预收账款项列示</w:t>
      </w:r>
      <w:r>
        <w:rPr>
          <w:rFonts w:ascii="宋体" w:hAnsi="宋体" w:cs="宋体" w:eastAsia="宋体" w:hint="default"/>
          <w:sz w:val="21"/>
          <w:szCs w:val="21"/>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225" w:space="429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预收销货款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28,125,759.30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34,436,921.41</w:t>
            </w:r>
          </w:p>
        </w:tc>
      </w:tr>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28,125,759.30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34,436,921.41</w:t>
            </w:r>
          </w:p>
        </w:tc>
      </w:tr>
    </w:tbl>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6"/>
        <w:ind w:left="218" w:right="7474"/>
        <w:jc w:val="left"/>
      </w:pPr>
      <w:r>
        <w:rPr/>
        <w:t>□适用</w:t>
      </w:r>
      <w:r>
        <w:rPr>
          <w:spacing w:val="-1"/>
        </w:rPr>
        <w:t> </w:t>
      </w:r>
      <w:r>
        <w:rPr/>
        <w:t>√不适用</w:t>
      </w:r>
      <w:r>
        <w:rPr>
          <w:w w:val="100"/>
        </w:rPr>
        <w:t> </w:t>
      </w:r>
      <w:r>
        <w:rPr/>
        <w:t>其他说明</w:t>
      </w:r>
    </w:p>
    <w:p>
      <w:pPr>
        <w:pStyle w:val="BodyText"/>
        <w:spacing w:line="271" w:lineRule="exact"/>
        <w:ind w:left="2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92" w:lineRule="auto"/>
        <w:ind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0"/>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544" w:space="397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3"/>
        <w:gridCol w:w="1702"/>
        <w:gridCol w:w="1844"/>
        <w:gridCol w:w="1791"/>
        <w:gridCol w:w="1620"/>
      </w:tblGrid>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90,591,024.57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393,827,406.05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389,237,609.38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95,180,821.24</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定提存计划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111,625.30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26,276,369.41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26,176,757.07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211,237.64</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15,248.28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418,535.83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433,784.11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四、一年内到期的其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90,717,898.15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420,522,311.29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415,848,150.56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95,392,058.88</w:t>
            </w:r>
          </w:p>
        </w:tc>
      </w:tr>
    </w:tbl>
    <w:p>
      <w:pPr>
        <w:spacing w:after="0" w:line="243"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68"/>
          <w:pgSz w:w="11910" w:h="16840"/>
          <w:pgMar w:footer="974" w:header="0" w:top="1160" w:bottom="1160" w:left="1340" w:right="820"/>
        </w:sectPr>
      </w:pPr>
    </w:p>
    <w:p>
      <w:pPr>
        <w:pStyle w:val="Heading2"/>
        <w:spacing w:line="240" w:lineRule="auto"/>
        <w:ind w:left="458"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left="4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09" w:val="left" w:leader="none"/>
        </w:tabs>
        <w:spacing w:line="240" w:lineRule="auto"/>
        <w:ind w:left="45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340" w:right="820"/>
          <w:cols w:num="2" w:equalWidth="0">
            <w:col w:w="2362" w:space="4266"/>
            <w:col w:w="3122"/>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607"/>
        <w:gridCol w:w="1702"/>
        <w:gridCol w:w="1702"/>
        <w:gridCol w:w="1880"/>
        <w:gridCol w:w="1620"/>
      </w:tblGrid>
      <w:tr>
        <w:trPr>
          <w:trHeight w:val="281"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89,864,764.18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350,739,778.62</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346,519,105.42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94,085,437.38</w:t>
            </w:r>
          </w:p>
        </w:tc>
      </w:tr>
      <w:tr>
        <w:trPr>
          <w:trHeight w:val="281"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18,953,722.09</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18,953,722.09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80,463.29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13,673,341.35</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13,616,122.61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137,682.03</w:t>
            </w:r>
          </w:p>
        </w:tc>
      </w:tr>
      <w:tr>
        <w:trPr>
          <w:trHeight w:val="283"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72,381.50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10,480,584.25</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10,435,582.57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117,383.18</w:t>
            </w:r>
          </w:p>
        </w:tc>
      </w:tr>
      <w:tr>
        <w:trPr>
          <w:trHeight w:val="281"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3,061.24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2,439,004.50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2,430,715.03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11,350.71</w:t>
            </w:r>
          </w:p>
        </w:tc>
      </w:tr>
      <w:tr>
        <w:trPr>
          <w:trHeight w:val="283"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5,020.55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753,752.60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749,825.01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8,948.14</w:t>
            </w:r>
          </w:p>
        </w:tc>
      </w:tr>
      <w:tr>
        <w:trPr>
          <w:trHeight w:val="281"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57,845.24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8,630,265.06</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8,615,760.30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72,350.00</w:t>
            </w:r>
          </w:p>
        </w:tc>
      </w:tr>
      <w:tr>
        <w:trPr>
          <w:trHeight w:val="557"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587,951.86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1,830,298.93</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1,532,898.96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885,351.83</w:t>
            </w:r>
          </w:p>
        </w:tc>
      </w:tr>
      <w:tr>
        <w:trPr>
          <w:trHeight w:val="281"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90,591,024.57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393,827,406.05</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389,237,609.38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95,180,821.24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340" w:right="820"/>
        </w:sectPr>
      </w:pPr>
    </w:p>
    <w:p>
      <w:pPr>
        <w:pStyle w:val="Heading2"/>
        <w:spacing w:line="240" w:lineRule="auto"/>
        <w:ind w:left="458"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left="4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09" w:val="left" w:leader="none"/>
        </w:tabs>
        <w:spacing w:line="240" w:lineRule="auto"/>
        <w:ind w:left="458" w:right="0"/>
        <w:jc w:val="left"/>
      </w:pPr>
      <w:r>
        <w:rPr>
          <w:spacing w:val="-1"/>
        </w:rPr>
        <w:t>单位：元</w:t>
        <w:tab/>
      </w:r>
      <w:r>
        <w:rPr>
          <w:spacing w:val="-2"/>
        </w:rPr>
        <w:t>币种：人民币</w:t>
      </w:r>
    </w:p>
    <w:p>
      <w:pPr>
        <w:spacing w:after="0" w:line="240" w:lineRule="auto"/>
        <w:jc w:val="left"/>
        <w:sectPr>
          <w:type w:val="continuous"/>
          <w:pgSz w:w="11910" w:h="16840"/>
          <w:pgMar w:top="1580" w:bottom="280" w:left="1340" w:right="820"/>
          <w:cols w:num="2" w:equalWidth="0">
            <w:col w:w="2573" w:space="3949"/>
            <w:col w:w="3228"/>
          </w:cols>
        </w:sectPr>
      </w:pPr>
    </w:p>
    <w:p>
      <w:pPr>
        <w:spacing w:line="240" w:lineRule="auto" w:before="7"/>
        <w:rPr>
          <w:rFonts w:ascii="宋体" w:hAnsi="宋体" w:cs="宋体" w:eastAsia="宋体" w:hint="default"/>
          <w:sz w:val="2"/>
          <w:szCs w:val="2"/>
        </w:rPr>
      </w:pPr>
    </w:p>
    <w:tbl>
      <w:tblPr>
        <w:tblW w:w="0" w:type="auto"/>
        <w:jc w:val="left"/>
        <w:tblInd w:w="34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105,598.90</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25,575,529.61</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25,472,205.67</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208,922.84</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6,026.40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700,839.80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704,551.40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2,314.80</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111,625.30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26,276,369.41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26,176,757.07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211,237.64</w:t>
            </w:r>
          </w:p>
        </w:tc>
      </w:tr>
    </w:tbl>
    <w:p>
      <w:pPr>
        <w:spacing w:line="240" w:lineRule="auto" w:before="7"/>
        <w:rPr>
          <w:rFonts w:ascii="宋体" w:hAnsi="宋体" w:cs="宋体" w:eastAsia="宋体" w:hint="default"/>
          <w:sz w:val="15"/>
          <w:szCs w:val="15"/>
        </w:rPr>
      </w:pPr>
    </w:p>
    <w:p>
      <w:pPr>
        <w:pStyle w:val="BodyText"/>
        <w:spacing w:line="273" w:lineRule="exact" w:before="36"/>
        <w:ind w:left="458" w:right="0"/>
        <w:jc w:val="left"/>
      </w:pPr>
      <w:r>
        <w:rPr/>
        <w:t>其他说明：</w:t>
      </w:r>
    </w:p>
    <w:p>
      <w:pPr>
        <w:pStyle w:val="BodyText"/>
        <w:spacing w:line="273" w:lineRule="exact"/>
        <w:ind w:left="4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340" w:right="820"/>
        </w:sectPr>
      </w:pPr>
    </w:p>
    <w:p>
      <w:pPr>
        <w:pStyle w:val="Heading2"/>
        <w:spacing w:line="240" w:lineRule="auto"/>
        <w:ind w:left="458" w:right="-18"/>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spacing w:line="240" w:lineRule="auto" w:before="58"/>
        <w:ind w:left="4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09" w:val="left" w:leader="none"/>
        </w:tabs>
        <w:spacing w:line="240" w:lineRule="auto"/>
        <w:ind w:left="458" w:right="0"/>
        <w:jc w:val="left"/>
      </w:pPr>
      <w:r>
        <w:rPr>
          <w:spacing w:val="-1"/>
        </w:rPr>
        <w:t>单位：元</w:t>
        <w:tab/>
      </w:r>
      <w:r>
        <w:rPr>
          <w:spacing w:val="-2"/>
        </w:rPr>
        <w:t>币种：人民币</w:t>
      </w:r>
    </w:p>
    <w:p>
      <w:pPr>
        <w:spacing w:after="0" w:line="240" w:lineRule="auto"/>
        <w:jc w:val="left"/>
        <w:sectPr>
          <w:type w:val="continuous"/>
          <w:pgSz w:w="11910" w:h="16840"/>
          <w:pgMar w:top="1580" w:bottom="280" w:left="1340" w:right="820"/>
          <w:cols w:num="2" w:equalWidth="0">
            <w:col w:w="2035" w:space="4486"/>
            <w:col w:w="3229"/>
          </w:cols>
        </w:sectPr>
      </w:pPr>
    </w:p>
    <w:p>
      <w:pPr>
        <w:spacing w:line="240" w:lineRule="auto" w:before="7"/>
        <w:rPr>
          <w:rFonts w:ascii="宋体" w:hAnsi="宋体" w:cs="宋体" w:eastAsia="宋体" w:hint="default"/>
          <w:sz w:val="2"/>
          <w:szCs w:val="2"/>
        </w:rPr>
      </w:pPr>
    </w:p>
    <w:tbl>
      <w:tblPr>
        <w:tblW w:w="0" w:type="auto"/>
        <w:jc w:val="left"/>
        <w:tblInd w:w="422" w:type="dxa"/>
        <w:tblLayout w:type="fixed"/>
        <w:tblCellMar>
          <w:top w:w="0" w:type="dxa"/>
          <w:left w:w="0" w:type="dxa"/>
          <w:bottom w:w="0" w:type="dxa"/>
          <w:right w:w="0" w:type="dxa"/>
        </w:tblCellMar>
        <w:tblLook w:val="01E0"/>
      </w:tblPr>
      <w:tblGrid>
        <w:gridCol w:w="2981"/>
        <w:gridCol w:w="2955"/>
        <w:gridCol w:w="2960"/>
      </w:tblGrid>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42,849,744.54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36,744,014.09</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23,915,574.48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41,949,318.23</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1,004,788.72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889,280.85</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1,647,555.66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2,654,056.27</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1,128,615.38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780,685.89</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1,146,983.06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1,895,060.81</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691,622.57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525,106.43</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347,182.33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11,117.90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1,568.10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6,292.13</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26,355.65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5,243.44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72,759,990.49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85,460,176.04</w:t>
            </w:r>
          </w:p>
        </w:tc>
      </w:tr>
    </w:tbl>
    <w:p>
      <w:pPr>
        <w:spacing w:after="0" w:line="241" w:lineRule="exact"/>
        <w:jc w:val="right"/>
        <w:rPr>
          <w:rFonts w:ascii="宋体" w:hAnsi="宋体" w:cs="宋体" w:eastAsia="宋体" w:hint="default"/>
          <w:sz w:val="21"/>
          <w:szCs w:val="21"/>
        </w:rPr>
        <w:sectPr>
          <w:type w:val="continuous"/>
          <w:pgSz w:w="11910" w:h="16840"/>
          <w:pgMar w:top="1580" w:bottom="280" w:left="1340" w:right="820"/>
        </w:sectPr>
      </w:pPr>
    </w:p>
    <w:p>
      <w:pPr>
        <w:spacing w:line="240" w:lineRule="auto" w:before="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69"/>
          <w:pgSz w:w="11910" w:h="16840"/>
          <w:pgMar w:footer="974" w:header="0" w:top="1160" w:bottom="1160" w:left="1580" w:right="1040"/>
          <w:pgNumType w:start="151"/>
        </w:sectPr>
      </w:pPr>
    </w:p>
    <w:p>
      <w:pPr>
        <w:pStyle w:val="Heading2"/>
        <w:spacing w:line="240" w:lineRule="auto"/>
        <w:ind w:right="-18"/>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3"/>
        <w:gridCol w:w="2554"/>
        <w:gridCol w:w="2703"/>
      </w:tblGrid>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项目</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3"/>
              <w:jc w:val="right"/>
              <w:rPr>
                <w:rFonts w:ascii="宋体" w:hAnsi="宋体" w:cs="宋体" w:eastAsia="宋体" w:hint="default"/>
                <w:sz w:val="21"/>
                <w:szCs w:val="21"/>
              </w:rPr>
            </w:pPr>
            <w:r>
              <w:rPr>
                <w:rFonts w:ascii="宋体"/>
                <w:spacing w:val="-1"/>
                <w:sz w:val="21"/>
              </w:rPr>
              <w:t>1,561,650.08</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55,189.06</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54"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spacing w:val="-1"/>
                <w:sz w:val="21"/>
              </w:rPr>
              <w:t>2,884,949.80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2,011,928.19</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永续债利息</w:t>
            </w:r>
          </w:p>
        </w:tc>
        <w:tc>
          <w:tcPr>
            <w:tcW w:w="2554"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4,446,599.88</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2,067,117.25</w:t>
            </w:r>
          </w:p>
        </w:tc>
      </w:tr>
    </w:tbl>
    <w:p>
      <w:pPr>
        <w:pStyle w:val="BodyText"/>
        <w:spacing w:line="239" w:lineRule="exact"/>
        <w:ind w:left="218" w:right="0"/>
        <w:jc w:val="left"/>
      </w:pPr>
      <w:r>
        <w:rPr/>
        <w:t>重要的已逾期未支付的利息情况：</w:t>
      </w:r>
    </w:p>
    <w:p>
      <w:pPr>
        <w:pStyle w:val="BodyText"/>
        <w:spacing w:line="292" w:lineRule="auto"/>
        <w:ind w:left="218" w:right="7474"/>
        <w:jc w:val="left"/>
      </w:pPr>
      <w:r>
        <w:rPr/>
        <w:t>□适用</w:t>
      </w:r>
      <w:r>
        <w:rPr>
          <w:spacing w:val="-1"/>
        </w:rPr>
        <w:t> </w:t>
      </w:r>
      <w:r>
        <w:rPr/>
        <w:t>√不适用</w:t>
      </w:r>
      <w:r>
        <w:rPr>
          <w:w w:val="100"/>
        </w:rPr>
        <w:t> </w:t>
      </w:r>
      <w:r>
        <w:rPr/>
        <w:t>其他说明：</w:t>
      </w:r>
    </w:p>
    <w:p>
      <w:pPr>
        <w:pStyle w:val="BodyText"/>
        <w:spacing w:line="240" w:lineRule="auto" w:before="10"/>
        <w:ind w:left="218" w:right="0"/>
        <w:jc w:val="left"/>
      </w:pPr>
      <w:r>
        <w:rPr/>
        <w:t>□适用</w:t>
      </w:r>
      <w:r>
        <w:rPr>
          <w:spacing w:val="-1"/>
        </w:rPr>
        <w:t> </w:t>
      </w:r>
      <w:r>
        <w:rPr/>
        <w:t>√不适用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580" w:bottom="280" w:left="1580" w:right="1040"/>
        </w:sectPr>
      </w:pPr>
    </w:p>
    <w:p>
      <w:pPr>
        <w:pStyle w:val="Heading2"/>
        <w:spacing w:line="240" w:lineRule="auto"/>
        <w:ind w:right="-18"/>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59"/>
        <w:gridCol w:w="3017"/>
        <w:gridCol w:w="3020"/>
      </w:tblGrid>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pacing w:val="-1"/>
                <w:sz w:val="21"/>
                <w:szCs w:val="21"/>
              </w:rPr>
              <w:t>优先股</w:t>
            </w:r>
            <w:r>
              <w:rPr>
                <w:rFonts w:ascii="宋体" w:hAnsi="宋体" w:cs="宋体" w:eastAsia="宋体" w:hint="default"/>
                <w:spacing w:val="-1"/>
                <w:sz w:val="21"/>
                <w:szCs w:val="21"/>
              </w:rPr>
              <w:t>\</w:t>
            </w:r>
            <w:r>
              <w:rPr>
                <w:rFonts w:ascii="宋体" w:hAnsi="宋体" w:cs="宋体" w:eastAsia="宋体" w:hint="default"/>
                <w:spacing w:val="-1"/>
                <w:sz w:val="21"/>
                <w:szCs w:val="21"/>
              </w:rPr>
              <w:t>永续债股利</w:t>
            </w:r>
            <w:r>
              <w:rPr>
                <w:rFonts w:ascii="宋体" w:hAnsi="宋体" w:cs="宋体" w:eastAsia="宋体" w:hint="default"/>
                <w:spacing w:val="-1"/>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pacing w:val="-1"/>
                <w:sz w:val="21"/>
                <w:szCs w:val="21"/>
              </w:rPr>
              <w:t>优先股</w:t>
            </w:r>
            <w:r>
              <w:rPr>
                <w:rFonts w:ascii="宋体" w:hAnsi="宋体" w:cs="宋体" w:eastAsia="宋体" w:hint="default"/>
                <w:spacing w:val="-1"/>
                <w:sz w:val="21"/>
                <w:szCs w:val="21"/>
              </w:rPr>
              <w:t>\</w:t>
            </w:r>
            <w:r>
              <w:rPr>
                <w:rFonts w:ascii="宋体" w:hAnsi="宋体" w:cs="宋体" w:eastAsia="宋体" w:hint="default"/>
                <w:spacing w:val="-1"/>
                <w:sz w:val="21"/>
                <w:szCs w:val="21"/>
              </w:rPr>
              <w:t>永续债股利</w:t>
            </w:r>
            <w:r>
              <w:rPr>
                <w:rFonts w:ascii="宋体" w:hAnsi="宋体" w:cs="宋体" w:eastAsia="宋体" w:hint="default"/>
                <w:spacing w:val="-1"/>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应付少数股东股利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3,343,734.20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3,343,734.20</w:t>
            </w:r>
          </w:p>
        </w:tc>
        <w:tc>
          <w:tcPr>
            <w:tcW w:w="30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40" w:lineRule="auto"/>
        <w:ind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spacing w:before="5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
          <w:sz w:val="21"/>
          <w:szCs w:val="21"/>
        </w:rPr>
        <w:t> </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276" w:space="324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34,782,295.30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24,432,248.42</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12,933,717.10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3,378,483.64</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应付股权激励款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97,020,000.00</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144,736,012.40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27,810,732.06</w:t>
            </w:r>
          </w:p>
        </w:tc>
      </w:tr>
    </w:tbl>
    <w:p>
      <w:pPr>
        <w:spacing w:line="240" w:lineRule="auto" w:before="12"/>
        <w:rPr>
          <w:rFonts w:ascii="宋体" w:hAnsi="宋体" w:cs="宋体" w:eastAsia="宋体" w:hint="default"/>
          <w:sz w:val="19"/>
          <w:szCs w:val="19"/>
        </w:rPr>
      </w:pPr>
    </w:p>
    <w:p>
      <w:pPr>
        <w:pStyle w:val="Heading2"/>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72" w:lineRule="exact" w:before="69"/>
        <w:ind w:left="218" w:right="7474"/>
        <w:jc w:val="left"/>
      </w:pPr>
      <w:r>
        <w:rPr/>
        <w:t>□适用</w:t>
      </w:r>
      <w:r>
        <w:rPr>
          <w:spacing w:val="-1"/>
        </w:rPr>
        <w:t> </w:t>
      </w:r>
      <w:r>
        <w:rPr/>
        <w:t>√不适用</w:t>
      </w:r>
      <w:r>
        <w:rPr>
          <w:w w:val="100"/>
        </w:rPr>
        <w:t> </w:t>
      </w:r>
      <w:r>
        <w:rPr/>
        <w:t>其他说明</w:t>
      </w:r>
    </w:p>
    <w:p>
      <w:pPr>
        <w:pStyle w:val="BodyText"/>
        <w:spacing w:line="249" w:lineRule="exact"/>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40" w:lineRule="auto" w:before="56"/>
        <w:ind w:left="218" w:right="0"/>
        <w:jc w:val="left"/>
      </w:pPr>
      <w:r>
        <w:rPr/>
        <w:t>□适用</w:t>
      </w:r>
      <w:r>
        <w:rPr>
          <w:spacing w:val="-1"/>
        </w:rPr>
        <w:t> </w:t>
      </w:r>
      <w:r>
        <w:rPr/>
        <w:t>√不适用</w:t>
      </w:r>
    </w:p>
    <w:p>
      <w:pPr>
        <w:spacing w:after="0" w:line="240" w:lineRule="auto"/>
        <w:jc w:val="left"/>
        <w:sectPr>
          <w:type w:val="continuous"/>
          <w:pgSz w:w="11910" w:h="16840"/>
          <w:pgMar w:top="1580" w:bottom="280" w:left="1580" w:right="1040"/>
        </w:sectPr>
      </w:pPr>
    </w:p>
    <w:p>
      <w:pPr>
        <w:spacing w:line="240" w:lineRule="auto" w:before="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974" w:top="1160" w:bottom="1160" w:left="1580" w:right="1040"/>
        </w:sectPr>
      </w:pPr>
    </w:p>
    <w:p>
      <w:pPr>
        <w:pStyle w:val="Heading2"/>
        <w:spacing w:line="240" w:lineRule="auto"/>
        <w:ind w:right="-17"/>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993" w:space="352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155,250,000.00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78,260,000.00</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155,250,000.00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78,260,000.00</w:t>
            </w:r>
          </w:p>
        </w:tc>
      </w:tr>
    </w:tbl>
    <w:p>
      <w:pPr>
        <w:spacing w:line="240" w:lineRule="auto" w:before="9"/>
        <w:rPr>
          <w:rFonts w:ascii="宋体" w:hAnsi="宋体" w:cs="宋体" w:eastAsia="宋体" w:hint="default"/>
          <w:sz w:val="24"/>
          <w:szCs w:val="24"/>
        </w:rPr>
      </w:pPr>
    </w:p>
    <w:p>
      <w:pPr>
        <w:spacing w:line="290" w:lineRule="auto" w:before="36"/>
        <w:ind w:left="218" w:right="7357"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他流动负债</w:t>
      </w:r>
      <w:r>
        <w:rPr>
          <w:rFonts w:ascii="宋体" w:hAnsi="宋体" w:cs="宋体" w:eastAsia="宋体" w:hint="default"/>
          <w:b/>
          <w:bCs/>
          <w:w w:val="100"/>
          <w:sz w:val="21"/>
          <w:szCs w:val="21"/>
        </w:rPr>
        <w:t> </w:t>
      </w:r>
      <w:r>
        <w:rPr>
          <w:rFonts w:ascii="宋体" w:hAnsi="宋体" w:cs="宋体" w:eastAsia="宋体" w:hint="default"/>
          <w:spacing w:val="-2"/>
          <w:sz w:val="21"/>
          <w:szCs w:val="21"/>
        </w:rPr>
        <w:t>其他流动负债情况</w:t>
      </w:r>
    </w:p>
    <w:p>
      <w:pPr>
        <w:pStyle w:val="BodyText"/>
        <w:spacing w:line="228" w:lineRule="exact"/>
        <w:ind w:left="218" w:right="0"/>
        <w:jc w:val="left"/>
      </w:pPr>
      <w:r>
        <w:rPr/>
        <w:t>□适用</w:t>
      </w:r>
      <w:r>
        <w:rPr>
          <w:spacing w:val="-1"/>
        </w:rPr>
        <w:t> </w:t>
      </w:r>
      <w:r>
        <w:rPr/>
        <w:t>√不适用</w:t>
      </w:r>
    </w:p>
    <w:p>
      <w:pPr>
        <w:pStyle w:val="BodyText"/>
        <w:spacing w:line="272" w:lineRule="exact"/>
        <w:ind w:left="218" w:right="0"/>
        <w:jc w:val="left"/>
      </w:pPr>
      <w:r>
        <w:rPr/>
        <w:t>短期应付债券的增减变动：</w:t>
      </w:r>
    </w:p>
    <w:p>
      <w:pPr>
        <w:pStyle w:val="BodyText"/>
        <w:spacing w:line="290" w:lineRule="auto"/>
        <w:ind w:left="218" w:right="7474"/>
        <w:jc w:val="left"/>
      </w:pPr>
      <w:r>
        <w:rPr/>
        <w:t>□适用</w:t>
      </w:r>
      <w:r>
        <w:rPr>
          <w:spacing w:val="-1"/>
        </w:rPr>
        <w:t> </w:t>
      </w:r>
      <w:r>
        <w:rPr/>
        <w:t>√不适用</w:t>
      </w:r>
      <w:r>
        <w:rPr>
          <w:w w:val="100"/>
        </w:rPr>
        <w:t> </w:t>
      </w:r>
      <w:r>
        <w:rPr/>
        <w:t>其他说明：</w:t>
      </w:r>
    </w:p>
    <w:p>
      <w:pPr>
        <w:pStyle w:val="BodyText"/>
        <w:spacing w:line="240" w:lineRule="auto" w:before="14"/>
        <w:ind w:left="218" w:right="0"/>
        <w:jc w:val="left"/>
      </w:pPr>
      <w:r>
        <w:rPr/>
        <w:t>□适用</w:t>
      </w:r>
      <w:r>
        <w:rPr>
          <w:spacing w:val="-1"/>
        </w:rPr>
        <w:t> </w:t>
      </w:r>
      <w:r>
        <w:rPr/>
        <w:t>√不适用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580" w:bottom="280" w:left="1580" w:right="1040"/>
        </w:sectPr>
      </w:pPr>
    </w:p>
    <w:p>
      <w:pPr>
        <w:pStyle w:val="Heading2"/>
        <w:spacing w:line="240" w:lineRule="auto"/>
        <w:ind w:right="-18"/>
        <w:jc w:val="left"/>
        <w:rPr>
          <w:b w:val="0"/>
          <w:bCs w:val="0"/>
        </w:rPr>
      </w:pPr>
      <w:r>
        <w:rPr>
          <w:rFonts w:ascii="宋体" w:hAnsi="宋体" w:cs="宋体" w:eastAsia="宋体" w:hint="default"/>
        </w:rPr>
        <w:t>45</w:t>
      </w:r>
      <w:r>
        <w:rPr/>
        <w:t>、</w:t>
      </w:r>
      <w:r>
        <w:rPr>
          <w:spacing w:val="-25"/>
        </w:rPr>
        <w:t> </w:t>
      </w:r>
      <w:r>
        <w:rPr/>
        <w:t>长期借款</w:t>
      </w:r>
      <w:r>
        <w:rPr>
          <w:b w:val="0"/>
          <w:bCs w:val="0"/>
        </w:rPr>
      </w:r>
    </w:p>
    <w:p>
      <w:pPr>
        <w:tabs>
          <w:tab w:pos="849" w:val="left" w:leader="none"/>
        </w:tabs>
        <w:spacing w:before="56"/>
        <w:ind w:left="218" w:right="-18"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长期借款分类</w:t>
      </w:r>
      <w:r>
        <w:rPr>
          <w:rFonts w:ascii="宋体" w:hAnsi="宋体" w:cs="宋体" w:eastAsia="宋体" w:hint="default"/>
          <w:sz w:val="21"/>
          <w:szCs w:val="21"/>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01"/>
        <w:gridCol w:w="2998"/>
        <w:gridCol w:w="2897"/>
      </w:tblGrid>
      <w:tr>
        <w:trPr>
          <w:trHeight w:val="28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82"/>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665,850,000.00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567,740,000.00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9"/>
              <w:jc w:val="right"/>
              <w:rPr>
                <w:rFonts w:ascii="宋体" w:hAnsi="宋体" w:cs="宋体" w:eastAsia="宋体" w:hint="default"/>
                <w:sz w:val="21"/>
                <w:szCs w:val="21"/>
              </w:rPr>
            </w:pPr>
            <w:r>
              <w:rPr>
                <w:rFonts w:ascii="宋体"/>
                <w:spacing w:val="-1"/>
                <w:sz w:val="21"/>
              </w:rPr>
              <w:t>644,750,000.00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196,250,000.00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1,310,600,000.00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763,990,000.00</w:t>
            </w:r>
          </w:p>
        </w:tc>
      </w:tr>
    </w:tbl>
    <w:p>
      <w:pPr>
        <w:spacing w:line="240" w:lineRule="auto" w:before="9"/>
        <w:rPr>
          <w:rFonts w:ascii="宋体" w:hAnsi="宋体" w:cs="宋体" w:eastAsia="宋体" w:hint="default"/>
          <w:sz w:val="24"/>
          <w:szCs w:val="24"/>
        </w:rPr>
      </w:pPr>
    </w:p>
    <w:p>
      <w:pPr>
        <w:pStyle w:val="BodyText"/>
        <w:spacing w:line="273" w:lineRule="exact" w:before="36"/>
        <w:ind w:left="218" w:right="0"/>
        <w:jc w:val="left"/>
      </w:pPr>
      <w:r>
        <w:rPr/>
        <w:t>其他说明，包括利率区间：</w:t>
      </w:r>
    </w:p>
    <w:p>
      <w:pPr>
        <w:pStyle w:val="BodyText"/>
        <w:spacing w:line="273" w:lineRule="exact"/>
        <w:ind w:left="2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tabs>
          <w:tab w:pos="889" w:val="left" w:leader="none"/>
        </w:tabs>
        <w:spacing w:line="292" w:lineRule="auto"/>
        <w:ind w:right="58"/>
        <w:jc w:val="left"/>
        <w:rPr>
          <w:b w:val="0"/>
          <w:bCs w:val="0"/>
        </w:rPr>
      </w:pPr>
      <w:r>
        <w:rPr>
          <w:rFonts w:ascii="宋体" w:hAnsi="宋体" w:cs="宋体" w:eastAsia="宋体" w:hint="default"/>
        </w:rPr>
        <w:t>46</w:t>
      </w:r>
      <w:r>
        <w:rPr/>
        <w:t>、</w:t>
      </w:r>
      <w:r>
        <w:rPr>
          <w:spacing w:val="-25"/>
        </w:rPr>
        <w:t> </w:t>
      </w:r>
      <w:r>
        <w:rPr/>
        <w:t>应付债券</w:t>
      </w:r>
      <w:r>
        <w:rPr>
          <w:w w:val="100"/>
        </w:rPr>
        <w:t> </w:t>
      </w:r>
      <w:r>
        <w:rPr>
          <w:rFonts w:ascii="宋体" w:hAnsi="宋体" w:cs="宋体" w:eastAsia="宋体" w:hint="default"/>
          <w:w w:val="95"/>
        </w:rPr>
        <w:t>(1).</w:t>
        <w:tab/>
      </w:r>
      <w:r>
        <w:rPr/>
        <w:t>应付债券</w:t>
      </w:r>
      <w:r>
        <w:rPr>
          <w:b w:val="0"/>
          <w:bCs w:val="0"/>
        </w:rPr>
      </w:r>
    </w:p>
    <w:p>
      <w:pPr>
        <w:pStyle w:val="BodyText"/>
        <w:spacing w:line="240" w:lineRule="auto" w:before="10"/>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01"/>
        <w:gridCol w:w="3022"/>
        <w:gridCol w:w="2873"/>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0"/>
              <w:jc w:val="right"/>
              <w:rPr>
                <w:rFonts w:ascii="宋体" w:hAnsi="宋体" w:cs="宋体" w:eastAsia="宋体" w:hint="default"/>
                <w:sz w:val="21"/>
                <w:szCs w:val="21"/>
              </w:rPr>
            </w:pPr>
            <w:r>
              <w:rPr>
                <w:rFonts w:ascii="宋体" w:hAnsi="宋体" w:cs="宋体" w:eastAsia="宋体" w:hint="default"/>
                <w:sz w:val="21"/>
                <w:szCs w:val="21"/>
              </w:rPr>
              <w:t>项目</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可转换公司债券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2,340,152,259.78</w:t>
            </w:r>
          </w:p>
        </w:tc>
        <w:tc>
          <w:tcPr>
            <w:tcW w:w="28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0"/>
              <w:jc w:val="right"/>
              <w:rPr>
                <w:rFonts w:ascii="宋体" w:hAnsi="宋体" w:cs="宋体" w:eastAsia="宋体" w:hint="default"/>
                <w:sz w:val="21"/>
                <w:szCs w:val="21"/>
              </w:rPr>
            </w:pPr>
            <w:r>
              <w:rPr>
                <w:rFonts w:ascii="宋体" w:hAnsi="宋体" w:cs="宋体" w:eastAsia="宋体" w:hint="default"/>
                <w:sz w:val="21"/>
                <w:szCs w:val="21"/>
              </w:rPr>
              <w:t>合计</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2,340,152,259.78</w:t>
            </w:r>
          </w:p>
        </w:tc>
        <w:tc>
          <w:tcPr>
            <w:tcW w:w="287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9"/>
        <w:rPr>
          <w:rFonts w:ascii="宋体" w:hAnsi="宋体" w:cs="宋体" w:eastAsia="宋体" w:hint="default"/>
          <w:sz w:val="25"/>
          <w:szCs w:val="25"/>
        </w:rPr>
      </w:pPr>
    </w:p>
    <w:p>
      <w:pPr>
        <w:tabs>
          <w:tab w:pos="10018" w:val="left" w:leader="none"/>
        </w:tabs>
        <w:spacing w:before="44"/>
        <w:ind w:left="3533" w:right="0" w:firstLine="0"/>
        <w:jc w:val="left"/>
        <w:rPr>
          <w:rFonts w:ascii="宋体" w:hAnsi="宋体" w:cs="宋体" w:eastAsia="宋体" w:hint="default"/>
          <w:sz w:val="18"/>
          <w:szCs w:val="18"/>
        </w:rPr>
      </w:pPr>
      <w:r>
        <w:rPr/>
        <w:pict>
          <v:shape style="position:absolute;margin-left:76.550003pt;margin-top:-12.3283pt;width:23.25pt;height:19.650pt;mso-position-horizontal-relative:page;mso-position-vertical-relative:paragraph;z-index:1456" type="#_x0000_t75" stroked="false">
            <v:imagedata r:id="rId18" o:title=""/>
          </v:shape>
        </w:pict>
      </w:r>
      <w:r>
        <w:rPr>
          <w:rFonts w:ascii="宋体" w:hAnsi="宋体" w:cs="宋体" w:eastAsia="宋体" w:hint="default"/>
          <w:sz w:val="18"/>
          <w:szCs w:val="18"/>
        </w:rPr>
        <w:t>江苏林洋能源股份有限公司</w:t>
        <w:tab/>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46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0"/>
          <w:footerReference w:type="default" r:id="rId71"/>
          <w:pgSz w:w="16840" w:h="11910" w:orient="landscape"/>
          <w:pgMar w:header="0" w:footer="0" w:top="440" w:bottom="280" w:left="1020" w:right="920"/>
        </w:sectPr>
      </w:pPr>
    </w:p>
    <w:p>
      <w:pPr>
        <w:spacing w:line="240" w:lineRule="auto" w:before="11"/>
        <w:rPr>
          <w:rFonts w:ascii="宋体" w:hAnsi="宋体" w:cs="宋体" w:eastAsia="宋体" w:hint="default"/>
          <w:sz w:val="13"/>
          <w:szCs w:val="13"/>
        </w:rPr>
      </w:pPr>
    </w:p>
    <w:p>
      <w:pPr>
        <w:pStyle w:val="Heading2"/>
        <w:tabs>
          <w:tab w:pos="1176" w:val="left" w:leader="none"/>
        </w:tabs>
        <w:spacing w:line="240" w:lineRule="auto" w:before="0"/>
        <w:ind w:left="504" w:right="-17"/>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8"/>
        <w:ind w:left="504"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555" w:val="left" w:leader="none"/>
        </w:tabs>
        <w:spacing w:line="240" w:lineRule="auto"/>
        <w:ind w:left="504" w:right="0"/>
        <w:jc w:val="left"/>
      </w:pPr>
      <w:r>
        <w:rPr>
          <w:spacing w:val="-1"/>
        </w:rPr>
        <w:t>单位：元</w:t>
        <w:tab/>
        <w:t>币种：人民币</w:t>
      </w:r>
    </w:p>
    <w:p>
      <w:pPr>
        <w:spacing w:after="0" w:line="240" w:lineRule="auto"/>
        <w:jc w:val="left"/>
        <w:sectPr>
          <w:type w:val="continuous"/>
          <w:pgSz w:w="16840" w:h="11910" w:orient="landscape"/>
          <w:pgMar w:top="1580" w:bottom="280" w:left="1020" w:right="920"/>
          <w:cols w:num="2" w:equalWidth="0">
            <w:col w:w="8872" w:space="2691"/>
            <w:col w:w="3337"/>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644"/>
        <w:gridCol w:w="1740"/>
        <w:gridCol w:w="1640"/>
        <w:gridCol w:w="643"/>
        <w:gridCol w:w="1822"/>
        <w:gridCol w:w="574"/>
        <w:gridCol w:w="1776"/>
        <w:gridCol w:w="932"/>
        <w:gridCol w:w="1495"/>
        <w:gridCol w:w="650"/>
        <w:gridCol w:w="1740"/>
      </w:tblGrid>
      <w:tr>
        <w:trPr>
          <w:trHeight w:val="600"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607" w:right="602"/>
              <w:jc w:val="center"/>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605" w:right="600"/>
              <w:jc w:val="center"/>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107" w:right="101"/>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期限</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695" w:right="693"/>
              <w:jc w:val="center"/>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72" w:right="6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674" w:right="667"/>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发行</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146" w:right="36" w:hanging="106"/>
              <w:jc w:val="left"/>
              <w:rPr>
                <w:rFonts w:ascii="宋体" w:hAnsi="宋体" w:cs="宋体" w:eastAsia="宋体" w:hint="default"/>
                <w:sz w:val="21"/>
                <w:szCs w:val="21"/>
              </w:rPr>
            </w:pPr>
            <w:r>
              <w:rPr>
                <w:rFonts w:ascii="宋体" w:hAnsi="宋体" w:cs="宋体" w:eastAsia="宋体" w:hint="default"/>
                <w:sz w:val="21"/>
                <w:szCs w:val="21"/>
              </w:rPr>
              <w:t>按面值计</w:t>
            </w:r>
            <w:r>
              <w:rPr>
                <w:rFonts w:ascii="宋体" w:hAnsi="宋体" w:cs="宋体" w:eastAsia="宋体" w:hint="default"/>
                <w:w w:val="100"/>
                <w:sz w:val="21"/>
                <w:szCs w:val="21"/>
              </w:rPr>
              <w:t> </w:t>
            </w:r>
            <w:r>
              <w:rPr>
                <w:rFonts w:ascii="宋体" w:hAnsi="宋体" w:cs="宋体" w:eastAsia="宋体" w:hint="default"/>
                <w:sz w:val="21"/>
                <w:szCs w:val="21"/>
              </w:rPr>
              <w:t>提利息</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宋体" w:hAnsi="宋体" w:cs="宋体" w:eastAsia="宋体" w:hint="default"/>
                <w:sz w:val="21"/>
                <w:szCs w:val="21"/>
              </w:rPr>
            </w:pPr>
            <w:r>
              <w:rPr>
                <w:rFonts w:ascii="宋体" w:hAnsi="宋体" w:cs="宋体" w:eastAsia="宋体" w:hint="default"/>
                <w:sz w:val="21"/>
                <w:szCs w:val="21"/>
              </w:rPr>
              <w:t>溢折价摊销</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110" w:right="107"/>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偿还</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655" w:right="650"/>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281"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center"/>
              <w:rPr>
                <w:rFonts w:ascii="宋体" w:hAnsi="宋体" w:cs="宋体" w:eastAsia="宋体" w:hint="default"/>
                <w:sz w:val="21"/>
                <w:szCs w:val="21"/>
              </w:rPr>
            </w:pPr>
            <w:r>
              <w:rPr>
                <w:rFonts w:ascii="宋体" w:hAnsi="宋体" w:cs="宋体" w:eastAsia="宋体" w:hint="default"/>
                <w:sz w:val="21"/>
                <w:szCs w:val="21"/>
              </w:rPr>
              <w:t>可转换公司债券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3,000,000,000.00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3,000,000,000.00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2,319,936,746.54</w:t>
            </w:r>
          </w:p>
        </w:tc>
        <w:tc>
          <w:tcPr>
            <w:tcW w:w="93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20,215,513.24</w:t>
            </w:r>
          </w:p>
        </w:tc>
        <w:tc>
          <w:tcPr>
            <w:tcW w:w="65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2,340,152,259.78</w:t>
            </w:r>
          </w:p>
        </w:tc>
      </w:tr>
      <w:tr>
        <w:trPr>
          <w:trHeight w:val="283"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w w:val="100"/>
                <w:sz w:val="21"/>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3,000,000,000.00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2,319,936,746.54</w:t>
            </w:r>
          </w:p>
        </w:tc>
        <w:tc>
          <w:tcPr>
            <w:tcW w:w="93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20,215,513.24</w:t>
            </w:r>
          </w:p>
        </w:tc>
        <w:tc>
          <w:tcPr>
            <w:tcW w:w="65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2,340,152,259.78</w:t>
            </w:r>
          </w:p>
        </w:tc>
      </w:tr>
    </w:tbl>
    <w:p>
      <w:pPr>
        <w:pStyle w:val="BodyText"/>
        <w:spacing w:line="331" w:lineRule="auto" w:before="93"/>
        <w:ind w:left="504" w:right="0" w:firstLine="420"/>
        <w:jc w:val="left"/>
      </w:pPr>
      <w:r>
        <w:rPr>
          <w:spacing w:val="-3"/>
          <w:w w:val="100"/>
        </w:rPr>
        <w:t>应付债券说明：经中国证券监督管理委员会下发《关于核准江苏林洋能源股份有限公司公开发行可转换公司债券的批复》（证监许可</w:t>
      </w:r>
      <w:r>
        <w:rPr>
          <w:rFonts w:ascii="Times New Roman" w:hAnsi="Times New Roman" w:cs="Times New Roman" w:eastAsia="Times New Roman" w:hint="default"/>
          <w:spacing w:val="-3"/>
          <w:w w:val="100"/>
        </w:rPr>
        <w:t>[2017]1214</w:t>
      </w:r>
      <w:r>
        <w:rPr>
          <w:rFonts w:ascii="Times New Roman" w:hAnsi="Times New Roman" w:cs="Times New Roman" w:eastAsia="Times New Roman" w:hint="default"/>
          <w:spacing w:val="25"/>
          <w:w w:val="100"/>
        </w:rPr>
        <w:t> </w:t>
      </w:r>
      <w:r>
        <w:rPr>
          <w:w w:val="100"/>
        </w:rPr>
        <w:t>号） </w:t>
      </w:r>
      <w:r>
        <w:rPr/>
        <w:t>文件核准，公司向社会公开发行面值总额</w:t>
      </w:r>
      <w:r>
        <w:rPr>
          <w:spacing w:val="-53"/>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4"/>
        </w:rPr>
        <w:t> </w:t>
      </w:r>
      <w:r>
        <w:rPr/>
        <w:t>万元的可转换公司债券，每张债券面值人民币</w:t>
      </w:r>
      <w:r>
        <w:rPr>
          <w:spacing w:val="-54"/>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元，按面值发行。</w:t>
      </w:r>
    </w:p>
    <w:p>
      <w:pPr>
        <w:pStyle w:val="BodyText"/>
        <w:spacing w:line="331" w:lineRule="auto" w:before="19"/>
        <w:ind w:left="504" w:right="0" w:firstLine="420"/>
        <w:jc w:val="left"/>
      </w:pPr>
      <w:r>
        <w:rPr/>
        <w:t>上述可转换公司债券票面利率为：第一年</w:t>
      </w:r>
      <w:r>
        <w:rPr>
          <w:spacing w:val="-55"/>
        </w:rPr>
        <w:t> </w:t>
      </w:r>
      <w:r>
        <w:rPr>
          <w:rFonts w:ascii="Times New Roman" w:hAnsi="Times New Roman" w:cs="Times New Roman" w:eastAsia="Times New Roman" w:hint="default"/>
        </w:rPr>
        <w:t>0.3%</w:t>
      </w:r>
      <w:r>
        <w:rPr/>
        <w:t>，第二年</w:t>
      </w:r>
      <w:r>
        <w:rPr>
          <w:spacing w:val="-55"/>
        </w:rPr>
        <w:t> </w:t>
      </w:r>
      <w:r>
        <w:rPr>
          <w:rFonts w:ascii="Times New Roman" w:hAnsi="Times New Roman" w:cs="Times New Roman" w:eastAsia="Times New Roman" w:hint="default"/>
        </w:rPr>
        <w:t>0.5%</w:t>
      </w:r>
      <w:r>
        <w:rPr/>
        <w:t>，第三年</w:t>
      </w:r>
      <w:r>
        <w:rPr>
          <w:spacing w:val="-54"/>
        </w:rPr>
        <w:t> </w:t>
      </w:r>
      <w:r>
        <w:rPr>
          <w:rFonts w:ascii="Times New Roman" w:hAnsi="Times New Roman" w:cs="Times New Roman" w:eastAsia="Times New Roman" w:hint="default"/>
        </w:rPr>
        <w:t>1.0%</w:t>
      </w:r>
      <w:r>
        <w:rPr/>
        <w:t>，第四年</w:t>
      </w:r>
      <w:r>
        <w:rPr>
          <w:spacing w:val="-55"/>
        </w:rPr>
        <w:t> </w:t>
      </w:r>
      <w:r>
        <w:rPr>
          <w:rFonts w:ascii="Times New Roman" w:hAnsi="Times New Roman" w:cs="Times New Roman" w:eastAsia="Times New Roman" w:hint="default"/>
        </w:rPr>
        <w:t>1.5%</w:t>
      </w:r>
      <w:r>
        <w:rPr/>
        <w:t>，第五年</w:t>
      </w:r>
      <w:r>
        <w:rPr>
          <w:spacing w:val="-57"/>
        </w:rPr>
        <w:t> </w:t>
      </w:r>
      <w:r>
        <w:rPr>
          <w:rFonts w:ascii="Times New Roman" w:hAnsi="Times New Roman" w:cs="Times New Roman" w:eastAsia="Times New Roman" w:hint="default"/>
        </w:rPr>
        <w:t>1.8%</w:t>
      </w:r>
      <w:r>
        <w:rPr/>
        <w:t>，第六年</w:t>
      </w:r>
      <w:r>
        <w:rPr>
          <w:spacing w:val="-55"/>
        </w:rPr>
        <w:t> </w:t>
      </w:r>
      <w:r>
        <w:rPr>
          <w:rFonts w:ascii="Times New Roman" w:hAnsi="Times New Roman" w:cs="Times New Roman" w:eastAsia="Times New Roman" w:hint="default"/>
        </w:rPr>
        <w:t>2.0%</w:t>
      </w:r>
      <w:r>
        <w:rPr/>
        <w:t>。每年付息一次，到期归还</w:t>
      </w:r>
      <w:r>
        <w:rPr>
          <w:w w:val="100"/>
        </w:rPr>
        <w:t> </w:t>
      </w:r>
      <w:r>
        <w:rPr/>
        <w:t>本金和最后一年利息。</w:t>
      </w:r>
    </w:p>
    <w:p>
      <w:pPr>
        <w:pStyle w:val="BodyText"/>
        <w:spacing w:line="328" w:lineRule="auto" w:before="46"/>
        <w:ind w:left="504" w:right="0" w:firstLine="420"/>
        <w:jc w:val="left"/>
      </w:pPr>
      <w:r>
        <w:rPr/>
        <w:t>本次可转换公司债券发行面值总额</w:t>
      </w:r>
      <w:r>
        <w:rPr>
          <w:spacing w:val="-52"/>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1"/>
        </w:rPr>
        <w:t> </w:t>
      </w:r>
      <w:r>
        <w:rPr>
          <w:spacing w:val="-4"/>
        </w:rPr>
        <w:t>万元，发行费（含税）</w:t>
      </w:r>
      <w:r>
        <w:rPr>
          <w:rFonts w:ascii="Times New Roman" w:hAnsi="Times New Roman" w:cs="Times New Roman" w:eastAsia="Times New Roman" w:hint="default"/>
          <w:spacing w:val="-4"/>
        </w:rPr>
        <w:t>3,325</w:t>
      </w:r>
      <w:r>
        <w:rPr>
          <w:rFonts w:ascii="Times New Roman" w:hAnsi="Times New Roman" w:cs="Times New Roman" w:eastAsia="Times New Roman" w:hint="default"/>
          <w:spacing w:val="1"/>
        </w:rPr>
        <w:t> </w:t>
      </w:r>
      <w:r>
        <w:rPr/>
        <w:t>万元，参照同类债券的市场利率为实际利率计算应付债券负债的现值计入应</w:t>
      </w:r>
      <w:r>
        <w:rPr>
          <w:w w:val="100"/>
        </w:rPr>
        <w:t> </w:t>
      </w:r>
      <w:r>
        <w:rPr/>
        <w:t>付债券，权益现值部分计入其他权益工具，发行费用在债券的负债现值和权益现值之间分摊。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63"/>
        <w:ind w:left="7074" w:right="7090" w:firstLine="0"/>
        <w:jc w:val="center"/>
        <w:rPr>
          <w:rFonts w:ascii="Calibri" w:hAnsi="Calibri" w:cs="Calibri" w:eastAsia="Calibri" w:hint="default"/>
          <w:sz w:val="18"/>
          <w:szCs w:val="18"/>
        </w:rPr>
      </w:pPr>
      <w:r>
        <w:rPr>
          <w:rFonts w:ascii="Calibri"/>
          <w:b/>
          <w:sz w:val="18"/>
        </w:rPr>
        <w:t>153 </w:t>
      </w:r>
      <w:r>
        <w:rPr>
          <w:rFonts w:ascii="Calibri"/>
          <w:sz w:val="18"/>
        </w:rPr>
        <w:t>/</w:t>
      </w:r>
      <w:r>
        <w:rPr>
          <w:rFonts w:ascii="Calibri"/>
          <w:spacing w:val="-5"/>
          <w:sz w:val="18"/>
        </w:rPr>
        <w:t> </w:t>
      </w:r>
      <w:r>
        <w:rPr>
          <w:rFonts w:ascii="Calibri"/>
          <w:b/>
          <w:sz w:val="18"/>
        </w:rPr>
        <w:t>203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1020" w:right="9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7"/>
          <w:szCs w:val="17"/>
        </w:rPr>
      </w:pPr>
    </w:p>
    <w:p>
      <w:pPr>
        <w:pStyle w:val="Heading2"/>
        <w:tabs>
          <w:tab w:pos="810" w:val="left" w:leader="none"/>
        </w:tabs>
        <w:spacing w:line="240" w:lineRule="auto"/>
        <w:ind w:left="138" w:right="220"/>
        <w:jc w:val="left"/>
        <w:rPr>
          <w:b w:val="0"/>
          <w:bCs w:val="0"/>
        </w:rPr>
      </w:pPr>
      <w:r>
        <w:rPr>
          <w:rFonts w:ascii="宋体" w:hAnsi="宋体" w:cs="宋体" w:eastAsia="宋体" w:hint="default"/>
          <w:w w:val="95"/>
        </w:rPr>
        <w:t>(3).</w:t>
        <w:tab/>
      </w:r>
      <w:r>
        <w:rPr/>
        <w:t>可转换公司债券的转股条件、转股时间说明：</w:t>
      </w:r>
      <w:r>
        <w:rPr>
          <w:b w:val="0"/>
          <w:bCs w:val="0"/>
        </w:rPr>
      </w:r>
    </w:p>
    <w:p>
      <w:pPr>
        <w:pStyle w:val="BodyText"/>
        <w:spacing w:line="240" w:lineRule="auto" w:before="56"/>
        <w:ind w:right="220"/>
        <w:jc w:val="left"/>
      </w:pPr>
      <w:r>
        <w:rPr/>
        <w:t>√适用 □不适用</w:t>
      </w:r>
    </w:p>
    <w:p>
      <w:pPr>
        <w:spacing w:line="240" w:lineRule="auto" w:before="3"/>
        <w:rPr>
          <w:rFonts w:ascii="宋体" w:hAnsi="宋体" w:cs="宋体" w:eastAsia="宋体" w:hint="default"/>
          <w:sz w:val="14"/>
          <w:szCs w:val="14"/>
        </w:rPr>
      </w:pPr>
    </w:p>
    <w:p>
      <w:pPr>
        <w:pStyle w:val="BodyText"/>
        <w:spacing w:line="350" w:lineRule="auto"/>
        <w:ind w:right="100"/>
        <w:jc w:val="left"/>
      </w:pPr>
      <w:r>
        <w:rPr/>
        <w:pict>
          <v:shape style="position:absolute;margin-left:71.903999pt;margin-top:35.303658pt;width:451.8pt;height:123.5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16"/>
                    <w:gridCol w:w="2329"/>
                    <w:gridCol w:w="2182"/>
                    <w:gridCol w:w="2494"/>
                  </w:tblGrid>
                  <w:tr>
                    <w:trPr>
                      <w:trHeight w:val="410"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负债部分</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722" w:right="0"/>
                          <w:jc w:val="left"/>
                          <w:rPr>
                            <w:rFonts w:ascii="宋体" w:hAnsi="宋体" w:cs="宋体" w:eastAsia="宋体" w:hint="default"/>
                            <w:sz w:val="18"/>
                            <w:szCs w:val="18"/>
                          </w:rPr>
                        </w:pPr>
                        <w:r>
                          <w:rPr>
                            <w:rFonts w:ascii="宋体" w:hAnsi="宋体" w:cs="宋体" w:eastAsia="宋体" w:hint="default"/>
                            <w:sz w:val="18"/>
                            <w:szCs w:val="18"/>
                          </w:rPr>
                          <w:t>权益部分</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0"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2,344,450,259.47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655,549,740.53</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3,000,000,000.00</w:t>
                        </w:r>
                      </w:p>
                    </w:tc>
                  </w:tr>
                  <w:tr>
                    <w:trPr>
                      <w:trHeight w:val="410"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24,513,512.93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6,854,411.60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31,367,924.53</w:t>
                        </w:r>
                      </w:p>
                    </w:tc>
                  </w:tr>
                  <w:tr>
                    <w:trPr>
                      <w:trHeight w:val="41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于发行日余额</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pacing w:val="-1"/>
                            <w:sz w:val="18"/>
                          </w:rPr>
                          <w:t>2,319,936,746.54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pacing w:val="-1"/>
                            <w:sz w:val="18"/>
                          </w:rPr>
                          <w:t>648,695,328.93</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宋体" w:hAnsi="宋体" w:cs="宋体" w:eastAsia="宋体" w:hint="default"/>
                            <w:sz w:val="18"/>
                            <w:szCs w:val="18"/>
                          </w:rPr>
                        </w:pPr>
                        <w:r>
                          <w:rPr>
                            <w:rFonts w:ascii="宋体"/>
                            <w:spacing w:val="-1"/>
                            <w:sz w:val="18"/>
                          </w:rPr>
                          <w:t>2,968,632,075.47</w:t>
                        </w:r>
                      </w:p>
                    </w:tc>
                  </w:tr>
                  <w:tr>
                    <w:trPr>
                      <w:trHeight w:val="40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摊销或转股</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20,215,513.24</w:t>
                        </w:r>
                      </w:p>
                    </w:tc>
                    <w:tc>
                      <w:tcPr>
                        <w:tcW w:w="2182" w:type="dxa"/>
                        <w:tcBorders>
                          <w:top w:val="single" w:sz="4" w:space="0" w:color="000000"/>
                          <w:left w:val="single" w:sz="4" w:space="0" w:color="000000"/>
                          <w:bottom w:val="single" w:sz="4" w:space="0" w:color="000000"/>
                          <w:right w:val="single" w:sz="4" w:space="0" w:color="000000"/>
                        </w:tcBorders>
                      </w:tcPr>
                      <w:p>
                        <w:pP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20,215,513.24</w:t>
                        </w:r>
                      </w:p>
                    </w:tc>
                  </w:tr>
                  <w:tr>
                    <w:trPr>
                      <w:trHeight w:val="410"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6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3"/>
                          <w:jc w:val="right"/>
                          <w:rPr>
                            <w:rFonts w:ascii="宋体" w:hAnsi="宋体" w:cs="宋体" w:eastAsia="宋体" w:hint="default"/>
                            <w:sz w:val="18"/>
                            <w:szCs w:val="18"/>
                          </w:rPr>
                        </w:pPr>
                        <w:r>
                          <w:rPr>
                            <w:rFonts w:ascii="宋体"/>
                            <w:spacing w:val="-1"/>
                            <w:sz w:val="18"/>
                          </w:rPr>
                          <w:t>2,340,152,259.78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3"/>
                          <w:jc w:val="right"/>
                          <w:rPr>
                            <w:rFonts w:ascii="宋体" w:hAnsi="宋体" w:cs="宋体" w:eastAsia="宋体" w:hint="default"/>
                            <w:sz w:val="18"/>
                            <w:szCs w:val="18"/>
                          </w:rPr>
                        </w:pPr>
                        <w:r>
                          <w:rPr>
                            <w:rFonts w:ascii="宋体"/>
                            <w:spacing w:val="-1"/>
                            <w:sz w:val="18"/>
                          </w:rPr>
                          <w:t>648,695,328.93</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宋体" w:hAnsi="宋体" w:cs="宋体" w:eastAsia="宋体" w:hint="default"/>
                            <w:sz w:val="18"/>
                            <w:szCs w:val="18"/>
                          </w:rPr>
                        </w:pPr>
                        <w:r>
                          <w:rPr>
                            <w:rFonts w:ascii="宋体"/>
                            <w:spacing w:val="-1"/>
                            <w:sz w:val="18"/>
                          </w:rPr>
                          <w:t>2,988,847,588.71</w:t>
                        </w:r>
                      </w:p>
                    </w:tc>
                  </w:tr>
                </w:tbl>
                <w:p>
                  <w:pPr/>
                </w:p>
              </w:txbxContent>
            </v:textbox>
            <w10:wrap type="none"/>
          </v:shape>
        </w:pict>
      </w:r>
      <w:r>
        <w:rPr>
          <w:spacing w:val="-1"/>
        </w:rPr>
        <w:t>本次发行的可转换公司债券转股期限自发行结束之日起满六个月后的第一个交易日至债券到期日止。</w:t>
      </w:r>
      <w:r>
        <w:rPr>
          <w:spacing w:val="-21"/>
        </w:rPr>
        <w:t> </w:t>
      </w:r>
      <w:r>
        <w:rPr>
          <w:spacing w:val="-21"/>
        </w:rPr>
      </w:r>
      <w:r>
        <w:rPr/>
        <w:t>可转换公司债券的负债与权益成分分拆如下：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tabs>
          <w:tab w:pos="810" w:val="left" w:leader="none"/>
        </w:tabs>
        <w:spacing w:line="290" w:lineRule="auto" w:before="36"/>
        <w:ind w:left="138" w:right="4128"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28" w:lineRule="exact"/>
        <w:ind w:right="220"/>
        <w:jc w:val="left"/>
      </w:pPr>
      <w:r>
        <w:rPr/>
        <w:t>□适用 √不适用</w:t>
      </w:r>
    </w:p>
    <w:p>
      <w:pPr>
        <w:pStyle w:val="BodyText"/>
        <w:spacing w:line="272" w:lineRule="exact"/>
        <w:ind w:right="220"/>
        <w:jc w:val="left"/>
      </w:pPr>
      <w:r>
        <w:rPr/>
        <w:t>期末发行在外的优先股、永续债等金融工具变动情况表</w:t>
      </w:r>
    </w:p>
    <w:p>
      <w:pPr>
        <w:pStyle w:val="BodyText"/>
        <w:spacing w:line="290" w:lineRule="auto"/>
        <w:ind w:right="4128"/>
        <w:jc w:val="left"/>
      </w:pPr>
      <w:r>
        <w:rPr/>
        <w:t>□适用</w:t>
      </w:r>
      <w:r>
        <w:rPr>
          <w:spacing w:val="-2"/>
        </w:rPr>
        <w:t> </w:t>
      </w:r>
      <w:r>
        <w:rPr/>
        <w:t>√不适用</w:t>
      </w:r>
      <w:r>
        <w:rPr>
          <w:spacing w:val="-103"/>
        </w:rPr>
        <w:t> </w:t>
      </w:r>
      <w:r>
        <w:rPr>
          <w:spacing w:val="-103"/>
        </w:rPr>
      </w:r>
      <w:r>
        <w:rPr>
          <w:spacing w:val="-2"/>
        </w:rPr>
        <w:t>其他金融工具划分为金融负债的依据说明</w:t>
      </w:r>
    </w:p>
    <w:p>
      <w:pPr>
        <w:pStyle w:val="BodyText"/>
        <w:spacing w:line="290" w:lineRule="auto" w:before="15"/>
        <w:ind w:right="7793"/>
        <w:jc w:val="left"/>
      </w:pPr>
      <w:r>
        <w:rPr/>
        <w:t>□适用 √不适用</w:t>
      </w:r>
      <w:r>
        <w:rPr>
          <w:w w:val="100"/>
        </w:rPr>
        <w:t> </w:t>
      </w:r>
      <w:r>
        <w:rPr/>
        <w:t>其他说明：</w:t>
      </w:r>
    </w:p>
    <w:p>
      <w:pPr>
        <w:pStyle w:val="BodyText"/>
        <w:spacing w:line="240" w:lineRule="auto" w:before="14"/>
        <w:ind w:right="220"/>
        <w:jc w:val="left"/>
      </w:pPr>
      <w:r>
        <w:rPr/>
        <w:t>□适用 √不适用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72"/>
          <w:footerReference w:type="default" r:id="rId73"/>
          <w:pgSz w:w="11910" w:h="16840"/>
          <w:pgMar w:header="882" w:footer="974" w:top="1080" w:bottom="1160" w:left="1280" w:right="1100"/>
          <w:pgNumType w:start="154"/>
        </w:sectPr>
      </w:pPr>
    </w:p>
    <w:p>
      <w:pPr>
        <w:pStyle w:val="Heading2"/>
        <w:spacing w:line="240" w:lineRule="auto"/>
        <w:ind w:left="138" w:right="-18"/>
        <w:jc w:val="left"/>
        <w:rPr>
          <w:b w:val="0"/>
          <w:bCs w:val="0"/>
        </w:rPr>
      </w:pPr>
      <w:r>
        <w:rPr>
          <w:rFonts w:ascii="宋体" w:hAnsi="宋体" w:cs="宋体" w:eastAsia="宋体" w:hint="default"/>
        </w:rPr>
        <w:t>47</w:t>
      </w:r>
      <w:r>
        <w:rPr/>
        <w:t>、</w:t>
      </w:r>
      <w:r>
        <w:rPr>
          <w:spacing w:val="-25"/>
        </w:rPr>
        <w:t> </w:t>
      </w:r>
      <w:r>
        <w:rPr/>
        <w:t>长期应付款</w:t>
      </w:r>
      <w:r>
        <w:rPr>
          <w:b w:val="0"/>
          <w:bCs w:val="0"/>
        </w:rPr>
      </w:r>
    </w:p>
    <w:p>
      <w:pPr>
        <w:spacing w:line="274" w:lineRule="exact" w:before="56"/>
        <w:ind w:left="138" w:right="-18" w:firstLine="0"/>
        <w:jc w:val="left"/>
        <w:rPr>
          <w:rFonts w:ascii="宋体" w:hAnsi="宋体" w:cs="宋体" w:eastAsia="宋体" w:hint="default"/>
          <w:sz w:val="21"/>
          <w:szCs w:val="21"/>
        </w:rPr>
      </w:pPr>
      <w:r>
        <w:rPr>
          <w:rFonts w:ascii="宋体" w:hAnsi="宋体" w:cs="宋体" w:eastAsia="宋体" w:hint="default"/>
          <w:b/>
          <w:bCs/>
          <w:sz w:val="21"/>
          <w:szCs w:val="21"/>
        </w:rPr>
        <w:t>(1) </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pStyle w:val="BodyText"/>
        <w:spacing w:line="274" w:lineRule="exact"/>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190"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280" w:right="1100"/>
          <w:cols w:num="2" w:equalWidth="0">
            <w:col w:w="3305" w:space="3454"/>
            <w:col w:w="2771"/>
          </w:cols>
        </w:sectPr>
      </w:pPr>
    </w:p>
    <w:p>
      <w:pPr>
        <w:spacing w:line="240" w:lineRule="auto" w:before="4"/>
        <w:rPr>
          <w:rFonts w:ascii="宋体" w:hAnsi="宋体" w:cs="宋体" w:eastAsia="宋体" w:hint="default"/>
          <w:sz w:val="2"/>
          <w:szCs w:val="2"/>
        </w:rPr>
      </w:pPr>
      <w:r>
        <w:rPr/>
        <w:pict>
          <v:group style="position:absolute;margin-left:69.143997pt;margin-top:39.249985pt;width:456.1pt;height:19.650pt;mso-position-horizontal-relative:page;mso-position-vertical-relative:page;z-index:-1132720" coordorigin="1383,785" coordsize="9122,393">
            <v:group style="position:absolute;left:1390;top:1118;width:9107;height:2" coordorigin="1390,1118" coordsize="9107,2">
              <v:shape style="position:absolute;left:1390;top:1118;width:9107;height:2" coordorigin="1390,1118" coordsize="9107,0" path="m1390,1118l10497,1118e" filled="false" stroked="true" strokeweight=".72pt" strokecolor="#000000">
                <v:path arrowok="t"/>
              </v:shape>
              <v:shape style="position:absolute;left:1424;top:785;width:465;height:393" type="#_x0000_t75" stroked="false">
                <v:imagedata r:id="rId18" o:title=""/>
              </v:shape>
            </v:group>
            <w10:wrap type="none"/>
          </v:group>
        </w:pict>
      </w:r>
    </w:p>
    <w:tbl>
      <w:tblPr>
        <w:tblW w:w="0" w:type="auto"/>
        <w:jc w:val="left"/>
        <w:tblInd w:w="102" w:type="dxa"/>
        <w:tblLayout w:type="fixed"/>
        <w:tblCellMar>
          <w:top w:w="0" w:type="dxa"/>
          <w:left w:w="0" w:type="dxa"/>
          <w:bottom w:w="0" w:type="dxa"/>
          <w:right w:w="0" w:type="dxa"/>
        </w:tblCellMar>
        <w:tblLook w:val="01E0"/>
      </w:tblPr>
      <w:tblGrid>
        <w:gridCol w:w="3236"/>
        <w:gridCol w:w="2950"/>
        <w:gridCol w:w="2948"/>
      </w:tblGrid>
      <w:tr>
        <w:trPr>
          <w:trHeight w:val="319"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应付融资租赁款</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2" w:right="0"/>
              <w:jc w:val="left"/>
              <w:rPr>
                <w:rFonts w:ascii="宋体" w:hAnsi="宋体" w:cs="宋体" w:eastAsia="宋体" w:hint="default"/>
                <w:sz w:val="21"/>
                <w:szCs w:val="21"/>
              </w:rPr>
            </w:pPr>
            <w:r>
              <w:rPr>
                <w:rFonts w:ascii="宋体"/>
                <w:sz w:val="21"/>
              </w:rPr>
              <w:t>540,556,982.34</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539,155,367.04</w:t>
            </w:r>
          </w:p>
        </w:tc>
      </w:tr>
      <w:tr>
        <w:trPr>
          <w:trHeight w:val="283"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应付土地款</w:t>
            </w:r>
          </w:p>
        </w:tc>
        <w:tc>
          <w:tcPr>
            <w:tcW w:w="2950" w:type="dxa"/>
            <w:tcBorders>
              <w:top w:val="single" w:sz="4" w:space="0" w:color="000000"/>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1,047,941.26</w:t>
            </w:r>
          </w:p>
        </w:tc>
      </w:tr>
    </w:tbl>
    <w:p>
      <w:pPr>
        <w:pStyle w:val="BodyText"/>
        <w:spacing w:line="240" w:lineRule="auto" w:before="26"/>
        <w:ind w:right="220"/>
        <w:jc w:val="left"/>
      </w:pPr>
      <w:r>
        <w:rPr/>
        <w:t>其他说明：</w:t>
      </w:r>
    </w:p>
    <w:p>
      <w:pPr>
        <w:pStyle w:val="BodyText"/>
        <w:spacing w:line="240" w:lineRule="auto" w:before="58"/>
        <w:ind w:right="220"/>
        <w:jc w:val="left"/>
      </w:pPr>
      <w:r>
        <w:rPr/>
        <w:t>□适用 √不适用</w:t>
      </w:r>
    </w:p>
    <w:p>
      <w:pPr>
        <w:spacing w:line="240" w:lineRule="auto" w:before="8"/>
        <w:rPr>
          <w:rFonts w:ascii="宋体" w:hAnsi="宋体" w:cs="宋体" w:eastAsia="宋体" w:hint="default"/>
          <w:sz w:val="29"/>
          <w:szCs w:val="29"/>
        </w:rPr>
      </w:pPr>
    </w:p>
    <w:p>
      <w:pPr>
        <w:pStyle w:val="Heading2"/>
        <w:spacing w:line="240" w:lineRule="auto" w:before="0"/>
        <w:ind w:left="138" w:right="220"/>
        <w:jc w:val="left"/>
        <w:rPr>
          <w:b w:val="0"/>
          <w:bCs w:val="0"/>
        </w:rPr>
      </w:pPr>
      <w:r>
        <w:rPr>
          <w:rFonts w:ascii="宋体" w:hAnsi="宋体" w:cs="宋体" w:eastAsia="宋体" w:hint="default"/>
        </w:rPr>
        <w:t>48</w:t>
      </w:r>
      <w:r>
        <w:rPr/>
        <w:t>、</w:t>
      </w:r>
      <w:r>
        <w:rPr>
          <w:spacing w:val="-23"/>
        </w:rPr>
        <w:t> </w:t>
      </w:r>
      <w:r>
        <w:rPr/>
        <w:t>长期应付职工薪酬</w:t>
      </w:r>
      <w:r>
        <w:rPr>
          <w:b w:val="0"/>
          <w:bCs w:val="0"/>
        </w:rPr>
      </w:r>
    </w:p>
    <w:p>
      <w:pPr>
        <w:pStyle w:val="BodyText"/>
        <w:spacing w:line="240" w:lineRule="auto" w:before="58"/>
        <w:ind w:right="22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38" w:right="220"/>
        <w:jc w:val="left"/>
        <w:rPr>
          <w:b w:val="0"/>
          <w:bCs w:val="0"/>
        </w:rPr>
      </w:pPr>
      <w:r>
        <w:rPr>
          <w:rFonts w:ascii="宋体" w:hAnsi="宋体" w:cs="宋体" w:eastAsia="宋体" w:hint="default"/>
        </w:rPr>
        <w:t>49</w:t>
      </w:r>
      <w:r>
        <w:rPr/>
        <w:t>、</w:t>
      </w:r>
      <w:r>
        <w:rPr>
          <w:spacing w:val="-24"/>
        </w:rPr>
        <w:t> </w:t>
      </w:r>
      <w:r>
        <w:rPr/>
        <w:t>专项应付款</w:t>
      </w:r>
      <w:r>
        <w:rPr>
          <w:b w:val="0"/>
          <w:bCs w:val="0"/>
        </w:rPr>
      </w:r>
    </w:p>
    <w:p>
      <w:pPr>
        <w:pStyle w:val="BodyText"/>
        <w:spacing w:line="240" w:lineRule="auto" w:before="56"/>
        <w:ind w:right="22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38" w:right="220"/>
        <w:jc w:val="left"/>
        <w:rPr>
          <w:b w:val="0"/>
          <w:bCs w:val="0"/>
        </w:rPr>
      </w:pPr>
      <w:r>
        <w:rPr>
          <w:rFonts w:ascii="宋体" w:hAnsi="宋体" w:cs="宋体" w:eastAsia="宋体" w:hint="default"/>
        </w:rPr>
        <w:t>50</w:t>
      </w:r>
      <w:r>
        <w:rPr/>
        <w:t>、</w:t>
      </w:r>
      <w:r>
        <w:rPr>
          <w:spacing w:val="-24"/>
        </w:rPr>
        <w:t> </w:t>
      </w:r>
      <w:r>
        <w:rPr/>
        <w:t>预计负债</w:t>
      </w:r>
      <w:r>
        <w:rPr>
          <w:b w:val="0"/>
          <w:bCs w:val="0"/>
        </w:rPr>
      </w:r>
    </w:p>
    <w:p>
      <w:pPr>
        <w:pStyle w:val="BodyText"/>
        <w:spacing w:line="240" w:lineRule="auto" w:before="59"/>
        <w:ind w:right="220"/>
        <w:jc w:val="left"/>
      </w:pPr>
      <w:r>
        <w:rPr/>
        <w:t>□适用 √不适用</w:t>
      </w:r>
    </w:p>
    <w:p>
      <w:pPr>
        <w:spacing w:after="0" w:line="240" w:lineRule="auto"/>
        <w:jc w:val="left"/>
        <w:sectPr>
          <w:type w:val="continuous"/>
          <w:pgSz w:w="11910" w:h="16840"/>
          <w:pgMar w:top="1580" w:bottom="280" w:left="1280" w:right="1100"/>
        </w:sectPr>
      </w:pPr>
    </w:p>
    <w:p>
      <w:pPr>
        <w:spacing w:line="240" w:lineRule="auto" w:before="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74"/>
          <w:pgSz w:w="11910" w:h="16840"/>
          <w:pgMar w:header="785" w:footer="974" w:top="1160" w:bottom="1160" w:left="660" w:right="660"/>
        </w:sectPr>
      </w:pPr>
    </w:p>
    <w:p>
      <w:pPr>
        <w:spacing w:line="290" w:lineRule="auto" w:before="36"/>
        <w:ind w:left="758" w:right="210"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spacing w:line="227" w:lineRule="exact"/>
        <w:ind w:left="75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810" w:val="left" w:leader="none"/>
        </w:tabs>
        <w:spacing w:line="240" w:lineRule="auto"/>
        <w:ind w:left="758" w:right="0"/>
        <w:jc w:val="left"/>
      </w:pPr>
      <w:r>
        <w:rPr>
          <w:spacing w:val="-1"/>
        </w:rPr>
        <w:t>单位：元</w:t>
        <w:tab/>
      </w:r>
      <w:r>
        <w:rPr>
          <w:spacing w:val="-2"/>
        </w:rPr>
        <w:t>币种：人民币</w:t>
      </w:r>
    </w:p>
    <w:p>
      <w:pPr>
        <w:spacing w:after="0" w:line="240" w:lineRule="auto"/>
        <w:jc w:val="left"/>
        <w:sectPr>
          <w:type w:val="continuous"/>
          <w:pgSz w:w="11910" w:h="16840"/>
          <w:pgMar w:top="1580" w:bottom="280" w:left="660" w:right="660"/>
          <w:cols w:num="2" w:equalWidth="0">
            <w:col w:w="2336" w:space="4423"/>
            <w:col w:w="3831"/>
          </w:cols>
        </w:sectPr>
      </w:pPr>
    </w:p>
    <w:p>
      <w:pPr>
        <w:spacing w:line="240" w:lineRule="auto" w:before="4"/>
        <w:rPr>
          <w:rFonts w:ascii="宋体" w:hAnsi="宋体" w:cs="宋体" w:eastAsia="宋体" w:hint="default"/>
          <w:sz w:val="2"/>
          <w:szCs w:val="2"/>
        </w:rPr>
      </w:pPr>
    </w:p>
    <w:tbl>
      <w:tblPr>
        <w:tblW w:w="0" w:type="auto"/>
        <w:jc w:val="left"/>
        <w:tblInd w:w="446" w:type="dxa"/>
        <w:tblLayout w:type="fixed"/>
        <w:tblCellMar>
          <w:top w:w="0" w:type="dxa"/>
          <w:left w:w="0" w:type="dxa"/>
          <w:bottom w:w="0" w:type="dxa"/>
          <w:right w:w="0" w:type="dxa"/>
        </w:tblCellMar>
        <w:tblLook w:val="01E0"/>
      </w:tblPr>
      <w:tblGrid>
        <w:gridCol w:w="2096"/>
        <w:gridCol w:w="1481"/>
        <w:gridCol w:w="1495"/>
        <w:gridCol w:w="1481"/>
        <w:gridCol w:w="1525"/>
        <w:gridCol w:w="1606"/>
      </w:tblGrid>
      <w:tr>
        <w:trPr>
          <w:trHeight w:val="346"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76"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 w:right="0"/>
              <w:jc w:val="center"/>
              <w:rPr>
                <w:rFonts w:ascii="宋体" w:hAnsi="宋体" w:cs="宋体" w:eastAsia="宋体" w:hint="default"/>
                <w:sz w:val="21"/>
                <w:szCs w:val="21"/>
              </w:rPr>
            </w:pPr>
            <w:r>
              <w:rPr>
                <w:rFonts w:ascii="宋体"/>
                <w:sz w:val="21"/>
              </w:rPr>
              <w:t>20,486,971.15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2,614,976.12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3,077,321.96</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20,024,625.31</w:t>
            </w:r>
          </w:p>
        </w:tc>
        <w:tc>
          <w:tcPr>
            <w:tcW w:w="160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售后回租融资租赁</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 w:right="0"/>
              <w:jc w:val="center"/>
              <w:rPr>
                <w:rFonts w:ascii="宋体" w:hAnsi="宋体" w:cs="宋体" w:eastAsia="宋体" w:hint="default"/>
                <w:sz w:val="21"/>
                <w:szCs w:val="21"/>
              </w:rPr>
            </w:pPr>
            <w:r>
              <w:rPr>
                <w:rFonts w:ascii="宋体"/>
                <w:sz w:val="21"/>
              </w:rPr>
              <w:t>39,056,223.92</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16,921,821.37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22,134,402.55</w:t>
            </w:r>
          </w:p>
        </w:tc>
        <w:tc>
          <w:tcPr>
            <w:tcW w:w="16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 w:right="0"/>
              <w:jc w:val="center"/>
              <w:rPr>
                <w:rFonts w:ascii="宋体" w:hAnsi="宋体" w:cs="宋体" w:eastAsia="宋体" w:hint="default"/>
                <w:sz w:val="21"/>
                <w:szCs w:val="21"/>
              </w:rPr>
            </w:pPr>
            <w:r>
              <w:rPr>
                <w:rFonts w:ascii="宋体"/>
                <w:sz w:val="21"/>
              </w:rPr>
              <w:t>59,543,195.07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2,614,976.12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19,999,143.33</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 w:right="0"/>
              <w:jc w:val="center"/>
              <w:rPr>
                <w:rFonts w:ascii="宋体" w:hAnsi="宋体" w:cs="宋体" w:eastAsia="宋体" w:hint="default"/>
                <w:sz w:val="21"/>
                <w:szCs w:val="21"/>
              </w:rPr>
            </w:pPr>
            <w:r>
              <w:rPr>
                <w:rFonts w:ascii="宋体"/>
                <w:sz w:val="21"/>
              </w:rPr>
              <w:t>42,159,027.86</w:t>
            </w:r>
          </w:p>
        </w:tc>
        <w:tc>
          <w:tcPr>
            <w:tcW w:w="16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660" w:right="660"/>
        </w:sectPr>
      </w:pPr>
    </w:p>
    <w:p>
      <w:pPr>
        <w:pStyle w:val="BodyText"/>
        <w:spacing w:line="240" w:lineRule="auto" w:before="36"/>
        <w:ind w:left="758" w:right="0"/>
        <w:jc w:val="left"/>
      </w:pPr>
      <w:r>
        <w:rPr>
          <w:spacing w:val="-2"/>
        </w:rPr>
        <w:t>涉及政府补助的项目：</w:t>
      </w:r>
    </w:p>
    <w:p>
      <w:pPr>
        <w:pStyle w:val="BodyText"/>
        <w:spacing w:line="240" w:lineRule="auto" w:before="56"/>
        <w:ind w:left="75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810" w:val="left" w:leader="none"/>
        </w:tabs>
        <w:spacing w:line="240" w:lineRule="auto" w:before="178"/>
        <w:ind w:left="758" w:right="0"/>
        <w:jc w:val="left"/>
      </w:pPr>
      <w:r>
        <w:rPr>
          <w:spacing w:val="-1"/>
        </w:rPr>
        <w:t>单位：元</w:t>
        <w:tab/>
      </w:r>
      <w:r>
        <w:rPr>
          <w:spacing w:val="-2"/>
        </w:rPr>
        <w:t>币种：人民币</w:t>
      </w:r>
    </w:p>
    <w:p>
      <w:pPr>
        <w:spacing w:after="0" w:line="240" w:lineRule="auto"/>
        <w:jc w:val="left"/>
        <w:sectPr>
          <w:type w:val="continuous"/>
          <w:pgSz w:w="11910" w:h="16840"/>
          <w:pgMar w:top="1580" w:bottom="280" w:left="660" w:right="660"/>
          <w:cols w:num="2" w:equalWidth="0">
            <w:col w:w="2862" w:space="3897"/>
            <w:col w:w="3831"/>
          </w:cols>
        </w:sectPr>
      </w:pPr>
    </w:p>
    <w:p>
      <w:pPr>
        <w:spacing w:line="240" w:lineRule="auto" w:before="12"/>
        <w:rPr>
          <w:rFonts w:ascii="宋体" w:hAnsi="宋体" w:cs="宋体" w:eastAsia="宋体" w:hint="default"/>
          <w:sz w:val="6"/>
          <w:szCs w:val="6"/>
        </w:rPr>
      </w:pPr>
    </w:p>
    <w:tbl>
      <w:tblPr>
        <w:tblW w:w="0" w:type="auto"/>
        <w:jc w:val="left"/>
        <w:tblInd w:w="156" w:type="dxa"/>
        <w:tblLayout w:type="fixed"/>
        <w:tblCellMar>
          <w:top w:w="0" w:type="dxa"/>
          <w:left w:w="0" w:type="dxa"/>
          <w:bottom w:w="0" w:type="dxa"/>
          <w:right w:w="0" w:type="dxa"/>
        </w:tblCellMar>
        <w:tblLook w:val="01E0"/>
      </w:tblPr>
      <w:tblGrid>
        <w:gridCol w:w="2230"/>
        <w:gridCol w:w="1465"/>
        <w:gridCol w:w="1354"/>
        <w:gridCol w:w="1356"/>
        <w:gridCol w:w="1003"/>
        <w:gridCol w:w="1465"/>
        <w:gridCol w:w="1394"/>
      </w:tblGrid>
      <w:tr>
        <w:trPr>
          <w:trHeight w:val="554"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89"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本期新增补助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hanging="53"/>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2MWp</w:t>
            </w:r>
            <w:r>
              <w:rPr>
                <w:rFonts w:ascii="宋体" w:hAnsi="宋体" w:cs="宋体" w:eastAsia="宋体" w:hint="default"/>
                <w:spacing w:val="-52"/>
                <w:sz w:val="21"/>
                <w:szCs w:val="21"/>
              </w:rPr>
              <w:t> </w:t>
            </w:r>
            <w:r>
              <w:rPr>
                <w:rFonts w:ascii="宋体" w:hAnsi="宋体" w:cs="宋体" w:eastAsia="宋体" w:hint="default"/>
                <w:sz w:val="21"/>
                <w:szCs w:val="21"/>
              </w:rPr>
              <w:t>屋顶光伏发电项目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拨款</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8,694,947.22</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404,531.88</w:t>
            </w:r>
          </w:p>
        </w:tc>
        <w:tc>
          <w:tcPr>
            <w:tcW w:w="1003"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8,290,415.34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公共租赁住房项目拨款</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2,865,434.05</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172,790.04</w:t>
            </w:r>
          </w:p>
        </w:tc>
        <w:tc>
          <w:tcPr>
            <w:tcW w:w="1003"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2,692,644.01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智能表生产线项目补贴</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1,999,999.96</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500,000.04</w:t>
            </w:r>
          </w:p>
        </w:tc>
        <w:tc>
          <w:tcPr>
            <w:tcW w:w="1003"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1,499,999.92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发展和改革局转型升级</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6,000,000.00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2,000,000.00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4,000,000.00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立陶宛政府补助</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926,589.92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1,245,976.12</w:t>
            </w:r>
          </w:p>
        </w:tc>
        <w:tc>
          <w:tcPr>
            <w:tcW w:w="135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2,172,566.04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5"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清洗行业含氢氯氟烃淘</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汰项目</w:t>
            </w:r>
          </w:p>
        </w:tc>
        <w:tc>
          <w:tcPr>
            <w:tcW w:w="14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1,369,000.00</w:t>
            </w:r>
          </w:p>
        </w:tc>
        <w:tc>
          <w:tcPr>
            <w:tcW w:w="135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1,369,000.00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90"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2"/>
              <w:jc w:val="right"/>
              <w:rPr>
                <w:rFonts w:ascii="宋体" w:hAnsi="宋体" w:cs="宋体" w:eastAsia="宋体" w:hint="default"/>
                <w:sz w:val="21"/>
                <w:szCs w:val="21"/>
              </w:rPr>
            </w:pPr>
            <w:r>
              <w:rPr>
                <w:rFonts w:ascii="宋体"/>
                <w:spacing w:val="-1"/>
                <w:sz w:val="21"/>
              </w:rPr>
              <w:t>20,486,971.15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2,614,976.12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2"/>
              <w:jc w:val="right"/>
              <w:rPr>
                <w:rFonts w:ascii="宋体" w:hAnsi="宋体" w:cs="宋体" w:eastAsia="宋体" w:hint="default"/>
                <w:sz w:val="21"/>
                <w:szCs w:val="21"/>
              </w:rPr>
            </w:pPr>
            <w:r>
              <w:rPr>
                <w:rFonts w:ascii="宋体"/>
                <w:spacing w:val="-1"/>
                <w:sz w:val="21"/>
              </w:rPr>
              <w:t>3,077,321.96</w:t>
            </w:r>
          </w:p>
        </w:tc>
        <w:tc>
          <w:tcPr>
            <w:tcW w:w="1003"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2"/>
              <w:jc w:val="right"/>
              <w:rPr>
                <w:rFonts w:ascii="宋体" w:hAnsi="宋体" w:cs="宋体" w:eastAsia="宋体" w:hint="default"/>
                <w:sz w:val="21"/>
                <w:szCs w:val="21"/>
              </w:rPr>
            </w:pPr>
            <w:r>
              <w:rPr>
                <w:rFonts w:ascii="宋体"/>
                <w:spacing w:val="-1"/>
                <w:sz w:val="21"/>
              </w:rPr>
              <w:t>20,024,625.31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758" w:right="0"/>
        <w:jc w:val="left"/>
      </w:pPr>
      <w:r>
        <w:rPr/>
        <w:t>其他说明：</w:t>
      </w:r>
    </w:p>
    <w:p>
      <w:pPr>
        <w:pStyle w:val="BodyText"/>
        <w:spacing w:line="240" w:lineRule="auto" w:before="56"/>
        <w:ind w:left="758" w:right="0"/>
        <w:jc w:val="left"/>
      </w:pPr>
      <w:r>
        <w:rPr/>
        <w:t>□适用 √不适用</w:t>
      </w:r>
    </w:p>
    <w:p>
      <w:pPr>
        <w:spacing w:line="240" w:lineRule="auto" w:before="11"/>
        <w:rPr>
          <w:rFonts w:ascii="宋体" w:hAnsi="宋体" w:cs="宋体" w:eastAsia="宋体" w:hint="default"/>
          <w:sz w:val="29"/>
          <w:szCs w:val="29"/>
        </w:rPr>
      </w:pPr>
    </w:p>
    <w:p>
      <w:pPr>
        <w:pStyle w:val="Heading2"/>
        <w:spacing w:line="240" w:lineRule="auto" w:before="0"/>
        <w:ind w:left="758" w:right="0"/>
        <w:jc w:val="left"/>
        <w:rPr>
          <w:b w:val="0"/>
          <w:bCs w:val="0"/>
        </w:rPr>
      </w:pPr>
      <w:r>
        <w:rPr>
          <w:rFonts w:ascii="宋体" w:hAnsi="宋体" w:cs="宋体" w:eastAsia="宋体" w:hint="default"/>
        </w:rPr>
        <w:t>52</w:t>
      </w:r>
      <w:r>
        <w:rPr/>
        <w:t>、</w:t>
      </w:r>
      <w:r>
        <w:rPr>
          <w:spacing w:val="-23"/>
        </w:rPr>
        <w:t> </w:t>
      </w:r>
      <w:r>
        <w:rPr/>
        <w:t>其他非流动负债</w:t>
      </w:r>
      <w:r>
        <w:rPr>
          <w:b w:val="0"/>
          <w:bCs w:val="0"/>
        </w:rPr>
      </w:r>
    </w:p>
    <w:p>
      <w:pPr>
        <w:pStyle w:val="BodyText"/>
        <w:spacing w:line="240" w:lineRule="auto" w:before="58"/>
        <w:ind w:left="758"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660" w:right="660"/>
        </w:sectPr>
      </w:pPr>
    </w:p>
    <w:p>
      <w:pPr>
        <w:pStyle w:val="Heading2"/>
        <w:spacing w:line="240" w:lineRule="auto"/>
        <w:ind w:left="758" w:right="210"/>
        <w:jc w:val="left"/>
        <w:rPr>
          <w:b w:val="0"/>
          <w:bCs w:val="0"/>
        </w:rPr>
      </w:pPr>
      <w:r>
        <w:rPr>
          <w:rFonts w:ascii="宋体" w:hAnsi="宋体" w:cs="宋体" w:eastAsia="宋体" w:hint="default"/>
        </w:rPr>
        <w:t>53</w:t>
      </w:r>
      <w:r>
        <w:rPr/>
        <w:t>、</w:t>
      </w:r>
      <w:r>
        <w:rPr>
          <w:spacing w:val="-25"/>
        </w:rPr>
        <w:t> </w:t>
      </w:r>
      <w:r>
        <w:rPr/>
        <w:t>股本</w:t>
      </w:r>
      <w:r>
        <w:rPr>
          <w:b w:val="0"/>
          <w:bCs w:val="0"/>
        </w:rPr>
      </w:r>
    </w:p>
    <w:p>
      <w:pPr>
        <w:pStyle w:val="BodyText"/>
        <w:spacing w:line="240" w:lineRule="auto" w:before="56"/>
        <w:ind w:left="75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810" w:val="left" w:leader="none"/>
        </w:tabs>
        <w:spacing w:line="240" w:lineRule="auto"/>
        <w:ind w:left="758" w:right="0"/>
        <w:jc w:val="left"/>
      </w:pPr>
      <w:r>
        <w:rPr>
          <w:spacing w:val="-1"/>
        </w:rPr>
        <w:t>单位：元</w:t>
        <w:tab/>
      </w:r>
      <w:r>
        <w:rPr>
          <w:spacing w:val="-2"/>
        </w:rPr>
        <w:t>币种：人民币</w:t>
      </w:r>
    </w:p>
    <w:p>
      <w:pPr>
        <w:spacing w:after="0" w:line="240" w:lineRule="auto"/>
        <w:jc w:val="left"/>
        <w:sectPr>
          <w:type w:val="continuous"/>
          <w:pgSz w:w="11910" w:h="16840"/>
          <w:pgMar w:top="1580" w:bottom="280" w:left="660" w:right="660"/>
          <w:cols w:num="2" w:equalWidth="0">
            <w:col w:w="2336" w:space="4423"/>
            <w:col w:w="3831"/>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227"/>
        <w:gridCol w:w="2033"/>
        <w:gridCol w:w="1622"/>
        <w:gridCol w:w="566"/>
        <w:gridCol w:w="795"/>
        <w:gridCol w:w="540"/>
        <w:gridCol w:w="1630"/>
        <w:gridCol w:w="1944"/>
      </w:tblGrid>
      <w:tr>
        <w:trPr>
          <w:trHeight w:val="283" w:hRule="exact"/>
        </w:trPr>
        <w:tc>
          <w:tcPr>
            <w:tcW w:w="1227" w:type="dxa"/>
            <w:vMerge w:val="restart"/>
            <w:tcBorders>
              <w:top w:val="single" w:sz="4" w:space="0" w:color="000000"/>
              <w:left w:val="single" w:sz="4" w:space="0" w:color="000000"/>
              <w:right w:val="single" w:sz="4" w:space="0" w:color="000000"/>
            </w:tcBorders>
          </w:tcPr>
          <w:p>
            <w:pPr/>
          </w:p>
        </w:tc>
        <w:tc>
          <w:tcPr>
            <w:tcW w:w="203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59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1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94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6" w:hRule="exact"/>
        </w:trPr>
        <w:tc>
          <w:tcPr>
            <w:tcW w:w="1227" w:type="dxa"/>
            <w:vMerge/>
            <w:tcBorders>
              <w:left w:val="single" w:sz="4" w:space="0" w:color="000000"/>
              <w:bottom w:val="single" w:sz="4" w:space="0" w:color="000000"/>
              <w:right w:val="single" w:sz="4" w:space="0" w:color="000000"/>
            </w:tcBorders>
          </w:tcPr>
          <w:p>
            <w:pPr/>
          </w:p>
        </w:tc>
        <w:tc>
          <w:tcPr>
            <w:tcW w:w="2033" w:type="dxa"/>
            <w:vMerge/>
            <w:tcBorders>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595" w:right="593"/>
              <w:jc w:val="center"/>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0" w:right="173"/>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2" w:lineRule="exact" w:before="27"/>
              <w:ind w:left="180" w:right="180" w:hanging="5"/>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58" w:right="158"/>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944" w:type="dxa"/>
            <w:vMerge/>
            <w:tcBorders>
              <w:left w:val="single" w:sz="4" w:space="0" w:color="000000"/>
              <w:bottom w:val="single" w:sz="4" w:space="0" w:color="000000"/>
              <w:right w:val="single" w:sz="4" w:space="0" w:color="000000"/>
            </w:tcBorders>
          </w:tcPr>
          <w:p>
            <w:pPr/>
          </w:p>
        </w:tc>
      </w:tr>
      <w:tr>
        <w:trPr>
          <w:trHeight w:val="283"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7"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9" w:right="0"/>
              <w:jc w:val="left"/>
              <w:rPr>
                <w:rFonts w:ascii="宋体" w:hAnsi="宋体" w:cs="宋体" w:eastAsia="宋体" w:hint="default"/>
                <w:sz w:val="21"/>
                <w:szCs w:val="21"/>
              </w:rPr>
            </w:pPr>
            <w:r>
              <w:rPr>
                <w:rFonts w:ascii="宋体"/>
                <w:sz w:val="21"/>
              </w:rPr>
              <w:t>1,742,531,819.00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4" w:right="0"/>
              <w:jc w:val="left"/>
              <w:rPr>
                <w:rFonts w:ascii="宋体" w:hAnsi="宋体" w:cs="宋体" w:eastAsia="宋体" w:hint="default"/>
                <w:sz w:val="21"/>
                <w:szCs w:val="21"/>
              </w:rPr>
            </w:pPr>
            <w:r>
              <w:rPr>
                <w:rFonts w:ascii="宋体"/>
                <w:sz w:val="21"/>
              </w:rPr>
              <w:t>21,560,000.00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 w:right="0"/>
              <w:jc w:val="center"/>
              <w:rPr>
                <w:rFonts w:ascii="宋体" w:hAnsi="宋体" w:cs="宋体" w:eastAsia="宋体" w:hint="default"/>
                <w:sz w:val="21"/>
                <w:szCs w:val="21"/>
              </w:rPr>
            </w:pPr>
            <w:r>
              <w:rPr>
                <w:rFonts w:ascii="宋体"/>
                <w:sz w:val="21"/>
              </w:rPr>
              <w:t>21,560,000.00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8" w:right="0"/>
              <w:jc w:val="left"/>
              <w:rPr>
                <w:rFonts w:ascii="宋体" w:hAnsi="宋体" w:cs="宋体" w:eastAsia="宋体" w:hint="default"/>
                <w:sz w:val="21"/>
                <w:szCs w:val="21"/>
              </w:rPr>
            </w:pPr>
            <w:r>
              <w:rPr>
                <w:rFonts w:ascii="宋体"/>
                <w:sz w:val="21"/>
              </w:rPr>
              <w:t>1,764,091,819.00</w:t>
            </w:r>
          </w:p>
        </w:tc>
      </w:tr>
    </w:tbl>
    <w:p>
      <w:pPr>
        <w:spacing w:line="240" w:lineRule="auto" w:before="9"/>
        <w:rPr>
          <w:rFonts w:ascii="宋体" w:hAnsi="宋体" w:cs="宋体" w:eastAsia="宋体" w:hint="default"/>
          <w:sz w:val="24"/>
          <w:szCs w:val="24"/>
        </w:rPr>
      </w:pPr>
    </w:p>
    <w:p>
      <w:pPr>
        <w:pStyle w:val="Heading2"/>
        <w:spacing w:line="240" w:lineRule="auto"/>
        <w:ind w:left="758" w:right="0"/>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spacing w:before="56"/>
        <w:ind w:left="75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sz w:val="21"/>
          <w:szCs w:val="21"/>
        </w:rPr>
      </w:r>
    </w:p>
    <w:p>
      <w:pPr>
        <w:pStyle w:val="BodyText"/>
        <w:spacing w:line="240" w:lineRule="auto" w:before="58"/>
        <w:ind w:left="758"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758" w:right="0"/>
        <w:jc w:val="left"/>
        <w:rPr>
          <w:b w:val="0"/>
          <w:bCs w:val="0"/>
        </w:rPr>
      </w:pPr>
      <w:r>
        <w:rPr>
          <w:rFonts w:ascii="宋体" w:hAnsi="宋体" w:cs="宋体" w:eastAsia="宋体" w:hint="default"/>
        </w:rPr>
        <w:t>(2)</w:t>
      </w:r>
      <w:r>
        <w:rPr>
          <w:rFonts w:ascii="宋体" w:hAnsi="宋体" w:cs="宋体" w:eastAsia="宋体" w:hint="default"/>
          <w:spacing w:val="-3"/>
        </w:rPr>
        <w:t> </w:t>
      </w:r>
      <w:r>
        <w:rPr/>
        <w:t>期末发行在外的优先股、永续债等金融工具变动情况表</w:t>
      </w:r>
      <w:r>
        <w:rPr>
          <w:b w:val="0"/>
          <w:bCs w:val="0"/>
        </w:rPr>
      </w:r>
    </w:p>
    <w:p>
      <w:pPr>
        <w:pStyle w:val="BodyText"/>
        <w:spacing w:line="240" w:lineRule="auto" w:before="56"/>
        <w:ind w:left="758" w:right="0"/>
        <w:jc w:val="left"/>
      </w:pPr>
      <w:r>
        <w:rPr/>
        <w:t>√适用 □不适用</w:t>
      </w:r>
    </w:p>
    <w:p>
      <w:pPr>
        <w:spacing w:after="0" w:line="240" w:lineRule="auto"/>
        <w:jc w:val="left"/>
        <w:sectPr>
          <w:type w:val="continuous"/>
          <w:pgSz w:w="11910" w:h="16840"/>
          <w:pgMar w:top="1580" w:bottom="280" w:left="660" w:right="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tbl>
      <w:tblPr>
        <w:tblW w:w="0" w:type="auto"/>
        <w:jc w:val="left"/>
        <w:tblInd w:w="1082" w:type="dxa"/>
        <w:tblLayout w:type="fixed"/>
        <w:tblCellMar>
          <w:top w:w="0" w:type="dxa"/>
          <w:left w:w="0" w:type="dxa"/>
          <w:bottom w:w="0" w:type="dxa"/>
          <w:right w:w="0" w:type="dxa"/>
        </w:tblCellMar>
        <w:tblLook w:val="01E0"/>
      </w:tblPr>
      <w:tblGrid>
        <w:gridCol w:w="1274"/>
        <w:gridCol w:w="605"/>
        <w:gridCol w:w="629"/>
        <w:gridCol w:w="1138"/>
        <w:gridCol w:w="1570"/>
        <w:gridCol w:w="574"/>
        <w:gridCol w:w="634"/>
        <w:gridCol w:w="1141"/>
        <w:gridCol w:w="1570"/>
      </w:tblGrid>
      <w:tr>
        <w:trPr>
          <w:trHeight w:val="351" w:hRule="exact"/>
        </w:trPr>
        <w:tc>
          <w:tcPr>
            <w:tcW w:w="1274" w:type="dxa"/>
            <w:vMerge w:val="restart"/>
            <w:tcBorders>
              <w:top w:val="single" w:sz="4" w:space="0" w:color="000000"/>
              <w:left w:val="single" w:sz="4" w:space="0" w:color="000000"/>
              <w:right w:val="single" w:sz="4" w:space="0" w:color="000000"/>
            </w:tcBorders>
          </w:tcPr>
          <w:p>
            <w:pPr>
              <w:pStyle w:val="TableParagraph"/>
              <w:spacing w:line="272" w:lineRule="exact" w:before="169"/>
              <w:ind w:left="213" w:right="101" w:hanging="106"/>
              <w:jc w:val="left"/>
              <w:rPr>
                <w:rFonts w:ascii="宋体" w:hAnsi="宋体" w:cs="宋体" w:eastAsia="宋体" w:hint="default"/>
                <w:sz w:val="21"/>
                <w:szCs w:val="21"/>
              </w:rPr>
            </w:pPr>
            <w:r>
              <w:rPr>
                <w:rFonts w:ascii="宋体" w:hAnsi="宋体" w:cs="宋体" w:eastAsia="宋体" w:hint="default"/>
                <w:sz w:val="21"/>
                <w:szCs w:val="21"/>
              </w:rPr>
              <w:t>发行在外的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金融工具</w:t>
            </w:r>
          </w:p>
        </w:tc>
        <w:tc>
          <w:tcPr>
            <w:tcW w:w="1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2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554" w:hRule="exact"/>
        </w:trPr>
        <w:tc>
          <w:tcPr>
            <w:tcW w:w="1274" w:type="dxa"/>
            <w:vMerge/>
            <w:tcBorders>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数量</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可转换公司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w:t>
            </w:r>
          </w:p>
        </w:tc>
        <w:tc>
          <w:tcPr>
            <w:tcW w:w="60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sz w:val="21"/>
              </w:rPr>
              <w:t>30,000,000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 w:right="0"/>
              <w:jc w:val="center"/>
              <w:rPr>
                <w:rFonts w:ascii="宋体" w:hAnsi="宋体" w:cs="宋体" w:eastAsia="宋体" w:hint="default"/>
                <w:sz w:val="21"/>
                <w:szCs w:val="21"/>
              </w:rPr>
            </w:pPr>
            <w:r>
              <w:rPr>
                <w:rFonts w:ascii="宋体"/>
                <w:sz w:val="21"/>
              </w:rPr>
              <w:t>648,695,328.93</w:t>
            </w:r>
          </w:p>
        </w:tc>
        <w:tc>
          <w:tcPr>
            <w:tcW w:w="574"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center"/>
              <w:rPr>
                <w:rFonts w:ascii="宋体" w:hAnsi="宋体" w:cs="宋体" w:eastAsia="宋体" w:hint="default"/>
                <w:sz w:val="21"/>
                <w:szCs w:val="21"/>
              </w:rPr>
            </w:pPr>
            <w:r>
              <w:rPr>
                <w:rFonts w:ascii="宋体"/>
                <w:sz w:val="21"/>
              </w:rPr>
              <w:t>30,000,000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 w:right="0"/>
              <w:jc w:val="center"/>
              <w:rPr>
                <w:rFonts w:ascii="宋体" w:hAnsi="宋体" w:cs="宋体" w:eastAsia="宋体" w:hint="default"/>
                <w:sz w:val="21"/>
                <w:szCs w:val="21"/>
              </w:rPr>
            </w:pPr>
            <w:r>
              <w:rPr>
                <w:rFonts w:ascii="宋体"/>
                <w:sz w:val="21"/>
              </w:rPr>
              <w:t>648,695,328.93</w:t>
            </w:r>
          </w:p>
        </w:tc>
      </w:tr>
      <w:tr>
        <w:trPr>
          <w:trHeight w:val="350"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0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 w:right="0"/>
              <w:jc w:val="center"/>
              <w:rPr>
                <w:rFonts w:ascii="宋体" w:hAnsi="宋体" w:cs="宋体" w:eastAsia="宋体" w:hint="default"/>
                <w:sz w:val="21"/>
                <w:szCs w:val="21"/>
              </w:rPr>
            </w:pPr>
            <w:r>
              <w:rPr>
                <w:rFonts w:ascii="宋体"/>
                <w:sz w:val="21"/>
              </w:rPr>
              <w:t>30,000,000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 w:right="0"/>
              <w:jc w:val="center"/>
              <w:rPr>
                <w:rFonts w:ascii="宋体" w:hAnsi="宋体" w:cs="宋体" w:eastAsia="宋体" w:hint="default"/>
                <w:sz w:val="21"/>
                <w:szCs w:val="21"/>
              </w:rPr>
            </w:pPr>
            <w:r>
              <w:rPr>
                <w:rFonts w:ascii="宋体"/>
                <w:sz w:val="21"/>
              </w:rPr>
              <w:t>648,695,328.93</w:t>
            </w:r>
          </w:p>
        </w:tc>
        <w:tc>
          <w:tcPr>
            <w:tcW w:w="574"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 w:right="0"/>
              <w:jc w:val="center"/>
              <w:rPr>
                <w:rFonts w:ascii="宋体" w:hAnsi="宋体" w:cs="宋体" w:eastAsia="宋体" w:hint="default"/>
                <w:sz w:val="21"/>
                <w:szCs w:val="21"/>
              </w:rPr>
            </w:pPr>
            <w:r>
              <w:rPr>
                <w:rFonts w:ascii="宋体"/>
                <w:sz w:val="21"/>
              </w:rPr>
              <w:t>30,000,000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 w:right="0"/>
              <w:jc w:val="center"/>
              <w:rPr>
                <w:rFonts w:ascii="宋体" w:hAnsi="宋体" w:cs="宋体" w:eastAsia="宋体" w:hint="default"/>
                <w:sz w:val="21"/>
                <w:szCs w:val="21"/>
              </w:rPr>
            </w:pPr>
            <w:r>
              <w:rPr>
                <w:rFonts w:ascii="宋体"/>
                <w:sz w:val="21"/>
              </w:rPr>
              <w:t>648,695,328.93</w:t>
            </w:r>
          </w:p>
        </w:tc>
      </w:tr>
    </w:tbl>
    <w:p>
      <w:pPr>
        <w:spacing w:line="240" w:lineRule="auto" w:before="5"/>
        <w:rPr>
          <w:rFonts w:ascii="宋体" w:hAnsi="宋体" w:cs="宋体" w:eastAsia="宋体" w:hint="default"/>
          <w:sz w:val="15"/>
          <w:szCs w:val="15"/>
        </w:rPr>
      </w:pPr>
    </w:p>
    <w:p>
      <w:pPr>
        <w:pStyle w:val="BodyText"/>
        <w:spacing w:line="274" w:lineRule="exact" w:before="36"/>
        <w:ind w:left="1118" w:right="0"/>
        <w:jc w:val="left"/>
      </w:pPr>
      <w:r>
        <w:rPr/>
        <w:t>其他权益工具本期增减变动情况、变动原因说明，以及相关会计处理的依据：</w:t>
      </w:r>
    </w:p>
    <w:p>
      <w:pPr>
        <w:pStyle w:val="BodyText"/>
        <w:spacing w:line="348" w:lineRule="auto"/>
        <w:ind w:left="1118" w:right="4156"/>
        <w:jc w:val="left"/>
      </w:pPr>
      <w:r>
        <w:rPr/>
        <w:t>√适用</w:t>
      </w:r>
      <w:r>
        <w:rPr>
          <w:spacing w:val="-2"/>
        </w:rPr>
        <w:t> </w:t>
      </w:r>
      <w:r>
        <w:rPr/>
        <w:t>□不适用</w:t>
      </w:r>
      <w:r>
        <w:rPr>
          <w:spacing w:val="-103"/>
        </w:rPr>
        <w:t> </w:t>
      </w:r>
      <w:r>
        <w:rPr>
          <w:spacing w:val="-103"/>
        </w:rPr>
      </w:r>
      <w:r>
        <w:rPr>
          <w:spacing w:val="-2"/>
          <w:w w:val="100"/>
        </w:rPr>
        <w:t>其他权益工具本期增减变动情况详见本附注“七、</w:t>
      </w:r>
      <w:r>
        <w:rPr>
          <w:rFonts w:ascii="Times New Roman" w:hAnsi="Times New Roman" w:cs="Times New Roman" w:eastAsia="Times New Roman" w:hint="default"/>
          <w:spacing w:val="-2"/>
          <w:w w:val="100"/>
        </w:rPr>
        <w:t>46</w:t>
      </w:r>
      <w:r>
        <w:rPr>
          <w:rFonts w:ascii="Times New Roman" w:hAnsi="Times New Roman" w:cs="Times New Roman" w:eastAsia="Times New Roman" w:hint="default"/>
          <w:spacing w:val="16"/>
          <w:w w:val="100"/>
        </w:rPr>
        <w:t> </w:t>
      </w:r>
      <w:r>
        <w:rPr>
          <w:spacing w:val="-19"/>
          <w:w w:val="100"/>
        </w:rPr>
        <w:t>应付债券”。</w:t>
      </w:r>
    </w:p>
    <w:p>
      <w:pPr>
        <w:spacing w:line="240" w:lineRule="auto" w:before="5"/>
        <w:rPr>
          <w:rFonts w:ascii="宋体" w:hAnsi="宋体" w:cs="宋体" w:eastAsia="宋体" w:hint="default"/>
          <w:sz w:val="21"/>
          <w:szCs w:val="21"/>
        </w:rPr>
      </w:pPr>
    </w:p>
    <w:p>
      <w:pPr>
        <w:pStyle w:val="BodyText"/>
        <w:spacing w:line="273" w:lineRule="exact"/>
        <w:ind w:left="1118" w:right="0"/>
        <w:jc w:val="left"/>
        <w:rPr>
          <w:rFonts w:ascii="宋体" w:hAnsi="宋体" w:cs="宋体" w:eastAsia="宋体" w:hint="default"/>
        </w:rPr>
      </w:pPr>
      <w:r>
        <w:rPr/>
        <w:t>其他说明</w:t>
      </w:r>
      <w:r>
        <w:rPr>
          <w:rFonts w:ascii="宋体" w:hAnsi="宋体" w:cs="宋体" w:eastAsia="宋体" w:hint="default"/>
        </w:rPr>
        <w:t>:</w:t>
      </w:r>
    </w:p>
    <w:p>
      <w:pPr>
        <w:pStyle w:val="BodyText"/>
        <w:spacing w:line="273" w:lineRule="exact"/>
        <w:ind w:left="1118"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85" w:footer="974" w:top="1160" w:bottom="1160" w:left="300" w:right="280"/>
        </w:sectPr>
      </w:pPr>
    </w:p>
    <w:p>
      <w:pPr>
        <w:pStyle w:val="Heading2"/>
        <w:spacing w:line="240" w:lineRule="auto"/>
        <w:ind w:left="1118" w:right="-18"/>
        <w:jc w:val="left"/>
        <w:rPr>
          <w:b w:val="0"/>
          <w:bCs w:val="0"/>
        </w:rPr>
      </w:pPr>
      <w:r>
        <w:rPr>
          <w:rFonts w:ascii="宋体" w:hAnsi="宋体" w:cs="宋体" w:eastAsia="宋体" w:hint="default"/>
        </w:rPr>
        <w:t>55</w:t>
      </w:r>
      <w:r>
        <w:rPr/>
        <w:t>、</w:t>
      </w:r>
      <w:r>
        <w:rPr>
          <w:spacing w:val="-24"/>
        </w:rPr>
        <w:t> </w:t>
      </w:r>
      <w:r>
        <w:rPr/>
        <w:t>资本公积</w:t>
      </w:r>
      <w:r>
        <w:rPr>
          <w:b w:val="0"/>
          <w:bCs w:val="0"/>
        </w:rPr>
      </w:r>
    </w:p>
    <w:p>
      <w:pPr>
        <w:pStyle w:val="BodyText"/>
        <w:spacing w:line="240" w:lineRule="auto" w:before="58"/>
        <w:ind w:left="11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70"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580" w:bottom="280" w:left="300" w:right="280"/>
          <w:cols w:num="2" w:equalWidth="0">
            <w:col w:w="2696" w:space="4063"/>
            <w:col w:w="4571"/>
          </w:cols>
        </w:sectPr>
      </w:pPr>
    </w:p>
    <w:p>
      <w:pPr>
        <w:spacing w:line="240" w:lineRule="auto" w:before="7"/>
        <w:rPr>
          <w:rFonts w:ascii="宋体" w:hAnsi="宋体" w:cs="宋体" w:eastAsia="宋体" w:hint="default"/>
          <w:sz w:val="2"/>
          <w:szCs w:val="2"/>
        </w:rPr>
      </w:pPr>
    </w:p>
    <w:tbl>
      <w:tblPr>
        <w:tblW w:w="0" w:type="auto"/>
        <w:jc w:val="left"/>
        <w:tblInd w:w="734" w:type="dxa"/>
        <w:tblLayout w:type="fixed"/>
        <w:tblCellMar>
          <w:top w:w="0" w:type="dxa"/>
          <w:left w:w="0" w:type="dxa"/>
          <w:bottom w:w="0" w:type="dxa"/>
          <w:right w:w="0" w:type="dxa"/>
        </w:tblCellMar>
        <w:tblLook w:val="01E0"/>
      </w:tblPr>
      <w:tblGrid>
        <w:gridCol w:w="2420"/>
        <w:gridCol w:w="1834"/>
        <w:gridCol w:w="1870"/>
        <w:gridCol w:w="1853"/>
        <w:gridCol w:w="1853"/>
      </w:tblGrid>
      <w:tr>
        <w:trPr>
          <w:trHeight w:val="281"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4,506,734,329.77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76,104,436.15</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4,582,838,765.92</w:t>
            </w:r>
          </w:p>
        </w:tc>
      </w:tr>
      <w:tr>
        <w:trPr>
          <w:trHeight w:val="28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2,884,956.44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32,274,666.67</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35,159,623.11</w:t>
            </w:r>
          </w:p>
        </w:tc>
      </w:tr>
      <w:tr>
        <w:trPr>
          <w:trHeight w:val="281"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520,000,000.00</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370,000,000.00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150,000,000.00</w:t>
            </w:r>
          </w:p>
        </w:tc>
      </w:tr>
      <w:tr>
        <w:trPr>
          <w:trHeight w:val="284"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5,029,619,286.21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108,379,102.82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370,000,000.00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4,767,998,389.03</w:t>
            </w:r>
          </w:p>
        </w:tc>
      </w:tr>
    </w:tbl>
    <w:p>
      <w:pPr>
        <w:pStyle w:val="BodyText"/>
        <w:spacing w:line="241" w:lineRule="exact"/>
        <w:ind w:left="1118" w:right="0"/>
        <w:jc w:val="left"/>
      </w:pPr>
      <w:r>
        <w:rPr/>
        <w:t>其他说明，包括本期增减变动情况、变动原因说明：</w:t>
      </w:r>
    </w:p>
    <w:p>
      <w:pPr>
        <w:pStyle w:val="BodyText"/>
        <w:spacing w:line="240" w:lineRule="auto" w:before="123"/>
        <w:ind w:left="1118" w:right="0"/>
        <w:jc w:val="left"/>
      </w:pPr>
      <w:r>
        <w:rPr/>
        <w:t>注</w:t>
      </w:r>
      <w:r>
        <w:rPr>
          <w:spacing w:val="-41"/>
        </w:rPr>
        <w:t> </w:t>
      </w:r>
      <w:r>
        <w:rPr>
          <w:rFonts w:ascii="Times New Roman" w:hAnsi="Times New Roman" w:cs="Times New Roman" w:eastAsia="Times New Roman" w:hint="default"/>
        </w:rPr>
        <w:t>1</w:t>
      </w:r>
      <w:r>
        <w:rPr/>
        <w:t>：公司本期向</w:t>
      </w:r>
      <w:r>
        <w:rPr>
          <w:spacing w:val="-41"/>
        </w:rPr>
        <w:t> </w:t>
      </w:r>
      <w:r>
        <w:rPr>
          <w:rFonts w:ascii="Times New Roman" w:hAnsi="Times New Roman" w:cs="Times New Roman" w:eastAsia="Times New Roman" w:hint="default"/>
        </w:rPr>
        <w:t>221</w:t>
      </w:r>
      <w:r>
        <w:rPr>
          <w:rFonts w:ascii="Times New Roman" w:hAnsi="Times New Roman" w:cs="Times New Roman" w:eastAsia="Times New Roman" w:hint="default"/>
          <w:spacing w:val="9"/>
        </w:rPr>
        <w:t> </w:t>
      </w:r>
      <w:r>
        <w:rPr/>
        <w:t>名激励对象授予</w:t>
      </w:r>
      <w:r>
        <w:rPr>
          <w:spacing w:val="-40"/>
        </w:rPr>
        <w:t> </w:t>
      </w:r>
      <w:r>
        <w:rPr>
          <w:rFonts w:ascii="Times New Roman" w:hAnsi="Times New Roman" w:cs="Times New Roman" w:eastAsia="Times New Roman" w:hint="default"/>
        </w:rPr>
        <w:t>2,156</w:t>
      </w:r>
      <w:r>
        <w:rPr>
          <w:rFonts w:ascii="Times New Roman" w:hAnsi="Times New Roman" w:cs="Times New Roman" w:eastAsia="Times New Roman" w:hint="default"/>
          <w:spacing w:val="9"/>
        </w:rPr>
        <w:t> </w:t>
      </w:r>
      <w:r>
        <w:rPr/>
        <w:t>万股限制性股票，超出股本溢价部分</w:t>
      </w:r>
      <w:r>
        <w:rPr>
          <w:spacing w:val="-40"/>
        </w:rPr>
        <w:t> </w:t>
      </w:r>
      <w:r>
        <w:rPr>
          <w:rFonts w:ascii="Times New Roman" w:hAnsi="Times New Roman" w:cs="Times New Roman" w:eastAsia="Times New Roman" w:hint="default"/>
        </w:rPr>
        <w:t>75,460,000.00</w:t>
      </w:r>
      <w:r>
        <w:rPr>
          <w:rFonts w:ascii="Times New Roman" w:hAnsi="Times New Roman" w:cs="Times New Roman" w:eastAsia="Times New Roman" w:hint="default"/>
          <w:spacing w:val="12"/>
        </w:rPr>
        <w:t> </w:t>
      </w:r>
      <w:r>
        <w:rPr/>
        <w:t>元</w:t>
      </w:r>
    </w:p>
    <w:p>
      <w:pPr>
        <w:pStyle w:val="BodyText"/>
        <w:spacing w:line="331" w:lineRule="auto" w:before="110"/>
        <w:ind w:left="1118" w:right="3264"/>
        <w:jc w:val="left"/>
      </w:pPr>
      <w:r>
        <w:rPr/>
        <w:t>计入资本公积；本期收购子公司少数股东股权</w:t>
      </w:r>
      <w:r>
        <w:rPr>
          <w:spacing w:val="-55"/>
        </w:rPr>
        <w:t> </w:t>
      </w:r>
      <w:r>
        <w:rPr>
          <w:rFonts w:ascii="Times New Roman" w:hAnsi="Times New Roman" w:cs="Times New Roman" w:eastAsia="Times New Roman" w:hint="default"/>
        </w:rPr>
        <w:t>644,436.15</w:t>
      </w:r>
      <w:r>
        <w:rPr>
          <w:rFonts w:ascii="Times New Roman" w:hAnsi="Times New Roman" w:cs="Times New Roman" w:eastAsia="Times New Roman" w:hint="default"/>
          <w:spacing w:val="-4"/>
        </w:rPr>
        <w:t> </w:t>
      </w:r>
      <w:r>
        <w:rPr/>
        <w:t>元计入资本公积；</w:t>
      </w:r>
      <w:r>
        <w:rPr>
          <w:w w:val="100"/>
        </w:rPr>
        <w:t> </w:t>
      </w:r>
      <w:r>
        <w:rPr/>
        <w:t>注</w:t>
      </w:r>
      <w:r>
        <w:rPr>
          <w:spacing w:val="-55"/>
        </w:rPr>
        <w:t> </w:t>
      </w:r>
      <w:r>
        <w:rPr>
          <w:rFonts w:ascii="Times New Roman" w:hAnsi="Times New Roman" w:cs="Times New Roman" w:eastAsia="Times New Roman" w:hint="default"/>
        </w:rPr>
        <w:t>2</w:t>
      </w:r>
      <w:r>
        <w:rPr/>
        <w:t>：本期授予限制性股票确认股权激励费用</w:t>
      </w:r>
      <w:r>
        <w:rPr>
          <w:spacing w:val="-55"/>
        </w:rPr>
        <w:t> </w:t>
      </w:r>
      <w:r>
        <w:rPr>
          <w:rFonts w:ascii="Times New Roman" w:hAnsi="Times New Roman" w:cs="Times New Roman" w:eastAsia="Times New Roman" w:hint="default"/>
        </w:rPr>
        <w:t>32,274,666.67</w:t>
      </w:r>
      <w:r>
        <w:rPr>
          <w:rFonts w:ascii="Times New Roman" w:hAnsi="Times New Roman" w:cs="Times New Roman" w:eastAsia="Times New Roman" w:hint="default"/>
          <w:spacing w:val="-2"/>
        </w:rPr>
        <w:t> </w:t>
      </w:r>
      <w:r>
        <w:rPr>
          <w:spacing w:val="-3"/>
        </w:rPr>
        <w:t>元；</w:t>
      </w:r>
      <w:r>
        <w:rPr/>
      </w:r>
    </w:p>
    <w:p>
      <w:pPr>
        <w:pStyle w:val="BodyText"/>
        <w:spacing w:line="240" w:lineRule="auto" w:before="19"/>
        <w:ind w:left="1118" w:right="0"/>
        <w:jc w:val="left"/>
      </w:pPr>
      <w:r>
        <w:rPr/>
        <w:t>注</w:t>
      </w:r>
      <w:r>
        <w:rPr>
          <w:spacing w:val="-54"/>
        </w:rPr>
        <w:t> </w:t>
      </w:r>
      <w:r>
        <w:rPr>
          <w:rFonts w:ascii="Times New Roman" w:hAnsi="Times New Roman" w:cs="Times New Roman" w:eastAsia="Times New Roman" w:hint="default"/>
        </w:rPr>
        <w:t>3</w:t>
      </w:r>
      <w:r>
        <w:rPr/>
        <w:t>：本期支付同一控制下企业合并股权收购价款</w:t>
      </w:r>
      <w:r>
        <w:rPr>
          <w:spacing w:val="-56"/>
        </w:rPr>
        <w:t> </w:t>
      </w:r>
      <w:r>
        <w:rPr>
          <w:rFonts w:ascii="Times New Roman" w:hAnsi="Times New Roman" w:cs="Times New Roman" w:eastAsia="Times New Roman" w:hint="default"/>
        </w:rPr>
        <w:t>370,000,000.00</w:t>
      </w:r>
      <w:r>
        <w:rPr>
          <w:rFonts w:ascii="Times New Roman" w:hAnsi="Times New Roman" w:cs="Times New Roman" w:eastAsia="Times New Roman" w:hint="default"/>
          <w:spacing w:val="-3"/>
        </w:rPr>
        <w:t> </w:t>
      </w:r>
      <w:r>
        <w:rPr/>
        <w:t>元冲回资本公积。</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580" w:bottom="280" w:left="300" w:right="280"/>
        </w:sectPr>
      </w:pPr>
    </w:p>
    <w:p>
      <w:pPr>
        <w:pStyle w:val="Heading2"/>
        <w:spacing w:line="240" w:lineRule="auto"/>
        <w:ind w:left="1118" w:right="-18"/>
        <w:jc w:val="left"/>
        <w:rPr>
          <w:b w:val="0"/>
          <w:bCs w:val="0"/>
        </w:rPr>
      </w:pPr>
      <w:r>
        <w:rPr>
          <w:rFonts w:ascii="宋体" w:hAnsi="宋体" w:cs="宋体" w:eastAsia="宋体" w:hint="default"/>
        </w:rPr>
        <w:t>56</w:t>
      </w:r>
      <w:r>
        <w:rPr/>
        <w:t>、</w:t>
      </w:r>
      <w:r>
        <w:rPr>
          <w:spacing w:val="-24"/>
        </w:rPr>
        <w:t> </w:t>
      </w:r>
      <w:r>
        <w:rPr/>
        <w:t>库存股</w:t>
      </w:r>
      <w:r>
        <w:rPr>
          <w:b w:val="0"/>
          <w:bCs w:val="0"/>
        </w:rPr>
      </w:r>
    </w:p>
    <w:p>
      <w:pPr>
        <w:pStyle w:val="BodyText"/>
        <w:spacing w:line="240" w:lineRule="auto" w:before="56"/>
        <w:ind w:left="11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70"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580" w:bottom="280" w:left="300" w:right="280"/>
          <w:cols w:num="2" w:equalWidth="0">
            <w:col w:w="2696" w:space="4063"/>
            <w:col w:w="4571"/>
          </w:cols>
        </w:sectPr>
      </w:pPr>
    </w:p>
    <w:p>
      <w:pPr>
        <w:spacing w:line="240" w:lineRule="auto" w:before="4"/>
        <w:rPr>
          <w:rFonts w:ascii="宋体" w:hAnsi="宋体" w:cs="宋体" w:eastAsia="宋体" w:hint="default"/>
          <w:sz w:val="2"/>
          <w:szCs w:val="2"/>
        </w:rPr>
      </w:pPr>
    </w:p>
    <w:tbl>
      <w:tblPr>
        <w:tblW w:w="0" w:type="auto"/>
        <w:jc w:val="left"/>
        <w:tblInd w:w="1082" w:type="dxa"/>
        <w:tblLayout w:type="fixed"/>
        <w:tblCellMar>
          <w:top w:w="0" w:type="dxa"/>
          <w:left w:w="0" w:type="dxa"/>
          <w:bottom w:w="0" w:type="dxa"/>
          <w:right w:w="0" w:type="dxa"/>
        </w:tblCellMar>
        <w:tblLook w:val="01E0"/>
      </w:tblPr>
      <w:tblGrid>
        <w:gridCol w:w="1728"/>
        <w:gridCol w:w="1822"/>
        <w:gridCol w:w="1853"/>
        <w:gridCol w:w="1862"/>
        <w:gridCol w:w="1868"/>
      </w:tblGrid>
      <w:tr>
        <w:trPr>
          <w:trHeight w:val="28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7"/>
              <w:jc w:val="right"/>
              <w:rPr>
                <w:rFonts w:ascii="宋体" w:hAnsi="宋体" w:cs="宋体" w:eastAsia="宋体" w:hint="default"/>
                <w:sz w:val="21"/>
                <w:szCs w:val="21"/>
              </w:rPr>
            </w:pPr>
            <w:r>
              <w:rPr>
                <w:rFonts w:ascii="宋体" w:hAnsi="宋体" w:cs="宋体" w:eastAsia="宋体" w:hint="default"/>
                <w:sz w:val="21"/>
                <w:szCs w:val="21"/>
              </w:rPr>
              <w:t>项目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6"/>
              <w:jc w:val="right"/>
              <w:rPr>
                <w:rFonts w:ascii="宋体" w:hAnsi="宋体" w:cs="宋体" w:eastAsia="宋体" w:hint="default"/>
                <w:sz w:val="21"/>
                <w:szCs w:val="21"/>
              </w:rPr>
            </w:pPr>
            <w:r>
              <w:rPr>
                <w:rFonts w:ascii="宋体" w:hAnsi="宋体" w:cs="宋体" w:eastAsia="宋体" w:hint="default"/>
                <w:spacing w:val="-1"/>
                <w:sz w:val="21"/>
                <w:szCs w:val="21"/>
              </w:rPr>
              <w:t>限制性股票</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97,020,000.00</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sz w:val="21"/>
              </w:rPr>
              <w:t>97,020,000.00</w:t>
            </w:r>
          </w:p>
        </w:tc>
      </w:tr>
      <w:tr>
        <w:trPr>
          <w:trHeight w:val="28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7"/>
              <w:jc w:val="right"/>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97,020,000.00</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sz w:val="21"/>
              </w:rPr>
              <w:t>97,020,000.00</w:t>
            </w:r>
          </w:p>
        </w:tc>
      </w:tr>
    </w:tbl>
    <w:p>
      <w:pPr>
        <w:pStyle w:val="BodyText"/>
        <w:spacing w:line="241" w:lineRule="exact"/>
        <w:ind w:left="1118" w:right="0"/>
        <w:jc w:val="left"/>
      </w:pPr>
      <w:r>
        <w:rPr/>
        <w:t>其他说明，包括本期增减变动情况、变动原因说明：</w:t>
      </w:r>
    </w:p>
    <w:p>
      <w:pPr>
        <w:pStyle w:val="BodyText"/>
        <w:spacing w:line="240" w:lineRule="auto" w:before="126"/>
        <w:ind w:left="1118" w:right="0"/>
        <w:jc w:val="left"/>
      </w:pPr>
      <w:r>
        <w:rPr/>
        <w:t>本年按向激励对象授予限制性股票申请新增的缴纳出资额人民币 </w:t>
      </w:r>
      <w:r>
        <w:rPr>
          <w:rFonts w:ascii="Times New Roman" w:hAnsi="Times New Roman" w:cs="Times New Roman" w:eastAsia="Times New Roman" w:hint="default"/>
        </w:rPr>
        <w:t>97,020,000.00</w:t>
      </w:r>
      <w:r>
        <w:rPr>
          <w:rFonts w:ascii="Times New Roman" w:hAnsi="Times New Roman" w:cs="Times New Roman" w:eastAsia="Times New Roman" w:hint="default"/>
          <w:spacing w:val="34"/>
        </w:rPr>
        <w:t> </w:t>
      </w:r>
      <w:r>
        <w:rPr/>
        <w:t>元全部计入库存股。</w:t>
      </w: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580" w:bottom="280" w:left="300" w:right="280"/>
        </w:sectPr>
      </w:pPr>
    </w:p>
    <w:p>
      <w:pPr>
        <w:pStyle w:val="Heading2"/>
        <w:spacing w:line="240" w:lineRule="auto"/>
        <w:ind w:left="1118" w:right="-19"/>
        <w:jc w:val="left"/>
        <w:rPr>
          <w:b w:val="0"/>
          <w:bCs w:val="0"/>
        </w:rPr>
      </w:pPr>
      <w:r>
        <w:rPr>
          <w:rFonts w:ascii="宋体" w:hAnsi="宋体" w:cs="宋体" w:eastAsia="宋体" w:hint="default"/>
        </w:rPr>
        <w:t>57</w:t>
      </w:r>
      <w:r>
        <w:rPr/>
        <w:t>、</w:t>
      </w:r>
      <w:r>
        <w:rPr>
          <w:spacing w:val="-23"/>
        </w:rPr>
        <w:t> </w:t>
      </w:r>
      <w:r>
        <w:rPr/>
        <w:t>其他综合收益</w:t>
      </w:r>
      <w:r>
        <w:rPr>
          <w:b w:val="0"/>
          <w:bCs w:val="0"/>
        </w:rPr>
      </w:r>
    </w:p>
    <w:p>
      <w:pPr>
        <w:pStyle w:val="BodyText"/>
        <w:spacing w:line="240" w:lineRule="auto" w:before="56"/>
        <w:ind w:left="11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70"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580" w:bottom="280" w:left="300" w:right="280"/>
          <w:cols w:num="2" w:equalWidth="0">
            <w:col w:w="2891" w:space="3869"/>
            <w:col w:w="457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75"/>
        <w:gridCol w:w="1455"/>
        <w:gridCol w:w="1454"/>
        <w:gridCol w:w="1311"/>
        <w:gridCol w:w="874"/>
        <w:gridCol w:w="1453"/>
        <w:gridCol w:w="1037"/>
        <w:gridCol w:w="1330"/>
      </w:tblGrid>
      <w:tr>
        <w:trPr>
          <w:trHeight w:val="245" w:hRule="exact"/>
        </w:trPr>
        <w:tc>
          <w:tcPr>
            <w:tcW w:w="217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45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4" w:lineRule="exact"/>
              <w:ind w:left="542" w:right="542"/>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61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本期发生金额</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4" w:lineRule="exact"/>
              <w:ind w:left="477" w:right="480"/>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711" w:hRule="exact"/>
        </w:trPr>
        <w:tc>
          <w:tcPr>
            <w:tcW w:w="2175" w:type="dxa"/>
            <w:vMerge/>
            <w:tcBorders>
              <w:left w:val="single" w:sz="4" w:space="0" w:color="000000"/>
              <w:bottom w:val="single" w:sz="4" w:space="0" w:color="000000"/>
              <w:right w:val="single" w:sz="4" w:space="0" w:color="000000"/>
            </w:tcBorders>
          </w:tcPr>
          <w:p>
            <w:pPr/>
          </w:p>
        </w:tc>
        <w:tc>
          <w:tcPr>
            <w:tcW w:w="1455" w:type="dxa"/>
            <w:vMerge/>
            <w:tcBorders>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51" w:right="182" w:hanging="272"/>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减：前期计入</w:t>
            </w:r>
          </w:p>
          <w:p>
            <w:pPr>
              <w:pStyle w:val="TableParagraph"/>
              <w:spacing w:line="232" w:lineRule="exact" w:before="23"/>
              <w:ind w:left="107" w:right="111"/>
              <w:jc w:val="left"/>
              <w:rPr>
                <w:rFonts w:ascii="宋体" w:hAnsi="宋体" w:cs="宋体" w:eastAsia="宋体" w:hint="default"/>
                <w:sz w:val="18"/>
                <w:szCs w:val="18"/>
              </w:rPr>
            </w:pPr>
            <w:r>
              <w:rPr>
                <w:rFonts w:ascii="宋体" w:hAnsi="宋体" w:cs="宋体" w:eastAsia="宋体" w:hint="default"/>
                <w:sz w:val="18"/>
                <w:szCs w:val="18"/>
              </w:rPr>
              <w:t>其他综合收益 当期转入损益</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0" w:right="101" w:hanging="58"/>
              <w:jc w:val="left"/>
              <w:rPr>
                <w:rFonts w:ascii="宋体" w:hAnsi="宋体" w:cs="宋体" w:eastAsia="宋体" w:hint="default"/>
                <w:sz w:val="18"/>
                <w:szCs w:val="18"/>
              </w:rPr>
            </w:pPr>
            <w:r>
              <w:rPr>
                <w:rFonts w:ascii="宋体" w:hAnsi="宋体" w:cs="宋体" w:eastAsia="宋体" w:hint="default"/>
                <w:spacing w:val="-16"/>
                <w:sz w:val="18"/>
                <w:szCs w:val="18"/>
              </w:rPr>
              <w:t>减：所得</w:t>
            </w:r>
            <w:r>
              <w:rPr>
                <w:rFonts w:ascii="宋体" w:hAnsi="宋体" w:cs="宋体" w:eastAsia="宋体" w:hint="default"/>
                <w:sz w:val="18"/>
                <w:szCs w:val="18"/>
              </w:rPr>
              <w:t> 税费用</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39" w:right="182"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税后归属</w:t>
            </w:r>
          </w:p>
          <w:p>
            <w:pPr>
              <w:pStyle w:val="TableParagraph"/>
              <w:spacing w:line="232" w:lineRule="exact" w:before="23"/>
              <w:ind w:left="422" w:right="155" w:hanging="272"/>
              <w:jc w:val="left"/>
              <w:rPr>
                <w:rFonts w:ascii="宋体" w:hAnsi="宋体" w:cs="宋体" w:eastAsia="宋体" w:hint="default"/>
                <w:sz w:val="18"/>
                <w:szCs w:val="18"/>
              </w:rPr>
            </w:pPr>
            <w:r>
              <w:rPr>
                <w:rFonts w:ascii="宋体" w:hAnsi="宋体" w:cs="宋体" w:eastAsia="宋体" w:hint="default"/>
                <w:sz w:val="18"/>
                <w:szCs w:val="18"/>
              </w:rPr>
              <w:t>于少数股 东</w:t>
            </w:r>
          </w:p>
        </w:tc>
        <w:tc>
          <w:tcPr>
            <w:tcW w:w="1330" w:type="dxa"/>
            <w:vMerge/>
            <w:tcBorders>
              <w:left w:val="single" w:sz="4" w:space="0" w:color="000000"/>
              <w:bottom w:val="single" w:sz="4" w:space="0" w:color="000000"/>
              <w:right w:val="single" w:sz="4" w:space="0" w:color="000000"/>
            </w:tcBorders>
          </w:tcPr>
          <w:p>
            <w:pPr/>
          </w:p>
        </w:tc>
      </w:tr>
      <w:tr>
        <w:trPr>
          <w:trHeight w:val="242"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一、以后不能重分类进损</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300" w:right="280"/>
        </w:sectPr>
      </w:pPr>
    </w:p>
    <w:p>
      <w:pPr>
        <w:spacing w:line="240" w:lineRule="auto" w:before="6"/>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2175"/>
        <w:gridCol w:w="1455"/>
        <w:gridCol w:w="1454"/>
        <w:gridCol w:w="1311"/>
        <w:gridCol w:w="874"/>
        <w:gridCol w:w="1453"/>
        <w:gridCol w:w="1037"/>
        <w:gridCol w:w="1330"/>
      </w:tblGrid>
      <w:tr>
        <w:trPr>
          <w:trHeight w:val="245"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益的其他综合收益</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其中：重新计算设定受益</w:t>
            </w:r>
          </w:p>
          <w:p>
            <w:pPr>
              <w:pStyle w:val="TableParagraph"/>
              <w:spacing w:line="240" w:lineRule="auto"/>
              <w:ind w:left="103" w:right="261"/>
              <w:jc w:val="left"/>
              <w:rPr>
                <w:rFonts w:ascii="宋体" w:hAnsi="宋体" w:cs="宋体" w:eastAsia="宋体" w:hint="default"/>
                <w:sz w:val="18"/>
                <w:szCs w:val="18"/>
              </w:rPr>
            </w:pPr>
            <w:r>
              <w:rPr>
                <w:rFonts w:ascii="宋体" w:hAnsi="宋体" w:cs="宋体" w:eastAsia="宋体" w:hint="default"/>
                <w:sz w:val="18"/>
                <w:szCs w:val="18"/>
              </w:rPr>
              <w:t>计划净负债和净资产的 变动</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182"/>
              <w:jc w:val="left"/>
              <w:rPr>
                <w:rFonts w:ascii="宋体" w:hAnsi="宋体" w:cs="宋体" w:eastAsia="宋体" w:hint="default"/>
                <w:sz w:val="18"/>
                <w:szCs w:val="18"/>
              </w:rPr>
            </w:pPr>
            <w:r>
              <w:rPr>
                <w:rFonts w:ascii="宋体" w:hAnsi="宋体" w:cs="宋体" w:eastAsia="宋体" w:hint="default"/>
                <w:sz w:val="18"/>
                <w:szCs w:val="18"/>
              </w:rPr>
              <w:t>权益法下在被投资单</w:t>
            </w:r>
          </w:p>
          <w:p>
            <w:pPr>
              <w:pStyle w:val="TableParagraph"/>
              <w:spacing w:line="237" w:lineRule="auto"/>
              <w:ind w:left="103" w:right="261"/>
              <w:jc w:val="both"/>
              <w:rPr>
                <w:rFonts w:ascii="宋体" w:hAnsi="宋体" w:cs="宋体" w:eastAsia="宋体" w:hint="default"/>
                <w:sz w:val="18"/>
                <w:szCs w:val="18"/>
              </w:rPr>
            </w:pPr>
            <w:r>
              <w:rPr>
                <w:rFonts w:ascii="宋体" w:hAnsi="宋体" w:cs="宋体" w:eastAsia="宋体" w:hint="default"/>
                <w:sz w:val="18"/>
                <w:szCs w:val="18"/>
              </w:rPr>
              <w:t>位不能重分类进损益的 其他综合收益中享有的 份额</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二、以后将重分类进损益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的其他综合收益</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-1,953,847.04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1,928,410.86</w:t>
            </w:r>
          </w:p>
        </w:tc>
        <w:tc>
          <w:tcPr>
            <w:tcW w:w="131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1,928,410.86</w:t>
            </w:r>
          </w:p>
        </w:tc>
        <w:tc>
          <w:tcPr>
            <w:tcW w:w="103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-25,436.18</w:t>
            </w:r>
          </w:p>
        </w:tc>
      </w:tr>
      <w:tr>
        <w:trPr>
          <w:trHeight w:val="943"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其中：权益法下在被投资</w:t>
            </w:r>
          </w:p>
          <w:p>
            <w:pPr>
              <w:pStyle w:val="TableParagraph"/>
              <w:spacing w:line="237" w:lineRule="auto"/>
              <w:ind w:left="103" w:right="261"/>
              <w:jc w:val="both"/>
              <w:rPr>
                <w:rFonts w:ascii="宋体" w:hAnsi="宋体" w:cs="宋体" w:eastAsia="宋体" w:hint="default"/>
                <w:sz w:val="18"/>
                <w:szCs w:val="18"/>
              </w:rPr>
            </w:pPr>
            <w:r>
              <w:rPr>
                <w:rFonts w:ascii="宋体" w:hAnsi="宋体" w:cs="宋体" w:eastAsia="宋体" w:hint="default"/>
                <w:sz w:val="18"/>
                <w:szCs w:val="18"/>
              </w:rPr>
              <w:t>单位以后将重分类进损 益的其他综合收益中享 有的份额</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可供出售金融资产公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允价值变动损益</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182"/>
              <w:jc w:val="left"/>
              <w:rPr>
                <w:rFonts w:ascii="宋体" w:hAnsi="宋体" w:cs="宋体" w:eastAsia="宋体" w:hint="default"/>
                <w:sz w:val="18"/>
                <w:szCs w:val="18"/>
              </w:rPr>
            </w:pPr>
            <w:r>
              <w:rPr>
                <w:rFonts w:ascii="宋体" w:hAnsi="宋体" w:cs="宋体" w:eastAsia="宋体" w:hint="default"/>
                <w:sz w:val="18"/>
                <w:szCs w:val="18"/>
              </w:rPr>
              <w:t>持有至到期投资重分</w:t>
            </w:r>
          </w:p>
          <w:p>
            <w:pPr>
              <w:pStyle w:val="TableParagraph"/>
              <w:spacing w:line="232" w:lineRule="exact" w:before="23"/>
              <w:ind w:left="103" w:right="261"/>
              <w:jc w:val="left"/>
              <w:rPr>
                <w:rFonts w:ascii="宋体" w:hAnsi="宋体" w:cs="宋体" w:eastAsia="宋体" w:hint="default"/>
                <w:sz w:val="18"/>
                <w:szCs w:val="18"/>
              </w:rPr>
            </w:pPr>
            <w:r>
              <w:rPr>
                <w:rFonts w:ascii="宋体" w:hAnsi="宋体" w:cs="宋体" w:eastAsia="宋体" w:hint="default"/>
                <w:sz w:val="18"/>
                <w:szCs w:val="18"/>
              </w:rPr>
              <w:t>类为可供出售金融资产 损益</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5" w:right="0"/>
              <w:jc w:val="left"/>
              <w:rPr>
                <w:rFonts w:ascii="宋体" w:hAnsi="宋体" w:cs="宋体" w:eastAsia="宋体" w:hint="default"/>
                <w:sz w:val="18"/>
                <w:szCs w:val="18"/>
              </w:rPr>
            </w:pPr>
            <w:r>
              <w:rPr>
                <w:rFonts w:ascii="宋体" w:hAnsi="宋体" w:cs="宋体" w:eastAsia="宋体" w:hint="default"/>
                <w:sz w:val="18"/>
                <w:szCs w:val="18"/>
              </w:rPr>
              <w:t>现金流量套期损益的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外币财务报表折算差</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-1,953,847.04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1,928,410.86</w:t>
            </w:r>
          </w:p>
        </w:tc>
        <w:tc>
          <w:tcPr>
            <w:tcW w:w="131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1,928,410.86</w:t>
            </w:r>
          </w:p>
        </w:tc>
        <w:tc>
          <w:tcPr>
            <w:tcW w:w="103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-25,436.18</w:t>
            </w:r>
          </w:p>
        </w:tc>
      </w:tr>
      <w:tr>
        <w:trPr>
          <w:trHeight w:val="245"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-1,953,847.04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1,928,410.86</w:t>
            </w:r>
          </w:p>
        </w:tc>
        <w:tc>
          <w:tcPr>
            <w:tcW w:w="131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1,928,410.86</w:t>
            </w:r>
          </w:p>
        </w:tc>
        <w:tc>
          <w:tcPr>
            <w:tcW w:w="103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-25,436.18</w:t>
            </w:r>
          </w:p>
        </w:tc>
      </w:tr>
    </w:tbl>
    <w:p>
      <w:pPr>
        <w:spacing w:line="240" w:lineRule="auto" w:before="7"/>
        <w:rPr>
          <w:rFonts w:ascii="宋体" w:hAnsi="宋体" w:cs="宋体" w:eastAsia="宋体" w:hint="default"/>
          <w:sz w:val="24"/>
          <w:szCs w:val="24"/>
        </w:rPr>
      </w:pPr>
    </w:p>
    <w:p>
      <w:pPr>
        <w:pStyle w:val="Heading2"/>
        <w:spacing w:line="240" w:lineRule="auto"/>
        <w:ind w:left="1118" w:right="0"/>
        <w:jc w:val="left"/>
        <w:rPr>
          <w:b w:val="0"/>
          <w:bCs w:val="0"/>
        </w:rPr>
      </w:pPr>
      <w:r>
        <w:rPr>
          <w:rFonts w:ascii="宋体" w:hAnsi="宋体" w:cs="宋体" w:eastAsia="宋体" w:hint="default"/>
        </w:rPr>
        <w:t>58</w:t>
      </w:r>
      <w:r>
        <w:rPr/>
        <w:t>、</w:t>
      </w:r>
      <w:r>
        <w:rPr>
          <w:spacing w:val="-24"/>
        </w:rPr>
        <w:t> </w:t>
      </w:r>
      <w:r>
        <w:rPr/>
        <w:t>专项储备</w:t>
      </w:r>
      <w:r>
        <w:rPr>
          <w:b w:val="0"/>
          <w:bCs w:val="0"/>
        </w:rPr>
      </w:r>
    </w:p>
    <w:p>
      <w:pPr>
        <w:pStyle w:val="BodyText"/>
        <w:spacing w:line="240" w:lineRule="auto" w:before="59"/>
        <w:ind w:left="1118"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85" w:footer="974" w:top="1160" w:bottom="1160" w:left="300" w:right="280"/>
        </w:sectPr>
      </w:pPr>
    </w:p>
    <w:p>
      <w:pPr>
        <w:pStyle w:val="Heading2"/>
        <w:spacing w:line="240" w:lineRule="auto"/>
        <w:ind w:left="1118" w:right="-18"/>
        <w:jc w:val="left"/>
        <w:rPr>
          <w:b w:val="0"/>
          <w:bCs w:val="0"/>
        </w:rPr>
      </w:pPr>
      <w:r>
        <w:rPr>
          <w:rFonts w:ascii="宋体" w:hAnsi="宋体" w:cs="宋体" w:eastAsia="宋体" w:hint="default"/>
        </w:rPr>
        <w:t>59</w:t>
      </w:r>
      <w:r>
        <w:rPr/>
        <w:t>、</w:t>
      </w:r>
      <w:r>
        <w:rPr>
          <w:spacing w:val="-24"/>
        </w:rPr>
        <w:t> </w:t>
      </w:r>
      <w:r>
        <w:rPr/>
        <w:t>盈余公积</w:t>
      </w:r>
      <w:r>
        <w:rPr>
          <w:b w:val="0"/>
          <w:bCs w:val="0"/>
        </w:rPr>
      </w:r>
    </w:p>
    <w:p>
      <w:pPr>
        <w:pStyle w:val="BodyText"/>
        <w:spacing w:line="240" w:lineRule="auto" w:before="56"/>
        <w:ind w:left="11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2170"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580" w:bottom="280" w:left="300" w:right="280"/>
          <w:cols w:num="2" w:equalWidth="0">
            <w:col w:w="2696" w:space="4063"/>
            <w:col w:w="4571"/>
          </w:cols>
        </w:sectPr>
      </w:pPr>
    </w:p>
    <w:p>
      <w:pPr>
        <w:spacing w:line="240" w:lineRule="auto" w:before="7"/>
        <w:rPr>
          <w:rFonts w:ascii="宋体" w:hAnsi="宋体" w:cs="宋体" w:eastAsia="宋体" w:hint="default"/>
          <w:sz w:val="2"/>
          <w:szCs w:val="2"/>
        </w:rPr>
      </w:pPr>
    </w:p>
    <w:tbl>
      <w:tblPr>
        <w:tblW w:w="0" w:type="auto"/>
        <w:jc w:val="left"/>
        <w:tblInd w:w="1082" w:type="dxa"/>
        <w:tblLayout w:type="fixed"/>
        <w:tblCellMar>
          <w:top w:w="0" w:type="dxa"/>
          <w:left w:w="0" w:type="dxa"/>
          <w:bottom w:w="0" w:type="dxa"/>
          <w:right w:w="0" w:type="dxa"/>
        </w:tblCellMar>
        <w:tblLook w:val="01E0"/>
      </w:tblPr>
      <w:tblGrid>
        <w:gridCol w:w="1718"/>
        <w:gridCol w:w="1846"/>
        <w:gridCol w:w="1851"/>
        <w:gridCol w:w="1865"/>
        <w:gridCol w:w="1853"/>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
              <w:jc w:val="center"/>
              <w:rPr>
                <w:rFonts w:ascii="宋体" w:hAnsi="宋体" w:cs="宋体" w:eastAsia="宋体" w:hint="default"/>
                <w:sz w:val="21"/>
                <w:szCs w:val="21"/>
              </w:rPr>
            </w:pPr>
            <w:r>
              <w:rPr>
                <w:rFonts w:ascii="宋体"/>
                <w:sz w:val="21"/>
              </w:rPr>
              <w:t>196,480,352.08</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sz w:val="21"/>
              </w:rPr>
              <w:t>22,473,253.10</w:t>
            </w:r>
          </w:p>
        </w:tc>
        <w:tc>
          <w:tcPr>
            <w:tcW w:w="186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sz w:val="21"/>
              </w:rPr>
              <w:t>218,953,605.18</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846"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846"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846"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6"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
              <w:jc w:val="center"/>
              <w:rPr>
                <w:rFonts w:ascii="宋体" w:hAnsi="宋体" w:cs="宋体" w:eastAsia="宋体" w:hint="default"/>
                <w:sz w:val="21"/>
                <w:szCs w:val="21"/>
              </w:rPr>
            </w:pPr>
            <w:r>
              <w:rPr>
                <w:rFonts w:ascii="宋体"/>
                <w:sz w:val="21"/>
              </w:rPr>
              <w:t>196,480,352.08</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sz w:val="21"/>
              </w:rPr>
              <w:t>22,473,253.10</w:t>
            </w:r>
          </w:p>
        </w:tc>
        <w:tc>
          <w:tcPr>
            <w:tcW w:w="186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sz w:val="21"/>
              </w:rPr>
              <w:t>218,953,605.18</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300" w:right="280"/>
        </w:sectPr>
      </w:pPr>
    </w:p>
    <w:p>
      <w:pPr>
        <w:pStyle w:val="Heading2"/>
        <w:spacing w:line="240" w:lineRule="auto"/>
        <w:ind w:left="1118" w:right="-18"/>
        <w:jc w:val="left"/>
        <w:rPr>
          <w:b w:val="0"/>
          <w:bCs w:val="0"/>
        </w:rPr>
      </w:pPr>
      <w:r>
        <w:rPr>
          <w:rFonts w:ascii="宋体" w:hAnsi="宋体" w:cs="宋体" w:eastAsia="宋体" w:hint="default"/>
        </w:rPr>
        <w:t>60</w:t>
      </w:r>
      <w:r>
        <w:rPr/>
        <w:t>、</w:t>
      </w:r>
      <w:r>
        <w:rPr>
          <w:spacing w:val="-24"/>
        </w:rPr>
        <w:t> </w:t>
      </w:r>
      <w:r>
        <w:rPr/>
        <w:t>分配利润</w:t>
      </w:r>
      <w:r>
        <w:rPr>
          <w:b w:val="0"/>
          <w:bCs w:val="0"/>
        </w:rPr>
      </w:r>
    </w:p>
    <w:p>
      <w:pPr>
        <w:pStyle w:val="BodyText"/>
        <w:spacing w:line="240" w:lineRule="auto" w:before="58"/>
        <w:ind w:left="11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70"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580" w:bottom="280" w:left="300" w:right="280"/>
          <w:cols w:num="2" w:equalWidth="0">
            <w:col w:w="2696" w:space="4063"/>
            <w:col w:w="4571"/>
          </w:cols>
        </w:sectPr>
      </w:pPr>
    </w:p>
    <w:p>
      <w:pPr>
        <w:spacing w:line="240" w:lineRule="auto" w:before="7"/>
        <w:rPr>
          <w:rFonts w:ascii="宋体" w:hAnsi="宋体" w:cs="宋体" w:eastAsia="宋体" w:hint="default"/>
          <w:sz w:val="2"/>
          <w:szCs w:val="2"/>
        </w:rPr>
      </w:pPr>
    </w:p>
    <w:tbl>
      <w:tblPr>
        <w:tblW w:w="0" w:type="auto"/>
        <w:jc w:val="left"/>
        <w:tblInd w:w="1082" w:type="dxa"/>
        <w:tblLayout w:type="fixed"/>
        <w:tblCellMar>
          <w:top w:w="0" w:type="dxa"/>
          <w:left w:w="0" w:type="dxa"/>
          <w:bottom w:w="0" w:type="dxa"/>
          <w:right w:w="0" w:type="dxa"/>
        </w:tblCellMar>
        <w:tblLook w:val="01E0"/>
      </w:tblPr>
      <w:tblGrid>
        <w:gridCol w:w="3521"/>
        <w:gridCol w:w="2849"/>
        <w:gridCol w:w="2763"/>
      </w:tblGrid>
      <w:tr>
        <w:trPr>
          <w:trHeight w:val="281"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1,497,051,019.66</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1,158,489,604.59</w:t>
            </w:r>
          </w:p>
        </w:tc>
      </w:tr>
      <w:tr>
        <w:trPr>
          <w:trHeight w:val="554"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849" w:type="dxa"/>
            <w:tcBorders>
              <w:top w:val="single" w:sz="4" w:space="0" w:color="000000"/>
              <w:left w:val="single" w:sz="4"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1,497,051,019.66</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1,158,489,604.59</w:t>
            </w:r>
          </w:p>
        </w:tc>
      </w:tr>
      <w:tr>
        <w:trPr>
          <w:trHeight w:val="555"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9"/>
              <w:jc w:val="right"/>
              <w:rPr>
                <w:rFonts w:ascii="宋体" w:hAnsi="宋体" w:cs="宋体" w:eastAsia="宋体" w:hint="default"/>
                <w:sz w:val="21"/>
                <w:szCs w:val="21"/>
              </w:rPr>
            </w:pPr>
            <w:r>
              <w:rPr>
                <w:rFonts w:ascii="宋体"/>
                <w:spacing w:val="-1"/>
                <w:sz w:val="21"/>
              </w:rPr>
              <w:t>686,022,146.29</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9"/>
              <w:jc w:val="right"/>
              <w:rPr>
                <w:rFonts w:ascii="宋体" w:hAnsi="宋体" w:cs="宋体" w:eastAsia="宋体" w:hint="default"/>
                <w:sz w:val="21"/>
                <w:szCs w:val="21"/>
              </w:rPr>
            </w:pPr>
            <w:r>
              <w:rPr>
                <w:rFonts w:ascii="宋体"/>
                <w:spacing w:val="-1"/>
                <w:sz w:val="21"/>
              </w:rPr>
              <w:t>466,484,137.90</w:t>
            </w:r>
          </w:p>
        </w:tc>
      </w:tr>
      <w:tr>
        <w:trPr>
          <w:trHeight w:val="281"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22,473,253.10</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28,349,476.03</w:t>
            </w:r>
          </w:p>
        </w:tc>
      </w:tr>
      <w:tr>
        <w:trPr>
          <w:trHeight w:val="283"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849" w:type="dxa"/>
            <w:tcBorders>
              <w:top w:val="single" w:sz="4" w:space="0" w:color="000000"/>
              <w:left w:val="single" w:sz="4"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300" w:right="280"/>
        </w:sectPr>
      </w:pPr>
    </w:p>
    <w:p>
      <w:pPr>
        <w:spacing w:line="240" w:lineRule="auto" w:before="6"/>
        <w:rPr>
          <w:rFonts w:ascii="宋体" w:hAnsi="宋体" w:cs="宋体" w:eastAsia="宋体" w:hint="default"/>
          <w:sz w:val="26"/>
          <w:szCs w:val="26"/>
        </w:rPr>
      </w:pPr>
    </w:p>
    <w:tbl>
      <w:tblPr>
        <w:tblW w:w="0" w:type="auto"/>
        <w:jc w:val="left"/>
        <w:tblInd w:w="182" w:type="dxa"/>
        <w:tblLayout w:type="fixed"/>
        <w:tblCellMar>
          <w:top w:w="0" w:type="dxa"/>
          <w:left w:w="0" w:type="dxa"/>
          <w:bottom w:w="0" w:type="dxa"/>
          <w:right w:w="0" w:type="dxa"/>
        </w:tblCellMar>
        <w:tblLook w:val="01E0"/>
      </w:tblPr>
      <w:tblGrid>
        <w:gridCol w:w="3521"/>
        <w:gridCol w:w="2849"/>
        <w:gridCol w:w="2763"/>
      </w:tblGrid>
      <w:tr>
        <w:trPr>
          <w:trHeight w:val="284"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849" w:type="dxa"/>
            <w:tcBorders>
              <w:top w:val="single" w:sz="4" w:space="0" w:color="000000"/>
              <w:left w:val="single" w:sz="4"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141,127,345.52</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99,573,246.80</w:t>
            </w:r>
          </w:p>
        </w:tc>
      </w:tr>
      <w:tr>
        <w:trPr>
          <w:trHeight w:val="281"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849" w:type="dxa"/>
            <w:tcBorders>
              <w:top w:val="single" w:sz="4" w:space="0" w:color="000000"/>
              <w:left w:val="single" w:sz="4"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2,019,472,567.33</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1,497,051,019.66</w:t>
            </w:r>
          </w:p>
        </w:tc>
      </w:tr>
    </w:tbl>
    <w:p>
      <w:pPr>
        <w:pStyle w:val="BodyText"/>
        <w:spacing w:line="290" w:lineRule="auto" w:before="26"/>
        <w:ind w:left="218" w:right="1367"/>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9"/>
        </w:rPr>
        <w:t> </w:t>
      </w:r>
      <w:r>
        <w:rPr/>
        <w:t>元。</w:t>
      </w:r>
    </w:p>
    <w:p>
      <w:pPr>
        <w:pStyle w:val="BodyText"/>
        <w:spacing w:line="226" w:lineRule="exact"/>
        <w:ind w:left="218" w:right="220"/>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6"/>
        </w:rPr>
        <w:t> </w:t>
      </w:r>
      <w:r>
        <w:rPr>
          <w:spacing w:val="-3"/>
        </w:rPr>
        <w:t>元。</w:t>
      </w:r>
      <w:r>
        <w:rPr/>
      </w:r>
    </w:p>
    <w:p>
      <w:pPr>
        <w:pStyle w:val="BodyText"/>
        <w:spacing w:line="272" w:lineRule="exact"/>
        <w:ind w:left="218" w:right="220"/>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72" w:lineRule="exact"/>
        <w:ind w:left="218" w:right="220"/>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7"/>
        </w:rPr>
        <w:t> </w:t>
      </w:r>
      <w:r>
        <w:rPr>
          <w:spacing w:val="-3"/>
        </w:rPr>
        <w:t>元。</w:t>
      </w:r>
      <w:r>
        <w:rPr/>
      </w:r>
    </w:p>
    <w:p>
      <w:pPr>
        <w:pStyle w:val="BodyText"/>
        <w:spacing w:line="274" w:lineRule="exact"/>
        <w:ind w:left="218" w:right="220"/>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7"/>
        </w:rPr>
        <w:t> </w:t>
      </w:r>
      <w:r>
        <w:rPr/>
        <w:t>元。</w:t>
      </w: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85" w:footer="974" w:top="1160" w:bottom="1160" w:left="1200" w:right="1180"/>
        </w:sectPr>
      </w:pPr>
    </w:p>
    <w:p>
      <w:pPr>
        <w:pStyle w:val="Heading2"/>
        <w:spacing w:line="240" w:lineRule="auto"/>
        <w:ind w:right="-18"/>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spacing w:line="240" w:lineRule="auto" w:before="58"/>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0"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200" w:right="1180"/>
          <w:cols w:num="2" w:equalWidth="0">
            <w:col w:w="2624" w:space="4135"/>
            <w:col w:w="2771"/>
          </w:cols>
        </w:sectPr>
      </w:pPr>
    </w:p>
    <w:p>
      <w:pPr>
        <w:spacing w:line="240" w:lineRule="auto" w:before="7"/>
        <w:rPr>
          <w:rFonts w:ascii="宋体" w:hAnsi="宋体" w:cs="宋体" w:eastAsia="宋体" w:hint="default"/>
          <w:sz w:val="2"/>
          <w:szCs w:val="2"/>
        </w:rPr>
      </w:pPr>
    </w:p>
    <w:tbl>
      <w:tblPr>
        <w:tblW w:w="0" w:type="auto"/>
        <w:jc w:val="left"/>
        <w:tblInd w:w="228" w:type="dxa"/>
        <w:tblLayout w:type="fixed"/>
        <w:tblCellMar>
          <w:top w:w="0" w:type="dxa"/>
          <w:left w:w="0" w:type="dxa"/>
          <w:bottom w:w="0" w:type="dxa"/>
          <w:right w:w="0" w:type="dxa"/>
        </w:tblCellMar>
        <w:tblLook w:val="01E0"/>
      </w:tblPr>
      <w:tblGrid>
        <w:gridCol w:w="1474"/>
        <w:gridCol w:w="1916"/>
        <w:gridCol w:w="1925"/>
        <w:gridCol w:w="1925"/>
        <w:gridCol w:w="1923"/>
      </w:tblGrid>
      <w:tr>
        <w:trPr>
          <w:trHeight w:val="283" w:hRule="exact"/>
        </w:trPr>
        <w:tc>
          <w:tcPr>
            <w:tcW w:w="147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474" w:type="dxa"/>
            <w:vMerge/>
            <w:tcBorders>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6"/>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3,514,481,922.83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2,200,536,008.49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3,027,838,057.47</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2,090,975,948.82</w:t>
            </w:r>
          </w:p>
        </w:tc>
      </w:tr>
      <w:tr>
        <w:trPr>
          <w:trHeight w:val="281"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6"/>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73,716,278.85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63,708,675.36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109,604,328.38</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89,371,657.24</w:t>
            </w:r>
          </w:p>
        </w:tc>
      </w:tr>
      <w:tr>
        <w:trPr>
          <w:trHeight w:val="283"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18"/>
              <w:jc w:val="righ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3,588,198,201.68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2,264,244,683.85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3,137,442,385.85</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2,180,347,606.06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200" w:right="1180"/>
        </w:sectPr>
      </w:pPr>
    </w:p>
    <w:p>
      <w:pPr>
        <w:pStyle w:val="Heading2"/>
        <w:spacing w:line="240" w:lineRule="auto"/>
        <w:ind w:right="-1"/>
        <w:jc w:val="left"/>
        <w:rPr>
          <w:b w:val="0"/>
          <w:bCs w:val="0"/>
        </w:rPr>
      </w:pPr>
      <w:r>
        <w:rPr>
          <w:rFonts w:ascii="宋体" w:hAnsi="宋体" w:cs="宋体" w:eastAsia="宋体" w:hint="default"/>
        </w:rPr>
        <w:t>62</w:t>
      </w:r>
      <w:r>
        <w:rPr/>
        <w:t>、</w:t>
      </w:r>
      <w:r>
        <w:rPr>
          <w:spacing w:val="-24"/>
        </w:rPr>
        <w:t> </w:t>
      </w:r>
      <w:r>
        <w:rPr/>
        <w:t>税金及附加</w:t>
      </w:r>
      <w:r>
        <w:rPr>
          <w:b w:val="0"/>
          <w:bCs w:val="0"/>
        </w:rPr>
      </w:r>
    </w:p>
    <w:p>
      <w:pPr>
        <w:pStyle w:val="BodyText"/>
        <w:spacing w:line="240" w:lineRule="auto" w:before="56"/>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70"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200" w:right="1180"/>
          <w:cols w:num="2" w:equalWidth="0">
            <w:col w:w="1796" w:space="4963"/>
            <w:col w:w="2771"/>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33"/>
        <w:gridCol w:w="3099"/>
        <w:gridCol w:w="3101"/>
      </w:tblGrid>
      <w:tr>
        <w:trPr>
          <w:trHeight w:val="288" w:hRule="exact"/>
        </w:trPr>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99"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99"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314,259.29</w:t>
            </w:r>
          </w:p>
        </w:tc>
      </w:tr>
      <w:tr>
        <w:trPr>
          <w:trHeight w:val="288" w:hRule="exact"/>
        </w:trPr>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7,736,071.39</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9,254,101.28</w:t>
            </w:r>
          </w:p>
        </w:tc>
      </w:tr>
      <w:tr>
        <w:trPr>
          <w:trHeight w:val="288" w:hRule="exact"/>
        </w:trPr>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5,663,610.80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6,611,455.85</w:t>
            </w:r>
          </w:p>
        </w:tc>
      </w:tr>
      <w:tr>
        <w:trPr>
          <w:trHeight w:val="288" w:hRule="exact"/>
        </w:trPr>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99"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4,766,508.49</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615,889.72</w:t>
            </w:r>
          </w:p>
        </w:tc>
      </w:tr>
      <w:tr>
        <w:trPr>
          <w:trHeight w:val="288" w:hRule="exact"/>
        </w:trPr>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5,278,916.85</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2,550,956.39</w:t>
            </w:r>
          </w:p>
        </w:tc>
      </w:tr>
      <w:tr>
        <w:trPr>
          <w:trHeight w:val="288" w:hRule="exact"/>
        </w:trPr>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70,149.04</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8,141.20</w:t>
            </w:r>
          </w:p>
        </w:tc>
      </w:tr>
      <w:tr>
        <w:trPr>
          <w:trHeight w:val="286" w:hRule="exact"/>
        </w:trPr>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3,047,100.92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2,447,692.57</w:t>
            </w:r>
          </w:p>
        </w:tc>
      </w:tr>
      <w:tr>
        <w:trPr>
          <w:trHeight w:val="289" w:hRule="exact"/>
        </w:trPr>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耕地占用税</w:t>
            </w:r>
          </w:p>
        </w:tc>
        <w:tc>
          <w:tcPr>
            <w:tcW w:w="3099"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364,140.00</w:t>
            </w:r>
          </w:p>
        </w:tc>
      </w:tr>
      <w:tr>
        <w:trPr>
          <w:trHeight w:val="288" w:hRule="exact"/>
        </w:trPr>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584,632.59</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77,095.78</w:t>
            </w:r>
          </w:p>
        </w:tc>
      </w:tr>
      <w:tr>
        <w:trPr>
          <w:trHeight w:val="288" w:hRule="exact"/>
        </w:trPr>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27,146,990.08</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22,243,732.08</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1200" w:right="1180"/>
        </w:sectPr>
      </w:pPr>
    </w:p>
    <w:p>
      <w:pPr>
        <w:pStyle w:val="Heading2"/>
        <w:spacing w:line="240" w:lineRule="auto"/>
        <w:ind w:right="-1"/>
        <w:jc w:val="left"/>
        <w:rPr>
          <w:b w:val="0"/>
          <w:bCs w:val="0"/>
        </w:rPr>
      </w:pPr>
      <w:r>
        <w:rPr>
          <w:rFonts w:ascii="宋体" w:hAnsi="宋体" w:cs="宋体" w:eastAsia="宋体" w:hint="default"/>
        </w:rPr>
        <w:t>63</w:t>
      </w:r>
      <w:r>
        <w:rPr/>
        <w:t>、</w:t>
      </w:r>
      <w:r>
        <w:rPr>
          <w:spacing w:val="-24"/>
        </w:rPr>
        <w:t> </w:t>
      </w:r>
      <w:r>
        <w:rPr/>
        <w:t>销售费用</w:t>
      </w:r>
      <w:r>
        <w:rPr>
          <w:b w:val="0"/>
          <w:bCs w:val="0"/>
        </w:rPr>
      </w:r>
    </w:p>
    <w:p>
      <w:pPr>
        <w:pStyle w:val="BodyText"/>
        <w:spacing w:line="240" w:lineRule="auto" w:before="58"/>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0"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200" w:right="1180"/>
          <w:cols w:num="2" w:equalWidth="0">
            <w:col w:w="1796" w:space="4963"/>
            <w:col w:w="2771"/>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421"/>
        <w:gridCol w:w="2933"/>
        <w:gridCol w:w="2933"/>
      </w:tblGrid>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41,119,461.37</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44,931,490.84</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19,532,374.36</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16,391,097.11</w:t>
            </w:r>
          </w:p>
        </w:tc>
      </w:tr>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11,916,755.15</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11,933,508.92</w:t>
            </w:r>
          </w:p>
        </w:tc>
      </w:tr>
      <w:tr>
        <w:trPr>
          <w:trHeight w:val="28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咨询中标费</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5,618,621.80</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9,251,882.13</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售后费用</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13,372,284.99</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9,091,133.72</w:t>
            </w:r>
          </w:p>
        </w:tc>
      </w:tr>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4,687,786.66</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5,922,468.00</w:t>
            </w:r>
          </w:p>
        </w:tc>
      </w:tr>
    </w:tbl>
    <w:p>
      <w:pPr>
        <w:spacing w:after="0" w:line="241" w:lineRule="exact"/>
        <w:jc w:val="right"/>
        <w:rPr>
          <w:rFonts w:ascii="宋体" w:hAnsi="宋体" w:cs="宋体" w:eastAsia="宋体" w:hint="default"/>
          <w:sz w:val="21"/>
          <w:szCs w:val="21"/>
        </w:rPr>
        <w:sectPr>
          <w:type w:val="continuous"/>
          <w:pgSz w:w="11910" w:h="16840"/>
          <w:pgMar w:top="1580" w:bottom="280" w:left="1200" w:right="1180"/>
        </w:sectPr>
      </w:pPr>
    </w:p>
    <w:p>
      <w:pPr>
        <w:spacing w:line="240" w:lineRule="auto" w:before="6"/>
        <w:rPr>
          <w:rFonts w:ascii="宋体" w:hAnsi="宋体" w:cs="宋体" w:eastAsia="宋体"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3421"/>
        <w:gridCol w:w="2933"/>
        <w:gridCol w:w="2933"/>
      </w:tblGrid>
      <w:tr>
        <w:trPr>
          <w:trHeight w:val="28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安装费</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1,021,331.30</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4,938,604.09</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测试费</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7,201,468.12</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2,860,227.27</w:t>
            </w:r>
          </w:p>
        </w:tc>
      </w:tr>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业务宣传费</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1,319,839.91</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2,267,726.13</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1,797,278.73</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1,658,560.91</w:t>
            </w:r>
          </w:p>
        </w:tc>
      </w:tr>
      <w:tr>
        <w:trPr>
          <w:trHeight w:val="28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11,639,816.97</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9,248,175.48</w:t>
            </w:r>
          </w:p>
        </w:tc>
      </w:tr>
      <w:tr>
        <w:trPr>
          <w:trHeight w:val="28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119,227,019.36</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118,494,874.60</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85" w:footer="974" w:top="1160" w:bottom="1160" w:left="1200" w:right="1180"/>
        </w:sectPr>
      </w:pPr>
    </w:p>
    <w:p>
      <w:pPr>
        <w:pStyle w:val="Heading2"/>
        <w:spacing w:line="240" w:lineRule="auto"/>
        <w:ind w:right="-1"/>
        <w:jc w:val="left"/>
        <w:rPr>
          <w:b w:val="0"/>
          <w:bCs w:val="0"/>
        </w:rPr>
      </w:pPr>
      <w:r>
        <w:rPr>
          <w:rFonts w:ascii="宋体" w:hAnsi="宋体" w:cs="宋体" w:eastAsia="宋体" w:hint="default"/>
        </w:rPr>
        <w:t>64</w:t>
      </w:r>
      <w:r>
        <w:rPr/>
        <w:t>、</w:t>
      </w:r>
      <w:r>
        <w:rPr>
          <w:spacing w:val="-24"/>
        </w:rPr>
        <w:t> </w:t>
      </w:r>
      <w:r>
        <w:rPr/>
        <w:t>管理费用</w:t>
      </w:r>
      <w:r>
        <w:rPr>
          <w:b w:val="0"/>
          <w:bCs w:val="0"/>
        </w:rPr>
      </w:r>
    </w:p>
    <w:p>
      <w:pPr>
        <w:pStyle w:val="BodyText"/>
        <w:spacing w:line="240" w:lineRule="auto" w:before="56"/>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0"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200" w:right="1180"/>
          <w:cols w:num="2" w:equalWidth="0">
            <w:col w:w="1796" w:space="4963"/>
            <w:col w:w="2771"/>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109"/>
        <w:gridCol w:w="2674"/>
        <w:gridCol w:w="2504"/>
      </w:tblGrid>
      <w:tr>
        <w:trPr>
          <w:trHeight w:val="283"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107,572,245.83</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116,993,604.29</w:t>
            </w:r>
          </w:p>
        </w:tc>
      </w:tr>
      <w:tr>
        <w:trPr>
          <w:trHeight w:val="281"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88,659,339.21</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74,926,308.93</w:t>
            </w:r>
          </w:p>
        </w:tc>
      </w:tr>
      <w:tr>
        <w:trPr>
          <w:trHeight w:val="283"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29,316,146.20</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26,157,388.05</w:t>
            </w:r>
          </w:p>
        </w:tc>
      </w:tr>
      <w:tr>
        <w:trPr>
          <w:trHeight w:val="283"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9,312,033.67</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9,757,722.21</w:t>
            </w:r>
          </w:p>
        </w:tc>
      </w:tr>
      <w:tr>
        <w:trPr>
          <w:trHeight w:val="281"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6,628,938.64</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9,363,439.96</w:t>
            </w:r>
          </w:p>
        </w:tc>
      </w:tr>
      <w:tr>
        <w:trPr>
          <w:trHeight w:val="283"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16,158,571.35</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7,016,319.11</w:t>
            </w:r>
          </w:p>
        </w:tc>
      </w:tr>
      <w:tr>
        <w:trPr>
          <w:trHeight w:val="281"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2674"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6,451,721.96</w:t>
            </w:r>
          </w:p>
        </w:tc>
      </w:tr>
      <w:tr>
        <w:trPr>
          <w:trHeight w:val="283"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3,795,748.56</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4,141,149.32</w:t>
            </w:r>
          </w:p>
        </w:tc>
      </w:tr>
      <w:tr>
        <w:trPr>
          <w:trHeight w:val="283"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车辆费用</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1,457,706.89</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4,007,892.75</w:t>
            </w:r>
          </w:p>
        </w:tc>
      </w:tr>
      <w:tr>
        <w:trPr>
          <w:trHeight w:val="281"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3,677,661.18</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4,174,856.29</w:t>
            </w:r>
          </w:p>
        </w:tc>
      </w:tr>
      <w:tr>
        <w:trPr>
          <w:trHeight w:val="283"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股权激励费用</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32,274,666.67</w:t>
            </w:r>
          </w:p>
        </w:tc>
        <w:tc>
          <w:tcPr>
            <w:tcW w:w="250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31,737,109.38</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25,905,791.41</w:t>
            </w:r>
          </w:p>
        </w:tc>
      </w:tr>
      <w:tr>
        <w:trPr>
          <w:trHeight w:val="283"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330,590,167.58</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288,896,194.28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200" w:right="1180"/>
        </w:sectPr>
      </w:pPr>
    </w:p>
    <w:p>
      <w:pPr>
        <w:pStyle w:val="Heading2"/>
        <w:spacing w:line="240" w:lineRule="auto"/>
        <w:ind w:right="-1"/>
        <w:jc w:val="left"/>
        <w:rPr>
          <w:b w:val="0"/>
          <w:bCs w:val="0"/>
        </w:rPr>
      </w:pPr>
      <w:r>
        <w:rPr>
          <w:rFonts w:ascii="宋体" w:hAnsi="宋体" w:cs="宋体" w:eastAsia="宋体" w:hint="default"/>
        </w:rPr>
        <w:t>65</w:t>
      </w:r>
      <w:r>
        <w:rPr/>
        <w:t>、</w:t>
      </w:r>
      <w:r>
        <w:rPr>
          <w:spacing w:val="-24"/>
        </w:rPr>
        <w:t> </w:t>
      </w:r>
      <w:r>
        <w:rPr/>
        <w:t>财务费用</w:t>
      </w:r>
      <w:r>
        <w:rPr>
          <w:b w:val="0"/>
          <w:bCs w:val="0"/>
        </w:rPr>
      </w:r>
    </w:p>
    <w:p>
      <w:pPr>
        <w:pStyle w:val="BodyText"/>
        <w:spacing w:line="240" w:lineRule="auto" w:before="56"/>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0"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200" w:right="1180"/>
          <w:cols w:num="2" w:equalWidth="0">
            <w:col w:w="1796" w:space="4963"/>
            <w:col w:w="2771"/>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109"/>
        <w:gridCol w:w="2674"/>
        <w:gridCol w:w="2504"/>
      </w:tblGrid>
      <w:tr>
        <w:trPr>
          <w:trHeight w:val="283"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128,413,138.26</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45,641,319.89</w:t>
            </w:r>
          </w:p>
        </w:tc>
      </w:tr>
      <w:tr>
        <w:trPr>
          <w:trHeight w:val="281"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-22,282,971.09</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-18,369,598.87</w:t>
            </w:r>
          </w:p>
        </w:tc>
      </w:tr>
      <w:tr>
        <w:trPr>
          <w:trHeight w:val="283"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7,059,044.81</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-1,118,274.01</w:t>
            </w:r>
          </w:p>
        </w:tc>
      </w:tr>
      <w:tr>
        <w:trPr>
          <w:trHeight w:val="283"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2,275,527.11</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2,173,225.95</w:t>
            </w:r>
          </w:p>
        </w:tc>
      </w:tr>
      <w:tr>
        <w:trPr>
          <w:trHeight w:val="281"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115,464,739.09</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28,326,672.96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200" w:right="1180"/>
        </w:sectPr>
      </w:pPr>
    </w:p>
    <w:p>
      <w:pPr>
        <w:pStyle w:val="Heading2"/>
        <w:spacing w:line="240" w:lineRule="auto"/>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56"/>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0"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200" w:right="1180"/>
          <w:cols w:num="2" w:equalWidth="0">
            <w:col w:w="1991" w:space="4769"/>
            <w:col w:w="2770"/>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488"/>
        <w:gridCol w:w="2643"/>
        <w:gridCol w:w="3157"/>
      </w:tblGrid>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8,452,935.73</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22,516,954.52</w:t>
            </w:r>
          </w:p>
        </w:tc>
      </w:tr>
      <w:tr>
        <w:trPr>
          <w:trHeight w:val="281"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276,724.63</w:t>
            </w: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-16,239,564.48</w:t>
            </w:r>
          </w:p>
        </w:tc>
      </w:tr>
      <w:tr>
        <w:trPr>
          <w:trHeight w:val="281"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200" w:right="1180"/>
        </w:sectPr>
      </w:pPr>
    </w:p>
    <w:p>
      <w:pPr>
        <w:spacing w:line="240" w:lineRule="auto" w:before="6"/>
        <w:rPr>
          <w:rFonts w:ascii="宋体" w:hAnsi="宋体" w:cs="宋体" w:eastAsia="宋体" w:hint="default"/>
          <w:sz w:val="26"/>
          <w:szCs w:val="26"/>
        </w:rPr>
      </w:pPr>
    </w:p>
    <w:tbl>
      <w:tblPr>
        <w:tblW w:w="0" w:type="auto"/>
        <w:jc w:val="left"/>
        <w:tblInd w:w="346" w:type="dxa"/>
        <w:tblLayout w:type="fixed"/>
        <w:tblCellMar>
          <w:top w:w="0" w:type="dxa"/>
          <w:left w:w="0" w:type="dxa"/>
          <w:bottom w:w="0" w:type="dxa"/>
          <w:right w:w="0" w:type="dxa"/>
        </w:tblCellMar>
        <w:tblLook w:val="01E0"/>
      </w:tblPr>
      <w:tblGrid>
        <w:gridCol w:w="3488"/>
        <w:gridCol w:w="2643"/>
        <w:gridCol w:w="3157"/>
      </w:tblGrid>
      <w:tr>
        <w:trPr>
          <w:trHeight w:val="284"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2,630,664.50</w:t>
            </w: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11,360,324.86</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83" w:right="0"/>
              <w:jc w:val="left"/>
              <w:rPr>
                <w:rFonts w:ascii="宋体" w:hAnsi="宋体" w:cs="宋体" w:eastAsia="宋体" w:hint="default"/>
                <w:sz w:val="21"/>
                <w:szCs w:val="21"/>
              </w:rPr>
            </w:pPr>
            <w:r>
              <w:rPr>
                <w:rFonts w:ascii="宋体"/>
                <w:sz w:val="21"/>
              </w:rPr>
              <w:t>6,277,390.04</w:t>
            </w:r>
          </w:p>
        </w:tc>
      </w:tr>
    </w:tbl>
    <w:p>
      <w:pPr>
        <w:spacing w:line="240" w:lineRule="auto" w:before="9"/>
        <w:rPr>
          <w:rFonts w:ascii="宋体" w:hAnsi="宋体" w:cs="宋体" w:eastAsia="宋体" w:hint="default"/>
          <w:sz w:val="24"/>
          <w:szCs w:val="24"/>
        </w:rPr>
      </w:pPr>
    </w:p>
    <w:p>
      <w:pPr>
        <w:pStyle w:val="Heading2"/>
        <w:spacing w:line="240" w:lineRule="auto"/>
        <w:ind w:left="458" w:right="0"/>
        <w:jc w:val="left"/>
        <w:rPr>
          <w:b w:val="0"/>
          <w:bCs w:val="0"/>
        </w:rPr>
      </w:pPr>
      <w:r>
        <w:rPr>
          <w:rFonts w:ascii="宋体" w:hAnsi="宋体" w:cs="宋体" w:eastAsia="宋体" w:hint="default"/>
        </w:rPr>
        <w:t>67</w:t>
      </w:r>
      <w:r>
        <w:rPr/>
        <w:t>、</w:t>
      </w:r>
      <w:r>
        <w:rPr>
          <w:spacing w:val="-23"/>
        </w:rPr>
        <w:t> </w:t>
      </w:r>
      <w:r>
        <w:rPr/>
        <w:t>公允价值变动收益</w:t>
      </w:r>
      <w:r>
        <w:rPr>
          <w:b w:val="0"/>
          <w:bCs w:val="0"/>
        </w:rPr>
      </w:r>
    </w:p>
    <w:p>
      <w:pPr>
        <w:pStyle w:val="BodyText"/>
        <w:spacing w:line="240" w:lineRule="auto" w:before="56"/>
        <w:ind w:left="458"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75"/>
          <w:pgSz w:w="11910" w:h="16840"/>
          <w:pgMar w:footer="974" w:header="785" w:top="1160" w:bottom="1160" w:left="960" w:right="960"/>
        </w:sectPr>
      </w:pPr>
    </w:p>
    <w:p>
      <w:pPr>
        <w:pStyle w:val="Heading2"/>
        <w:spacing w:line="240" w:lineRule="auto"/>
        <w:ind w:left="458" w:right="-18"/>
        <w:jc w:val="left"/>
        <w:rPr>
          <w:b w:val="0"/>
          <w:bCs w:val="0"/>
        </w:rPr>
      </w:pPr>
      <w:r>
        <w:rPr>
          <w:rFonts w:ascii="宋体" w:hAnsi="宋体" w:cs="宋体" w:eastAsia="宋体" w:hint="default"/>
        </w:rPr>
        <w:t>68</w:t>
      </w:r>
      <w:r>
        <w:rPr/>
        <w:t>、</w:t>
      </w:r>
      <w:r>
        <w:rPr>
          <w:spacing w:val="-24"/>
        </w:rPr>
        <w:t> </w:t>
      </w:r>
      <w:r>
        <w:rPr/>
        <w:t>投资收益</w:t>
      </w:r>
      <w:r>
        <w:rPr>
          <w:b w:val="0"/>
          <w:bCs w:val="0"/>
        </w:rPr>
      </w:r>
    </w:p>
    <w:p>
      <w:pPr>
        <w:pStyle w:val="BodyText"/>
        <w:spacing w:line="240" w:lineRule="auto" w:before="56"/>
        <w:ind w:left="45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10" w:val="left" w:leader="none"/>
        </w:tabs>
        <w:spacing w:line="240" w:lineRule="auto"/>
        <w:ind w:left="458" w:right="0"/>
        <w:jc w:val="left"/>
      </w:pPr>
      <w:r>
        <w:rPr>
          <w:spacing w:val="-1"/>
        </w:rPr>
        <w:t>单位：元</w:t>
        <w:tab/>
        <w:t>币种：人民币</w:t>
      </w:r>
    </w:p>
    <w:p>
      <w:pPr>
        <w:spacing w:after="0" w:line="240" w:lineRule="auto"/>
        <w:jc w:val="left"/>
        <w:sectPr>
          <w:type w:val="continuous"/>
          <w:pgSz w:w="11910" w:h="16840"/>
          <w:pgMar w:top="1580" w:bottom="280" w:left="960" w:right="960"/>
          <w:cols w:num="2" w:equalWidth="0">
            <w:col w:w="2036" w:space="4723"/>
            <w:col w:w="3231"/>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815"/>
        <w:gridCol w:w="2643"/>
        <w:gridCol w:w="3157"/>
      </w:tblGrid>
      <w:tr>
        <w:trPr>
          <w:trHeight w:val="283" w:hRule="exact"/>
        </w:trPr>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1,000,190.76</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2,066,437.36</w:t>
            </w:r>
          </w:p>
        </w:tc>
      </w:tr>
      <w:tr>
        <w:trPr>
          <w:trHeight w:val="281" w:hRule="exact"/>
        </w:trPr>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的金融资产在持有期间的投资收益</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损益的金融资产取得的投资收益</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新计量产生的利得</w:t>
            </w:r>
          </w:p>
        </w:tc>
        <w:tc>
          <w:tcPr>
            <w:tcW w:w="2643"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银行理财产品收益</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19,724,802.61</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33,177,783.05</w:t>
            </w:r>
          </w:p>
        </w:tc>
      </w:tr>
      <w:tr>
        <w:trPr>
          <w:trHeight w:val="283" w:hRule="exact"/>
        </w:trPr>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20,724,993.37</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35,244,220.41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960" w:right="960"/>
        </w:sectPr>
      </w:pPr>
    </w:p>
    <w:p>
      <w:pPr>
        <w:spacing w:line="290" w:lineRule="auto" w:before="36"/>
        <w:ind w:left="458" w:right="-1"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spacing w:line="229" w:lineRule="exact"/>
        <w:ind w:left="45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510" w:val="left" w:leader="none"/>
        </w:tabs>
        <w:spacing w:line="240" w:lineRule="auto"/>
        <w:ind w:left="458" w:right="0"/>
        <w:jc w:val="left"/>
      </w:pPr>
      <w:r>
        <w:rPr>
          <w:spacing w:val="-1"/>
        </w:rPr>
        <w:t>单位：元</w:t>
        <w:tab/>
      </w:r>
      <w:r>
        <w:rPr>
          <w:spacing w:val="-2"/>
        </w:rPr>
        <w:t>币种：人民币</w:t>
      </w:r>
    </w:p>
    <w:p>
      <w:pPr>
        <w:spacing w:after="0" w:line="240" w:lineRule="auto"/>
        <w:jc w:val="left"/>
        <w:sectPr>
          <w:type w:val="continuous"/>
          <w:pgSz w:w="11910" w:h="16840"/>
          <w:pgMar w:top="1580" w:bottom="280" w:left="960" w:right="960"/>
          <w:cols w:num="2" w:equalWidth="0">
            <w:col w:w="2036" w:space="4723"/>
            <w:col w:w="3231"/>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638"/>
        <w:gridCol w:w="2369"/>
        <w:gridCol w:w="2374"/>
        <w:gridCol w:w="2379"/>
      </w:tblGrid>
      <w:tr>
        <w:trPr>
          <w:trHeight w:val="557"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5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1"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369" w:type="dxa"/>
            <w:tcBorders>
              <w:top w:val="single" w:sz="4" w:space="0" w:color="000000"/>
              <w:left w:val="single" w:sz="4" w:space="0" w:color="000000"/>
              <w:bottom w:val="single" w:sz="4" w:space="0" w:color="000000"/>
              <w:right w:val="single" w:sz="4" w:space="0" w:color="000000"/>
            </w:tcBorders>
          </w:tcPr>
          <w:p>
            <w:pPr/>
          </w:p>
        </w:tc>
        <w:tc>
          <w:tcPr>
            <w:tcW w:w="2374"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369" w:type="dxa"/>
            <w:tcBorders>
              <w:top w:val="single" w:sz="4" w:space="0" w:color="000000"/>
              <w:left w:val="single" w:sz="4" w:space="0" w:color="000000"/>
              <w:bottom w:val="single" w:sz="4" w:space="0" w:color="000000"/>
              <w:right w:val="single" w:sz="4" w:space="0" w:color="000000"/>
            </w:tcBorders>
          </w:tcPr>
          <w:p>
            <w:pPr/>
          </w:p>
        </w:tc>
        <w:tc>
          <w:tcPr>
            <w:tcW w:w="2374"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369" w:type="dxa"/>
            <w:tcBorders>
              <w:top w:val="single" w:sz="4" w:space="0" w:color="000000"/>
              <w:left w:val="single" w:sz="4" w:space="0" w:color="000000"/>
              <w:bottom w:val="single" w:sz="4" w:space="0" w:color="000000"/>
              <w:right w:val="single" w:sz="4" w:space="0" w:color="000000"/>
            </w:tcBorders>
          </w:tcPr>
          <w:p>
            <w:pPr/>
          </w:p>
        </w:tc>
        <w:tc>
          <w:tcPr>
            <w:tcW w:w="2374"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69" w:type="dxa"/>
            <w:tcBorders>
              <w:top w:val="single" w:sz="4" w:space="0" w:color="000000"/>
              <w:left w:val="single" w:sz="4" w:space="0" w:color="000000"/>
              <w:bottom w:val="single" w:sz="4" w:space="0" w:color="000000"/>
              <w:right w:val="single" w:sz="4" w:space="0" w:color="000000"/>
            </w:tcBorders>
          </w:tcPr>
          <w:p>
            <w:pPr/>
          </w:p>
        </w:tc>
        <w:tc>
          <w:tcPr>
            <w:tcW w:w="2374"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2369" w:type="dxa"/>
            <w:tcBorders>
              <w:top w:val="single" w:sz="4" w:space="0" w:color="000000"/>
              <w:left w:val="single" w:sz="4" w:space="0" w:color="000000"/>
              <w:bottom w:val="single" w:sz="4" w:space="0" w:color="000000"/>
              <w:right w:val="single" w:sz="4" w:space="0" w:color="000000"/>
            </w:tcBorders>
          </w:tcPr>
          <w:p>
            <w:pPr/>
          </w:p>
        </w:tc>
        <w:tc>
          <w:tcPr>
            <w:tcW w:w="2374"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69" w:type="dxa"/>
            <w:tcBorders>
              <w:top w:val="single" w:sz="4" w:space="0" w:color="000000"/>
              <w:left w:val="single" w:sz="4" w:space="0" w:color="000000"/>
              <w:bottom w:val="single" w:sz="4" w:space="0" w:color="000000"/>
              <w:right w:val="single" w:sz="4" w:space="0" w:color="000000"/>
            </w:tcBorders>
          </w:tcPr>
          <w:p>
            <w:pPr/>
          </w:p>
        </w:tc>
        <w:tc>
          <w:tcPr>
            <w:tcW w:w="2374"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2,929,827.85</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31,062,796.69</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2,929,827.85</w:t>
            </w:r>
          </w:p>
        </w:tc>
      </w:tr>
      <w:tr>
        <w:trPr>
          <w:trHeight w:val="283"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c>
          <w:tcPr>
            <w:tcW w:w="2369" w:type="dxa"/>
            <w:tcBorders>
              <w:top w:val="single" w:sz="4" w:space="0" w:color="000000"/>
              <w:left w:val="single" w:sz="4" w:space="0" w:color="000000"/>
              <w:bottom w:val="single" w:sz="4" w:space="0" w:color="000000"/>
              <w:right w:val="single" w:sz="4" w:space="0" w:color="000000"/>
            </w:tcBorders>
          </w:tcPr>
          <w:p>
            <w:pP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2,248,492.24</w:t>
            </w:r>
          </w:p>
        </w:tc>
        <w:tc>
          <w:tcPr>
            <w:tcW w:w="23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1,471,143.17</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882,868.41</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1,471,143.17</w:t>
            </w:r>
          </w:p>
        </w:tc>
      </w:tr>
      <w:tr>
        <w:trPr>
          <w:trHeight w:val="283"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4,400,971.02</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34,194,157.34</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4,400,971.02</w:t>
            </w:r>
          </w:p>
        </w:tc>
      </w:tr>
    </w:tbl>
    <w:p>
      <w:pPr>
        <w:spacing w:line="240" w:lineRule="auto" w:before="7"/>
        <w:rPr>
          <w:rFonts w:ascii="宋体" w:hAnsi="宋体" w:cs="宋体" w:eastAsia="宋体" w:hint="default"/>
          <w:sz w:val="15"/>
          <w:szCs w:val="15"/>
        </w:rPr>
      </w:pPr>
    </w:p>
    <w:p>
      <w:pPr>
        <w:pStyle w:val="BodyText"/>
        <w:spacing w:line="273" w:lineRule="exact" w:before="36"/>
        <w:ind w:left="458" w:right="0"/>
        <w:jc w:val="left"/>
      </w:pPr>
      <w:r>
        <w:rPr/>
        <w:t>计入当期损益的政府补助</w:t>
      </w:r>
    </w:p>
    <w:p>
      <w:pPr>
        <w:pStyle w:val="BodyText"/>
        <w:spacing w:line="273" w:lineRule="exact"/>
        <w:ind w:left="458" w:right="0"/>
        <w:jc w:val="left"/>
      </w:pPr>
      <w:r>
        <w:rPr/>
        <w:t>√适用 □不适用</w:t>
      </w:r>
    </w:p>
    <w:p>
      <w:pPr>
        <w:spacing w:after="0" w:line="273" w:lineRule="exact"/>
        <w:jc w:val="left"/>
        <w:sectPr>
          <w:type w:val="continuous"/>
          <w:pgSz w:w="11910" w:h="16840"/>
          <w:pgMar w:top="1580" w:bottom="280" w:left="960" w:right="960"/>
        </w:sectPr>
      </w:pPr>
    </w:p>
    <w:p>
      <w:pPr>
        <w:spacing w:line="240" w:lineRule="auto" w:before="1"/>
        <w:rPr>
          <w:rFonts w:ascii="宋体" w:hAnsi="宋体" w:cs="宋体" w:eastAsia="宋体" w:hint="default"/>
          <w:sz w:val="21"/>
          <w:szCs w:val="21"/>
        </w:rPr>
      </w:pPr>
    </w:p>
    <w:p>
      <w:pPr>
        <w:pStyle w:val="BodyText"/>
        <w:tabs>
          <w:tab w:pos="1051" w:val="left" w:leader="none"/>
        </w:tabs>
        <w:spacing w:line="240" w:lineRule="auto" w:before="36"/>
        <w:ind w:left="0" w:right="351"/>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1"/>
        <w:gridCol w:w="2338"/>
        <w:gridCol w:w="2338"/>
        <w:gridCol w:w="2341"/>
      </w:tblGrid>
      <w:tr>
        <w:trPr>
          <w:trHeight w:val="566"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828"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3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3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1"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光伏逆变项目补助资金</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4,624,672.72</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2MWp</w:t>
            </w:r>
            <w:r>
              <w:rPr>
                <w:rFonts w:ascii="宋体" w:hAnsi="宋体" w:cs="宋体" w:eastAsia="宋体" w:hint="default"/>
                <w:spacing w:val="-54"/>
                <w:sz w:val="21"/>
                <w:szCs w:val="21"/>
              </w:rPr>
              <w:t> </w:t>
            </w:r>
            <w:r>
              <w:rPr>
                <w:rFonts w:ascii="宋体" w:hAnsi="宋体" w:cs="宋体" w:eastAsia="宋体" w:hint="default"/>
                <w:sz w:val="21"/>
                <w:szCs w:val="21"/>
              </w:rPr>
              <w:t>屋顶光伏发电项目补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助资金</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404,531.88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公共租赁住房项目</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172,790.04</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战略性新兴产业智能表生</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产线</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500,000.04</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省级商务发展专项资金</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651,700.00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商务局技改项目</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240,000.00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国际市场开拓资金补助</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256,500.00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科技技术局项目经费</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160,000.00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支持光伏产业发展补助</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质量强省专项奖励经费</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项目扶持基金</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软件退税</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2,557,619.10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1,649,827.85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721,082.91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自主创新补贴</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406,000.00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工业经济奖励</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12,046,000.00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鼓励企业开拓市场</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经济转型升级</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140,000.00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科技项目奖励及补助经费</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370,000.00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企业发展政策补助</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省级工业和信息产业转型</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升级专项通知</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1,000,000.00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省重点研发专项</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1,200,000.00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光伏补贴</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2,789,900.00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2,929,827.85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31,062,796.69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13"/>
        <w:rPr>
          <w:rFonts w:ascii="宋体" w:hAnsi="宋体" w:cs="宋体" w:eastAsia="宋体" w:hint="default"/>
          <w:sz w:val="25"/>
          <w:szCs w:val="25"/>
        </w:rPr>
      </w:pPr>
    </w:p>
    <w:p>
      <w:pPr>
        <w:pStyle w:val="BodyText"/>
        <w:spacing w:line="240" w:lineRule="auto" w:before="36"/>
        <w:ind w:left="338" w:right="0"/>
        <w:jc w:val="left"/>
      </w:pPr>
      <w:r>
        <w:rPr/>
        <w:t>其他说明：</w:t>
      </w:r>
    </w:p>
    <w:p>
      <w:pPr>
        <w:pStyle w:val="BodyText"/>
        <w:spacing w:line="240" w:lineRule="auto" w:before="145"/>
        <w:ind w:left="338" w:right="0"/>
        <w:jc w:val="left"/>
      </w:pPr>
      <w:r>
        <w:rPr/>
        <w:t>□适用 √不适用</w:t>
      </w: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76"/>
          <w:pgSz w:w="11910" w:h="16840"/>
          <w:pgMar w:footer="974" w:header="785" w:top="1160" w:bottom="1160" w:left="1080" w:right="1060"/>
          <w:pgNumType w:start="161"/>
        </w:sectPr>
      </w:pPr>
    </w:p>
    <w:p>
      <w:pPr>
        <w:pStyle w:val="Heading2"/>
        <w:spacing w:line="240" w:lineRule="auto"/>
        <w:ind w:left="338" w:right="-1"/>
        <w:jc w:val="left"/>
        <w:rPr>
          <w:b w:val="0"/>
          <w:bCs w:val="0"/>
        </w:rPr>
      </w:pPr>
      <w:r>
        <w:rPr>
          <w:rFonts w:ascii="宋体" w:hAnsi="宋体" w:cs="宋体" w:eastAsia="宋体" w:hint="default"/>
        </w:rPr>
        <w:t>70</w:t>
      </w:r>
      <w:r>
        <w:rPr/>
        <w:t>、</w:t>
      </w:r>
      <w:r>
        <w:rPr>
          <w:spacing w:val="-24"/>
        </w:rPr>
        <w:t> </w:t>
      </w:r>
      <w:r>
        <w:rPr/>
        <w:t>营业外支出</w:t>
      </w:r>
      <w:r>
        <w:rPr>
          <w:b w:val="0"/>
          <w:bCs w:val="0"/>
        </w:rPr>
      </w:r>
    </w:p>
    <w:p>
      <w:pPr>
        <w:pStyle w:val="BodyText"/>
        <w:spacing w:line="240" w:lineRule="auto" w:before="58"/>
        <w:ind w:left="33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90" w:val="left" w:leader="none"/>
        </w:tabs>
        <w:spacing w:line="240" w:lineRule="auto"/>
        <w:ind w:left="338" w:right="0"/>
        <w:jc w:val="left"/>
      </w:pPr>
      <w:r>
        <w:rPr>
          <w:spacing w:val="-1"/>
        </w:rPr>
        <w:t>单位：元</w:t>
        <w:tab/>
      </w:r>
      <w:r>
        <w:rPr>
          <w:spacing w:val="-2"/>
        </w:rPr>
        <w:t>币种：人民币</w:t>
      </w:r>
    </w:p>
    <w:p>
      <w:pPr>
        <w:spacing w:after="0" w:line="240" w:lineRule="auto"/>
        <w:jc w:val="left"/>
        <w:sectPr>
          <w:type w:val="continuous"/>
          <w:pgSz w:w="11910" w:h="16840"/>
          <w:pgMar w:top="1580" w:bottom="280" w:left="1080" w:right="1060"/>
          <w:cols w:num="2" w:equalWidth="0">
            <w:col w:w="1916" w:space="4843"/>
            <w:col w:w="3011"/>
          </w:cols>
        </w:sectPr>
      </w:pPr>
    </w:p>
    <w:p>
      <w:pPr>
        <w:spacing w:line="240" w:lineRule="auto" w:before="7"/>
        <w:rPr>
          <w:rFonts w:ascii="宋体" w:hAnsi="宋体" w:cs="宋体" w:eastAsia="宋体" w:hint="default"/>
          <w:sz w:val="2"/>
          <w:szCs w:val="2"/>
        </w:rPr>
      </w:pPr>
    </w:p>
    <w:tbl>
      <w:tblPr>
        <w:tblW w:w="0" w:type="auto"/>
        <w:jc w:val="left"/>
        <w:tblInd w:w="226" w:type="dxa"/>
        <w:tblLayout w:type="fixed"/>
        <w:tblCellMar>
          <w:top w:w="0" w:type="dxa"/>
          <w:left w:w="0" w:type="dxa"/>
          <w:bottom w:w="0" w:type="dxa"/>
          <w:right w:w="0" w:type="dxa"/>
        </w:tblCellMar>
        <w:tblLook w:val="01E0"/>
      </w:tblPr>
      <w:tblGrid>
        <w:gridCol w:w="2804"/>
        <w:gridCol w:w="2124"/>
        <w:gridCol w:w="2127"/>
        <w:gridCol w:w="2233"/>
      </w:tblGrid>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3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益的金额</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12,172,534.92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11,331,290.00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12,172,534.92</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3,412,388.19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3,395,137.82</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3,412,388.19</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非同一控制下企业合并</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15,584,923.11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14,726,427.82</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15,584,923.11</w:t>
            </w:r>
          </w:p>
        </w:tc>
      </w:tr>
    </w:tbl>
    <w:p>
      <w:pPr>
        <w:spacing w:after="0" w:line="241" w:lineRule="exact"/>
        <w:jc w:val="right"/>
        <w:rPr>
          <w:rFonts w:ascii="宋体" w:hAnsi="宋体" w:cs="宋体" w:eastAsia="宋体" w:hint="default"/>
          <w:sz w:val="21"/>
          <w:szCs w:val="21"/>
        </w:rPr>
        <w:sectPr>
          <w:type w:val="continuous"/>
          <w:pgSz w:w="11910" w:h="16840"/>
          <w:pgMar w:top="1580" w:bottom="280" w:left="10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85" w:footer="974" w:top="1160" w:bottom="1160" w:left="1280" w:right="1260"/>
        </w:sectPr>
      </w:pPr>
    </w:p>
    <w:p>
      <w:pPr>
        <w:pStyle w:val="Heading2"/>
        <w:spacing w:line="290" w:lineRule="auto"/>
        <w:ind w:left="138" w:right="-19"/>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14"/>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90"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280" w:right="1260"/>
          <w:cols w:num="2" w:equalWidth="0">
            <w:col w:w="1831" w:space="4928"/>
            <w:col w:w="261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43"/>
        <w:gridCol w:w="2952"/>
        <w:gridCol w:w="2938"/>
      </w:tblGrid>
      <w:tr>
        <w:trPr>
          <w:trHeight w:val="288"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07"/>
              <w:jc w:val="right"/>
              <w:rPr>
                <w:rFonts w:ascii="宋体" w:hAnsi="宋体" w:cs="宋体" w:eastAsia="宋体" w:hint="default"/>
                <w:sz w:val="21"/>
                <w:szCs w:val="21"/>
              </w:rPr>
            </w:pPr>
            <w:r>
              <w:rPr>
                <w:rFonts w:ascii="宋体" w:hAnsi="宋体" w:cs="宋体" w:eastAsia="宋体" w:hint="default"/>
                <w:sz w:val="21"/>
                <w:szCs w:val="21"/>
              </w:rPr>
              <w:t>项目</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3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42,511,062.66</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85,106,974.61</w:t>
            </w:r>
          </w:p>
        </w:tc>
      </w:tr>
      <w:tr>
        <w:trPr>
          <w:trHeight w:val="283"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-9,906,736.58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-33,145,540.73</w:t>
            </w:r>
          </w:p>
        </w:tc>
      </w:tr>
      <w:tr>
        <w:trPr>
          <w:trHeight w:val="281"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7"/>
              <w:jc w:val="right"/>
              <w:rPr>
                <w:rFonts w:ascii="宋体" w:hAnsi="宋体" w:cs="宋体" w:eastAsia="宋体" w:hint="default"/>
                <w:sz w:val="21"/>
                <w:szCs w:val="21"/>
              </w:rPr>
            </w:pPr>
            <w:r>
              <w:rPr>
                <w:rFonts w:ascii="宋体" w:hAnsi="宋体" w:cs="宋体" w:eastAsia="宋体" w:hint="default"/>
                <w:sz w:val="21"/>
                <w:szCs w:val="21"/>
              </w:rPr>
              <w:t>合计</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32,604,326.08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51,961,433.88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280" w:right="1260"/>
        </w:sectPr>
      </w:pPr>
    </w:p>
    <w:p>
      <w:pPr>
        <w:pStyle w:val="Heading2"/>
        <w:spacing w:line="240" w:lineRule="auto"/>
        <w:ind w:left="138" w:right="-17"/>
        <w:jc w:val="left"/>
        <w:rPr>
          <w:b w:val="0"/>
          <w:bCs w:val="0"/>
        </w:rPr>
      </w:pPr>
      <w:r>
        <w:rPr>
          <w:rFonts w:ascii="宋体" w:hAnsi="宋体" w:cs="宋体" w:eastAsia="宋体" w:hint="default"/>
        </w:rPr>
        <w:t>(2) </w:t>
      </w:r>
      <w:r>
        <w:rPr/>
        <w:t>会计利润与所得税费用调整过程：</w:t>
      </w:r>
      <w:r>
        <w:rPr>
          <w:b w:val="0"/>
          <w:bCs w:val="0"/>
        </w:rPr>
      </w:r>
    </w:p>
    <w:p>
      <w:pPr>
        <w:pStyle w:val="BodyText"/>
        <w:spacing w:line="240" w:lineRule="auto" w:before="57"/>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90"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280" w:right="1260"/>
          <w:cols w:num="2" w:equalWidth="0">
            <w:col w:w="3727" w:space="3032"/>
            <w:col w:w="261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276"/>
        <w:gridCol w:w="3853"/>
      </w:tblGrid>
      <w:tr>
        <w:trPr>
          <w:trHeight w:val="283" w:hRule="exact"/>
        </w:trPr>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53"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853"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746,999,729.57</w:t>
            </w:r>
          </w:p>
        </w:tc>
      </w:tr>
      <w:tr>
        <w:trPr>
          <w:trHeight w:val="286" w:hRule="exact"/>
        </w:trPr>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385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144,304,275.61</w:t>
            </w:r>
          </w:p>
        </w:tc>
      </w:tr>
      <w:tr>
        <w:trPr>
          <w:trHeight w:val="288" w:hRule="exact"/>
        </w:trPr>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385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71,353,191.62</w:t>
            </w:r>
          </w:p>
        </w:tc>
      </w:tr>
      <w:tr>
        <w:trPr>
          <w:trHeight w:val="288" w:hRule="exact"/>
        </w:trPr>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385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6,756,131.66</w:t>
            </w:r>
          </w:p>
        </w:tc>
      </w:tr>
      <w:tr>
        <w:trPr>
          <w:trHeight w:val="286" w:hRule="exact"/>
        </w:trPr>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385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-217,213,264.21</w:t>
            </w:r>
          </w:p>
        </w:tc>
      </w:tr>
      <w:tr>
        <w:trPr>
          <w:trHeight w:val="288" w:hRule="exact"/>
        </w:trPr>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385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50,952,582.96</w:t>
            </w:r>
          </w:p>
        </w:tc>
      </w:tr>
      <w:tr>
        <w:trPr>
          <w:trHeight w:val="288" w:hRule="exact"/>
        </w:trPr>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385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-10,338,239.19</w:t>
            </w:r>
          </w:p>
        </w:tc>
      </w:tr>
      <w:tr>
        <w:trPr>
          <w:trHeight w:val="560" w:hRule="exact"/>
        </w:trPr>
        <w:tc>
          <w:tcPr>
            <w:tcW w:w="5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扣亏损的影响</w:t>
            </w:r>
          </w:p>
        </w:tc>
        <w:tc>
          <w:tcPr>
            <w:tcW w:w="385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3,671,968.86</w:t>
            </w:r>
          </w:p>
        </w:tc>
      </w:tr>
      <w:tr>
        <w:trPr>
          <w:trHeight w:val="288" w:hRule="exact"/>
        </w:trPr>
        <w:tc>
          <w:tcPr>
            <w:tcW w:w="5276"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技术开发费加计扣除</w:t>
            </w:r>
          </w:p>
        </w:tc>
        <w:tc>
          <w:tcPr>
            <w:tcW w:w="3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-6,975,584.65</w:t>
            </w:r>
          </w:p>
        </w:tc>
      </w:tr>
      <w:tr>
        <w:trPr>
          <w:trHeight w:val="288" w:hRule="exact"/>
        </w:trPr>
        <w:tc>
          <w:tcPr>
            <w:tcW w:w="5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递延所得税资产和负债的影响</w:t>
            </w:r>
          </w:p>
        </w:tc>
        <w:tc>
          <w:tcPr>
            <w:tcW w:w="3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-9,906,736.58</w:t>
            </w:r>
          </w:p>
        </w:tc>
      </w:tr>
      <w:tr>
        <w:trPr>
          <w:trHeight w:val="286" w:hRule="exact"/>
        </w:trPr>
        <w:tc>
          <w:tcPr>
            <w:tcW w:w="5276"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385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32,604,326.08</w:t>
            </w:r>
          </w:p>
        </w:tc>
      </w:tr>
    </w:tbl>
    <w:p>
      <w:pPr>
        <w:spacing w:line="240" w:lineRule="auto" w:before="2"/>
        <w:rPr>
          <w:rFonts w:ascii="宋体" w:hAnsi="宋体" w:cs="宋体" w:eastAsia="宋体" w:hint="default"/>
          <w:sz w:val="20"/>
          <w:szCs w:val="20"/>
        </w:rPr>
      </w:pPr>
    </w:p>
    <w:p>
      <w:pPr>
        <w:pStyle w:val="BodyText"/>
        <w:spacing w:line="240" w:lineRule="auto" w:before="36"/>
        <w:ind w:right="0"/>
        <w:jc w:val="left"/>
      </w:pPr>
      <w:r>
        <w:rPr/>
        <w:t>其他说明：</w:t>
      </w:r>
    </w:p>
    <w:p>
      <w:pPr>
        <w:pStyle w:val="BodyText"/>
        <w:spacing w:line="240" w:lineRule="auto" w:before="56"/>
        <w:ind w:right="0"/>
        <w:jc w:val="left"/>
      </w:pPr>
      <w:r>
        <w:rPr/>
        <w:t>□适用 √不适用</w:t>
      </w:r>
    </w:p>
    <w:p>
      <w:pPr>
        <w:spacing w:line="240" w:lineRule="auto" w:before="11"/>
        <w:rPr>
          <w:rFonts w:ascii="宋体" w:hAnsi="宋体" w:cs="宋体" w:eastAsia="宋体" w:hint="default"/>
          <w:sz w:val="29"/>
          <w:szCs w:val="29"/>
        </w:rPr>
      </w:pPr>
    </w:p>
    <w:p>
      <w:pPr>
        <w:pStyle w:val="Heading2"/>
        <w:spacing w:line="240" w:lineRule="auto" w:before="0"/>
        <w:ind w:left="138" w:right="0"/>
        <w:jc w:val="left"/>
        <w:rPr>
          <w:b w:val="0"/>
          <w:bCs w:val="0"/>
        </w:rPr>
      </w:pPr>
      <w:r>
        <w:rPr>
          <w:rFonts w:ascii="宋体" w:hAnsi="宋体" w:cs="宋体" w:eastAsia="宋体" w:hint="default"/>
        </w:rPr>
        <w:t>72</w:t>
      </w:r>
      <w:r>
        <w:rPr/>
        <w:t>、</w:t>
      </w:r>
      <w:r>
        <w:rPr>
          <w:spacing w:val="-23"/>
        </w:rPr>
        <w:t> </w:t>
      </w:r>
      <w:r>
        <w:rPr/>
        <w:t>其他综合收益</w:t>
      </w:r>
      <w:r>
        <w:rPr>
          <w:b w:val="0"/>
          <w:bCs w:val="0"/>
        </w:rPr>
      </w:r>
    </w:p>
    <w:p>
      <w:pPr>
        <w:pStyle w:val="BodyText"/>
        <w:spacing w:line="272" w:lineRule="exact" w:before="86"/>
        <w:ind w:right="7537"/>
        <w:jc w:val="left"/>
        <w:rPr>
          <w:rFonts w:ascii="宋体" w:hAnsi="宋体" w:cs="宋体" w:eastAsia="宋体" w:hint="default"/>
        </w:rPr>
      </w:pPr>
      <w:r>
        <w:rPr/>
        <w:t>√适用</w:t>
      </w:r>
      <w:r>
        <w:rPr>
          <w:spacing w:val="-1"/>
        </w:rPr>
        <w:t> </w:t>
      </w:r>
      <w:r>
        <w:rPr/>
        <w:t>□不适用</w:t>
      </w:r>
      <w:r>
        <w:rPr>
          <w:w w:val="100"/>
        </w:rPr>
        <w:t> </w:t>
      </w:r>
      <w:r>
        <w:rPr>
          <w:spacing w:val="-1"/>
        </w:rPr>
        <w:t>详见本附注七、</w:t>
      </w:r>
      <w:r>
        <w:rPr>
          <w:rFonts w:ascii="宋体" w:hAnsi="宋体" w:cs="宋体" w:eastAsia="宋体" w:hint="default"/>
          <w:spacing w:val="-1"/>
        </w:rPr>
        <w:t>57</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280" w:right="1260"/>
        </w:sectPr>
      </w:pPr>
    </w:p>
    <w:p>
      <w:pPr>
        <w:pStyle w:val="Heading2"/>
        <w:spacing w:line="240" w:lineRule="auto"/>
        <w:ind w:left="138" w:right="-2"/>
        <w:jc w:val="left"/>
        <w:rPr>
          <w:b w:val="0"/>
          <w:bCs w:val="0"/>
        </w:rPr>
      </w:pPr>
      <w:r>
        <w:rPr>
          <w:rFonts w:ascii="宋体" w:hAnsi="宋体" w:cs="宋体" w:eastAsia="宋体" w:hint="default"/>
        </w:rPr>
        <w:t>73</w:t>
      </w:r>
      <w:r>
        <w:rPr/>
        <w:t>、</w:t>
      </w:r>
      <w:r>
        <w:rPr>
          <w:spacing w:val="-23"/>
        </w:rPr>
        <w:t> </w:t>
      </w:r>
      <w:r>
        <w:rPr/>
        <w:t>现金流量表项目</w:t>
      </w:r>
      <w:r>
        <w:rPr>
          <w:b w:val="0"/>
          <w:bCs w:val="0"/>
        </w:rPr>
      </w:r>
    </w:p>
    <w:p>
      <w:pPr>
        <w:tabs>
          <w:tab w:pos="839" w:val="left" w:leader="none"/>
        </w:tabs>
        <w:spacing w:before="58"/>
        <w:ind w:left="138" w:right="-2"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pacing w:val="-1"/>
          <w:sz w:val="21"/>
          <w:szCs w:val="21"/>
        </w:rPr>
        <w:t>收到的其他与经营活动有关的现金：</w:t>
      </w:r>
      <w:r>
        <w:rPr>
          <w:rFonts w:ascii="宋体" w:hAnsi="宋体" w:cs="宋体" w:eastAsia="宋体" w:hint="default"/>
          <w:spacing w:val="-1"/>
          <w:sz w:val="21"/>
          <w:szCs w:val="21"/>
        </w:rPr>
      </w:r>
    </w:p>
    <w:p>
      <w:pPr>
        <w:pStyle w:val="BodyText"/>
        <w:spacing w:line="240" w:lineRule="auto" w:before="56"/>
        <w:ind w:right="-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90"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280" w:right="1260"/>
          <w:cols w:num="2" w:equalWidth="0">
            <w:col w:w="4215" w:space="2545"/>
            <w:col w:w="2610"/>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40"/>
        <w:gridCol w:w="2852"/>
        <w:gridCol w:w="2842"/>
      </w:tblGrid>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z w:val="21"/>
                <w:szCs w:val="21"/>
              </w:rPr>
              <w:t>项目</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收到的往来款</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21,587,235.35</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15,468,107.65</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12,195,457.47</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24,823,260.81</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房租收入</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283,524.53</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846,883.01</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20,914,171.18</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17,371,870.96</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1,850,947.98</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2,024,629.63</w:t>
            </w:r>
          </w:p>
        </w:tc>
      </w:tr>
      <w:tr>
        <w:trPr>
          <w:trHeight w:val="284"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受限货币资金减少</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153,008,703.46</w:t>
            </w:r>
          </w:p>
        </w:tc>
        <w:tc>
          <w:tcPr>
            <w:tcW w:w="28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z w:val="21"/>
                <w:szCs w:val="21"/>
              </w:rPr>
              <w:t>合计</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209,840,039.97</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60,534,752.06</w:t>
            </w:r>
          </w:p>
        </w:tc>
      </w:tr>
    </w:tbl>
    <w:p>
      <w:pPr>
        <w:spacing w:after="0" w:line="241" w:lineRule="exact"/>
        <w:jc w:val="right"/>
        <w:rPr>
          <w:rFonts w:ascii="宋体" w:hAnsi="宋体" w:cs="宋体" w:eastAsia="宋体" w:hint="default"/>
          <w:sz w:val="21"/>
          <w:szCs w:val="21"/>
        </w:rPr>
        <w:sectPr>
          <w:type w:val="continuous"/>
          <w:pgSz w:w="11910" w:h="16840"/>
          <w:pgMar w:top="1580" w:bottom="280" w:left="1280" w:right="12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85" w:footer="974" w:top="1160" w:bottom="1160" w:left="960" w:right="960"/>
        </w:sectPr>
      </w:pPr>
    </w:p>
    <w:p>
      <w:pPr>
        <w:pStyle w:val="Heading2"/>
        <w:tabs>
          <w:tab w:pos="1159" w:val="left" w:leader="none"/>
        </w:tabs>
        <w:spacing w:line="240" w:lineRule="auto"/>
        <w:ind w:left="458"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56"/>
        <w:ind w:left="458" w:right="-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10" w:val="left" w:leader="none"/>
        </w:tabs>
        <w:spacing w:line="240" w:lineRule="auto"/>
        <w:ind w:left="458" w:right="0"/>
        <w:jc w:val="left"/>
      </w:pPr>
      <w:r>
        <w:rPr>
          <w:spacing w:val="-1"/>
        </w:rPr>
        <w:t>单位：元</w:t>
        <w:tab/>
      </w:r>
      <w:r>
        <w:rPr>
          <w:spacing w:val="-2"/>
        </w:rPr>
        <w:t>币种：人民币</w:t>
      </w:r>
    </w:p>
    <w:p>
      <w:pPr>
        <w:spacing w:after="0" w:line="240" w:lineRule="auto"/>
        <w:jc w:val="left"/>
        <w:sectPr>
          <w:type w:val="continuous"/>
          <w:pgSz w:w="11910" w:h="16840"/>
          <w:pgMar w:top="1580" w:bottom="280" w:left="960" w:right="960"/>
          <w:cols w:num="2" w:equalWidth="0">
            <w:col w:w="4535" w:space="2225"/>
            <w:col w:w="3230"/>
          </w:cols>
        </w:sectPr>
      </w:pPr>
    </w:p>
    <w:p>
      <w:pPr>
        <w:spacing w:line="240" w:lineRule="auto" w:before="4"/>
        <w:rPr>
          <w:rFonts w:ascii="宋体" w:hAnsi="宋体" w:cs="宋体" w:eastAsia="宋体" w:hint="default"/>
          <w:sz w:val="2"/>
          <w:szCs w:val="2"/>
        </w:rPr>
      </w:pPr>
    </w:p>
    <w:tbl>
      <w:tblPr>
        <w:tblW w:w="0" w:type="auto"/>
        <w:jc w:val="left"/>
        <w:tblInd w:w="422" w:type="dxa"/>
        <w:tblLayout w:type="fixed"/>
        <w:tblCellMar>
          <w:top w:w="0" w:type="dxa"/>
          <w:left w:w="0" w:type="dxa"/>
          <w:bottom w:w="0" w:type="dxa"/>
          <w:right w:w="0" w:type="dxa"/>
        </w:tblCellMar>
        <w:tblLook w:val="01E0"/>
      </w:tblPr>
      <w:tblGrid>
        <w:gridCol w:w="3440"/>
        <w:gridCol w:w="2832"/>
        <w:gridCol w:w="2861"/>
      </w:tblGrid>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z w:val="21"/>
                <w:szCs w:val="21"/>
              </w:rPr>
              <w:t>项目</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支付往来款</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9,748,671.32</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979,662.73</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支付销售费用</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76,507,450.40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59,440,577.80</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支付管理费用</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79,675,661.44</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99,221,682.31</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12,071,903.83</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3,642,156.79</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支付投标保证金</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1,067,703.72</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6,460,195.45</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受限货币资金增加</w:t>
            </w:r>
          </w:p>
        </w:tc>
        <w:tc>
          <w:tcPr>
            <w:tcW w:w="2832"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185,337,881.28</w:t>
            </w:r>
          </w:p>
        </w:tc>
      </w:tr>
      <w:tr>
        <w:trPr>
          <w:trHeight w:val="284"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z w:val="21"/>
                <w:szCs w:val="21"/>
              </w:rPr>
              <w:t>合计</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179,071,390.71</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355,082,156.36</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960" w:right="960"/>
        </w:sectPr>
      </w:pPr>
    </w:p>
    <w:p>
      <w:pPr>
        <w:pStyle w:val="Heading2"/>
        <w:tabs>
          <w:tab w:pos="1185" w:val="left" w:leader="none"/>
        </w:tabs>
        <w:spacing w:line="240" w:lineRule="auto"/>
        <w:ind w:left="458" w:right="-3"/>
        <w:jc w:val="left"/>
        <w:rPr>
          <w:b w:val="0"/>
          <w:bCs w:val="0"/>
        </w:rPr>
      </w:pPr>
      <w:r>
        <w:rPr>
          <w:rFonts w:ascii="宋体" w:hAnsi="宋体" w:cs="宋体" w:eastAsia="宋体" w:hint="default"/>
          <w:w w:val="95"/>
        </w:rPr>
        <w:t>(3).</w:t>
        <w:tab/>
      </w:r>
      <w:r>
        <w:rPr>
          <w:spacing w:val="-1"/>
        </w:rPr>
        <w:t>收到的其他与投资活动有关的现金</w:t>
      </w:r>
      <w:r>
        <w:rPr>
          <w:b w:val="0"/>
          <w:bCs w:val="0"/>
          <w:spacing w:val="-1"/>
        </w:rPr>
      </w:r>
    </w:p>
    <w:p>
      <w:pPr>
        <w:pStyle w:val="BodyText"/>
        <w:spacing w:line="240" w:lineRule="auto" w:before="58"/>
        <w:ind w:left="458" w:right="-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10" w:val="left" w:leader="none"/>
        </w:tabs>
        <w:spacing w:line="240" w:lineRule="auto"/>
        <w:ind w:left="45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960" w:right="960"/>
          <w:cols w:num="2" w:equalWidth="0">
            <w:col w:w="4350" w:space="2515"/>
            <w:col w:w="3125"/>
          </w:cols>
        </w:sectPr>
      </w:pPr>
    </w:p>
    <w:p>
      <w:pPr>
        <w:spacing w:line="240" w:lineRule="auto" w:before="7"/>
        <w:rPr>
          <w:rFonts w:ascii="宋体" w:hAnsi="宋体" w:cs="宋体" w:eastAsia="宋体" w:hint="default"/>
          <w:sz w:val="2"/>
          <w:szCs w:val="2"/>
        </w:rPr>
      </w:pPr>
    </w:p>
    <w:tbl>
      <w:tblPr>
        <w:tblW w:w="0" w:type="auto"/>
        <w:jc w:val="left"/>
        <w:tblInd w:w="422" w:type="dxa"/>
        <w:tblLayout w:type="fixed"/>
        <w:tblCellMar>
          <w:top w:w="0" w:type="dxa"/>
          <w:left w:w="0" w:type="dxa"/>
          <w:bottom w:w="0" w:type="dxa"/>
          <w:right w:w="0" w:type="dxa"/>
        </w:tblCellMar>
        <w:tblLook w:val="01E0"/>
      </w:tblPr>
      <w:tblGrid>
        <w:gridCol w:w="3440"/>
        <w:gridCol w:w="2938"/>
        <w:gridCol w:w="2756"/>
      </w:tblGrid>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收回南通林洋房地产有限公司投资</w:t>
            </w:r>
          </w:p>
        </w:tc>
        <w:tc>
          <w:tcPr>
            <w:tcW w:w="2938" w:type="dxa"/>
            <w:tcBorders>
              <w:top w:val="single" w:sz="4" w:space="0" w:color="000000"/>
              <w:left w:val="single" w:sz="4" w:space="0" w:color="000000"/>
              <w:bottom w:val="single" w:sz="4" w:space="0" w:color="000000"/>
              <w:right w:val="single" w:sz="4" w:space="0" w:color="000000"/>
            </w:tcBorders>
          </w:tcPr>
          <w:p>
            <w:pP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88,622,973.53</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88,622,973.53</w:t>
            </w:r>
          </w:p>
        </w:tc>
      </w:tr>
    </w:tbl>
    <w:p>
      <w:pPr>
        <w:spacing w:line="240" w:lineRule="auto" w:before="7"/>
        <w:rPr>
          <w:rFonts w:ascii="宋体" w:hAnsi="宋体" w:cs="宋体" w:eastAsia="宋体" w:hint="default"/>
          <w:sz w:val="24"/>
          <w:szCs w:val="24"/>
        </w:rPr>
      </w:pPr>
    </w:p>
    <w:p>
      <w:pPr>
        <w:pStyle w:val="Heading2"/>
        <w:tabs>
          <w:tab w:pos="1185" w:val="left" w:leader="none"/>
        </w:tabs>
        <w:spacing w:line="240" w:lineRule="auto"/>
        <w:ind w:left="458" w:right="0"/>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spacing w:line="240" w:lineRule="auto" w:before="58"/>
        <w:ind w:left="458"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960" w:right="960"/>
        </w:sectPr>
      </w:pPr>
    </w:p>
    <w:p>
      <w:pPr>
        <w:pStyle w:val="Heading2"/>
        <w:tabs>
          <w:tab w:pos="1298" w:val="left" w:leader="none"/>
        </w:tabs>
        <w:spacing w:line="240" w:lineRule="auto"/>
        <w:ind w:left="458" w:right="-4"/>
        <w:jc w:val="left"/>
        <w:rPr>
          <w:b w:val="0"/>
          <w:bCs w:val="0"/>
        </w:rPr>
      </w:pPr>
      <w:r>
        <w:rPr>
          <w:rFonts w:ascii="宋体" w:hAnsi="宋体" w:cs="宋体" w:eastAsia="宋体" w:hint="default"/>
          <w:w w:val="95"/>
        </w:rPr>
        <w:t>(5).</w:t>
        <w:tab/>
      </w:r>
      <w:r>
        <w:rPr>
          <w:spacing w:val="-1"/>
        </w:rPr>
        <w:t>收到的其他与筹资活动有关的现金</w:t>
      </w:r>
      <w:r>
        <w:rPr>
          <w:b w:val="0"/>
          <w:bCs w:val="0"/>
          <w:spacing w:val="-1"/>
        </w:rPr>
      </w:r>
    </w:p>
    <w:p>
      <w:pPr>
        <w:pStyle w:val="BodyText"/>
        <w:spacing w:line="240" w:lineRule="auto" w:before="56"/>
        <w:ind w:left="458"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510" w:val="left" w:leader="none"/>
        </w:tabs>
        <w:spacing w:line="240" w:lineRule="auto"/>
        <w:ind w:left="458" w:right="0"/>
        <w:jc w:val="left"/>
      </w:pPr>
      <w:r>
        <w:rPr>
          <w:spacing w:val="-1"/>
        </w:rPr>
        <w:t>单位：元</w:t>
        <w:tab/>
      </w:r>
      <w:r>
        <w:rPr>
          <w:spacing w:val="-2"/>
        </w:rPr>
        <w:t>币种：人民币</w:t>
      </w:r>
    </w:p>
    <w:p>
      <w:pPr>
        <w:spacing w:after="0" w:line="240" w:lineRule="auto"/>
        <w:jc w:val="left"/>
        <w:sectPr>
          <w:type w:val="continuous"/>
          <w:pgSz w:w="11910" w:h="16840"/>
          <w:pgMar w:top="1580" w:bottom="280" w:left="960" w:right="960"/>
          <w:cols w:num="2" w:equalWidth="0">
            <w:col w:w="4463" w:space="2297"/>
            <w:col w:w="3230"/>
          </w:cols>
        </w:sectPr>
      </w:pPr>
    </w:p>
    <w:p>
      <w:pPr>
        <w:spacing w:line="240" w:lineRule="auto" w:before="7"/>
        <w:rPr>
          <w:rFonts w:ascii="宋体" w:hAnsi="宋体" w:cs="宋体" w:eastAsia="宋体" w:hint="default"/>
          <w:sz w:val="2"/>
          <w:szCs w:val="2"/>
        </w:rPr>
      </w:pPr>
    </w:p>
    <w:tbl>
      <w:tblPr>
        <w:tblW w:w="0" w:type="auto"/>
        <w:jc w:val="left"/>
        <w:tblInd w:w="422" w:type="dxa"/>
        <w:tblLayout w:type="fixed"/>
        <w:tblCellMar>
          <w:top w:w="0" w:type="dxa"/>
          <w:left w:w="0" w:type="dxa"/>
          <w:bottom w:w="0" w:type="dxa"/>
          <w:right w:w="0" w:type="dxa"/>
        </w:tblCellMar>
        <w:tblLook w:val="01E0"/>
      </w:tblPr>
      <w:tblGrid>
        <w:gridCol w:w="3437"/>
        <w:gridCol w:w="2940"/>
        <w:gridCol w:w="2756"/>
      </w:tblGrid>
      <w:tr>
        <w:trPr>
          <w:trHeight w:val="28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8"/>
              <w:jc w:val="right"/>
              <w:rPr>
                <w:rFonts w:ascii="宋体" w:hAnsi="宋体" w:cs="宋体" w:eastAsia="宋体" w:hint="default"/>
                <w:sz w:val="21"/>
                <w:szCs w:val="21"/>
              </w:rPr>
            </w:pPr>
            <w:r>
              <w:rPr>
                <w:rFonts w:ascii="宋体" w:hAnsi="宋体" w:cs="宋体" w:eastAsia="宋体" w:hint="default"/>
                <w:sz w:val="21"/>
                <w:szCs w:val="21"/>
              </w:rPr>
              <w:t>项目</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融资租赁</w:t>
            </w:r>
          </w:p>
        </w:tc>
        <w:tc>
          <w:tcPr>
            <w:tcW w:w="2940" w:type="dxa"/>
            <w:tcBorders>
              <w:top w:val="single" w:sz="4" w:space="0" w:color="000000"/>
              <w:left w:val="single" w:sz="4" w:space="0" w:color="000000"/>
              <w:bottom w:val="single" w:sz="4" w:space="0" w:color="000000"/>
              <w:right w:val="single" w:sz="4" w:space="0" w:color="000000"/>
            </w:tcBorders>
          </w:tcPr>
          <w:p>
            <w:pP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31,226,400.00</w:t>
            </w:r>
          </w:p>
        </w:tc>
      </w:tr>
      <w:tr>
        <w:trPr>
          <w:trHeight w:val="28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8"/>
              <w:jc w:val="right"/>
              <w:rPr>
                <w:rFonts w:ascii="宋体" w:hAnsi="宋体" w:cs="宋体" w:eastAsia="宋体" w:hint="default"/>
                <w:sz w:val="21"/>
                <w:szCs w:val="21"/>
              </w:rPr>
            </w:pPr>
            <w:r>
              <w:rPr>
                <w:rFonts w:ascii="宋体" w:hAnsi="宋体" w:cs="宋体" w:eastAsia="宋体" w:hint="default"/>
                <w:sz w:val="21"/>
                <w:szCs w:val="21"/>
              </w:rPr>
              <w:t>合计</w:t>
            </w:r>
          </w:p>
        </w:tc>
        <w:tc>
          <w:tcPr>
            <w:tcW w:w="2940" w:type="dxa"/>
            <w:tcBorders>
              <w:top w:val="single" w:sz="4" w:space="0" w:color="000000"/>
              <w:left w:val="single" w:sz="4" w:space="0" w:color="000000"/>
              <w:bottom w:val="single" w:sz="4" w:space="0" w:color="000000"/>
              <w:right w:val="single" w:sz="4" w:space="0" w:color="000000"/>
            </w:tcBorders>
          </w:tcPr>
          <w:p>
            <w:pP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31,226,400.00</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960" w:right="960"/>
        </w:sectPr>
      </w:pPr>
    </w:p>
    <w:p>
      <w:pPr>
        <w:pStyle w:val="Heading2"/>
        <w:tabs>
          <w:tab w:pos="1298" w:val="left" w:leader="none"/>
        </w:tabs>
        <w:spacing w:line="240" w:lineRule="auto"/>
        <w:ind w:left="458" w:right="-4"/>
        <w:jc w:val="left"/>
        <w:rPr>
          <w:b w:val="0"/>
          <w:bCs w:val="0"/>
        </w:rPr>
      </w:pPr>
      <w:r>
        <w:rPr>
          <w:rFonts w:ascii="宋体" w:hAnsi="宋体" w:cs="宋体" w:eastAsia="宋体" w:hint="default"/>
          <w:w w:val="95"/>
        </w:rPr>
        <w:t>(6).</w:t>
        <w:tab/>
      </w:r>
      <w:r>
        <w:rPr>
          <w:spacing w:val="-1"/>
        </w:rPr>
        <w:t>支付的其他与筹资活动有关的现金</w:t>
      </w:r>
      <w:r>
        <w:rPr>
          <w:b w:val="0"/>
          <w:bCs w:val="0"/>
          <w:spacing w:val="-1"/>
        </w:rPr>
      </w:r>
    </w:p>
    <w:p>
      <w:pPr>
        <w:pStyle w:val="BodyText"/>
        <w:spacing w:line="240" w:lineRule="auto" w:before="56"/>
        <w:ind w:left="458"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510" w:val="left" w:leader="none"/>
        </w:tabs>
        <w:spacing w:line="240" w:lineRule="auto"/>
        <w:ind w:left="458" w:right="0"/>
        <w:jc w:val="left"/>
      </w:pPr>
      <w:r>
        <w:rPr>
          <w:spacing w:val="-1"/>
        </w:rPr>
        <w:t>单位：元</w:t>
        <w:tab/>
      </w:r>
      <w:r>
        <w:rPr>
          <w:spacing w:val="-2"/>
        </w:rPr>
        <w:t>币种：人民币</w:t>
      </w:r>
    </w:p>
    <w:p>
      <w:pPr>
        <w:spacing w:after="0" w:line="240" w:lineRule="auto"/>
        <w:jc w:val="left"/>
        <w:sectPr>
          <w:type w:val="continuous"/>
          <w:pgSz w:w="11910" w:h="16840"/>
          <w:pgMar w:top="1580" w:bottom="280" w:left="960" w:right="960"/>
          <w:cols w:num="2" w:equalWidth="0">
            <w:col w:w="4463" w:space="2297"/>
            <w:col w:w="3230"/>
          </w:cols>
        </w:sectPr>
      </w:pPr>
    </w:p>
    <w:p>
      <w:pPr>
        <w:spacing w:line="240" w:lineRule="auto" w:before="4"/>
        <w:rPr>
          <w:rFonts w:ascii="宋体" w:hAnsi="宋体" w:cs="宋体" w:eastAsia="宋体" w:hint="default"/>
          <w:sz w:val="2"/>
          <w:szCs w:val="2"/>
        </w:rPr>
      </w:pPr>
    </w:p>
    <w:tbl>
      <w:tblPr>
        <w:tblW w:w="0" w:type="auto"/>
        <w:jc w:val="left"/>
        <w:tblInd w:w="422" w:type="dxa"/>
        <w:tblLayout w:type="fixed"/>
        <w:tblCellMar>
          <w:top w:w="0" w:type="dxa"/>
          <w:left w:w="0" w:type="dxa"/>
          <w:bottom w:w="0" w:type="dxa"/>
          <w:right w:w="0" w:type="dxa"/>
        </w:tblCellMar>
        <w:tblLook w:val="01E0"/>
      </w:tblPr>
      <w:tblGrid>
        <w:gridCol w:w="3437"/>
        <w:gridCol w:w="2940"/>
        <w:gridCol w:w="2756"/>
      </w:tblGrid>
      <w:tr>
        <w:trPr>
          <w:trHeight w:val="28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8"/>
              <w:jc w:val="right"/>
              <w:rPr>
                <w:rFonts w:ascii="宋体" w:hAnsi="宋体" w:cs="宋体" w:eastAsia="宋体" w:hint="default"/>
                <w:sz w:val="21"/>
                <w:szCs w:val="21"/>
              </w:rPr>
            </w:pPr>
            <w:r>
              <w:rPr>
                <w:rFonts w:ascii="宋体" w:hAnsi="宋体" w:cs="宋体" w:eastAsia="宋体" w:hint="default"/>
                <w:sz w:val="21"/>
                <w:szCs w:val="21"/>
              </w:rPr>
              <w:t>项目</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融资租赁</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248,925,085.16</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31,038,172.69</w:t>
            </w:r>
          </w:p>
        </w:tc>
      </w:tr>
      <w:tr>
        <w:trPr>
          <w:trHeight w:val="28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定期存单质押</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35,000,000.00</w:t>
            </w: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可转债发行费用</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2,150,000.00</w:t>
            </w: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8"/>
              <w:jc w:val="right"/>
              <w:rPr>
                <w:rFonts w:ascii="宋体" w:hAnsi="宋体" w:cs="宋体" w:eastAsia="宋体" w:hint="default"/>
                <w:sz w:val="21"/>
                <w:szCs w:val="21"/>
              </w:rPr>
            </w:pPr>
            <w:r>
              <w:rPr>
                <w:rFonts w:ascii="宋体" w:hAnsi="宋体" w:cs="宋体" w:eastAsia="宋体" w:hint="default"/>
                <w:sz w:val="21"/>
                <w:szCs w:val="21"/>
              </w:rPr>
              <w:t>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286,075,085.16</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31,038,172.69</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960" w:right="960"/>
        </w:sectPr>
      </w:pPr>
    </w:p>
    <w:p>
      <w:pPr>
        <w:pStyle w:val="Heading2"/>
        <w:spacing w:line="290" w:lineRule="auto"/>
        <w:ind w:left="458" w:right="-19"/>
        <w:jc w:val="left"/>
        <w:rPr>
          <w:b w:val="0"/>
          <w:bCs w:val="0"/>
        </w:rPr>
      </w:pPr>
      <w:r>
        <w:rPr>
          <w:rFonts w:ascii="宋体" w:hAnsi="宋体" w:cs="宋体" w:eastAsia="宋体" w:hint="default"/>
        </w:rPr>
        <w:t>74</w:t>
      </w:r>
      <w:r>
        <w:rPr/>
        <w:t>、</w:t>
      </w:r>
      <w:r>
        <w:rPr>
          <w:spacing w:val="-25"/>
        </w:rPr>
        <w:t> </w:t>
      </w:r>
      <w:r>
        <w:rPr/>
        <w:t>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spacing w:line="240" w:lineRule="auto" w:before="14"/>
        <w:ind w:left="45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510" w:val="left" w:leader="none"/>
        </w:tabs>
        <w:spacing w:line="240" w:lineRule="auto"/>
        <w:ind w:left="458" w:right="0"/>
        <w:jc w:val="left"/>
      </w:pPr>
      <w:r>
        <w:rPr>
          <w:spacing w:val="-1"/>
        </w:rPr>
        <w:t>单位：元</w:t>
        <w:tab/>
      </w:r>
      <w:r>
        <w:rPr>
          <w:spacing w:val="-2"/>
        </w:rPr>
        <w:t>币种：人民币</w:t>
      </w:r>
    </w:p>
    <w:p>
      <w:pPr>
        <w:spacing w:after="0" w:line="240" w:lineRule="auto"/>
        <w:jc w:val="left"/>
        <w:sectPr>
          <w:type w:val="continuous"/>
          <w:pgSz w:w="11910" w:h="16840"/>
          <w:pgMar w:top="1580" w:bottom="280" w:left="960" w:right="960"/>
          <w:cols w:num="2" w:equalWidth="0">
            <w:col w:w="2785" w:space="3974"/>
            <w:col w:w="3231"/>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592"/>
        <w:gridCol w:w="2693"/>
        <w:gridCol w:w="2463"/>
      </w:tblGrid>
      <w:tr>
        <w:trPr>
          <w:trHeight w:val="281"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693"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463"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left="80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693" w:type="dxa"/>
            <w:tcBorders>
              <w:top w:val="single" w:sz="4" w:space="0" w:color="000000"/>
              <w:left w:val="single" w:sz="4" w:space="0" w:color="000000"/>
              <w:bottom w:val="single" w:sz="6" w:space="0" w:color="000000"/>
              <w:right w:val="single" w:sz="6" w:space="0" w:color="000000"/>
            </w:tcBorders>
          </w:tcPr>
          <w:p>
            <w:pPr/>
          </w:p>
        </w:tc>
        <w:tc>
          <w:tcPr>
            <w:tcW w:w="2463"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69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109" w:right="0"/>
              <w:jc w:val="left"/>
              <w:rPr>
                <w:rFonts w:ascii="宋体" w:hAnsi="宋体" w:cs="宋体" w:eastAsia="宋体" w:hint="default"/>
                <w:sz w:val="21"/>
                <w:szCs w:val="21"/>
              </w:rPr>
            </w:pPr>
            <w:r>
              <w:rPr>
                <w:rFonts w:ascii="宋体"/>
                <w:sz w:val="21"/>
              </w:rPr>
              <w:t>714,395,403.49</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76" w:right="0"/>
              <w:jc w:val="left"/>
              <w:rPr>
                <w:rFonts w:ascii="宋体" w:hAnsi="宋体" w:cs="宋体" w:eastAsia="宋体" w:hint="default"/>
                <w:sz w:val="21"/>
                <w:szCs w:val="21"/>
              </w:rPr>
            </w:pPr>
            <w:r>
              <w:rPr>
                <w:rFonts w:ascii="宋体"/>
                <w:sz w:val="21"/>
              </w:rPr>
              <w:t>492,366,757.39</w:t>
            </w:r>
          </w:p>
        </w:tc>
      </w:tr>
    </w:tbl>
    <w:p>
      <w:pPr>
        <w:spacing w:after="0" w:line="243" w:lineRule="exact"/>
        <w:jc w:val="left"/>
        <w:rPr>
          <w:rFonts w:ascii="宋体" w:hAnsi="宋体" w:cs="宋体" w:eastAsia="宋体" w:hint="default"/>
          <w:sz w:val="21"/>
          <w:szCs w:val="21"/>
        </w:rPr>
        <w:sectPr>
          <w:type w:val="continuous"/>
          <w:pgSz w:w="11910" w:h="16840"/>
          <w:pgMar w:top="1580" w:bottom="280" w:left="960" w:right="960"/>
        </w:sectPr>
      </w:pPr>
    </w:p>
    <w:p>
      <w:pPr>
        <w:spacing w:line="240" w:lineRule="auto" w:before="3"/>
        <w:rPr>
          <w:rFonts w:ascii="宋体" w:hAnsi="宋体" w:cs="宋体" w:eastAsia="宋体"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4592"/>
        <w:gridCol w:w="2693"/>
        <w:gridCol w:w="2463"/>
      </w:tblGrid>
      <w:tr>
        <w:trPr>
          <w:trHeight w:val="288"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693"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11,360,324.86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6,277,390.04</w:t>
            </w:r>
          </w:p>
        </w:tc>
      </w:tr>
      <w:tr>
        <w:trPr>
          <w:trHeight w:val="559"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69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290,992,648.38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163,960,608.57</w:t>
            </w:r>
          </w:p>
        </w:tc>
      </w:tr>
      <w:tr>
        <w:trPr>
          <w:trHeight w:val="288"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93"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5,887,009.76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5,136,274.77</w:t>
            </w:r>
          </w:p>
        </w:tc>
      </w:tr>
      <w:tr>
        <w:trPr>
          <w:trHeight w:val="288"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69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20,630,484.43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13,162,427.77</w:t>
            </w:r>
          </w:p>
        </w:tc>
      </w:tr>
      <w:tr>
        <w:trPr>
          <w:trHeight w:val="559"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处置固定资产、无形资产和其他长期资产的损失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69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684,988.98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822,461.48</w:t>
            </w:r>
          </w:p>
        </w:tc>
      </w:tr>
      <w:tr>
        <w:trPr>
          <w:trHeight w:val="288"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693" w:type="dxa"/>
            <w:tcBorders>
              <w:top w:val="single" w:sz="6" w:space="0" w:color="000000"/>
              <w:left w:val="single" w:sz="4"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693" w:type="dxa"/>
            <w:tcBorders>
              <w:top w:val="single" w:sz="6" w:space="0" w:color="000000"/>
              <w:left w:val="single" w:sz="4"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693"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133,376,843.22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45,125,234.87</w:t>
            </w:r>
          </w:p>
        </w:tc>
      </w:tr>
      <w:tr>
        <w:trPr>
          <w:trHeight w:val="288"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69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-20,724,993.37</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-35,244,220.41</w:t>
            </w:r>
          </w:p>
        </w:tc>
      </w:tr>
      <w:tr>
        <w:trPr>
          <w:trHeight w:val="289"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69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-9,906,736.58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-33,145,540.73</w:t>
            </w:r>
          </w:p>
        </w:tc>
      </w:tr>
      <w:tr>
        <w:trPr>
          <w:trHeight w:val="286"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693" w:type="dxa"/>
            <w:tcBorders>
              <w:top w:val="single" w:sz="6" w:space="0" w:color="000000"/>
              <w:left w:val="single" w:sz="4"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693"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-89,330,750.44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180,615,829.61</w:t>
            </w:r>
          </w:p>
        </w:tc>
      </w:tr>
      <w:tr>
        <w:trPr>
          <w:trHeight w:val="288"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69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-283,927,797.12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-553,009,487.23</w:t>
            </w:r>
          </w:p>
        </w:tc>
      </w:tr>
      <w:tr>
        <w:trPr>
          <w:trHeight w:val="288"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69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-1,416,865.22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-631,000,939.86</w:t>
            </w:r>
          </w:p>
        </w:tc>
      </w:tr>
      <w:tr>
        <w:trPr>
          <w:trHeight w:val="286"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9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34,203,077.53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-478,196.36</w:t>
            </w:r>
          </w:p>
        </w:tc>
      </w:tr>
      <w:tr>
        <w:trPr>
          <w:trHeight w:val="288"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693"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806,223,637.92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-345,411,400.09</w:t>
            </w:r>
          </w:p>
        </w:tc>
      </w:tr>
      <w:tr>
        <w:trPr>
          <w:trHeight w:val="288"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693" w:type="dxa"/>
            <w:tcBorders>
              <w:top w:val="single" w:sz="6" w:space="0" w:color="000000"/>
              <w:left w:val="single" w:sz="4"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693" w:type="dxa"/>
            <w:tcBorders>
              <w:top w:val="single" w:sz="6" w:space="0" w:color="000000"/>
              <w:left w:val="single" w:sz="4"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693" w:type="dxa"/>
            <w:tcBorders>
              <w:top w:val="single" w:sz="6" w:space="0" w:color="000000"/>
              <w:left w:val="single" w:sz="4"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693" w:type="dxa"/>
            <w:tcBorders>
              <w:top w:val="single" w:sz="6" w:space="0" w:color="000000"/>
              <w:left w:val="single" w:sz="4"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693" w:type="dxa"/>
            <w:tcBorders>
              <w:top w:val="single" w:sz="6" w:space="0" w:color="000000"/>
              <w:left w:val="single" w:sz="4"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693"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2,029,048,896.26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2,065,135,479.62</w:t>
            </w:r>
          </w:p>
        </w:tc>
      </w:tr>
      <w:tr>
        <w:trPr>
          <w:trHeight w:val="288"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693"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2,065,135,479.62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1,287,775,613.87</w:t>
            </w:r>
          </w:p>
        </w:tc>
      </w:tr>
      <w:tr>
        <w:trPr>
          <w:trHeight w:val="288"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693" w:type="dxa"/>
            <w:tcBorders>
              <w:top w:val="single" w:sz="6" w:space="0" w:color="000000"/>
              <w:left w:val="single" w:sz="4"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693" w:type="dxa"/>
            <w:tcBorders>
              <w:top w:val="single" w:sz="6" w:space="0" w:color="000000"/>
              <w:left w:val="single" w:sz="4"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69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-36,086,583.36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777,359,865.75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85" w:footer="974" w:top="1160" w:bottom="1160" w:left="960" w:right="960"/>
        </w:sectPr>
      </w:pPr>
    </w:p>
    <w:p>
      <w:pPr>
        <w:pStyle w:val="Heading2"/>
        <w:spacing w:line="240" w:lineRule="auto"/>
        <w:ind w:left="458" w:right="-17"/>
        <w:jc w:val="left"/>
        <w:rPr>
          <w:b w:val="0"/>
          <w:bCs w:val="0"/>
        </w:rPr>
      </w:pPr>
      <w:r>
        <w:rPr>
          <w:rFonts w:ascii="宋体" w:hAnsi="宋体" w:cs="宋体" w:eastAsia="宋体" w:hint="default"/>
        </w:rPr>
        <w:t>(2) </w:t>
      </w:r>
      <w:r>
        <w:rPr/>
        <w:t>本期支付的取得子公司的现金净额</w:t>
      </w:r>
      <w:r>
        <w:rPr>
          <w:b w:val="0"/>
          <w:bCs w:val="0"/>
        </w:rPr>
      </w:r>
    </w:p>
    <w:p>
      <w:pPr>
        <w:pStyle w:val="BodyText"/>
        <w:spacing w:line="240" w:lineRule="auto" w:before="56"/>
        <w:ind w:left="45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10" w:val="left" w:leader="none"/>
        </w:tabs>
        <w:spacing w:line="240" w:lineRule="auto"/>
        <w:ind w:left="458" w:right="0"/>
        <w:jc w:val="left"/>
      </w:pPr>
      <w:r>
        <w:rPr>
          <w:spacing w:val="-1"/>
        </w:rPr>
        <w:t>单位：元</w:t>
        <w:tab/>
      </w:r>
      <w:r>
        <w:rPr>
          <w:spacing w:val="-2"/>
        </w:rPr>
        <w:t>币种：人民币</w:t>
      </w:r>
    </w:p>
    <w:p>
      <w:pPr>
        <w:spacing w:after="0" w:line="240" w:lineRule="auto"/>
        <w:jc w:val="left"/>
        <w:sectPr>
          <w:type w:val="continuous"/>
          <w:pgSz w:w="11910" w:h="16840"/>
          <w:pgMar w:top="1580" w:bottom="280" w:left="960" w:right="960"/>
          <w:cols w:num="2" w:equalWidth="0">
            <w:col w:w="4047" w:space="2712"/>
            <w:col w:w="3231"/>
          </w:cols>
        </w:sectPr>
      </w:pPr>
    </w:p>
    <w:p>
      <w:pPr>
        <w:spacing w:line="240" w:lineRule="auto" w:before="4"/>
        <w:rPr>
          <w:rFonts w:ascii="宋体" w:hAnsi="宋体" w:cs="宋体" w:eastAsia="宋体" w:hint="default"/>
          <w:sz w:val="2"/>
          <w:szCs w:val="2"/>
        </w:rPr>
      </w:pPr>
    </w:p>
    <w:tbl>
      <w:tblPr>
        <w:tblW w:w="0" w:type="auto"/>
        <w:jc w:val="left"/>
        <w:tblInd w:w="346" w:type="dxa"/>
        <w:tblLayout w:type="fixed"/>
        <w:tblCellMar>
          <w:top w:w="0" w:type="dxa"/>
          <w:left w:w="0" w:type="dxa"/>
          <w:bottom w:w="0" w:type="dxa"/>
          <w:right w:w="0" w:type="dxa"/>
        </w:tblCellMar>
        <w:tblLook w:val="01E0"/>
      </w:tblPr>
      <w:tblGrid>
        <w:gridCol w:w="6073"/>
        <w:gridCol w:w="3214"/>
      </w:tblGrid>
      <w:tr>
        <w:trPr>
          <w:trHeight w:val="283" w:hRule="exact"/>
        </w:trPr>
        <w:tc>
          <w:tcPr>
            <w:tcW w:w="6073" w:type="dxa"/>
            <w:tcBorders>
              <w:top w:val="single" w:sz="4" w:space="0" w:color="000000"/>
              <w:left w:val="single" w:sz="4" w:space="0" w:color="000000"/>
              <w:bottom w:val="single" w:sz="4" w:space="0" w:color="000000"/>
              <w:right w:val="single" w:sz="4" w:space="0" w:color="000000"/>
            </w:tcBorders>
          </w:tcPr>
          <w:p>
            <w:pP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6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9,780,000.00</w:t>
            </w:r>
          </w:p>
        </w:tc>
      </w:tr>
      <w:tr>
        <w:trPr>
          <w:trHeight w:val="281" w:hRule="exact"/>
        </w:trPr>
        <w:tc>
          <w:tcPr>
            <w:tcW w:w="6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其中：江苏飞展能源科技有限公司</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5,280,000.00</w:t>
            </w:r>
          </w:p>
        </w:tc>
      </w:tr>
      <w:tr>
        <w:trPr>
          <w:trHeight w:val="283" w:hRule="exact"/>
        </w:trPr>
        <w:tc>
          <w:tcPr>
            <w:tcW w:w="6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肥西绿辉光伏科技工程有限公司</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1,000,000.00</w:t>
            </w:r>
          </w:p>
        </w:tc>
      </w:tr>
      <w:tr>
        <w:trPr>
          <w:trHeight w:val="283" w:hRule="exact"/>
        </w:trPr>
        <w:tc>
          <w:tcPr>
            <w:tcW w:w="6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合肥恒科光伏科技有限公司</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r>
      <w:tr>
        <w:trPr>
          <w:trHeight w:val="281" w:hRule="exact"/>
        </w:trPr>
        <w:tc>
          <w:tcPr>
            <w:tcW w:w="6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潍坊创能新能源发展有限公司</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w:t>
            </w:r>
          </w:p>
        </w:tc>
      </w:tr>
      <w:tr>
        <w:trPr>
          <w:trHeight w:val="283" w:hRule="exact"/>
        </w:trPr>
        <w:tc>
          <w:tcPr>
            <w:tcW w:w="6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淄博青意光伏发电有限公司</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r>
      <w:tr>
        <w:trPr>
          <w:trHeight w:val="283" w:hRule="exact"/>
        </w:trPr>
        <w:tc>
          <w:tcPr>
            <w:tcW w:w="6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121,382,421.11</w:t>
            </w:r>
          </w:p>
        </w:tc>
      </w:tr>
      <w:tr>
        <w:trPr>
          <w:trHeight w:val="281" w:hRule="exact"/>
        </w:trPr>
        <w:tc>
          <w:tcPr>
            <w:tcW w:w="6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其中：泗洪润晖新能源有限公司</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7,267,434.94</w:t>
            </w:r>
          </w:p>
        </w:tc>
      </w:tr>
      <w:tr>
        <w:trPr>
          <w:trHeight w:val="283" w:hRule="exact"/>
        </w:trPr>
        <w:tc>
          <w:tcPr>
            <w:tcW w:w="6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扬中市阜润电力科技有限公司</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16,490,689.71</w:t>
            </w:r>
          </w:p>
        </w:tc>
      </w:tr>
      <w:tr>
        <w:trPr>
          <w:trHeight w:val="281" w:hRule="exact"/>
        </w:trPr>
        <w:tc>
          <w:tcPr>
            <w:tcW w:w="6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灌云中森太阳能科技有限公司</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14,752,174.46</w:t>
            </w:r>
          </w:p>
        </w:tc>
      </w:tr>
      <w:tr>
        <w:trPr>
          <w:trHeight w:val="283" w:hRule="exact"/>
        </w:trPr>
        <w:tc>
          <w:tcPr>
            <w:tcW w:w="6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江苏飞展能源科技有限公司</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5,252.07</w:t>
            </w:r>
          </w:p>
        </w:tc>
      </w:tr>
      <w:tr>
        <w:trPr>
          <w:trHeight w:val="283" w:hRule="exact"/>
        </w:trPr>
        <w:tc>
          <w:tcPr>
            <w:tcW w:w="6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连云港易睐珂新能源有限公司</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8,617,832.44</w:t>
            </w:r>
          </w:p>
        </w:tc>
      </w:tr>
      <w:tr>
        <w:trPr>
          <w:trHeight w:val="281" w:hRule="exact"/>
        </w:trPr>
        <w:tc>
          <w:tcPr>
            <w:tcW w:w="6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肥西绿辉光伏科技工程有限公司</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1,126,667.62</w:t>
            </w:r>
          </w:p>
        </w:tc>
      </w:tr>
      <w:tr>
        <w:trPr>
          <w:trHeight w:val="283" w:hRule="exact"/>
        </w:trPr>
        <w:tc>
          <w:tcPr>
            <w:tcW w:w="6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合肥恒科光伏科技有限公司</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1,243,952.63</w:t>
            </w:r>
          </w:p>
        </w:tc>
      </w:tr>
      <w:tr>
        <w:trPr>
          <w:trHeight w:val="283" w:hRule="exact"/>
        </w:trPr>
        <w:tc>
          <w:tcPr>
            <w:tcW w:w="6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东营市津禾光伏有限公司</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25,256,614.12</w:t>
            </w:r>
          </w:p>
        </w:tc>
      </w:tr>
    </w:tbl>
    <w:p>
      <w:pPr>
        <w:spacing w:after="0" w:line="241" w:lineRule="exact"/>
        <w:jc w:val="right"/>
        <w:rPr>
          <w:rFonts w:ascii="宋体" w:hAnsi="宋体" w:cs="宋体" w:eastAsia="宋体" w:hint="default"/>
          <w:sz w:val="21"/>
          <w:szCs w:val="21"/>
        </w:rPr>
        <w:sectPr>
          <w:type w:val="continuous"/>
          <w:pgSz w:w="11910" w:h="16840"/>
          <w:pgMar w:top="1580" w:bottom="280" w:left="960" w:right="960"/>
        </w:sectPr>
      </w:pPr>
    </w:p>
    <w:p>
      <w:pPr>
        <w:spacing w:line="240" w:lineRule="auto" w:before="6"/>
        <w:rPr>
          <w:rFonts w:ascii="宋体" w:hAnsi="宋体" w:cs="宋体" w:eastAsia="宋体"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6073"/>
        <w:gridCol w:w="3214"/>
      </w:tblGrid>
      <w:tr>
        <w:trPr>
          <w:trHeight w:val="284" w:hRule="exact"/>
        </w:trPr>
        <w:tc>
          <w:tcPr>
            <w:tcW w:w="60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潍坊创能新能源发展有限公司</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34,212,449.36</w:t>
            </w:r>
          </w:p>
        </w:tc>
      </w:tr>
      <w:tr>
        <w:trPr>
          <w:trHeight w:val="283" w:hRule="exact"/>
        </w:trPr>
        <w:tc>
          <w:tcPr>
            <w:tcW w:w="6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淄博青意光伏发电有限公司</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12,409,353.76</w:t>
            </w:r>
          </w:p>
        </w:tc>
      </w:tr>
      <w:tr>
        <w:trPr>
          <w:trHeight w:val="281" w:hRule="exact"/>
        </w:trPr>
        <w:tc>
          <w:tcPr>
            <w:tcW w:w="6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2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-111,602,421.11</w:t>
            </w:r>
          </w:p>
        </w:tc>
      </w:tr>
    </w:tbl>
    <w:p>
      <w:pPr>
        <w:spacing w:line="240" w:lineRule="auto" w:before="2"/>
        <w:rPr>
          <w:rFonts w:ascii="宋体" w:hAnsi="宋体" w:cs="宋体" w:eastAsia="宋体" w:hint="default"/>
          <w:sz w:val="20"/>
          <w:szCs w:val="20"/>
        </w:rPr>
      </w:pPr>
    </w:p>
    <w:p>
      <w:pPr>
        <w:pStyle w:val="Heading2"/>
        <w:spacing w:line="240" w:lineRule="auto"/>
        <w:ind w:right="220"/>
        <w:jc w:val="left"/>
        <w:rPr>
          <w:b w:val="0"/>
          <w:bCs w:val="0"/>
        </w:rPr>
      </w:pPr>
      <w:r>
        <w:rPr>
          <w:rFonts w:ascii="宋体" w:hAnsi="宋体" w:cs="宋体" w:eastAsia="宋体" w:hint="default"/>
        </w:rPr>
        <w:t>(3) </w:t>
      </w:r>
      <w:r>
        <w:rPr/>
        <w:t>本期收到的处置子公司的现金净额</w:t>
      </w:r>
      <w:r>
        <w:rPr>
          <w:b w:val="0"/>
          <w:bCs w:val="0"/>
        </w:rPr>
      </w:r>
    </w:p>
    <w:p>
      <w:pPr>
        <w:pStyle w:val="BodyText"/>
        <w:spacing w:line="240" w:lineRule="auto" w:before="56"/>
        <w:ind w:left="218" w:right="22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85" w:footer="974" w:top="1160" w:bottom="1160" w:left="1200" w:right="1180"/>
        </w:sectPr>
      </w:pPr>
    </w:p>
    <w:p>
      <w:pPr>
        <w:pStyle w:val="Heading2"/>
        <w:spacing w:line="240" w:lineRule="auto"/>
        <w:ind w:right="-17"/>
        <w:jc w:val="left"/>
        <w:rPr>
          <w:b w:val="0"/>
          <w:bCs w:val="0"/>
        </w:rPr>
      </w:pPr>
      <w:r>
        <w:rPr>
          <w:rFonts w:ascii="宋体" w:hAnsi="宋体" w:cs="宋体" w:eastAsia="宋体" w:hint="default"/>
        </w:rPr>
        <w:t>(4)</w:t>
      </w:r>
      <w:r>
        <w:rPr>
          <w:rFonts w:ascii="宋体" w:hAnsi="宋体" w:cs="宋体" w:eastAsia="宋体" w:hint="default"/>
          <w:spacing w:val="1"/>
        </w:rPr>
        <w:t> </w:t>
      </w:r>
      <w:r>
        <w:rPr/>
        <w:t>现金和现金等价物的构成</w:t>
      </w:r>
      <w:r>
        <w:rPr>
          <w:b w:val="0"/>
          <w:bCs w:val="0"/>
        </w:rPr>
      </w:r>
    </w:p>
    <w:p>
      <w:pPr>
        <w:pStyle w:val="BodyText"/>
        <w:spacing w:line="240" w:lineRule="auto" w:before="58"/>
        <w:ind w:left="21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0"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200" w:right="1180"/>
          <w:cols w:num="2" w:equalWidth="0">
            <w:col w:w="2965" w:space="3794"/>
            <w:col w:w="2771"/>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795"/>
        <w:gridCol w:w="2686"/>
        <w:gridCol w:w="2806"/>
      </w:tblGrid>
      <w:tr>
        <w:trPr>
          <w:trHeight w:val="29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2,029,048,896.26</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2,065,135,479.62</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43,882.97</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50,140.08</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1,664,388,906.42</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1,882,144,139.19</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14"/>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364,616,106.87</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182,941,200.35</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14"/>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686" w:type="dxa"/>
            <w:tcBorders>
              <w:top w:val="single" w:sz="4" w:space="0" w:color="000000"/>
              <w:left w:val="single" w:sz="4" w:space="0" w:color="000000"/>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686" w:type="dxa"/>
            <w:tcBorders>
              <w:top w:val="single" w:sz="4" w:space="0" w:color="000000"/>
              <w:left w:val="single" w:sz="4" w:space="0" w:color="000000"/>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686" w:type="dxa"/>
            <w:tcBorders>
              <w:top w:val="single" w:sz="4" w:space="0" w:color="000000"/>
              <w:left w:val="single" w:sz="4" w:space="0" w:color="000000"/>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686" w:type="dxa"/>
            <w:tcBorders>
              <w:top w:val="single" w:sz="4" w:space="0" w:color="000000"/>
              <w:left w:val="single" w:sz="4" w:space="0" w:color="000000"/>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686" w:type="dxa"/>
            <w:tcBorders>
              <w:top w:val="single" w:sz="4" w:space="0" w:color="000000"/>
              <w:left w:val="single" w:sz="4" w:space="0" w:color="000000"/>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2,029,048,896.26</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2,065,135,479.62</w:t>
            </w:r>
          </w:p>
        </w:tc>
      </w:tr>
      <w:tr>
        <w:trPr>
          <w:trHeight w:val="55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制的现金和现金等价物</w:t>
            </w:r>
          </w:p>
        </w:tc>
        <w:tc>
          <w:tcPr>
            <w:tcW w:w="2686" w:type="dxa"/>
            <w:tcBorders>
              <w:top w:val="single" w:sz="4" w:space="0" w:color="000000"/>
              <w:left w:val="single" w:sz="4" w:space="0" w:color="000000"/>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218" w:right="220"/>
        <w:jc w:val="left"/>
      </w:pPr>
      <w:r>
        <w:rPr/>
        <w:t>其他说明：</w:t>
      </w:r>
    </w:p>
    <w:p>
      <w:pPr>
        <w:pStyle w:val="BodyText"/>
        <w:spacing w:line="240" w:lineRule="auto" w:before="56"/>
        <w:ind w:left="218" w:right="220"/>
        <w:jc w:val="left"/>
      </w:pPr>
      <w:r>
        <w:rPr/>
        <w:t>□适用 √不适用</w:t>
      </w:r>
    </w:p>
    <w:p>
      <w:pPr>
        <w:spacing w:line="240" w:lineRule="auto" w:before="11"/>
        <w:rPr>
          <w:rFonts w:ascii="宋体" w:hAnsi="宋体" w:cs="宋体" w:eastAsia="宋体" w:hint="default"/>
          <w:sz w:val="29"/>
          <w:szCs w:val="29"/>
        </w:rPr>
      </w:pPr>
    </w:p>
    <w:p>
      <w:pPr>
        <w:spacing w:line="290" w:lineRule="auto" w:before="0"/>
        <w:ind w:left="218" w:right="220"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7" w:lineRule="exact"/>
        <w:ind w:left="218" w:right="22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200" w:right="1180"/>
        </w:sectPr>
      </w:pPr>
    </w:p>
    <w:p>
      <w:pPr>
        <w:pStyle w:val="Heading2"/>
        <w:spacing w:line="240" w:lineRule="auto"/>
        <w:ind w:right="-17"/>
        <w:jc w:val="left"/>
        <w:rPr>
          <w:b w:val="0"/>
          <w:bCs w:val="0"/>
        </w:rPr>
      </w:pPr>
      <w:r>
        <w:rPr>
          <w:rFonts w:ascii="宋体" w:hAnsi="宋体" w:cs="宋体" w:eastAsia="宋体" w:hint="default"/>
        </w:rPr>
        <w:t>76</w:t>
      </w:r>
      <w:r>
        <w:rPr/>
        <w:t>、</w:t>
      </w:r>
      <w:r>
        <w:rPr>
          <w:spacing w:val="-26"/>
        </w:rPr>
        <w:t> </w:t>
      </w:r>
      <w:r>
        <w:rPr/>
        <w:t>所有权或使用权受到限制的资产</w:t>
      </w:r>
      <w:r>
        <w:rPr>
          <w:b w:val="0"/>
          <w:bCs w:val="0"/>
        </w:rPr>
      </w:r>
    </w:p>
    <w:p>
      <w:pPr>
        <w:pStyle w:val="BodyText"/>
        <w:spacing w:line="240" w:lineRule="auto" w:before="59"/>
        <w:ind w:left="21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70"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200" w:right="1180"/>
          <w:cols w:num="2" w:equalWidth="0">
            <w:col w:w="3676" w:space="3084"/>
            <w:col w:w="2770"/>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583"/>
        <w:gridCol w:w="2837"/>
        <w:gridCol w:w="3713"/>
      </w:tblGrid>
      <w:tr>
        <w:trPr>
          <w:trHeight w:val="281"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1"/>
              <w:jc w:val="right"/>
              <w:rPr>
                <w:rFonts w:ascii="宋体" w:hAnsi="宋体" w:cs="宋体" w:eastAsia="宋体" w:hint="default"/>
                <w:sz w:val="21"/>
                <w:szCs w:val="21"/>
              </w:rPr>
            </w:pPr>
            <w:r>
              <w:rPr>
                <w:rFonts w:ascii="宋体" w:hAnsi="宋体" w:cs="宋体" w:eastAsia="宋体" w:hint="default"/>
                <w:sz w:val="21"/>
                <w:szCs w:val="21"/>
              </w:rPr>
              <w:t>项目</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35,000,000.00</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详见本附注“十四、</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重要承诺事项”</w:t>
            </w: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837" w:type="dxa"/>
            <w:tcBorders>
              <w:top w:val="single" w:sz="4" w:space="0" w:color="000000"/>
              <w:left w:val="single" w:sz="4" w:space="0" w:color="000000"/>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3"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837"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13,530,023.05</w:t>
            </w:r>
          </w:p>
        </w:tc>
        <w:tc>
          <w:tcPr>
            <w:tcW w:w="3713" w:type="dxa"/>
            <w:vMerge w:val="restart"/>
            <w:tcBorders>
              <w:top w:val="single" w:sz="4" w:space="0" w:color="000000"/>
              <w:left w:val="single" w:sz="4" w:space="0" w:color="000000"/>
              <w:right w:val="single" w:sz="4" w:space="0" w:color="000000"/>
            </w:tcBorders>
          </w:tcPr>
          <w:p>
            <w:pPr>
              <w:pStyle w:val="TableParagraph"/>
              <w:spacing w:line="274" w:lineRule="exact" w:before="9"/>
              <w:ind w:left="24" w:right="0"/>
              <w:jc w:val="left"/>
              <w:rPr>
                <w:rFonts w:ascii="宋体" w:hAnsi="宋体" w:cs="宋体" w:eastAsia="宋体" w:hint="default"/>
                <w:sz w:val="21"/>
                <w:szCs w:val="21"/>
              </w:rPr>
            </w:pPr>
            <w:r>
              <w:rPr>
                <w:rFonts w:ascii="宋体" w:hAnsi="宋体" w:cs="宋体" w:eastAsia="宋体" w:hint="default"/>
                <w:sz w:val="21"/>
                <w:szCs w:val="21"/>
              </w:rPr>
              <w:t>UAB ELGAMA ELEKTRONIKA</w:t>
            </w:r>
            <w:r>
              <w:rPr>
                <w:rFonts w:ascii="宋体" w:hAnsi="宋体" w:cs="宋体" w:eastAsia="宋体" w:hint="default"/>
                <w:spacing w:val="-56"/>
                <w:sz w:val="21"/>
                <w:szCs w:val="21"/>
              </w:rPr>
              <w:t> </w:t>
            </w:r>
            <w:r>
              <w:rPr>
                <w:rFonts w:ascii="宋体" w:hAnsi="宋体" w:cs="宋体" w:eastAsia="宋体" w:hint="default"/>
                <w:sz w:val="21"/>
                <w:szCs w:val="21"/>
              </w:rPr>
              <w:t>抵押给当地银</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行取得银行保函；到期日</w:t>
            </w:r>
            <w:r>
              <w:rPr>
                <w:rFonts w:ascii="宋体" w:hAnsi="宋体" w:cs="宋体" w:eastAsia="宋体" w:hint="default"/>
                <w:spacing w:val="-2"/>
                <w:sz w:val="21"/>
                <w:szCs w:val="21"/>
              </w:rPr>
              <w:t> </w:t>
            </w: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634" w:hRule="exact"/>
        </w:trPr>
        <w:tc>
          <w:tcPr>
            <w:tcW w:w="258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38"/>
              <w:ind w:left="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3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8"/>
              <w:ind w:right="19"/>
              <w:jc w:val="right"/>
              <w:rPr>
                <w:rFonts w:ascii="宋体" w:hAnsi="宋体" w:cs="宋体" w:eastAsia="宋体" w:hint="default"/>
                <w:sz w:val="21"/>
                <w:szCs w:val="21"/>
              </w:rPr>
            </w:pPr>
            <w:r>
              <w:rPr>
                <w:rFonts w:ascii="宋体"/>
                <w:spacing w:val="-1"/>
                <w:sz w:val="21"/>
              </w:rPr>
              <w:t>3,901,150.00</w:t>
            </w:r>
          </w:p>
        </w:tc>
        <w:tc>
          <w:tcPr>
            <w:tcW w:w="3713" w:type="dxa"/>
            <w:vMerge/>
            <w:tcBorders>
              <w:left w:val="single" w:sz="4" w:space="0" w:color="000000"/>
              <w:bottom w:val="single" w:sz="6" w:space="0" w:color="000000"/>
              <w:right w:val="single" w:sz="4" w:space="0" w:color="000000"/>
            </w:tcBorders>
          </w:tcPr>
          <w:p>
            <w:pPr/>
          </w:p>
        </w:tc>
      </w:tr>
      <w:tr>
        <w:trPr>
          <w:trHeight w:val="286"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37"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211,921,002.67</w:t>
            </w:r>
          </w:p>
        </w:tc>
        <w:tc>
          <w:tcPr>
            <w:tcW w:w="3713"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详见本附注“十四、</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重要承诺事项”</w:t>
            </w: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837"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32,217,373.75</w:t>
            </w:r>
          </w:p>
        </w:tc>
        <w:tc>
          <w:tcPr>
            <w:tcW w:w="3713"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详见本附注“十四、</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重要承诺事项”</w:t>
            </w:r>
          </w:p>
        </w:tc>
      </w:tr>
      <w:tr>
        <w:trPr>
          <w:trHeight w:val="288"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71"/>
              <w:jc w:val="right"/>
              <w:rPr>
                <w:rFonts w:ascii="宋体" w:hAnsi="宋体" w:cs="宋体" w:eastAsia="宋体" w:hint="default"/>
                <w:sz w:val="21"/>
                <w:szCs w:val="21"/>
              </w:rPr>
            </w:pPr>
            <w:r>
              <w:rPr>
                <w:rFonts w:ascii="宋体" w:hAnsi="宋体" w:cs="宋体" w:eastAsia="宋体" w:hint="default"/>
                <w:sz w:val="21"/>
                <w:szCs w:val="21"/>
              </w:rPr>
              <w:t>合计</w:t>
            </w:r>
          </w:p>
        </w:tc>
        <w:tc>
          <w:tcPr>
            <w:tcW w:w="2837"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296,569,549.47</w:t>
            </w:r>
          </w:p>
        </w:tc>
        <w:tc>
          <w:tcPr>
            <w:tcW w:w="3713"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10"/>
        <w:rPr>
          <w:rFonts w:ascii="宋体" w:hAnsi="宋体" w:cs="宋体" w:eastAsia="宋体" w:hint="default"/>
          <w:sz w:val="24"/>
          <w:szCs w:val="24"/>
        </w:rPr>
      </w:pPr>
    </w:p>
    <w:p>
      <w:pPr>
        <w:pStyle w:val="Heading2"/>
        <w:tabs>
          <w:tab w:pos="919" w:val="left" w:leader="none"/>
        </w:tabs>
        <w:spacing w:line="290" w:lineRule="auto"/>
        <w:ind w:right="6915"/>
        <w:jc w:val="left"/>
        <w:rPr>
          <w:rFonts w:ascii="宋体" w:hAnsi="宋体" w:cs="宋体" w:eastAsia="宋体" w:hint="default"/>
          <w:b w:val="0"/>
          <w:bCs w:val="0"/>
        </w:rPr>
      </w:pPr>
      <w:r>
        <w:rPr>
          <w:rFonts w:ascii="宋体" w:hAnsi="宋体" w:cs="宋体" w:eastAsia="宋体" w:hint="default"/>
        </w:rPr>
        <w:t>77</w:t>
      </w:r>
      <w:r>
        <w:rPr/>
        <w:t>、</w:t>
      </w:r>
      <w:r>
        <w:rPr>
          <w:spacing w:val="-10"/>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after="0" w:line="290" w:lineRule="auto"/>
        <w:jc w:val="left"/>
        <w:rPr>
          <w:rFonts w:ascii="宋体" w:hAnsi="宋体" w:cs="宋体" w:eastAsia="宋体" w:hint="default"/>
        </w:rPr>
        <w:sectPr>
          <w:type w:val="continuous"/>
          <w:pgSz w:w="11910" w:h="16840"/>
          <w:pgMar w:top="1580" w:bottom="280" w:left="1200" w:right="1180"/>
        </w:sectPr>
      </w:pPr>
    </w:p>
    <w:p>
      <w:pPr>
        <w:spacing w:line="240" w:lineRule="auto" w:before="1"/>
        <w:rPr>
          <w:rFonts w:ascii="宋体" w:hAnsi="宋体" w:cs="宋体" w:eastAsia="宋体" w:hint="default"/>
          <w:sz w:val="21"/>
          <w:szCs w:val="21"/>
        </w:rPr>
      </w:pPr>
    </w:p>
    <w:p>
      <w:pPr>
        <w:pStyle w:val="BodyText"/>
        <w:spacing w:line="274" w:lineRule="exact" w:before="36"/>
        <w:ind w:left="218" w:right="220"/>
        <w:jc w:val="left"/>
      </w:pPr>
      <w:r>
        <w:rPr/>
        <w:t>√适用 □不适用</w:t>
      </w:r>
    </w:p>
    <w:p>
      <w:pPr>
        <w:pStyle w:val="BodyText"/>
        <w:spacing w:line="274" w:lineRule="exact"/>
        <w:ind w:left="0" w:right="232"/>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974"/>
        <w:gridCol w:w="2103"/>
        <w:gridCol w:w="2112"/>
        <w:gridCol w:w="2098"/>
      </w:tblGrid>
      <w:tr>
        <w:trPr>
          <w:trHeight w:val="554"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5"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8"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03"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245,779,169.13</w:t>
            </w:r>
          </w:p>
        </w:tc>
      </w:tr>
      <w:tr>
        <w:trPr>
          <w:trHeight w:val="28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34,477,122.02</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6.5584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226,115,410.68</w:t>
            </w:r>
          </w:p>
        </w:tc>
      </w:tr>
      <w:tr>
        <w:trPr>
          <w:trHeight w:val="281"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1,256,226.11</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7.8023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9,801,452.98</w:t>
            </w:r>
          </w:p>
        </w:tc>
      </w:tr>
      <w:tr>
        <w:trPr>
          <w:trHeight w:val="28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299,277.03</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0.8359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250,165.67</w:t>
            </w:r>
          </w:p>
        </w:tc>
      </w:tr>
      <w:tr>
        <w:trPr>
          <w:trHeight w:val="28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卢布</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10,900.00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0.1135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1,237.15</w:t>
            </w:r>
          </w:p>
        </w:tc>
      </w:tr>
      <w:tr>
        <w:trPr>
          <w:trHeight w:val="281"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473,443.35</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5.0928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2,411,152.29</w:t>
            </w:r>
          </w:p>
        </w:tc>
      </w:tr>
      <w:tr>
        <w:trPr>
          <w:trHeight w:val="28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新元</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1,474,422.06</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4.8831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7,199,750.36</w:t>
            </w:r>
          </w:p>
        </w:tc>
      </w:tr>
      <w:tr>
        <w:trPr>
          <w:trHeight w:val="284"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3"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78,309,338.89</w:t>
            </w:r>
          </w:p>
        </w:tc>
      </w:tr>
      <w:tr>
        <w:trPr>
          <w:trHeight w:val="281"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10,525,045.59</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6.5342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68,772,752.88</w:t>
            </w:r>
          </w:p>
        </w:tc>
      </w:tr>
      <w:tr>
        <w:trPr>
          <w:trHeight w:val="28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1,112,935.67</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7.8023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8,683,457.98</w:t>
            </w:r>
          </w:p>
        </w:tc>
      </w:tr>
      <w:tr>
        <w:trPr>
          <w:trHeight w:val="28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167,516.50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5.0928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853,128.03</w:t>
            </w:r>
          </w:p>
        </w:tc>
      </w:tr>
      <w:tr>
        <w:trPr>
          <w:trHeight w:val="281"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103"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103"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103"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103"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03"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103"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103"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103"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103"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外币核算</w:t>
            </w:r>
            <w:r>
              <w:rPr>
                <w:rFonts w:ascii="宋体" w:hAnsi="宋体" w:cs="宋体" w:eastAsia="宋体" w:hint="default"/>
                <w:sz w:val="21"/>
                <w:szCs w:val="21"/>
              </w:rPr>
              <w:t>-</w:t>
            </w:r>
            <w:r>
              <w:rPr>
                <w:rFonts w:ascii="宋体" w:hAnsi="宋体" w:cs="宋体" w:eastAsia="宋体" w:hint="default"/>
                <w:sz w:val="21"/>
                <w:szCs w:val="21"/>
              </w:rPr>
              <w:t>预付账款</w:t>
            </w:r>
          </w:p>
        </w:tc>
        <w:tc>
          <w:tcPr>
            <w:tcW w:w="2103"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246,690.90</w:t>
            </w:r>
          </w:p>
        </w:tc>
      </w:tr>
      <w:tr>
        <w:trPr>
          <w:trHeight w:val="28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18,716.53</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6.5342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122,297.56</w:t>
            </w:r>
          </w:p>
        </w:tc>
      </w:tr>
      <w:tr>
        <w:trPr>
          <w:trHeight w:val="281"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10,656.50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7.8023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83,145.21</w:t>
            </w:r>
          </w:p>
        </w:tc>
      </w:tr>
      <w:tr>
        <w:trPr>
          <w:trHeight w:val="28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新元</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8,447.12</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4.8831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41,248.13</w:t>
            </w:r>
          </w:p>
        </w:tc>
      </w:tr>
      <w:tr>
        <w:trPr>
          <w:trHeight w:val="28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外币核算</w:t>
            </w:r>
            <w:r>
              <w:rPr>
                <w:rFonts w:ascii="宋体" w:hAnsi="宋体" w:cs="宋体" w:eastAsia="宋体" w:hint="default"/>
                <w:sz w:val="21"/>
                <w:szCs w:val="21"/>
              </w:rPr>
              <w:t>-</w:t>
            </w:r>
            <w:r>
              <w:rPr>
                <w:rFonts w:ascii="宋体" w:hAnsi="宋体" w:cs="宋体" w:eastAsia="宋体" w:hint="default"/>
                <w:sz w:val="21"/>
                <w:szCs w:val="21"/>
              </w:rPr>
              <w:t>应付账款</w:t>
            </w:r>
          </w:p>
        </w:tc>
        <w:tc>
          <w:tcPr>
            <w:tcW w:w="2103"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20,901,955.53</w:t>
            </w:r>
          </w:p>
        </w:tc>
      </w:tr>
      <w:tr>
        <w:trPr>
          <w:trHeight w:val="281"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620,415.05</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6.5342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4,053,916.03</w:t>
            </w:r>
          </w:p>
        </w:tc>
      </w:tr>
      <w:tr>
        <w:trPr>
          <w:trHeight w:val="28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1,905,244.91</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7.8023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14,865,292.37</w:t>
            </w:r>
          </w:p>
        </w:tc>
      </w:tr>
      <w:tr>
        <w:trPr>
          <w:trHeight w:val="28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389,323.58</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5.0928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1,982,747.13</w:t>
            </w:r>
          </w:p>
        </w:tc>
      </w:tr>
      <w:tr>
        <w:trPr>
          <w:trHeight w:val="281"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外币核算</w:t>
            </w:r>
            <w:r>
              <w:rPr>
                <w:rFonts w:ascii="宋体" w:hAnsi="宋体" w:cs="宋体" w:eastAsia="宋体" w:hint="default"/>
                <w:sz w:val="21"/>
                <w:szCs w:val="21"/>
              </w:rPr>
              <w:t>-</w:t>
            </w:r>
            <w:r>
              <w:rPr>
                <w:rFonts w:ascii="宋体" w:hAnsi="宋体" w:cs="宋体" w:eastAsia="宋体" w:hint="default"/>
                <w:sz w:val="21"/>
                <w:szCs w:val="21"/>
              </w:rPr>
              <w:t>预收账款</w:t>
            </w:r>
          </w:p>
        </w:tc>
        <w:tc>
          <w:tcPr>
            <w:tcW w:w="2103"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1,051,242.70</w:t>
            </w:r>
          </w:p>
        </w:tc>
      </w:tr>
      <w:tr>
        <w:trPr>
          <w:trHeight w:val="28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149,390.22</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6.5342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976,145.56</w:t>
            </w:r>
          </w:p>
        </w:tc>
      </w:tr>
      <w:tr>
        <w:trPr>
          <w:trHeight w:val="281"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9,625.00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7.8023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75,097.14</w:t>
            </w:r>
          </w:p>
        </w:tc>
      </w:tr>
      <w:tr>
        <w:trPr>
          <w:trHeight w:val="284"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103"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tabs>
          <w:tab w:pos="919" w:val="left" w:leader="none"/>
        </w:tabs>
        <w:spacing w:line="272" w:lineRule="exact" w:before="64"/>
        <w:ind w:left="638" w:right="230" w:hanging="420"/>
        <w:jc w:val="left"/>
        <w:rPr>
          <w:b w:val="0"/>
          <w:bCs w:val="0"/>
        </w:rPr>
      </w:pPr>
      <w:r>
        <w:rPr>
          <w:rFonts w:ascii="宋体" w:hAnsi="宋体" w:cs="宋体" w:eastAsia="宋体" w:hint="default"/>
          <w:w w:val="95"/>
        </w:rPr>
        <w:t>(2).</w:t>
        <w:tab/>
      </w:r>
      <w:r>
        <w:rPr>
          <w:spacing w:val="-2"/>
        </w:rPr>
        <w:t>境外经营实体说明，包括对于重要的境外经营实体，应披露其境外主要经营地、记账本位币</w:t>
      </w:r>
      <w:r>
        <w:rPr>
          <w:spacing w:val="-89"/>
        </w:rPr>
        <w:t> </w:t>
      </w:r>
      <w:r>
        <w:rPr>
          <w:spacing w:val="-89"/>
        </w:rPr>
      </w:r>
      <w:r>
        <w:rPr/>
        <w:t>及选择依据，记账本位币发生变化的还应披露原因。</w:t>
      </w:r>
      <w:r>
        <w:rPr>
          <w:b w:val="0"/>
          <w:bCs w:val="0"/>
        </w:rPr>
      </w:r>
    </w:p>
    <w:p>
      <w:pPr>
        <w:pStyle w:val="BodyText"/>
        <w:spacing w:line="240" w:lineRule="auto" w:before="34"/>
        <w:ind w:left="218" w:right="220"/>
        <w:jc w:val="left"/>
      </w:pPr>
      <w:r>
        <w:rPr/>
        <w:t>√适用 □不适用</w:t>
      </w:r>
    </w:p>
    <w:p>
      <w:pPr>
        <w:pStyle w:val="BodyText"/>
        <w:spacing w:line="350" w:lineRule="auto" w:before="123"/>
        <w:ind w:left="218" w:right="227" w:firstLine="420"/>
        <w:jc w:val="left"/>
      </w:pPr>
      <w:r>
        <w:rPr/>
        <w:t>本公司子公司</w:t>
      </w:r>
      <w:r>
        <w:rPr>
          <w:spacing w:val="-54"/>
        </w:rPr>
        <w:t> </w:t>
      </w:r>
      <w:r>
        <w:rPr>
          <w:rFonts w:ascii="宋体" w:hAnsi="宋体" w:cs="宋体" w:eastAsia="宋体" w:hint="default"/>
        </w:rPr>
        <w:t>UAB</w:t>
      </w:r>
      <w:r>
        <w:rPr>
          <w:rFonts w:ascii="宋体" w:hAnsi="宋体" w:cs="宋体" w:eastAsia="宋体" w:hint="default"/>
          <w:spacing w:val="-34"/>
        </w:rPr>
        <w:t> </w:t>
      </w:r>
      <w:r>
        <w:rPr>
          <w:rFonts w:ascii="宋体" w:hAnsi="宋体" w:cs="宋体" w:eastAsia="宋体" w:hint="default"/>
        </w:rPr>
        <w:t>ELGAMA</w:t>
      </w:r>
      <w:r>
        <w:rPr>
          <w:rFonts w:ascii="宋体" w:hAnsi="宋体" w:cs="宋体" w:eastAsia="宋体" w:hint="default"/>
          <w:spacing w:val="-37"/>
        </w:rPr>
        <w:t> </w:t>
      </w:r>
      <w:r>
        <w:rPr>
          <w:rFonts w:ascii="宋体" w:hAnsi="宋体" w:cs="宋体" w:eastAsia="宋体" w:hint="default"/>
        </w:rPr>
        <w:t>ELEKTRONIKA</w:t>
      </w:r>
      <w:r>
        <w:rPr>
          <w:rFonts w:ascii="宋体" w:hAnsi="宋体" w:cs="宋体" w:eastAsia="宋体" w:hint="default"/>
          <w:spacing w:val="-54"/>
        </w:rPr>
        <w:t> </w:t>
      </w:r>
      <w:r>
        <w:rPr/>
        <w:t>主要经营地在立陶宛，以欧元为记账本位币，选择依据</w:t>
      </w:r>
      <w:r>
        <w:rPr>
          <w:w w:val="100"/>
        </w:rPr>
        <w:t> </w:t>
      </w:r>
      <w:r>
        <w:rPr/>
        <w:t>基于经营地适用货币为欧元。</w:t>
      </w:r>
    </w:p>
    <w:p>
      <w:pPr>
        <w:spacing w:line="240" w:lineRule="auto" w:before="11"/>
        <w:rPr>
          <w:rFonts w:ascii="宋体" w:hAnsi="宋体" w:cs="宋体" w:eastAsia="宋体" w:hint="default"/>
          <w:sz w:val="17"/>
          <w:szCs w:val="17"/>
        </w:rPr>
      </w:pPr>
    </w:p>
    <w:p>
      <w:pPr>
        <w:pStyle w:val="Heading2"/>
        <w:spacing w:line="240" w:lineRule="auto" w:before="0"/>
        <w:ind w:right="220"/>
        <w:jc w:val="left"/>
        <w:rPr>
          <w:b w:val="0"/>
          <w:bCs w:val="0"/>
        </w:rPr>
      </w:pPr>
      <w:r>
        <w:rPr>
          <w:rFonts w:ascii="宋体" w:hAnsi="宋体" w:cs="宋体" w:eastAsia="宋体" w:hint="default"/>
        </w:rPr>
        <w:t>78</w:t>
      </w:r>
      <w:r>
        <w:rPr/>
        <w:t>、</w:t>
      </w:r>
      <w:r>
        <w:rPr>
          <w:spacing w:val="-25"/>
        </w:rPr>
        <w:t> </w:t>
      </w:r>
      <w:r>
        <w:rPr/>
        <w:t>套期</w:t>
      </w:r>
      <w:r>
        <w:rPr>
          <w:b w:val="0"/>
          <w:bCs w:val="0"/>
        </w:rPr>
      </w:r>
    </w:p>
    <w:p>
      <w:pPr>
        <w:pStyle w:val="BodyText"/>
        <w:spacing w:line="240" w:lineRule="auto" w:before="56"/>
        <w:ind w:left="218" w:right="220"/>
        <w:jc w:val="left"/>
      </w:pPr>
      <w:r>
        <w:rPr/>
        <w:t>□适用 √不适用</w:t>
      </w:r>
    </w:p>
    <w:p>
      <w:pPr>
        <w:spacing w:after="0" w:line="240" w:lineRule="auto"/>
        <w:jc w:val="left"/>
        <w:sectPr>
          <w:pgSz w:w="11910" w:h="16840"/>
          <w:pgMar w:header="785" w:footer="974" w:top="1160" w:bottom="1160" w:left="1200" w:right="1180"/>
        </w:sectPr>
      </w:pPr>
    </w:p>
    <w:p>
      <w:pPr>
        <w:spacing w:line="240" w:lineRule="auto" w:before="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85" w:footer="974" w:top="1160" w:bottom="1160" w:left="1200" w:right="1180"/>
        </w:sectPr>
      </w:pPr>
    </w:p>
    <w:p>
      <w:pPr>
        <w:pStyle w:val="Heading2"/>
        <w:spacing w:line="240" w:lineRule="auto"/>
        <w:ind w:right="-17"/>
        <w:jc w:val="left"/>
        <w:rPr>
          <w:b w:val="0"/>
          <w:bCs w:val="0"/>
        </w:rPr>
      </w:pPr>
      <w:r>
        <w:rPr>
          <w:rFonts w:ascii="宋体" w:hAnsi="宋体" w:cs="宋体" w:eastAsia="宋体" w:hint="default"/>
        </w:rPr>
        <w:t>79</w:t>
      </w:r>
      <w:r>
        <w:rPr/>
        <w:t>、</w:t>
      </w:r>
      <w:r>
        <w:rPr>
          <w:spacing w:val="-25"/>
        </w:rPr>
        <w:t> </w:t>
      </w:r>
      <w:r>
        <w:rPr/>
        <w:t>政府补助</w:t>
      </w:r>
      <w:r>
        <w:rPr>
          <w:b w:val="0"/>
          <w:bCs w:val="0"/>
        </w:rPr>
      </w:r>
    </w:p>
    <w:p>
      <w:pPr>
        <w:tabs>
          <w:tab w:pos="643" w:val="left" w:leader="none"/>
        </w:tabs>
        <w:spacing w:before="58"/>
        <w:ind w:left="218" w:right="-17"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政府补助基本情况</w:t>
      </w:r>
      <w:r>
        <w:rPr>
          <w:rFonts w:ascii="宋体" w:hAnsi="宋体" w:cs="宋体" w:eastAsia="宋体" w:hint="default"/>
          <w:sz w:val="21"/>
          <w:szCs w:val="21"/>
        </w:rPr>
      </w:r>
    </w:p>
    <w:p>
      <w:pPr>
        <w:pStyle w:val="BodyText"/>
        <w:spacing w:line="240" w:lineRule="auto" w:before="56"/>
        <w:ind w:left="21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70"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200" w:right="1180"/>
          <w:cols w:num="2" w:equalWidth="0">
            <w:col w:w="2334" w:space="4426"/>
            <w:col w:w="2770"/>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29"/>
        <w:gridCol w:w="1844"/>
        <w:gridCol w:w="1894"/>
        <w:gridCol w:w="2321"/>
      </w:tblGrid>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2MWp</w:t>
            </w:r>
            <w:r>
              <w:rPr>
                <w:rFonts w:ascii="宋体" w:hAnsi="宋体" w:cs="宋体" w:eastAsia="宋体" w:hint="default"/>
                <w:spacing w:val="-56"/>
                <w:sz w:val="21"/>
                <w:szCs w:val="21"/>
              </w:rPr>
              <w:t> </w:t>
            </w:r>
            <w:r>
              <w:rPr>
                <w:rFonts w:ascii="宋体" w:hAnsi="宋体" w:cs="宋体" w:eastAsia="宋体" w:hint="default"/>
                <w:sz w:val="21"/>
                <w:szCs w:val="21"/>
              </w:rPr>
              <w:t>屋顶光伏发电项目拨款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8,290,415.34</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404,531.88</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公共租赁住房项目拨款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2,692,644.01</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172,790.04</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智能表生产线项目补贴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1,499,999.92</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500,000.04</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发展和改革局转型升级资金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立陶宛政府补助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2,172,566.04</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3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清洗行业含氢氯氟烃淘汰项目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1,369,000.00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3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省级商务发展专项资金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工业经济奖励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980,000.00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980,000.00</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1,649,827.85</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1,649,827.85</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软件退税款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3,717,693.13</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3,717,693.13</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光伏电站节能项目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3,400,000.00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3,400,000.00</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年江苏省工业和信息产业转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型升级专项资金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1,700,000.00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1,700,000.00</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年度工业经济相关考核奖励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1,600,000.00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1,600,000.00</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年江苏省“双创计划”资助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1,400,000.00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1,400,000.00</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土地使用税奖励资金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644,700.00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644,700.00</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年省创新能力建设专项资金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r>
      <w:tr>
        <w:trPr>
          <w:trHeight w:val="55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年省电力需求侧管理专项资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金（第一批）支持项目补助资金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444,000.00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444,000.00</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“东疆英才计划”资助奖励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240,000.00</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年度启东科技项目经费奖励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210,000.00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210,000.00</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启东市科学技术局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205,050.00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205,050.00</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年度产学研合作项目补助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180,000.00</w:t>
            </w:r>
          </w:p>
        </w:tc>
      </w:tr>
      <w:tr>
        <w:trPr>
          <w:trHeight w:val="557"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年度汇龙镇经济转型升级奖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129,000.00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129,000.00</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531,635.32</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531,635.32</w:t>
            </w:r>
          </w:p>
        </w:tc>
      </w:tr>
    </w:tbl>
    <w:p>
      <w:pPr>
        <w:spacing w:line="240" w:lineRule="auto" w:before="2"/>
        <w:rPr>
          <w:rFonts w:ascii="宋体" w:hAnsi="宋体" w:cs="宋体" w:eastAsia="宋体" w:hint="default"/>
          <w:sz w:val="20"/>
          <w:szCs w:val="20"/>
        </w:rPr>
      </w:pPr>
    </w:p>
    <w:p>
      <w:pPr>
        <w:pStyle w:val="Heading2"/>
        <w:tabs>
          <w:tab w:pos="643" w:val="left" w:leader="none"/>
        </w:tabs>
        <w:spacing w:line="240" w:lineRule="auto"/>
        <w:ind w:right="220"/>
        <w:jc w:val="left"/>
        <w:rPr>
          <w:b w:val="0"/>
          <w:bCs w:val="0"/>
        </w:rPr>
      </w:pPr>
      <w:r>
        <w:rPr>
          <w:rFonts w:ascii="宋体" w:hAnsi="宋体" w:cs="宋体" w:eastAsia="宋体" w:hint="default"/>
          <w:w w:val="95"/>
        </w:rPr>
        <w:t>2.</w:t>
        <w:tab/>
      </w:r>
      <w:r>
        <w:rPr/>
        <w:t>政府补助退回情况</w:t>
      </w:r>
      <w:r>
        <w:rPr>
          <w:b w:val="0"/>
          <w:bCs w:val="0"/>
        </w:rPr>
      </w:r>
    </w:p>
    <w:p>
      <w:pPr>
        <w:pStyle w:val="BodyText"/>
        <w:spacing w:line="240" w:lineRule="auto" w:before="56"/>
        <w:ind w:left="218" w:right="22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20"/>
        <w:jc w:val="left"/>
        <w:rPr>
          <w:b w:val="0"/>
          <w:bCs w:val="0"/>
        </w:rPr>
      </w:pPr>
      <w:r>
        <w:rPr>
          <w:rFonts w:ascii="宋体" w:hAnsi="宋体" w:cs="宋体" w:eastAsia="宋体" w:hint="default"/>
        </w:rPr>
        <w:t>80</w:t>
      </w:r>
      <w:r>
        <w:rPr/>
        <w:t>、</w:t>
      </w:r>
      <w:r>
        <w:rPr>
          <w:spacing w:val="-25"/>
        </w:rPr>
        <w:t> </w:t>
      </w:r>
      <w:r>
        <w:rPr/>
        <w:t>其他</w:t>
      </w:r>
      <w:r>
        <w:rPr>
          <w:b w:val="0"/>
          <w:bCs w:val="0"/>
        </w:rPr>
      </w:r>
    </w:p>
    <w:p>
      <w:pPr>
        <w:pStyle w:val="BodyText"/>
        <w:spacing w:line="240" w:lineRule="auto" w:before="58"/>
        <w:ind w:left="218" w:right="220"/>
        <w:jc w:val="left"/>
      </w:pPr>
      <w:r>
        <w:rPr/>
        <w:t>□适用 √不适用</w:t>
      </w:r>
    </w:p>
    <w:p>
      <w:pPr>
        <w:spacing w:after="0" w:line="240" w:lineRule="auto"/>
        <w:jc w:val="left"/>
        <w:sectPr>
          <w:type w:val="continuous"/>
          <w:pgSz w:w="11910" w:h="16840"/>
          <w:pgMar w:top="1580" w:bottom="280" w:left="1200" w:right="1180"/>
        </w:sectPr>
      </w:pPr>
    </w:p>
    <w:p>
      <w:pPr>
        <w:spacing w:line="240" w:lineRule="auto" w:before="6"/>
        <w:rPr>
          <w:rFonts w:ascii="宋体" w:hAnsi="宋体" w:cs="宋体" w:eastAsia="宋体" w:hint="default"/>
          <w:sz w:val="5"/>
          <w:szCs w:val="5"/>
        </w:rPr>
      </w:pPr>
    </w:p>
    <w:p>
      <w:pPr>
        <w:spacing w:line="447" w:lineRule="exact"/>
        <w:ind w:left="968"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696.4pt;height:22.4pt;mso-position-horizontal-relative:char;mso-position-vertical-relative:line" coordorigin="0,0" coordsize="13928,448">
            <v:group style="position:absolute;left:7;top:440;width:13913;height:2" coordorigin="7,440" coordsize="13913,2">
              <v:shape style="position:absolute;left:7;top:440;width:13913;height:2" coordorigin="7,440" coordsize="13913,0" path="m7,440l13920,440e" filled="false" stroked="true" strokeweight=".72pt" strokecolor="#000000">
                <v:path arrowok="t"/>
              </v:shape>
              <v:shape style="position:absolute;left:43;top:0;width:465;height:393" type="#_x0000_t75" stroked="false">
                <v:imagedata r:id="rId18" o:title=""/>
              </v:shape>
              <v:shape style="position:absolute;left:3065;top:204;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v:shape style="position:absolute;left:9551;top:204;width:1309;height:200" type="#_x0000_t202" filled="false" stroked="false">
                <v:textbox inset="0,0,0,0">
                  <w:txbxContent>
                    <w:p>
                      <w:pPr>
                        <w:spacing w:line="200" w:lineRule="exact" w:before="0"/>
                        <w:ind w:left="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77"/>
          <w:footerReference w:type="default" r:id="rId78"/>
          <w:pgSz w:w="16840" w:h="11910" w:orient="landscape"/>
          <w:pgMar w:header="0" w:footer="0" w:top="600" w:bottom="280" w:left="520" w:right="440"/>
        </w:sectPr>
      </w:pPr>
    </w:p>
    <w:p>
      <w:pPr>
        <w:pStyle w:val="Heading2"/>
        <w:spacing w:line="240" w:lineRule="auto"/>
        <w:ind w:left="1004" w:right="-3"/>
        <w:jc w:val="left"/>
        <w:rPr>
          <w:b w:val="0"/>
          <w:bCs w:val="0"/>
        </w:rPr>
      </w:pPr>
      <w:r>
        <w:rPr/>
        <w:t>八、合并范围的变更</w:t>
      </w:r>
      <w:r>
        <w:rPr>
          <w:b w:val="0"/>
          <w:bCs w:val="0"/>
        </w:rPr>
      </w:r>
    </w:p>
    <w:p>
      <w:pPr>
        <w:spacing w:before="58"/>
        <w:ind w:left="1004" w:right="-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BodyText"/>
        <w:spacing w:line="240" w:lineRule="auto" w:before="56"/>
        <w:ind w:left="1004" w:right="-3"/>
        <w:jc w:val="left"/>
      </w:pPr>
      <w:r>
        <w:rPr/>
        <w:t>√适用 □不适用</w:t>
      </w:r>
    </w:p>
    <w:p>
      <w:pPr>
        <w:pStyle w:val="Heading2"/>
        <w:tabs>
          <w:tab w:pos="1661" w:val="left" w:leader="none"/>
        </w:tabs>
        <w:spacing w:line="240" w:lineRule="auto" w:before="58"/>
        <w:ind w:left="1004" w:right="-3"/>
        <w:jc w:val="left"/>
        <w:rPr>
          <w:b w:val="0"/>
          <w:bCs w:val="0"/>
        </w:rPr>
      </w:pPr>
      <w:r>
        <w:rPr>
          <w:rFonts w:ascii="宋体" w:hAnsi="宋体" w:cs="宋体" w:eastAsia="宋体" w:hint="default"/>
          <w:w w:val="95"/>
        </w:rPr>
        <w:t>(1).</w:t>
        <w:tab/>
      </w:r>
      <w:r>
        <w:rPr>
          <w:spacing w:val="-1"/>
        </w:rPr>
        <w:t>本期发生的非同一控制下企业合并</w:t>
      </w:r>
      <w:r>
        <w:rPr>
          <w:b w:val="0"/>
          <w:bCs w:val="0"/>
          <w:spacing w:val="-1"/>
        </w:rPr>
      </w:r>
    </w:p>
    <w:p>
      <w:pPr>
        <w:pStyle w:val="BodyText"/>
        <w:spacing w:line="240" w:lineRule="auto" w:before="56"/>
        <w:ind w:left="1004" w:right="-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2055" w:val="left" w:leader="none"/>
        </w:tabs>
        <w:spacing w:line="240" w:lineRule="auto"/>
        <w:ind w:left="1004" w:right="0"/>
        <w:jc w:val="left"/>
      </w:pPr>
      <w:r>
        <w:rPr>
          <w:spacing w:val="-1"/>
        </w:rPr>
        <w:t>单位：元</w:t>
        <w:tab/>
        <w:t>币种：人民币</w:t>
      </w:r>
    </w:p>
    <w:p>
      <w:pPr>
        <w:spacing w:after="0" w:line="240" w:lineRule="auto"/>
        <w:jc w:val="left"/>
        <w:sectPr>
          <w:type w:val="continuous"/>
          <w:pgSz w:w="16840" w:h="11910" w:orient="landscape"/>
          <w:pgMar w:top="1580" w:bottom="280" w:left="520" w:right="440"/>
          <w:cols w:num="2" w:equalWidth="0">
            <w:col w:w="4826" w:space="6737"/>
            <w:col w:w="431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279"/>
        <w:gridCol w:w="1961"/>
        <w:gridCol w:w="1579"/>
        <w:gridCol w:w="1092"/>
        <w:gridCol w:w="1097"/>
        <w:gridCol w:w="1949"/>
        <w:gridCol w:w="1562"/>
        <w:gridCol w:w="1478"/>
        <w:gridCol w:w="1652"/>
      </w:tblGrid>
      <w:tr>
        <w:trPr>
          <w:trHeight w:val="965"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被购买方名称</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49"/>
              <w:jc w:val="right"/>
              <w:rPr>
                <w:rFonts w:ascii="宋体" w:hAnsi="宋体" w:cs="宋体" w:eastAsia="宋体" w:hint="default"/>
                <w:sz w:val="21"/>
                <w:szCs w:val="21"/>
              </w:rPr>
            </w:pPr>
            <w:r>
              <w:rPr>
                <w:rFonts w:ascii="宋体" w:hAnsi="宋体" w:cs="宋体" w:eastAsia="宋体" w:hint="default"/>
                <w:spacing w:val="-1"/>
                <w:sz w:val="21"/>
                <w:szCs w:val="21"/>
              </w:rPr>
              <w:t>股权取得成本</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72" w:lineRule="exact"/>
              <w:ind w:left="105" w:right="26" w:firstLine="16"/>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72" w:lineRule="exact"/>
              <w:ind w:left="336" w:right="117" w:hanging="212"/>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购买日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72" w:lineRule="exact"/>
              <w:ind w:left="568" w:right="139" w:hanging="420"/>
              <w:jc w:val="left"/>
              <w:rPr>
                <w:rFonts w:ascii="宋体" w:hAnsi="宋体" w:cs="宋体" w:eastAsia="宋体" w:hint="default"/>
                <w:sz w:val="21"/>
                <w:szCs w:val="21"/>
              </w:rPr>
            </w:pPr>
            <w:r>
              <w:rPr>
                <w:rFonts w:ascii="宋体" w:hAnsi="宋体" w:cs="宋体" w:eastAsia="宋体" w:hint="default"/>
                <w:sz w:val="21"/>
                <w:szCs w:val="21"/>
              </w:rPr>
              <w:t>购买日的确定</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8"/>
              <w:ind w:left="105" w:right="98"/>
              <w:jc w:val="center"/>
              <w:rPr>
                <w:rFonts w:ascii="宋体" w:hAnsi="宋体" w:cs="宋体" w:eastAsia="宋体" w:hint="default"/>
                <w:sz w:val="21"/>
                <w:szCs w:val="21"/>
              </w:rPr>
            </w:pPr>
            <w:r>
              <w:rPr>
                <w:rFonts w:ascii="宋体" w:hAnsi="宋体" w:cs="宋体" w:eastAsia="宋体" w:hint="default"/>
                <w:spacing w:val="-1"/>
                <w:sz w:val="21"/>
                <w:szCs w:val="21"/>
              </w:rPr>
              <w:t>购买日至期末</w:t>
            </w:r>
            <w:r>
              <w:rPr>
                <w:rFonts w:ascii="宋体" w:hAnsi="宋体" w:cs="宋体" w:eastAsia="宋体" w:hint="default"/>
                <w:w w:val="100"/>
                <w:sz w:val="21"/>
                <w:szCs w:val="21"/>
              </w:rPr>
              <w:t> </w:t>
            </w:r>
            <w:r>
              <w:rPr>
                <w:rFonts w:ascii="宋体" w:hAnsi="宋体" w:cs="宋体" w:eastAsia="宋体" w:hint="default"/>
                <w:spacing w:val="-1"/>
                <w:sz w:val="21"/>
                <w:szCs w:val="21"/>
              </w:rPr>
              <w:t>被购买方的收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8"/>
              <w:ind w:left="192" w:right="185"/>
              <w:jc w:val="center"/>
              <w:rPr>
                <w:rFonts w:ascii="宋体" w:hAnsi="宋体" w:cs="宋体" w:eastAsia="宋体" w:hint="default"/>
                <w:sz w:val="21"/>
                <w:szCs w:val="21"/>
              </w:rPr>
            </w:pPr>
            <w:r>
              <w:rPr>
                <w:rFonts w:ascii="宋体" w:hAnsi="宋体" w:cs="宋体" w:eastAsia="宋体" w:hint="default"/>
                <w:spacing w:val="-1"/>
                <w:sz w:val="21"/>
                <w:szCs w:val="21"/>
              </w:rPr>
              <w:t>购买日至期末</w:t>
            </w:r>
            <w:r>
              <w:rPr>
                <w:rFonts w:ascii="宋体" w:hAnsi="宋体" w:cs="宋体" w:eastAsia="宋体" w:hint="default"/>
                <w:w w:val="100"/>
                <w:sz w:val="21"/>
                <w:szCs w:val="21"/>
              </w:rPr>
              <w:t> </w:t>
            </w:r>
            <w:r>
              <w:rPr>
                <w:rFonts w:ascii="宋体" w:hAnsi="宋体" w:cs="宋体" w:eastAsia="宋体" w:hint="default"/>
                <w:spacing w:val="-1"/>
                <w:sz w:val="21"/>
                <w:szCs w:val="21"/>
              </w:rPr>
              <w:t>被购买方的净</w:t>
            </w:r>
            <w:r>
              <w:rPr>
                <w:rFonts w:ascii="宋体" w:hAnsi="宋体" w:cs="宋体" w:eastAsia="宋体" w:hint="default"/>
                <w:w w:val="100"/>
                <w:sz w:val="21"/>
                <w:szCs w:val="21"/>
              </w:rPr>
              <w:t> </w:t>
            </w:r>
            <w:r>
              <w:rPr>
                <w:rFonts w:ascii="宋体" w:hAnsi="宋体" w:cs="宋体" w:eastAsia="宋体" w:hint="default"/>
                <w:sz w:val="21"/>
                <w:szCs w:val="21"/>
              </w:rPr>
              <w:t>利润</w:t>
            </w:r>
          </w:p>
        </w:tc>
      </w:tr>
      <w:tr>
        <w:trPr>
          <w:trHeight w:val="302"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泗洪润晖新能源有限公司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24" w:right="0"/>
              <w:jc w:val="left"/>
              <w:rPr>
                <w:rFonts w:ascii="宋体" w:hAnsi="宋体" w:cs="宋体" w:eastAsia="宋体" w:hint="default"/>
                <w:sz w:val="21"/>
                <w:szCs w:val="21"/>
              </w:rPr>
            </w:pPr>
            <w:r>
              <w:rPr>
                <w:rFonts w:ascii="宋体" w:hAnsi="宋体" w:cs="宋体" w:eastAsia="宋体" w:hint="default"/>
                <w:sz w:val="21"/>
                <w:szCs w:val="21"/>
              </w:rPr>
              <w:t>现金收购</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股权过户变更</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780,984.63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6"/>
              <w:jc w:val="right"/>
              <w:rPr>
                <w:rFonts w:ascii="宋体" w:hAnsi="宋体" w:cs="宋体" w:eastAsia="宋体" w:hint="default"/>
                <w:sz w:val="21"/>
                <w:szCs w:val="21"/>
              </w:rPr>
            </w:pPr>
            <w:r>
              <w:rPr>
                <w:rFonts w:ascii="宋体"/>
                <w:spacing w:val="-1"/>
                <w:sz w:val="21"/>
              </w:rPr>
              <w:t>285,615.49</w:t>
            </w:r>
          </w:p>
        </w:tc>
      </w:tr>
      <w:tr>
        <w:trPr>
          <w:trHeight w:val="302"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扬中市阜润电力科技有限公司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4" w:right="0"/>
              <w:jc w:val="left"/>
              <w:rPr>
                <w:rFonts w:ascii="宋体" w:hAnsi="宋体" w:cs="宋体" w:eastAsia="宋体" w:hint="default"/>
                <w:sz w:val="21"/>
                <w:szCs w:val="21"/>
              </w:rPr>
            </w:pPr>
            <w:r>
              <w:rPr>
                <w:rFonts w:ascii="宋体" w:hAnsi="宋体" w:cs="宋体" w:eastAsia="宋体" w:hint="default"/>
                <w:sz w:val="21"/>
                <w:szCs w:val="21"/>
              </w:rPr>
              <w:t>现金收购</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股权过户变更</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4,989,420.42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2,521,986.97</w:t>
            </w:r>
          </w:p>
        </w:tc>
      </w:tr>
      <w:tr>
        <w:trPr>
          <w:trHeight w:val="305"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邳州市城阳电力科技有限公司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4" w:right="0"/>
              <w:jc w:val="left"/>
              <w:rPr>
                <w:rFonts w:ascii="宋体" w:hAnsi="宋体" w:cs="宋体" w:eastAsia="宋体" w:hint="default"/>
                <w:sz w:val="21"/>
                <w:szCs w:val="21"/>
              </w:rPr>
            </w:pPr>
            <w:r>
              <w:rPr>
                <w:rFonts w:ascii="宋体" w:hAnsi="宋体" w:cs="宋体" w:eastAsia="宋体" w:hint="default"/>
                <w:sz w:val="21"/>
                <w:szCs w:val="21"/>
              </w:rPr>
              <w:t>现金收购</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股权过户变更</w:t>
            </w:r>
          </w:p>
        </w:tc>
        <w:tc>
          <w:tcPr>
            <w:tcW w:w="1478"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-349.98</w:t>
            </w:r>
          </w:p>
        </w:tc>
      </w:tr>
      <w:tr>
        <w:trPr>
          <w:trHeight w:val="302"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兴化市旭晖电力科技有限公司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24" w:right="0"/>
              <w:jc w:val="left"/>
              <w:rPr>
                <w:rFonts w:ascii="宋体" w:hAnsi="宋体" w:cs="宋体" w:eastAsia="宋体" w:hint="default"/>
                <w:sz w:val="21"/>
                <w:szCs w:val="21"/>
              </w:rPr>
            </w:pPr>
            <w:r>
              <w:rPr>
                <w:rFonts w:ascii="宋体" w:hAnsi="宋体" w:cs="宋体" w:eastAsia="宋体" w:hint="default"/>
                <w:sz w:val="21"/>
                <w:szCs w:val="21"/>
              </w:rPr>
              <w:t>现金收购</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股权过户变更</w:t>
            </w:r>
          </w:p>
        </w:tc>
        <w:tc>
          <w:tcPr>
            <w:tcW w:w="1478"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东海县中盛红利新能源有限公司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24" w:right="0"/>
              <w:jc w:val="left"/>
              <w:rPr>
                <w:rFonts w:ascii="宋体" w:hAnsi="宋体" w:cs="宋体" w:eastAsia="宋体" w:hint="default"/>
                <w:sz w:val="21"/>
                <w:szCs w:val="21"/>
              </w:rPr>
            </w:pPr>
            <w:r>
              <w:rPr>
                <w:rFonts w:ascii="宋体" w:hAnsi="宋体" w:cs="宋体" w:eastAsia="宋体" w:hint="default"/>
                <w:sz w:val="21"/>
                <w:szCs w:val="21"/>
              </w:rPr>
              <w:t>现金收购</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股权过户变更</w:t>
            </w:r>
          </w:p>
        </w:tc>
        <w:tc>
          <w:tcPr>
            <w:tcW w:w="1478"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6"/>
              <w:jc w:val="right"/>
              <w:rPr>
                <w:rFonts w:ascii="宋体" w:hAnsi="宋体" w:cs="宋体" w:eastAsia="宋体" w:hint="default"/>
                <w:sz w:val="21"/>
                <w:szCs w:val="21"/>
              </w:rPr>
            </w:pPr>
            <w:r>
              <w:rPr>
                <w:rFonts w:ascii="宋体"/>
                <w:spacing w:val="-1"/>
                <w:sz w:val="21"/>
              </w:rPr>
              <w:t>-5,180.23</w:t>
            </w:r>
          </w:p>
        </w:tc>
      </w:tr>
      <w:tr>
        <w:trPr>
          <w:trHeight w:val="303"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灌云中森太阳能科技有限公司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4" w:right="0"/>
              <w:jc w:val="left"/>
              <w:rPr>
                <w:rFonts w:ascii="宋体" w:hAnsi="宋体" w:cs="宋体" w:eastAsia="宋体" w:hint="default"/>
                <w:sz w:val="21"/>
                <w:szCs w:val="21"/>
              </w:rPr>
            </w:pPr>
            <w:r>
              <w:rPr>
                <w:rFonts w:ascii="宋体" w:hAnsi="宋体" w:cs="宋体" w:eastAsia="宋体" w:hint="default"/>
                <w:sz w:val="21"/>
                <w:szCs w:val="21"/>
              </w:rPr>
              <w:t>现金收购</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股权过户变更</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1,412,171.61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611,034.50</w:t>
            </w:r>
          </w:p>
        </w:tc>
      </w:tr>
      <w:tr>
        <w:trPr>
          <w:trHeight w:val="305"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江苏飞展能源科技有限公司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13,200,000.00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4" w:right="0"/>
              <w:jc w:val="left"/>
              <w:rPr>
                <w:rFonts w:ascii="宋体" w:hAnsi="宋体" w:cs="宋体" w:eastAsia="宋体" w:hint="default"/>
                <w:sz w:val="21"/>
                <w:szCs w:val="21"/>
              </w:rPr>
            </w:pPr>
            <w:r>
              <w:rPr>
                <w:rFonts w:ascii="宋体" w:hAnsi="宋体" w:cs="宋体" w:eastAsia="宋体" w:hint="default"/>
                <w:sz w:val="21"/>
                <w:szCs w:val="21"/>
              </w:rPr>
              <w:t>现金收购</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股权过户变更</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5,333,939.85</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4,600,302.65</w:t>
            </w:r>
          </w:p>
        </w:tc>
      </w:tr>
      <w:tr>
        <w:trPr>
          <w:trHeight w:val="302"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连云港易睐珂新能源有限公司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24" w:right="0"/>
              <w:jc w:val="left"/>
              <w:rPr>
                <w:rFonts w:ascii="宋体" w:hAnsi="宋体" w:cs="宋体" w:eastAsia="宋体" w:hint="default"/>
                <w:sz w:val="21"/>
                <w:szCs w:val="21"/>
              </w:rPr>
            </w:pPr>
            <w:r>
              <w:rPr>
                <w:rFonts w:ascii="宋体" w:hAnsi="宋体" w:cs="宋体" w:eastAsia="宋体" w:hint="default"/>
                <w:sz w:val="21"/>
                <w:szCs w:val="21"/>
              </w:rPr>
              <w:t>现金收购</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股权过户变更</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790,466.34</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6"/>
              <w:jc w:val="right"/>
              <w:rPr>
                <w:rFonts w:ascii="宋体" w:hAnsi="宋体" w:cs="宋体" w:eastAsia="宋体" w:hint="default"/>
                <w:sz w:val="21"/>
                <w:szCs w:val="21"/>
              </w:rPr>
            </w:pPr>
            <w:r>
              <w:rPr>
                <w:rFonts w:ascii="宋体"/>
                <w:spacing w:val="-1"/>
                <w:sz w:val="21"/>
              </w:rPr>
              <w:t>185,770.58</w:t>
            </w:r>
          </w:p>
        </w:tc>
      </w:tr>
      <w:tr>
        <w:trPr>
          <w:trHeight w:val="302"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肥西绿辉光伏科技工程有限公司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6"/>
              <w:jc w:val="right"/>
              <w:rPr>
                <w:rFonts w:ascii="宋体" w:hAnsi="宋体" w:cs="宋体" w:eastAsia="宋体" w:hint="default"/>
                <w:sz w:val="21"/>
                <w:szCs w:val="21"/>
              </w:rPr>
            </w:pPr>
            <w:r>
              <w:rPr>
                <w:rFonts w:ascii="宋体"/>
                <w:spacing w:val="-1"/>
                <w:sz w:val="21"/>
              </w:rPr>
              <w:t>1,000,000.00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24" w:right="0"/>
              <w:jc w:val="left"/>
              <w:rPr>
                <w:rFonts w:ascii="宋体" w:hAnsi="宋体" w:cs="宋体" w:eastAsia="宋体" w:hint="default"/>
                <w:sz w:val="21"/>
                <w:szCs w:val="21"/>
              </w:rPr>
            </w:pPr>
            <w:r>
              <w:rPr>
                <w:rFonts w:ascii="宋体" w:hAnsi="宋体" w:cs="宋体" w:eastAsia="宋体" w:hint="default"/>
                <w:sz w:val="21"/>
                <w:szCs w:val="21"/>
              </w:rPr>
              <w:t>现金收购</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股权过户变更</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1,616,162.41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6"/>
              <w:jc w:val="right"/>
              <w:rPr>
                <w:rFonts w:ascii="宋体" w:hAnsi="宋体" w:cs="宋体" w:eastAsia="宋体" w:hint="default"/>
                <w:sz w:val="21"/>
                <w:szCs w:val="21"/>
              </w:rPr>
            </w:pPr>
            <w:r>
              <w:rPr>
                <w:rFonts w:ascii="宋体"/>
                <w:spacing w:val="-1"/>
                <w:sz w:val="21"/>
              </w:rPr>
              <w:t>425,695.41</w:t>
            </w:r>
          </w:p>
        </w:tc>
      </w:tr>
      <w:tr>
        <w:trPr>
          <w:trHeight w:val="302"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合肥福润能源科技有限公司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4" w:right="0"/>
              <w:jc w:val="left"/>
              <w:rPr>
                <w:rFonts w:ascii="宋体" w:hAnsi="宋体" w:cs="宋体" w:eastAsia="宋体" w:hint="default"/>
                <w:sz w:val="21"/>
                <w:szCs w:val="21"/>
              </w:rPr>
            </w:pPr>
            <w:r>
              <w:rPr>
                <w:rFonts w:ascii="宋体" w:hAnsi="宋体" w:cs="宋体" w:eastAsia="宋体" w:hint="default"/>
                <w:sz w:val="21"/>
                <w:szCs w:val="21"/>
              </w:rPr>
              <w:t>现金收购</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股权过户变更</w:t>
            </w:r>
          </w:p>
        </w:tc>
        <w:tc>
          <w:tcPr>
            <w:tcW w:w="1478"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宋体" w:hAnsi="宋体" w:cs="宋体" w:eastAsia="宋体" w:hint="default"/>
                <w:sz w:val="21"/>
                <w:szCs w:val="21"/>
              </w:rPr>
            </w:pPr>
            <w:r>
              <w:rPr>
                <w:rFonts w:ascii="宋体"/>
                <w:sz w:val="21"/>
              </w:rPr>
              <w:t>-99.68</w:t>
            </w:r>
          </w:p>
        </w:tc>
      </w:tr>
      <w:tr>
        <w:trPr>
          <w:trHeight w:val="305"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合肥恒科光伏科技有限公司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1,000,000.00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4" w:right="0"/>
              <w:jc w:val="left"/>
              <w:rPr>
                <w:rFonts w:ascii="宋体" w:hAnsi="宋体" w:cs="宋体" w:eastAsia="宋体" w:hint="default"/>
                <w:sz w:val="21"/>
                <w:szCs w:val="21"/>
              </w:rPr>
            </w:pPr>
            <w:r>
              <w:rPr>
                <w:rFonts w:ascii="宋体" w:hAnsi="宋体" w:cs="宋体" w:eastAsia="宋体" w:hint="default"/>
                <w:sz w:val="21"/>
                <w:szCs w:val="21"/>
              </w:rPr>
              <w:t>现金收购</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股权过户变更</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598,486.83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73,198.53</w:t>
            </w:r>
          </w:p>
        </w:tc>
      </w:tr>
      <w:tr>
        <w:trPr>
          <w:trHeight w:val="302"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合肥慧天云网新能源有限公司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24" w:right="0"/>
              <w:jc w:val="left"/>
              <w:rPr>
                <w:rFonts w:ascii="宋体" w:hAnsi="宋体" w:cs="宋体" w:eastAsia="宋体" w:hint="default"/>
                <w:sz w:val="21"/>
                <w:szCs w:val="21"/>
              </w:rPr>
            </w:pPr>
            <w:r>
              <w:rPr>
                <w:rFonts w:ascii="宋体" w:hAnsi="宋体" w:cs="宋体" w:eastAsia="宋体" w:hint="default"/>
                <w:sz w:val="21"/>
                <w:szCs w:val="21"/>
              </w:rPr>
              <w:t>现金收购</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股权过户变更</w:t>
            </w:r>
          </w:p>
        </w:tc>
        <w:tc>
          <w:tcPr>
            <w:tcW w:w="1478"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6"/>
              <w:jc w:val="right"/>
              <w:rPr>
                <w:rFonts w:ascii="宋体" w:hAnsi="宋体" w:cs="宋体" w:eastAsia="宋体" w:hint="default"/>
                <w:sz w:val="21"/>
                <w:szCs w:val="21"/>
              </w:rPr>
            </w:pPr>
            <w:r>
              <w:rPr>
                <w:rFonts w:ascii="宋体"/>
                <w:sz w:val="21"/>
              </w:rPr>
              <w:t>2.86</w:t>
            </w:r>
          </w:p>
        </w:tc>
      </w:tr>
      <w:tr>
        <w:trPr>
          <w:trHeight w:val="302"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合肥吉田新能源有限公司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24" w:right="0"/>
              <w:jc w:val="left"/>
              <w:rPr>
                <w:rFonts w:ascii="宋体" w:hAnsi="宋体" w:cs="宋体" w:eastAsia="宋体" w:hint="default"/>
                <w:sz w:val="21"/>
                <w:szCs w:val="21"/>
              </w:rPr>
            </w:pPr>
            <w:r>
              <w:rPr>
                <w:rFonts w:ascii="宋体" w:hAnsi="宋体" w:cs="宋体" w:eastAsia="宋体" w:hint="default"/>
                <w:sz w:val="21"/>
                <w:szCs w:val="21"/>
              </w:rPr>
              <w:t>现金收购</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股权过户变更</w:t>
            </w:r>
          </w:p>
        </w:tc>
        <w:tc>
          <w:tcPr>
            <w:tcW w:w="1478"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6"/>
              <w:jc w:val="right"/>
              <w:rPr>
                <w:rFonts w:ascii="宋体" w:hAnsi="宋体" w:cs="宋体" w:eastAsia="宋体" w:hint="default"/>
                <w:sz w:val="21"/>
                <w:szCs w:val="21"/>
              </w:rPr>
            </w:pPr>
            <w:r>
              <w:rPr>
                <w:rFonts w:ascii="宋体"/>
                <w:sz w:val="21"/>
              </w:rPr>
              <w:t>100.42</w:t>
            </w:r>
          </w:p>
        </w:tc>
      </w:tr>
      <w:tr>
        <w:trPr>
          <w:trHeight w:val="302"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东营市津禾光伏有限公司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4" w:right="0"/>
              <w:jc w:val="left"/>
              <w:rPr>
                <w:rFonts w:ascii="宋体" w:hAnsi="宋体" w:cs="宋体" w:eastAsia="宋体" w:hint="default"/>
                <w:sz w:val="21"/>
                <w:szCs w:val="21"/>
              </w:rPr>
            </w:pPr>
            <w:r>
              <w:rPr>
                <w:rFonts w:ascii="宋体" w:hAnsi="宋体" w:cs="宋体" w:eastAsia="宋体" w:hint="default"/>
                <w:sz w:val="21"/>
                <w:szCs w:val="21"/>
              </w:rPr>
              <w:t>现金收购</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股权过户变更</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4,221,923.58</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2,127,325.57</w:t>
            </w:r>
          </w:p>
        </w:tc>
      </w:tr>
      <w:tr>
        <w:trPr>
          <w:trHeight w:val="305"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潍坊创能新能源发展有限公司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2,000,000.00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sz w:val="21"/>
              </w:rPr>
              <w:t>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4" w:right="0"/>
              <w:jc w:val="left"/>
              <w:rPr>
                <w:rFonts w:ascii="宋体" w:hAnsi="宋体" w:cs="宋体" w:eastAsia="宋体" w:hint="default"/>
                <w:sz w:val="21"/>
                <w:szCs w:val="21"/>
              </w:rPr>
            </w:pPr>
            <w:r>
              <w:rPr>
                <w:rFonts w:ascii="宋体" w:hAnsi="宋体" w:cs="宋体" w:eastAsia="宋体" w:hint="default"/>
                <w:sz w:val="21"/>
                <w:szCs w:val="21"/>
              </w:rPr>
              <w:t>现金收购</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股权过户变更</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6,395,305.99</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2,445,840.41</w:t>
            </w:r>
          </w:p>
        </w:tc>
      </w:tr>
      <w:tr>
        <w:trPr>
          <w:trHeight w:val="302"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淄博青意光伏发电有限公司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6"/>
              <w:jc w:val="right"/>
              <w:rPr>
                <w:rFonts w:ascii="宋体" w:hAnsi="宋体" w:cs="宋体" w:eastAsia="宋体" w:hint="default"/>
                <w:sz w:val="21"/>
                <w:szCs w:val="21"/>
              </w:rPr>
            </w:pPr>
            <w:r>
              <w:rPr>
                <w:rFonts w:ascii="宋体"/>
                <w:spacing w:val="-1"/>
                <w:sz w:val="21"/>
              </w:rPr>
              <w:t>500,000.00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24" w:right="0"/>
              <w:jc w:val="left"/>
              <w:rPr>
                <w:rFonts w:ascii="宋体" w:hAnsi="宋体" w:cs="宋体" w:eastAsia="宋体" w:hint="default"/>
                <w:sz w:val="21"/>
                <w:szCs w:val="21"/>
              </w:rPr>
            </w:pPr>
            <w:r>
              <w:rPr>
                <w:rFonts w:ascii="宋体" w:hAnsi="宋体" w:cs="宋体" w:eastAsia="宋体" w:hint="default"/>
                <w:sz w:val="21"/>
                <w:szCs w:val="21"/>
              </w:rPr>
              <w:t>现金收购</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股权过户变更</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2,647,507.69</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6"/>
              <w:jc w:val="right"/>
              <w:rPr>
                <w:rFonts w:ascii="宋体" w:hAnsi="宋体" w:cs="宋体" w:eastAsia="宋体" w:hint="default"/>
                <w:sz w:val="21"/>
                <w:szCs w:val="21"/>
              </w:rPr>
            </w:pPr>
            <w:r>
              <w:rPr>
                <w:rFonts w:ascii="宋体"/>
                <w:spacing w:val="-1"/>
                <w:sz w:val="21"/>
              </w:rPr>
              <w:t>933,192.85</w:t>
            </w:r>
          </w:p>
        </w:tc>
      </w:tr>
      <w:tr>
        <w:trPr>
          <w:trHeight w:val="302"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淄博开耀光伏电力有限公司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7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 w:right="0"/>
              <w:jc w:val="center"/>
              <w:rPr>
                <w:rFonts w:ascii="宋体" w:hAnsi="宋体" w:cs="宋体" w:eastAsia="宋体" w:hint="default"/>
                <w:sz w:val="21"/>
                <w:szCs w:val="21"/>
              </w:rPr>
            </w:pPr>
            <w:r>
              <w:rPr>
                <w:rFonts w:ascii="宋体"/>
                <w:sz w:val="21"/>
              </w:rPr>
              <w:t>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24" w:right="0"/>
              <w:jc w:val="left"/>
              <w:rPr>
                <w:rFonts w:ascii="宋体" w:hAnsi="宋体" w:cs="宋体" w:eastAsia="宋体" w:hint="default"/>
                <w:sz w:val="21"/>
                <w:szCs w:val="21"/>
              </w:rPr>
            </w:pPr>
            <w:r>
              <w:rPr>
                <w:rFonts w:ascii="宋体" w:hAnsi="宋体" w:cs="宋体" w:eastAsia="宋体" w:hint="default"/>
                <w:sz w:val="21"/>
                <w:szCs w:val="21"/>
              </w:rPr>
              <w:t>现金收购</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股权过户变更</w:t>
            </w:r>
          </w:p>
        </w:tc>
        <w:tc>
          <w:tcPr>
            <w:tcW w:w="1478"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6"/>
              <w:jc w:val="right"/>
              <w:rPr>
                <w:rFonts w:ascii="宋体" w:hAnsi="宋体" w:cs="宋体" w:eastAsia="宋体" w:hint="default"/>
                <w:sz w:val="21"/>
                <w:szCs w:val="21"/>
              </w:rPr>
            </w:pPr>
            <w:r>
              <w:rPr>
                <w:rFonts w:ascii="宋体"/>
                <w:spacing w:val="-1"/>
                <w:sz w:val="21"/>
              </w:rPr>
              <w:t>-11,059.55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before="63"/>
        <w:ind w:left="7573" w:right="7572" w:firstLine="0"/>
        <w:jc w:val="center"/>
        <w:rPr>
          <w:rFonts w:ascii="Calibri" w:hAnsi="Calibri" w:cs="Calibri" w:eastAsia="Calibri" w:hint="default"/>
          <w:sz w:val="18"/>
          <w:szCs w:val="18"/>
        </w:rPr>
      </w:pPr>
      <w:r>
        <w:rPr>
          <w:rFonts w:ascii="Calibri"/>
          <w:b/>
          <w:sz w:val="18"/>
        </w:rPr>
        <w:t>168 </w:t>
      </w:r>
      <w:r>
        <w:rPr>
          <w:rFonts w:ascii="Calibri"/>
          <w:sz w:val="18"/>
        </w:rPr>
        <w:t>/</w:t>
      </w:r>
      <w:r>
        <w:rPr>
          <w:rFonts w:ascii="Calibri"/>
          <w:spacing w:val="-5"/>
          <w:sz w:val="18"/>
        </w:rPr>
        <w:t> </w:t>
      </w:r>
      <w:r>
        <w:rPr>
          <w:rFonts w:ascii="Calibri"/>
          <w:b/>
          <w:sz w:val="18"/>
        </w:rPr>
        <w:t>203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520" w:right="44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29"/>
          <w:szCs w:val="29"/>
        </w:rPr>
      </w:pPr>
    </w:p>
    <w:p>
      <w:pPr>
        <w:spacing w:after="0" w:line="240" w:lineRule="auto"/>
        <w:rPr>
          <w:rFonts w:ascii="Calibri" w:hAnsi="Calibri" w:cs="Calibri" w:eastAsia="Calibri" w:hint="default"/>
          <w:sz w:val="29"/>
          <w:szCs w:val="29"/>
        </w:rPr>
        <w:sectPr>
          <w:footerReference w:type="default" r:id="rId79"/>
          <w:pgSz w:w="11910" w:h="16840"/>
          <w:pgMar w:footer="974" w:header="0" w:top="1160" w:bottom="1160" w:left="1100" w:right="1080"/>
          <w:pgNumType w:start="16"/>
        </w:sectPr>
      </w:pPr>
    </w:p>
    <w:p>
      <w:pPr>
        <w:pStyle w:val="Heading2"/>
        <w:tabs>
          <w:tab w:pos="976" w:val="left" w:leader="none"/>
        </w:tabs>
        <w:spacing w:line="240" w:lineRule="auto"/>
        <w:ind w:left="318" w:right="-17"/>
        <w:jc w:val="left"/>
        <w:rPr>
          <w:b w:val="0"/>
          <w:bCs w:val="0"/>
        </w:rPr>
      </w:pPr>
      <w:r>
        <w:rPr>
          <w:rFonts w:ascii="宋体" w:hAnsi="宋体" w:cs="宋体" w:eastAsia="宋体" w:hint="default"/>
          <w:w w:val="95"/>
        </w:rPr>
        <w:t>(2).</w:t>
        <w:tab/>
      </w:r>
      <w:r>
        <w:rPr/>
        <w:t>合并成本及商誉</w:t>
      </w:r>
      <w:r>
        <w:rPr>
          <w:b w:val="0"/>
          <w:bCs w:val="0"/>
        </w:rPr>
      </w:r>
    </w:p>
    <w:p>
      <w:pPr>
        <w:pStyle w:val="BodyText"/>
        <w:spacing w:line="240" w:lineRule="auto" w:before="56"/>
        <w:ind w:left="31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70" w:val="left" w:leader="none"/>
        </w:tabs>
        <w:spacing w:line="240" w:lineRule="auto"/>
        <w:ind w:left="318" w:right="0"/>
        <w:jc w:val="left"/>
      </w:pPr>
      <w:r>
        <w:rPr>
          <w:spacing w:val="-1"/>
        </w:rPr>
        <w:t>单位：元</w:t>
        <w:tab/>
      </w:r>
      <w:r>
        <w:rPr>
          <w:spacing w:val="-2"/>
        </w:rPr>
        <w:t>币种：人民币</w:t>
      </w:r>
    </w:p>
    <w:p>
      <w:pPr>
        <w:spacing w:after="0" w:line="240" w:lineRule="auto"/>
        <w:jc w:val="left"/>
        <w:sectPr>
          <w:type w:val="continuous"/>
          <w:pgSz w:w="11910" w:h="16840"/>
          <w:pgMar w:top="1580" w:bottom="280" w:left="1100" w:right="1080"/>
          <w:cols w:num="2" w:equalWidth="0">
            <w:col w:w="2455" w:space="4304"/>
            <w:col w:w="2971"/>
          </w:cols>
        </w:sectPr>
      </w:pPr>
    </w:p>
    <w:p>
      <w:pPr>
        <w:spacing w:line="240" w:lineRule="auto" w:before="4"/>
        <w:rPr>
          <w:rFonts w:ascii="宋体" w:hAnsi="宋体" w:cs="宋体" w:eastAsia="宋体" w:hint="default"/>
          <w:sz w:val="2"/>
          <w:szCs w:val="2"/>
        </w:rPr>
      </w:pPr>
    </w:p>
    <w:tbl>
      <w:tblPr>
        <w:tblW w:w="0" w:type="auto"/>
        <w:jc w:val="left"/>
        <w:tblInd w:w="273" w:type="dxa"/>
        <w:tblLayout w:type="fixed"/>
        <w:tblCellMar>
          <w:top w:w="0" w:type="dxa"/>
          <w:left w:w="0" w:type="dxa"/>
          <w:bottom w:w="0" w:type="dxa"/>
          <w:right w:w="0" w:type="dxa"/>
        </w:tblCellMar>
        <w:tblLook w:val="01E0"/>
      </w:tblPr>
      <w:tblGrid>
        <w:gridCol w:w="2595"/>
        <w:gridCol w:w="1558"/>
        <w:gridCol w:w="1702"/>
        <w:gridCol w:w="1709"/>
        <w:gridCol w:w="1586"/>
      </w:tblGrid>
      <w:tr>
        <w:trPr>
          <w:trHeight w:val="55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合并成本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泗洪润晖新能</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源有限公司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扬中市阜润电力</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科技有限公司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灌云中森太阳能</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科技有限公司</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江苏飞展能源</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科技有限公司</w:t>
            </w:r>
          </w:p>
        </w:tc>
      </w:tr>
      <w:tr>
        <w:trPr>
          <w:trHeight w:val="28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13,200,000.00</w:t>
            </w:r>
          </w:p>
        </w:tc>
      </w:tr>
      <w:tr>
        <w:trPr>
          <w:trHeight w:val="28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发行或承担的债务的公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发行的权益性证券的公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购买日之前持有的股权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于购买日的公允价值</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13,200,000.00</w:t>
            </w:r>
          </w:p>
        </w:tc>
      </w:tr>
      <w:tr>
        <w:trPr>
          <w:trHeight w:val="55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减：取得的可辨认净资产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公允价值份额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-35.06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-9,691.23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-25.54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12,848,593.37</w:t>
            </w:r>
          </w:p>
        </w:tc>
      </w:tr>
      <w:tr>
        <w:trPr>
          <w:trHeight w:val="828"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商誉</w:t>
            </w:r>
            <w:r>
              <w:rPr>
                <w:rFonts w:ascii="宋体" w:hAnsi="宋体" w:cs="宋体" w:eastAsia="宋体" w:hint="default"/>
                <w:spacing w:val="13"/>
                <w:sz w:val="21"/>
                <w:szCs w:val="21"/>
              </w:rPr>
              <w:t>/</w:t>
            </w:r>
            <w:r>
              <w:rPr>
                <w:rFonts w:ascii="宋体" w:hAnsi="宋体" w:cs="宋体" w:eastAsia="宋体" w:hint="default"/>
                <w:spacing w:val="13"/>
                <w:sz w:val="21"/>
                <w:szCs w:val="21"/>
              </w:rPr>
              <w:t>合并成本小于取得</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pacing w:val="3"/>
                <w:sz w:val="21"/>
                <w:szCs w:val="21"/>
              </w:rPr>
              <w:t>的可辨认净资产公允价值</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份额的金额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35.06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9,691.23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25.54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351,406.63</w:t>
            </w:r>
          </w:p>
        </w:tc>
      </w:tr>
    </w:tbl>
    <w:p>
      <w:pPr>
        <w:spacing w:line="240" w:lineRule="auto" w:before="9"/>
        <w:rPr>
          <w:rFonts w:ascii="宋体" w:hAnsi="宋体" w:cs="宋体" w:eastAsia="宋体" w:hint="default"/>
          <w:sz w:val="20"/>
          <w:szCs w:val="20"/>
        </w:rPr>
      </w:pPr>
    </w:p>
    <w:tbl>
      <w:tblPr>
        <w:tblW w:w="0" w:type="auto"/>
        <w:jc w:val="left"/>
        <w:tblInd w:w="210" w:type="dxa"/>
        <w:tblLayout w:type="fixed"/>
        <w:tblCellMar>
          <w:top w:w="0" w:type="dxa"/>
          <w:left w:w="0" w:type="dxa"/>
          <w:bottom w:w="0" w:type="dxa"/>
          <w:right w:w="0" w:type="dxa"/>
        </w:tblCellMar>
        <w:tblLook w:val="01E0"/>
      </w:tblPr>
      <w:tblGrid>
        <w:gridCol w:w="3005"/>
        <w:gridCol w:w="1942"/>
        <w:gridCol w:w="2386"/>
        <w:gridCol w:w="1942"/>
      </w:tblGrid>
      <w:tr>
        <w:trPr>
          <w:trHeight w:val="555"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合并成本</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连云港易睐珂新能</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源有限公司</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肥西绿辉光伏科技工程</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合肥恒科光伏科技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1942"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1,000,000.00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1,000,000.00</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1942"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942"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942"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1942"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买日的公允价值</w:t>
            </w:r>
          </w:p>
        </w:tc>
        <w:tc>
          <w:tcPr>
            <w:tcW w:w="1942"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942"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1942"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1,000,000.00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1,000,000.00</w:t>
            </w:r>
          </w:p>
        </w:tc>
      </w:tr>
      <w:tr>
        <w:trPr>
          <w:trHeight w:val="554"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价值份额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-17.56</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999,577.62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999,512.63</w:t>
            </w:r>
          </w:p>
        </w:tc>
      </w:tr>
      <w:tr>
        <w:trPr>
          <w:trHeight w:val="828"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w:t>
            </w:r>
          </w:p>
          <w:p>
            <w:pPr>
              <w:pStyle w:val="TableParagraph"/>
              <w:spacing w:line="272" w:lineRule="exact" w:before="27"/>
              <w:ind w:left="103" w:right="156"/>
              <w:jc w:val="left"/>
              <w:rPr>
                <w:rFonts w:ascii="宋体" w:hAnsi="宋体" w:cs="宋体" w:eastAsia="宋体" w:hint="default"/>
                <w:sz w:val="21"/>
                <w:szCs w:val="21"/>
              </w:rPr>
            </w:pPr>
            <w:r>
              <w:rPr>
                <w:rFonts w:ascii="宋体" w:hAnsi="宋体" w:cs="宋体" w:eastAsia="宋体" w:hint="default"/>
                <w:spacing w:val="-2"/>
                <w:sz w:val="21"/>
                <w:szCs w:val="21"/>
              </w:rPr>
              <w:t>辨认净资产公允价值份额的金</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17.56</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422.38</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487.37</w:t>
            </w:r>
          </w:p>
        </w:tc>
      </w:tr>
    </w:tbl>
    <w:p>
      <w:pPr>
        <w:spacing w:line="240" w:lineRule="auto" w:before="9"/>
        <w:rPr>
          <w:rFonts w:ascii="宋体" w:hAnsi="宋体" w:cs="宋体" w:eastAsia="宋体"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3047"/>
        <w:gridCol w:w="2223"/>
        <w:gridCol w:w="2030"/>
        <w:gridCol w:w="2194"/>
      </w:tblGrid>
      <w:tr>
        <w:trPr>
          <w:trHeight w:val="557"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东营市津禾光伏有限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潍坊创能新能源发</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展有限公司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淄博青意光伏发电有</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限公司</w:t>
            </w:r>
          </w:p>
        </w:tc>
      </w:tr>
      <w:tr>
        <w:trPr>
          <w:trHeight w:val="281"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223"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sz w:val="21"/>
              </w:rPr>
              <w:t>2,000,000.00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7" w:right="0"/>
              <w:jc w:val="left"/>
              <w:rPr>
                <w:rFonts w:ascii="宋体" w:hAnsi="宋体" w:cs="宋体" w:eastAsia="宋体" w:hint="default"/>
                <w:sz w:val="21"/>
                <w:szCs w:val="21"/>
              </w:rPr>
            </w:pPr>
            <w:r>
              <w:rPr>
                <w:rFonts w:ascii="宋体"/>
                <w:sz w:val="21"/>
              </w:rPr>
              <w:t>500,000.00</w:t>
            </w:r>
          </w:p>
        </w:tc>
      </w:tr>
      <w:tr>
        <w:trPr>
          <w:trHeight w:val="283"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2223"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2223"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w:t>
            </w:r>
          </w:p>
        </w:tc>
        <w:tc>
          <w:tcPr>
            <w:tcW w:w="2223"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100" w:right="1080"/>
        </w:sectPr>
      </w:pPr>
    </w:p>
    <w:p>
      <w:pPr>
        <w:spacing w:line="240" w:lineRule="auto" w:before="6"/>
        <w:rPr>
          <w:rFonts w:ascii="宋体" w:hAnsi="宋体" w:cs="宋体" w:eastAsia="宋体" w:hint="default"/>
          <w:sz w:val="26"/>
          <w:szCs w:val="26"/>
        </w:rPr>
      </w:pPr>
    </w:p>
    <w:tbl>
      <w:tblPr>
        <w:tblW w:w="0" w:type="auto"/>
        <w:jc w:val="left"/>
        <w:tblInd w:w="162" w:type="dxa"/>
        <w:tblLayout w:type="fixed"/>
        <w:tblCellMar>
          <w:top w:w="0" w:type="dxa"/>
          <w:left w:w="0" w:type="dxa"/>
          <w:bottom w:w="0" w:type="dxa"/>
          <w:right w:w="0" w:type="dxa"/>
        </w:tblCellMar>
        <w:tblLook w:val="01E0"/>
      </w:tblPr>
      <w:tblGrid>
        <w:gridCol w:w="3047"/>
        <w:gridCol w:w="2223"/>
        <w:gridCol w:w="2030"/>
        <w:gridCol w:w="2194"/>
      </w:tblGrid>
      <w:tr>
        <w:trPr>
          <w:trHeight w:val="284"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2223"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2223"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买日的公允价值</w:t>
            </w:r>
          </w:p>
        </w:tc>
        <w:tc>
          <w:tcPr>
            <w:tcW w:w="2223"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223"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223"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2,000,000.00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500,000.00</w:t>
            </w:r>
          </w:p>
        </w:tc>
      </w:tr>
      <w:tr>
        <w:trPr>
          <w:trHeight w:val="554"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价值份额</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-2,636.89</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1,992,981.67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496,593.33</w:t>
            </w:r>
          </w:p>
        </w:tc>
      </w:tr>
      <w:tr>
        <w:trPr>
          <w:trHeight w:val="828"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w:t>
            </w:r>
          </w:p>
          <w:p>
            <w:pPr>
              <w:pStyle w:val="TableParagraph"/>
              <w:spacing w:line="272" w:lineRule="exact" w:before="27"/>
              <w:ind w:left="103" w:right="197"/>
              <w:jc w:val="left"/>
              <w:rPr>
                <w:rFonts w:ascii="宋体" w:hAnsi="宋体" w:cs="宋体" w:eastAsia="宋体" w:hint="default"/>
                <w:sz w:val="21"/>
                <w:szCs w:val="21"/>
              </w:rPr>
            </w:pPr>
            <w:r>
              <w:rPr>
                <w:rFonts w:ascii="宋体" w:hAnsi="宋体" w:cs="宋体" w:eastAsia="宋体" w:hint="default"/>
                <w:spacing w:val="-2"/>
                <w:sz w:val="21"/>
                <w:szCs w:val="21"/>
              </w:rPr>
              <w:t>辨认净资产公允价值份额的金</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额</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2,636.89</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7,018.33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3,406.67</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74" w:top="1160" w:bottom="1160" w:left="1040" w:right="1040"/>
        </w:sectPr>
      </w:pPr>
    </w:p>
    <w:p>
      <w:pPr>
        <w:pStyle w:val="Heading2"/>
        <w:tabs>
          <w:tab w:pos="1036" w:val="left" w:leader="none"/>
        </w:tabs>
        <w:spacing w:line="240" w:lineRule="auto"/>
        <w:ind w:left="378" w:right="-3"/>
        <w:jc w:val="left"/>
        <w:rPr>
          <w:b w:val="0"/>
          <w:bCs w:val="0"/>
        </w:rPr>
      </w:pPr>
      <w:r>
        <w:rPr>
          <w:rFonts w:ascii="宋体" w:hAnsi="宋体" w:cs="宋体" w:eastAsia="宋体" w:hint="default"/>
          <w:w w:val="95"/>
        </w:rPr>
        <w:t>(3).</w:t>
        <w:tab/>
      </w:r>
      <w:r>
        <w:rPr>
          <w:spacing w:val="-1"/>
        </w:rPr>
        <w:t>被购买方于购买日可辨认资产、负债</w:t>
      </w:r>
      <w:r>
        <w:rPr>
          <w:b w:val="0"/>
          <w:bCs w:val="0"/>
          <w:spacing w:val="-1"/>
        </w:rPr>
      </w:r>
    </w:p>
    <w:p>
      <w:pPr>
        <w:pStyle w:val="BodyText"/>
        <w:spacing w:line="240" w:lineRule="auto" w:before="58"/>
        <w:ind w:left="378" w:right="-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30" w:val="left" w:leader="none"/>
        </w:tabs>
        <w:spacing w:line="240" w:lineRule="auto"/>
        <w:ind w:left="378" w:right="0"/>
        <w:jc w:val="left"/>
      </w:pPr>
      <w:r>
        <w:rPr>
          <w:spacing w:val="-1"/>
        </w:rPr>
        <w:t>单位：元</w:t>
        <w:tab/>
      </w:r>
      <w:r>
        <w:rPr>
          <w:spacing w:val="-2"/>
        </w:rPr>
        <w:t>币种：人民币</w:t>
      </w:r>
    </w:p>
    <w:p>
      <w:pPr>
        <w:spacing w:after="0" w:line="240" w:lineRule="auto"/>
        <w:jc w:val="left"/>
        <w:sectPr>
          <w:type w:val="continuous"/>
          <w:pgSz w:w="11910" w:h="16840"/>
          <w:pgMar w:top="1580" w:bottom="280" w:left="1040" w:right="1040"/>
          <w:cols w:num="2" w:equalWidth="0">
            <w:col w:w="4411" w:space="2348"/>
            <w:col w:w="3071"/>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36"/>
        <w:gridCol w:w="1952"/>
        <w:gridCol w:w="1935"/>
        <w:gridCol w:w="1951"/>
        <w:gridCol w:w="1930"/>
      </w:tblGrid>
      <w:tr>
        <w:trPr>
          <w:trHeight w:val="283" w:hRule="exact"/>
        </w:trPr>
        <w:tc>
          <w:tcPr>
            <w:tcW w:w="1836" w:type="dxa"/>
            <w:vMerge w:val="restart"/>
            <w:tcBorders>
              <w:top w:val="single" w:sz="4" w:space="0" w:color="000000"/>
              <w:left w:val="single" w:sz="4" w:space="0" w:color="000000"/>
              <w:right w:val="single" w:sz="4" w:space="0" w:color="000000"/>
            </w:tcBorders>
          </w:tcPr>
          <w:p>
            <w:pPr/>
          </w:p>
        </w:tc>
        <w:tc>
          <w:tcPr>
            <w:tcW w:w="3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2" w:right="0"/>
              <w:jc w:val="left"/>
              <w:rPr>
                <w:rFonts w:ascii="宋体" w:hAnsi="宋体" w:cs="宋体" w:eastAsia="宋体" w:hint="default"/>
                <w:sz w:val="21"/>
                <w:szCs w:val="21"/>
              </w:rPr>
            </w:pPr>
            <w:r>
              <w:rPr>
                <w:rFonts w:ascii="宋体" w:hAnsi="宋体" w:cs="宋体" w:eastAsia="宋体" w:hint="default"/>
                <w:sz w:val="21"/>
                <w:szCs w:val="21"/>
              </w:rPr>
              <w:t>泗洪润晖新能源有限公司</w:t>
            </w:r>
          </w:p>
        </w:tc>
        <w:tc>
          <w:tcPr>
            <w:tcW w:w="3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扬中市阜润电力科技有限公司</w:t>
            </w:r>
          </w:p>
        </w:tc>
      </w:tr>
      <w:tr>
        <w:trPr>
          <w:trHeight w:val="290" w:hRule="exact"/>
        </w:trPr>
        <w:tc>
          <w:tcPr>
            <w:tcW w:w="1836" w:type="dxa"/>
            <w:vMerge/>
            <w:tcBorders>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5"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5"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5"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3"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1"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16,257,116.25</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16,257,116.25</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42,869,801.99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42,869,801.99</w:t>
            </w:r>
          </w:p>
        </w:tc>
      </w:tr>
      <w:tr>
        <w:trPr>
          <w:trHeight w:val="28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7,267,434.94</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7,267,434.94</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16,490,689.71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16,490,689.71</w:t>
            </w:r>
          </w:p>
        </w:tc>
      </w:tr>
      <w:tr>
        <w:trPr>
          <w:trHeight w:val="28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95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322,656.88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322,656.88</w:t>
            </w:r>
          </w:p>
        </w:tc>
      </w:tr>
      <w:tr>
        <w:trPr>
          <w:trHeight w:val="281"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5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112,566.45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112,566.45</w:t>
            </w:r>
          </w:p>
        </w:tc>
      </w:tr>
      <w:tr>
        <w:trPr>
          <w:trHeight w:val="28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8,245,522.48</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8,245,522.48</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25,007,552.29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25,007,552.29</w:t>
            </w:r>
          </w:p>
        </w:tc>
      </w:tr>
      <w:tr>
        <w:trPr>
          <w:trHeight w:val="28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5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744,158.83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744,158.83</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936,336.66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936,336.66</w:t>
            </w:r>
          </w:p>
        </w:tc>
      </w:tr>
      <w:tr>
        <w:trPr>
          <w:trHeight w:val="28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16,257,151.31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16,257,151.31</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42,879,493.22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42,879,493.22</w:t>
            </w:r>
          </w:p>
        </w:tc>
      </w:tr>
      <w:tr>
        <w:trPr>
          <w:trHeight w:val="28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95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8,409,754.53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8,409,754.53</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22,361,275.32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22,361,275.32</w:t>
            </w:r>
          </w:p>
        </w:tc>
      </w:tr>
      <w:tr>
        <w:trPr>
          <w:trHeight w:val="28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5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8,245,522.48</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8,245,522.48</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25,007,552.29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25,007,552.29</w:t>
            </w:r>
          </w:p>
        </w:tc>
      </w:tr>
      <w:tr>
        <w:trPr>
          <w:trHeight w:val="281"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-398,125.70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-398,125.70</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-4,489,334.39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-4,489,334.39</w:t>
            </w:r>
          </w:p>
        </w:tc>
      </w:tr>
      <w:tr>
        <w:trPr>
          <w:trHeight w:val="28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-35.06</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-35.06</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-9,691.23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-9,691.23</w:t>
            </w:r>
          </w:p>
        </w:tc>
      </w:tr>
      <w:tr>
        <w:trPr>
          <w:trHeight w:val="281"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9"/>
                <w:sz w:val="21"/>
                <w:szCs w:val="21"/>
              </w:rPr>
              <w:t>减：少数股东权益</w:t>
            </w:r>
          </w:p>
        </w:tc>
        <w:tc>
          <w:tcPr>
            <w:tcW w:w="195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-35.06</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-35.06</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-9,691.23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-9,691.23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76" w:type="dxa"/>
        <w:tblLayout w:type="fixed"/>
        <w:tblCellMar>
          <w:top w:w="0" w:type="dxa"/>
          <w:left w:w="0" w:type="dxa"/>
          <w:bottom w:w="0" w:type="dxa"/>
          <w:right w:w="0" w:type="dxa"/>
        </w:tblCellMar>
        <w:tblLook w:val="01E0"/>
      </w:tblPr>
      <w:tblGrid>
        <w:gridCol w:w="1757"/>
        <w:gridCol w:w="1892"/>
        <w:gridCol w:w="1935"/>
        <w:gridCol w:w="1951"/>
        <w:gridCol w:w="1930"/>
      </w:tblGrid>
      <w:tr>
        <w:trPr>
          <w:trHeight w:val="281" w:hRule="exact"/>
        </w:trPr>
        <w:tc>
          <w:tcPr>
            <w:tcW w:w="1757" w:type="dxa"/>
            <w:vMerge w:val="restart"/>
            <w:tcBorders>
              <w:top w:val="single" w:sz="4" w:space="0" w:color="000000"/>
              <w:left w:val="single" w:sz="4" w:space="0" w:color="000000"/>
              <w:right w:val="single" w:sz="4" w:space="0" w:color="000000"/>
            </w:tcBorders>
          </w:tcPr>
          <w:p>
            <w:pP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灌云中森太阳能科技有限公司</w:t>
            </w:r>
          </w:p>
        </w:tc>
        <w:tc>
          <w:tcPr>
            <w:tcW w:w="3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江苏飞展能源科技有限公司</w:t>
            </w:r>
          </w:p>
        </w:tc>
      </w:tr>
      <w:tr>
        <w:trPr>
          <w:trHeight w:val="293" w:hRule="exact"/>
        </w:trPr>
        <w:tc>
          <w:tcPr>
            <w:tcW w:w="1757"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03"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5"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5"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1"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1"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29,755,242.83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29,755,242.83</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81,761,739.19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81,761,739.19</w:t>
            </w:r>
          </w:p>
        </w:tc>
      </w:tr>
      <w:tr>
        <w:trPr>
          <w:trHeight w:val="28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14,752,174.46</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14,752,174.46</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5,252.07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5,252.07</w:t>
            </w:r>
          </w:p>
        </w:tc>
      </w:tr>
      <w:tr>
        <w:trPr>
          <w:trHeight w:val="28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89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1,840,000.00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1,840,000.00</w:t>
            </w:r>
          </w:p>
        </w:tc>
      </w:tr>
      <w:tr>
        <w:trPr>
          <w:trHeight w:val="281"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9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14,953,666.67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14,953,666.67</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78,846,110.49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78,846,110.49</w:t>
            </w:r>
          </w:p>
        </w:tc>
      </w:tr>
      <w:tr>
        <w:trPr>
          <w:trHeight w:val="281"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9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49,401.70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49,401.70</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1,070,376.63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1,070,376.63</w:t>
            </w:r>
          </w:p>
        </w:tc>
      </w:tr>
      <w:tr>
        <w:trPr>
          <w:trHeight w:val="28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29,755,268.37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29,755,268.37</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68,913,145.82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68,913,145.82</w:t>
            </w:r>
          </w:p>
        </w:tc>
      </w:tr>
      <w:tr>
        <w:trPr>
          <w:trHeight w:val="281"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89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15,219,198.87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15,219,198.87</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68,913,145.82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68,913,145.82</w:t>
            </w:r>
          </w:p>
        </w:tc>
      </w:tr>
      <w:tr>
        <w:trPr>
          <w:trHeight w:val="28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9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14,953,666.67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14,953,666.67</w:t>
            </w: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040" w:right="10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757"/>
        <w:gridCol w:w="1892"/>
        <w:gridCol w:w="1935"/>
        <w:gridCol w:w="1951"/>
        <w:gridCol w:w="1930"/>
      </w:tblGrid>
      <w:tr>
        <w:trPr>
          <w:trHeight w:val="28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-417,597.17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-417,597.17</w:t>
            </w: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-25.54</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-25.54</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12,848,593.37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12,848,593.37</w:t>
            </w:r>
          </w:p>
        </w:tc>
      </w:tr>
      <w:tr>
        <w:trPr>
          <w:trHeight w:val="55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6" w:right="0"/>
              <w:jc w:val="left"/>
              <w:rPr>
                <w:rFonts w:ascii="宋体" w:hAnsi="宋体" w:cs="宋体" w:eastAsia="宋体" w:hint="default"/>
                <w:sz w:val="21"/>
                <w:szCs w:val="21"/>
              </w:rPr>
            </w:pPr>
            <w:r>
              <w:rPr>
                <w:rFonts w:ascii="宋体" w:hAnsi="宋体" w:cs="宋体" w:eastAsia="宋体" w:hint="default"/>
                <w:sz w:val="21"/>
                <w:szCs w:val="21"/>
              </w:rPr>
              <w:t>减：少数股东权</w:t>
            </w:r>
          </w:p>
          <w:p>
            <w:pPr>
              <w:pStyle w:val="TableParagraph"/>
              <w:spacing w:line="273" w:lineRule="exact"/>
              <w:ind w:left="106"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89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-25.54</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-25.54</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12,848,593.37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12,848,593.37</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tbl>
      <w:tblPr>
        <w:tblW w:w="0" w:type="auto"/>
        <w:jc w:val="left"/>
        <w:tblInd w:w="206" w:type="dxa"/>
        <w:tblLayout w:type="fixed"/>
        <w:tblCellMar>
          <w:top w:w="0" w:type="dxa"/>
          <w:left w:w="0" w:type="dxa"/>
          <w:bottom w:w="0" w:type="dxa"/>
          <w:right w:w="0" w:type="dxa"/>
        </w:tblCellMar>
        <w:tblLook w:val="01E0"/>
      </w:tblPr>
      <w:tblGrid>
        <w:gridCol w:w="1810"/>
        <w:gridCol w:w="1661"/>
        <w:gridCol w:w="1935"/>
        <w:gridCol w:w="1951"/>
        <w:gridCol w:w="1930"/>
      </w:tblGrid>
      <w:tr>
        <w:trPr>
          <w:trHeight w:val="281" w:hRule="exact"/>
        </w:trPr>
        <w:tc>
          <w:tcPr>
            <w:tcW w:w="1810" w:type="dxa"/>
            <w:vMerge w:val="restart"/>
            <w:tcBorders>
              <w:top w:val="single" w:sz="4" w:space="0" w:color="000000"/>
              <w:left w:val="single" w:sz="4" w:space="0" w:color="000000"/>
              <w:right w:val="single" w:sz="4" w:space="0" w:color="000000"/>
            </w:tcBorders>
          </w:tcPr>
          <w:p>
            <w:pPr/>
          </w:p>
        </w:tc>
        <w:tc>
          <w:tcPr>
            <w:tcW w:w="3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连云港易睐珂新能源有限公司</w:t>
            </w:r>
          </w:p>
        </w:tc>
        <w:tc>
          <w:tcPr>
            <w:tcW w:w="3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肥西绿辉光伏科技工程有限公司</w:t>
            </w:r>
          </w:p>
        </w:tc>
      </w:tr>
      <w:tr>
        <w:trPr>
          <w:trHeight w:val="290" w:hRule="exact"/>
        </w:trPr>
        <w:tc>
          <w:tcPr>
            <w:tcW w:w="1810" w:type="dxa"/>
            <w:vMerge/>
            <w:tcBorders>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购买日公允价</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5"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3"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4" w:right="0"/>
              <w:jc w:val="left"/>
              <w:rPr>
                <w:rFonts w:ascii="宋体" w:hAnsi="宋体" w:cs="宋体" w:eastAsia="宋体" w:hint="default"/>
                <w:sz w:val="21"/>
                <w:szCs w:val="21"/>
              </w:rPr>
            </w:pPr>
            <w:r>
              <w:rPr>
                <w:rFonts w:ascii="宋体"/>
                <w:sz w:val="21"/>
              </w:rPr>
              <w:t>18,376,752.93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18,376,752.93</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19,082,010.87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19,082,010.87</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8,617,832.44</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8,617,832.44</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1,126,667.62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1,126,667.62</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661"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61"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9,757,770.49</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9,757,770.49</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17,955,343.25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17,955,343.25</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61"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1,150.00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1,150.00</w:t>
            </w: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18,376,770.49</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18,376,770.49</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18,082,433.25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18,082,433.25</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661"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9,874,294.63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9,874,294.63</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2,450,375.96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2,450,375.96</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61"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9,757,770.49</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9,757,770.49</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17,955,343.25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17,955,343.25</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-1,255,294.63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-1,255,294.63</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-2,323,285.96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-2,323,285.96</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-17.56</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-17.56</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999,577.62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999,577.62</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92"/>
                <w:w w:val="100"/>
                <w:sz w:val="21"/>
                <w:szCs w:val="21"/>
              </w:rPr>
              <w:t>：</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权益</w:t>
            </w:r>
          </w:p>
        </w:tc>
        <w:tc>
          <w:tcPr>
            <w:tcW w:w="1661"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-17.56</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-17.56</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999,577.62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999,577.62</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206" w:type="dxa"/>
        <w:tblLayout w:type="fixed"/>
        <w:tblCellMar>
          <w:top w:w="0" w:type="dxa"/>
          <w:left w:w="0" w:type="dxa"/>
          <w:bottom w:w="0" w:type="dxa"/>
          <w:right w:w="0" w:type="dxa"/>
        </w:tblCellMar>
        <w:tblLook w:val="01E0"/>
      </w:tblPr>
      <w:tblGrid>
        <w:gridCol w:w="1810"/>
        <w:gridCol w:w="1661"/>
        <w:gridCol w:w="1935"/>
        <w:gridCol w:w="1951"/>
        <w:gridCol w:w="1930"/>
      </w:tblGrid>
      <w:tr>
        <w:trPr>
          <w:trHeight w:val="283" w:hRule="exact"/>
        </w:trPr>
        <w:tc>
          <w:tcPr>
            <w:tcW w:w="1810" w:type="dxa"/>
            <w:vMerge w:val="restart"/>
            <w:tcBorders>
              <w:top w:val="single" w:sz="4" w:space="0" w:color="000000"/>
              <w:left w:val="single" w:sz="4" w:space="0" w:color="000000"/>
              <w:right w:val="single" w:sz="4" w:space="0" w:color="000000"/>
            </w:tcBorders>
          </w:tcPr>
          <w:p>
            <w:pPr/>
          </w:p>
        </w:tc>
        <w:tc>
          <w:tcPr>
            <w:tcW w:w="3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合肥恒科光伏科技有限公司</w:t>
            </w:r>
          </w:p>
        </w:tc>
        <w:tc>
          <w:tcPr>
            <w:tcW w:w="3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7" w:right="0"/>
              <w:jc w:val="left"/>
              <w:rPr>
                <w:rFonts w:ascii="宋体" w:hAnsi="宋体" w:cs="宋体" w:eastAsia="宋体" w:hint="default"/>
                <w:sz w:val="21"/>
                <w:szCs w:val="21"/>
              </w:rPr>
            </w:pPr>
            <w:r>
              <w:rPr>
                <w:rFonts w:ascii="宋体" w:hAnsi="宋体" w:cs="宋体" w:eastAsia="宋体" w:hint="default"/>
                <w:sz w:val="21"/>
                <w:szCs w:val="21"/>
              </w:rPr>
              <w:t>东营市津禾光伏有限公司</w:t>
            </w:r>
          </w:p>
        </w:tc>
      </w:tr>
      <w:tr>
        <w:trPr>
          <w:trHeight w:val="290" w:hRule="exact"/>
        </w:trPr>
        <w:tc>
          <w:tcPr>
            <w:tcW w:w="1810" w:type="dxa"/>
            <w:vMerge/>
            <w:tcBorders>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购买日公允价</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5"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3"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9,774,523.14</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9,774,523.14</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67,029,719.93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67,029,719.93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1,243,952.63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1,243,952.63</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25,256,614.12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25,256,614.12</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661"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61"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7,910,497.69</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7,910,497.69</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40,737,816.66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40,737,816.66</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61"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620,072.82</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620,072.82</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1,035,289.15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1,035,289.15</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8,775,010.51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8,775,010.51</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67,032,356.82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67,032,356.82</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661"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1,890,859.43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1,890,859.43</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30,743,975.84</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30,743,975.84</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61"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7,910,497.69</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7,910,497.69</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40,737,816.66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40,737,816.66</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-1,026,346.61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-1,026,346.61</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-4,449,435.68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-4,449,435.68</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999,512.63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999,512.63</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-2,636.89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-2,636.89</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92"/>
                <w:w w:val="100"/>
                <w:sz w:val="21"/>
                <w:szCs w:val="21"/>
              </w:rPr>
              <w:t>：</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权益</w:t>
            </w:r>
          </w:p>
        </w:tc>
        <w:tc>
          <w:tcPr>
            <w:tcW w:w="1661"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999,512.63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999,512.63</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-2,636.89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-2,636.89</w:t>
            </w:r>
          </w:p>
        </w:tc>
      </w:tr>
    </w:tbl>
    <w:p>
      <w:pPr>
        <w:spacing w:line="240" w:lineRule="auto" w:before="7"/>
        <w:rPr>
          <w:rFonts w:ascii="Times New Roman" w:hAnsi="Times New Roman" w:cs="Times New Roman" w:eastAsia="Times New Roman" w:hint="default"/>
          <w:sz w:val="23"/>
          <w:szCs w:val="23"/>
        </w:rPr>
      </w:pPr>
    </w:p>
    <w:tbl>
      <w:tblPr>
        <w:tblW w:w="0" w:type="auto"/>
        <w:jc w:val="left"/>
        <w:tblInd w:w="206" w:type="dxa"/>
        <w:tblLayout w:type="fixed"/>
        <w:tblCellMar>
          <w:top w:w="0" w:type="dxa"/>
          <w:left w:w="0" w:type="dxa"/>
          <w:bottom w:w="0" w:type="dxa"/>
          <w:right w:w="0" w:type="dxa"/>
        </w:tblCellMar>
        <w:tblLook w:val="01E0"/>
      </w:tblPr>
      <w:tblGrid>
        <w:gridCol w:w="1810"/>
        <w:gridCol w:w="3596"/>
        <w:gridCol w:w="3881"/>
      </w:tblGrid>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7" w:right="0"/>
              <w:jc w:val="left"/>
              <w:rPr>
                <w:rFonts w:ascii="宋体" w:hAnsi="宋体" w:cs="宋体" w:eastAsia="宋体" w:hint="default"/>
                <w:sz w:val="21"/>
                <w:szCs w:val="21"/>
              </w:rPr>
            </w:pPr>
            <w:r>
              <w:rPr>
                <w:rFonts w:ascii="宋体" w:hAnsi="宋体" w:cs="宋体" w:eastAsia="宋体" w:hint="default"/>
                <w:sz w:val="21"/>
                <w:szCs w:val="21"/>
              </w:rPr>
              <w:t>潍坊创能新能源发展有限公司</w:t>
            </w:r>
          </w:p>
        </w:tc>
        <w:tc>
          <w:tcPr>
            <w:tcW w:w="3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2" w:right="0"/>
              <w:jc w:val="left"/>
              <w:rPr>
                <w:rFonts w:ascii="宋体" w:hAnsi="宋体" w:cs="宋体" w:eastAsia="宋体" w:hint="default"/>
                <w:sz w:val="21"/>
                <w:szCs w:val="21"/>
              </w:rPr>
            </w:pPr>
            <w:r>
              <w:rPr>
                <w:rFonts w:ascii="宋体" w:hAnsi="宋体" w:cs="宋体" w:eastAsia="宋体" w:hint="default"/>
                <w:sz w:val="21"/>
                <w:szCs w:val="21"/>
              </w:rPr>
              <w:t>淄博青意光伏发电有限公司</w:t>
            </w:r>
          </w:p>
        </w:tc>
      </w:tr>
    </w:tbl>
    <w:p>
      <w:pPr>
        <w:spacing w:after="0" w:line="243" w:lineRule="exact"/>
        <w:jc w:val="left"/>
        <w:rPr>
          <w:rFonts w:ascii="宋体" w:hAnsi="宋体" w:cs="宋体" w:eastAsia="宋体" w:hint="default"/>
          <w:sz w:val="21"/>
          <w:szCs w:val="21"/>
        </w:rPr>
        <w:sectPr>
          <w:footerReference w:type="default" r:id="rId80"/>
          <w:pgSz w:w="11910" w:h="16840"/>
          <w:pgMar w:footer="974" w:header="0" w:top="1160" w:bottom="1160" w:left="1100" w:right="1100"/>
          <w:pgNumType w:start="171"/>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606" w:type="dxa"/>
        <w:tblLayout w:type="fixed"/>
        <w:tblCellMar>
          <w:top w:w="0" w:type="dxa"/>
          <w:left w:w="0" w:type="dxa"/>
          <w:bottom w:w="0" w:type="dxa"/>
          <w:right w:w="0" w:type="dxa"/>
        </w:tblCellMar>
        <w:tblLook w:val="01E0"/>
      </w:tblPr>
      <w:tblGrid>
        <w:gridCol w:w="1810"/>
        <w:gridCol w:w="1661"/>
        <w:gridCol w:w="1935"/>
        <w:gridCol w:w="1951"/>
        <w:gridCol w:w="1930"/>
      </w:tblGrid>
      <w:tr>
        <w:trPr>
          <w:trHeight w:val="293"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96" w:right="0"/>
              <w:jc w:val="left"/>
              <w:rPr>
                <w:rFonts w:ascii="宋体" w:hAnsi="宋体" w:cs="宋体" w:eastAsia="宋体" w:hint="default"/>
                <w:sz w:val="21"/>
                <w:szCs w:val="21"/>
              </w:rPr>
            </w:pPr>
            <w:r>
              <w:rPr>
                <w:rFonts w:ascii="宋体" w:hAnsi="宋体" w:cs="宋体" w:eastAsia="宋体" w:hint="default"/>
                <w:sz w:val="21"/>
                <w:szCs w:val="21"/>
              </w:rPr>
              <w:t>购买日公允价</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5"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3"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98,382,529.78</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98,382,529.78</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41,729,572.53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41,729,572.53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34,212,449.36</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34,212,449.36</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12,409,353.76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12,409,353.76</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502.91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502.91</w:t>
            </w: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258,309.41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258,309.41</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282,629.46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282,629.46</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60,174,405.00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60,174,405.00</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26,469,728.01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26,469,728.01</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61"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3,736,863.10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3,736,863.10</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2,567,861.30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2,567,861.30</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96,389,548.11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96,389,548.11</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41,232,979.20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41,232,979.20</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661"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4" w:right="0"/>
              <w:jc w:val="left"/>
              <w:rPr>
                <w:rFonts w:ascii="宋体" w:hAnsi="宋体" w:cs="宋体" w:eastAsia="宋体" w:hint="default"/>
                <w:sz w:val="21"/>
                <w:szCs w:val="21"/>
              </w:rPr>
            </w:pPr>
            <w:r>
              <w:rPr>
                <w:rFonts w:ascii="宋体"/>
                <w:sz w:val="21"/>
              </w:rPr>
              <w:t>41,156,336.94</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41,156,336.94</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17,062,075.42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17,062,075.42</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61"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60,174,405.00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60,174,405.00</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26,697,978.90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26,697,978.90</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4" w:right="0"/>
              <w:jc w:val="left"/>
              <w:rPr>
                <w:rFonts w:ascii="宋体" w:hAnsi="宋体" w:cs="宋体" w:eastAsia="宋体" w:hint="default"/>
                <w:sz w:val="21"/>
                <w:szCs w:val="21"/>
              </w:rPr>
            </w:pPr>
            <w:r>
              <w:rPr>
                <w:rFonts w:ascii="宋体"/>
                <w:sz w:val="21"/>
              </w:rPr>
              <w:t>-4,941,193.83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-4,941,193.83</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-2,527,075.12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-2,527,075.12</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1,992,981.67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1,992,981.67</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496,593.33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496,593.33</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92"/>
                <w:w w:val="100"/>
                <w:sz w:val="21"/>
                <w:szCs w:val="21"/>
              </w:rPr>
              <w:t>：</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权益</w:t>
            </w:r>
          </w:p>
        </w:tc>
        <w:tc>
          <w:tcPr>
            <w:tcW w:w="1661"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51"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1,992,981.67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1,992,981.67</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496,593.33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496,593.33</w:t>
            </w:r>
          </w:p>
        </w:tc>
      </w:tr>
    </w:tbl>
    <w:p>
      <w:pPr>
        <w:spacing w:line="240" w:lineRule="auto" w:before="1"/>
        <w:rPr>
          <w:rFonts w:ascii="Times New Roman" w:hAnsi="Times New Roman" w:cs="Times New Roman" w:eastAsia="Times New Roman" w:hint="default"/>
          <w:sz w:val="28"/>
          <w:szCs w:val="28"/>
        </w:rPr>
      </w:pPr>
    </w:p>
    <w:p>
      <w:pPr>
        <w:tabs>
          <w:tab w:pos="1376" w:val="left" w:leader="none"/>
        </w:tabs>
        <w:spacing w:line="290" w:lineRule="auto" w:before="36"/>
        <w:ind w:left="718" w:right="305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9" w:lineRule="exact"/>
        <w:ind w:left="718" w:right="3059"/>
        <w:jc w:val="left"/>
      </w:pPr>
      <w:r>
        <w:rPr/>
        <w:t>□适用 √不适用</w:t>
      </w:r>
    </w:p>
    <w:p>
      <w:pPr>
        <w:spacing w:line="240" w:lineRule="auto" w:before="5"/>
        <w:rPr>
          <w:rFonts w:ascii="宋体" w:hAnsi="宋体" w:cs="宋体" w:eastAsia="宋体" w:hint="default"/>
          <w:sz w:val="27"/>
          <w:szCs w:val="27"/>
        </w:rPr>
      </w:pPr>
    </w:p>
    <w:p>
      <w:pPr>
        <w:pStyle w:val="Heading2"/>
        <w:tabs>
          <w:tab w:pos="1376" w:val="left" w:leader="none"/>
        </w:tabs>
        <w:spacing w:line="272" w:lineRule="exact" w:before="0"/>
        <w:ind w:left="718" w:right="713"/>
        <w:jc w:val="left"/>
        <w:rPr>
          <w:b w:val="0"/>
          <w:bCs w:val="0"/>
        </w:rPr>
      </w:pPr>
      <w:r>
        <w:rPr>
          <w:rFonts w:ascii="宋体" w:hAnsi="宋体" w:cs="宋体" w:eastAsia="宋体" w:hint="default"/>
          <w:w w:val="95"/>
        </w:rPr>
        <w:t>(5).</w:t>
        <w:tab/>
      </w:r>
      <w:r>
        <w:rPr>
          <w:spacing w:val="-1"/>
        </w:rPr>
        <w:t>购买日或合并当期期末无法合理确定合并对价或被购买方可辨认资产、负债公允价值的相关</w:t>
      </w:r>
      <w:r>
        <w:rPr>
          <w:spacing w:val="-88"/>
        </w:rPr>
        <w:t> </w:t>
      </w:r>
      <w:r>
        <w:rPr>
          <w:spacing w:val="-88"/>
        </w:rPr>
      </w:r>
      <w:r>
        <w:rPr/>
        <w:t>说明</w:t>
      </w:r>
      <w:r>
        <w:rPr>
          <w:b w:val="0"/>
          <w:bCs w:val="0"/>
        </w:rPr>
      </w:r>
    </w:p>
    <w:p>
      <w:pPr>
        <w:pStyle w:val="BodyText"/>
        <w:spacing w:line="240" w:lineRule="auto" w:before="31"/>
        <w:ind w:left="718" w:right="3059"/>
        <w:jc w:val="left"/>
      </w:pPr>
      <w:r>
        <w:rPr/>
        <w:t>□适用 √不适用</w:t>
      </w:r>
    </w:p>
    <w:p>
      <w:pPr>
        <w:spacing w:line="240" w:lineRule="auto" w:before="3"/>
        <w:rPr>
          <w:rFonts w:ascii="宋体" w:hAnsi="宋体" w:cs="宋体" w:eastAsia="宋体" w:hint="default"/>
          <w:sz w:val="25"/>
          <w:szCs w:val="25"/>
        </w:rPr>
      </w:pPr>
    </w:p>
    <w:p>
      <w:pPr>
        <w:pStyle w:val="Heading2"/>
        <w:tabs>
          <w:tab w:pos="1376" w:val="left" w:leader="none"/>
        </w:tabs>
        <w:spacing w:line="240" w:lineRule="auto" w:before="0"/>
        <w:ind w:left="718" w:right="3059"/>
        <w:jc w:val="left"/>
        <w:rPr>
          <w:b w:val="0"/>
          <w:bCs w:val="0"/>
        </w:rPr>
      </w:pPr>
      <w:r>
        <w:rPr>
          <w:rFonts w:ascii="宋体" w:hAnsi="宋体" w:cs="宋体" w:eastAsia="宋体" w:hint="default"/>
          <w:w w:val="95"/>
        </w:rPr>
        <w:t>(6).</w:t>
        <w:tab/>
      </w:r>
      <w:r>
        <w:rPr/>
        <w:t>其他说明：</w:t>
      </w:r>
      <w:r>
        <w:rPr>
          <w:b w:val="0"/>
          <w:bCs w:val="0"/>
        </w:rPr>
      </w:r>
    </w:p>
    <w:p>
      <w:pPr>
        <w:pStyle w:val="BodyText"/>
        <w:spacing w:line="240" w:lineRule="auto" w:before="58"/>
        <w:ind w:left="718" w:right="3059"/>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4" w:top="1160" w:bottom="1160" w:left="700" w:right="700"/>
        </w:sectPr>
      </w:pPr>
    </w:p>
    <w:p>
      <w:pPr>
        <w:pStyle w:val="Heading2"/>
        <w:spacing w:line="240" w:lineRule="auto"/>
        <w:ind w:left="718" w:right="-5"/>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left="718" w:right="-5"/>
        <w:jc w:val="left"/>
      </w:pPr>
      <w:r>
        <w:rPr/>
        <w:t>√适用 □不适用</w:t>
      </w:r>
    </w:p>
    <w:p>
      <w:pPr>
        <w:pStyle w:val="Heading2"/>
        <w:tabs>
          <w:tab w:pos="1349" w:val="left" w:leader="none"/>
        </w:tabs>
        <w:spacing w:line="240" w:lineRule="auto" w:before="58"/>
        <w:ind w:left="718" w:right="-5"/>
        <w:jc w:val="left"/>
        <w:rPr>
          <w:b w:val="0"/>
          <w:bCs w:val="0"/>
        </w:rPr>
      </w:pPr>
      <w:r>
        <w:rPr>
          <w:rFonts w:ascii="宋体" w:hAnsi="宋体" w:cs="宋体" w:eastAsia="宋体" w:hint="default"/>
          <w:w w:val="95"/>
        </w:rPr>
        <w:t>(1).</w:t>
        <w:tab/>
      </w:r>
      <w:r>
        <w:rPr>
          <w:spacing w:val="-1"/>
        </w:rPr>
        <w:t>本期发生的同一控制下企业合并</w:t>
      </w:r>
      <w:r>
        <w:rPr>
          <w:b w:val="0"/>
          <w:bCs w:val="0"/>
          <w:spacing w:val="-1"/>
        </w:rPr>
      </w:r>
    </w:p>
    <w:p>
      <w:pPr>
        <w:pStyle w:val="BodyText"/>
        <w:spacing w:line="240" w:lineRule="auto" w:before="56"/>
        <w:ind w:left="718" w:right="-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664" w:val="left" w:leader="none"/>
        </w:tabs>
        <w:spacing w:line="240" w:lineRule="auto"/>
        <w:ind w:left="7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700" w:right="700"/>
          <w:cols w:num="2" w:equalWidth="0">
            <w:col w:w="4303" w:space="2668"/>
            <w:col w:w="3539"/>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164"/>
        <w:gridCol w:w="852"/>
        <w:gridCol w:w="962"/>
        <w:gridCol w:w="1021"/>
        <w:gridCol w:w="965"/>
        <w:gridCol w:w="1133"/>
        <w:gridCol w:w="1397"/>
        <w:gridCol w:w="1385"/>
        <w:gridCol w:w="1387"/>
      </w:tblGrid>
      <w:tr>
        <w:trPr>
          <w:trHeight w:val="112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32" w:lineRule="exact"/>
              <w:ind w:left="487" w:right="125"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3"/>
              <w:ind w:left="151" w:right="149"/>
              <w:jc w:val="both"/>
              <w:rPr>
                <w:rFonts w:ascii="宋体" w:hAnsi="宋体" w:cs="宋体" w:eastAsia="宋体" w:hint="default"/>
                <w:sz w:val="18"/>
                <w:szCs w:val="18"/>
              </w:rPr>
            </w:pPr>
            <w:r>
              <w:rPr>
                <w:rFonts w:ascii="宋体" w:hAnsi="宋体" w:cs="宋体" w:eastAsia="宋体" w:hint="default"/>
                <w:sz w:val="18"/>
                <w:szCs w:val="18"/>
              </w:rPr>
              <w:t>企业合 并中取 得的权 益比例</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3"/>
              <w:ind w:left="115" w:right="115"/>
              <w:jc w:val="center"/>
              <w:rPr>
                <w:rFonts w:ascii="宋体" w:hAnsi="宋体" w:cs="宋体" w:eastAsia="宋体" w:hint="default"/>
                <w:sz w:val="18"/>
                <w:szCs w:val="18"/>
              </w:rPr>
            </w:pPr>
            <w:r>
              <w:rPr>
                <w:rFonts w:ascii="宋体" w:hAnsi="宋体" w:cs="宋体" w:eastAsia="宋体" w:hint="default"/>
                <w:sz w:val="18"/>
                <w:szCs w:val="18"/>
              </w:rPr>
              <w:t>构成同一 控制下企 业合并的 依据</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32" w:lineRule="exact"/>
              <w:ind w:left="117" w:right="115"/>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3"/>
              <w:ind w:left="110" w:right="111"/>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37" w:lineRule="auto"/>
              <w:ind w:left="153" w:right="151"/>
              <w:jc w:val="both"/>
              <w:rPr>
                <w:rFonts w:ascii="宋体" w:hAnsi="宋体" w:cs="宋体" w:eastAsia="宋体" w:hint="default"/>
                <w:sz w:val="18"/>
                <w:szCs w:val="18"/>
              </w:rPr>
            </w:pPr>
            <w:r>
              <w:rPr>
                <w:rFonts w:ascii="宋体" w:hAnsi="宋体" w:cs="宋体" w:eastAsia="宋体" w:hint="default"/>
                <w:sz w:val="18"/>
                <w:szCs w:val="18"/>
              </w:rPr>
              <w:t>合并当期期初 至合并日被合 并方的净利润</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32" w:lineRule="exact"/>
              <w:ind w:left="237" w:right="146" w:hanging="89"/>
              <w:jc w:val="left"/>
              <w:rPr>
                <w:rFonts w:ascii="宋体" w:hAnsi="宋体" w:cs="宋体" w:eastAsia="宋体" w:hint="default"/>
                <w:sz w:val="18"/>
                <w:szCs w:val="18"/>
              </w:rPr>
            </w:pPr>
            <w:r>
              <w:rPr>
                <w:rFonts w:ascii="宋体" w:hAnsi="宋体" w:cs="宋体" w:eastAsia="宋体" w:hint="default"/>
                <w:sz w:val="18"/>
                <w:szCs w:val="18"/>
              </w:rPr>
              <w:t>比较期间被合 并方的收入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32" w:lineRule="exact"/>
              <w:ind w:left="148" w:right="146"/>
              <w:jc w:val="left"/>
              <w:rPr>
                <w:rFonts w:ascii="宋体" w:hAnsi="宋体" w:cs="宋体" w:eastAsia="宋体" w:hint="default"/>
                <w:sz w:val="18"/>
                <w:szCs w:val="18"/>
              </w:rPr>
            </w:pPr>
            <w:r>
              <w:rPr>
                <w:rFonts w:ascii="宋体" w:hAnsi="宋体" w:cs="宋体" w:eastAsia="宋体" w:hint="default"/>
                <w:sz w:val="18"/>
                <w:szCs w:val="18"/>
              </w:rPr>
              <w:t>比较期间被合 并方的净利润</w:t>
            </w:r>
          </w:p>
        </w:tc>
      </w:tr>
      <w:tr>
        <w:trPr>
          <w:trHeight w:val="47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江苏华乐光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9" w:right="0"/>
              <w:jc w:val="left"/>
              <w:rPr>
                <w:rFonts w:ascii="宋体" w:hAnsi="宋体" w:cs="宋体" w:eastAsia="宋体" w:hint="default"/>
                <w:sz w:val="18"/>
                <w:szCs w:val="18"/>
              </w:rPr>
            </w:pPr>
            <w:r>
              <w:rPr>
                <w:rFonts w:ascii="宋体"/>
                <w:sz w:val="18"/>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同一实际</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控制人</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股权变更</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9" w:right="0"/>
              <w:jc w:val="left"/>
              <w:rPr>
                <w:rFonts w:ascii="宋体" w:hAnsi="宋体" w:cs="宋体" w:eastAsia="宋体" w:hint="default"/>
                <w:sz w:val="18"/>
                <w:szCs w:val="18"/>
              </w:rPr>
            </w:pPr>
            <w:r>
              <w:rPr>
                <w:rFonts w:ascii="宋体"/>
                <w:sz w:val="18"/>
              </w:rPr>
              <w:t>501,402.46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-1,013,889.23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31,475,426.22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-7,940,683.31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700" w:right="700"/>
        </w:sectPr>
      </w:pPr>
    </w:p>
    <w:p>
      <w:pPr>
        <w:pStyle w:val="Heading2"/>
        <w:tabs>
          <w:tab w:pos="1349" w:val="left" w:leader="none"/>
        </w:tabs>
        <w:spacing w:line="240" w:lineRule="auto"/>
        <w:ind w:left="718" w:right="-18"/>
        <w:jc w:val="left"/>
        <w:rPr>
          <w:b w:val="0"/>
          <w:bCs w:val="0"/>
        </w:rPr>
      </w:pPr>
      <w:r>
        <w:rPr>
          <w:rFonts w:ascii="宋体" w:hAnsi="宋体" w:cs="宋体" w:eastAsia="宋体" w:hint="default"/>
          <w:w w:val="95"/>
        </w:rPr>
        <w:t>(2).</w:t>
        <w:tab/>
      </w:r>
      <w:r>
        <w:rPr/>
        <w:t>合并成本</w:t>
      </w:r>
      <w:r>
        <w:rPr>
          <w:b w:val="0"/>
          <w:bCs w:val="0"/>
        </w:rPr>
      </w:r>
    </w:p>
    <w:p>
      <w:pPr>
        <w:pStyle w:val="BodyText"/>
        <w:spacing w:line="240" w:lineRule="auto" w:before="58"/>
        <w:ind w:left="7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70" w:val="left" w:leader="none"/>
        </w:tabs>
        <w:spacing w:line="240" w:lineRule="auto"/>
        <w:ind w:left="718" w:right="0"/>
        <w:jc w:val="left"/>
      </w:pPr>
      <w:r>
        <w:rPr>
          <w:spacing w:val="-1"/>
        </w:rPr>
        <w:t>单位：元</w:t>
        <w:tab/>
      </w:r>
      <w:r>
        <w:rPr>
          <w:spacing w:val="-2"/>
        </w:rPr>
        <w:t>币种：人民币</w:t>
      </w:r>
    </w:p>
    <w:p>
      <w:pPr>
        <w:spacing w:after="0" w:line="240" w:lineRule="auto"/>
        <w:jc w:val="left"/>
        <w:sectPr>
          <w:type w:val="continuous"/>
          <w:pgSz w:w="11910" w:h="16840"/>
          <w:pgMar w:top="1580" w:bottom="280" w:left="700" w:right="700"/>
          <w:cols w:num="2" w:equalWidth="0">
            <w:col w:w="2296" w:space="4463"/>
            <w:col w:w="3751"/>
          </w:cols>
        </w:sectPr>
      </w:pPr>
    </w:p>
    <w:p>
      <w:pPr>
        <w:spacing w:line="240" w:lineRule="auto" w:before="7"/>
        <w:rPr>
          <w:rFonts w:ascii="宋体" w:hAnsi="宋体" w:cs="宋体" w:eastAsia="宋体" w:hint="default"/>
          <w:sz w:val="2"/>
          <w:szCs w:val="2"/>
        </w:rPr>
      </w:pPr>
    </w:p>
    <w:tbl>
      <w:tblPr>
        <w:tblW w:w="0" w:type="auto"/>
        <w:jc w:val="left"/>
        <w:tblInd w:w="606" w:type="dxa"/>
        <w:tblLayout w:type="fixed"/>
        <w:tblCellMar>
          <w:top w:w="0" w:type="dxa"/>
          <w:left w:w="0" w:type="dxa"/>
          <w:bottom w:w="0" w:type="dxa"/>
          <w:right w:w="0" w:type="dxa"/>
        </w:tblCellMar>
        <w:tblLook w:val="01E0"/>
      </w:tblPr>
      <w:tblGrid>
        <w:gridCol w:w="4928"/>
        <w:gridCol w:w="4359"/>
      </w:tblGrid>
      <w:tr>
        <w:trPr>
          <w:trHeight w:val="28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3" w:right="0"/>
              <w:jc w:val="left"/>
              <w:rPr>
                <w:rFonts w:ascii="宋体" w:hAnsi="宋体" w:cs="宋体" w:eastAsia="宋体" w:hint="default"/>
                <w:sz w:val="21"/>
                <w:szCs w:val="21"/>
              </w:rPr>
            </w:pPr>
            <w:r>
              <w:rPr>
                <w:rFonts w:ascii="宋体" w:hAnsi="宋体" w:cs="宋体" w:eastAsia="宋体" w:hint="default"/>
                <w:sz w:val="21"/>
                <w:szCs w:val="21"/>
              </w:rPr>
              <w:t>江苏华乐光电有限公司</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75" w:right="0"/>
              <w:jc w:val="left"/>
              <w:rPr>
                <w:rFonts w:ascii="宋体" w:hAnsi="宋体" w:cs="宋体" w:eastAsia="宋体" w:hint="default"/>
                <w:sz w:val="21"/>
                <w:szCs w:val="21"/>
              </w:rPr>
            </w:pPr>
            <w:r>
              <w:rPr>
                <w:rFonts w:ascii="宋体"/>
                <w:sz w:val="21"/>
              </w:rPr>
              <w:t>370,000,000.00</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非现金资产的账面价值</w:t>
            </w:r>
          </w:p>
        </w:tc>
        <w:tc>
          <w:tcPr>
            <w:tcW w:w="435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700" w:right="700"/>
        </w:sectPr>
      </w:pPr>
    </w:p>
    <w:p>
      <w:pPr>
        <w:spacing w:line="240" w:lineRule="auto" w:before="6"/>
        <w:rPr>
          <w:rFonts w:ascii="宋体" w:hAnsi="宋体" w:cs="宋体" w:eastAsia="宋体"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4928"/>
        <w:gridCol w:w="4359"/>
      </w:tblGrid>
      <w:tr>
        <w:trPr>
          <w:trHeight w:val="28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发行或承担的债务的账面价值</w:t>
            </w:r>
          </w:p>
        </w:tc>
        <w:tc>
          <w:tcPr>
            <w:tcW w:w="43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发行的权益性证券的面值</w:t>
            </w:r>
          </w:p>
        </w:tc>
        <w:tc>
          <w:tcPr>
            <w:tcW w:w="43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w:t>
            </w:r>
          </w:p>
        </w:tc>
        <w:tc>
          <w:tcPr>
            <w:tcW w:w="43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4" w:top="1160" w:bottom="1160" w:left="1200" w:right="1180"/>
        </w:sectPr>
      </w:pPr>
    </w:p>
    <w:p>
      <w:pPr>
        <w:pStyle w:val="Heading2"/>
        <w:tabs>
          <w:tab w:pos="849" w:val="left" w:leader="none"/>
        </w:tabs>
        <w:spacing w:line="240" w:lineRule="auto"/>
        <w:ind w:right="-1"/>
        <w:jc w:val="left"/>
        <w:rPr>
          <w:b w:val="0"/>
          <w:bCs w:val="0"/>
        </w:rPr>
      </w:pPr>
      <w:r>
        <w:rPr>
          <w:rFonts w:ascii="宋体" w:hAnsi="宋体" w:cs="宋体" w:eastAsia="宋体" w:hint="default"/>
          <w:w w:val="95"/>
        </w:rPr>
        <w:t>(3).</w:t>
        <w:tab/>
      </w:r>
      <w:r>
        <w:rPr>
          <w:spacing w:val="-1"/>
        </w:rPr>
        <w:t>合并日被合并方资产、负债的账面价值</w:t>
      </w:r>
      <w:r>
        <w:rPr>
          <w:b w:val="0"/>
          <w:bCs w:val="0"/>
          <w:spacing w:val="-1"/>
        </w:rPr>
      </w:r>
    </w:p>
    <w:p>
      <w:pPr>
        <w:pStyle w:val="BodyText"/>
        <w:spacing w:line="240" w:lineRule="auto" w:before="56"/>
        <w:ind w:left="218" w:right="-1"/>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200" w:right="1180"/>
          <w:cols w:num="2" w:equalWidth="0">
            <w:col w:w="4436" w:space="2534"/>
            <w:col w:w="2560"/>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376"/>
        <w:gridCol w:w="3968"/>
        <w:gridCol w:w="2943"/>
      </w:tblGrid>
      <w:tr>
        <w:trPr>
          <w:trHeight w:val="283" w:hRule="exact"/>
        </w:trPr>
        <w:tc>
          <w:tcPr>
            <w:tcW w:w="2376" w:type="dxa"/>
            <w:vMerge w:val="restart"/>
            <w:tcBorders>
              <w:top w:val="single" w:sz="4" w:space="0" w:color="000000"/>
              <w:left w:val="single" w:sz="4" w:space="0" w:color="000000"/>
              <w:right w:val="single" w:sz="4" w:space="0" w:color="000000"/>
            </w:tcBorders>
          </w:tcPr>
          <w:p>
            <w:pPr/>
          </w:p>
        </w:tc>
        <w:tc>
          <w:tcPr>
            <w:tcW w:w="6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江苏华乐光电有限公司</w:t>
            </w:r>
          </w:p>
        </w:tc>
      </w:tr>
      <w:tr>
        <w:trPr>
          <w:trHeight w:val="283" w:hRule="exact"/>
        </w:trPr>
        <w:tc>
          <w:tcPr>
            <w:tcW w:w="2376" w:type="dxa"/>
            <w:vMerge/>
            <w:tcBorders>
              <w:left w:val="single" w:sz="4" w:space="0" w:color="000000"/>
              <w:bottom w:val="single" w:sz="4" w:space="0" w:color="000000"/>
              <w:right w:val="single" w:sz="4" w:space="0" w:color="000000"/>
            </w:tcBorders>
          </w:tcPr>
          <w:p>
            <w:pP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合并日</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上期期末</w:t>
            </w: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347,194,529.77</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346,524,462.44</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27,221,820.91</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9,036,982.35</w:t>
            </w:r>
          </w:p>
        </w:tc>
      </w:tr>
      <w:tr>
        <w:trPr>
          <w:trHeight w:val="28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2,092,324.85</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2,310,291.67</w:t>
            </w: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185,529.52</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108,296.82</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130,742,655.92</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131,737,562.59</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61,365,213.37</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61,479,700.71</w:t>
            </w: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85,000,000.00</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115,000,000.00</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22,175,386.64</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9,745,174.28</w:t>
            </w: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18,411,598.56</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17,106,454.02</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4,390,139.71</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2,706,183.15</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968"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4,390,139.71</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2,706,183.15</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342,804,390.06</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343,818,279.29</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3968"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342,804,390.06</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343,818,279.29</w:t>
            </w:r>
          </w:p>
        </w:tc>
      </w:tr>
    </w:tbl>
    <w:p>
      <w:pPr>
        <w:spacing w:line="240" w:lineRule="auto" w:before="12"/>
        <w:rPr>
          <w:rFonts w:ascii="宋体" w:hAnsi="宋体" w:cs="宋体" w:eastAsia="宋体" w:hint="default"/>
          <w:sz w:val="19"/>
          <w:szCs w:val="19"/>
        </w:rPr>
      </w:pPr>
    </w:p>
    <w:p>
      <w:pPr>
        <w:pStyle w:val="Heading2"/>
        <w:spacing w:line="240" w:lineRule="auto"/>
        <w:ind w:right="22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left="218" w:right="220"/>
        <w:jc w:val="left"/>
      </w:pPr>
      <w:r>
        <w:rPr/>
        <w:t>□适用 √不适用</w:t>
      </w:r>
    </w:p>
    <w:p>
      <w:pPr>
        <w:spacing w:line="240" w:lineRule="auto" w:before="3"/>
        <w:rPr>
          <w:rFonts w:ascii="宋体" w:hAnsi="宋体" w:cs="宋体" w:eastAsia="宋体" w:hint="default"/>
          <w:sz w:val="25"/>
          <w:szCs w:val="25"/>
        </w:rPr>
      </w:pPr>
    </w:p>
    <w:p>
      <w:pPr>
        <w:spacing w:line="290" w:lineRule="auto" w:before="0"/>
        <w:ind w:left="218" w:right="412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6" w:lineRule="exact"/>
        <w:ind w:left="218" w:right="220"/>
        <w:jc w:val="left"/>
      </w:pPr>
      <w:r>
        <w:rPr/>
        <w:t>□适用 √不适用</w:t>
      </w:r>
    </w:p>
    <w:p>
      <w:pPr>
        <w:pStyle w:val="BodyText"/>
        <w:spacing w:line="272" w:lineRule="exact"/>
        <w:ind w:left="218" w:right="220"/>
        <w:jc w:val="left"/>
      </w:pPr>
      <w:r>
        <w:rPr/>
        <w:t>其他说明：</w:t>
      </w:r>
    </w:p>
    <w:p>
      <w:pPr>
        <w:pStyle w:val="BodyText"/>
        <w:spacing w:line="240" w:lineRule="auto"/>
        <w:ind w:left="218" w:right="1367"/>
        <w:jc w:val="left"/>
      </w:pPr>
      <w:r>
        <w:rPr/>
        <w:t>□适用</w:t>
      </w:r>
      <w:r>
        <w:rPr>
          <w:spacing w:val="-2"/>
        </w:rPr>
        <w:t> </w:t>
      </w:r>
      <w:r>
        <w:rPr/>
        <w:t>√不适用</w:t>
      </w:r>
      <w:r>
        <w:rPr>
          <w:spacing w:val="-103"/>
        </w:rPr>
        <w:t> </w:t>
      </w:r>
      <w:r>
        <w:rPr>
          <w:spacing w:val="-103"/>
        </w:rPr>
      </w:r>
      <w:r>
        <w:rPr>
          <w:spacing w:val="-2"/>
        </w:rPr>
        <w:t>是否存在通过多次交易分步处置对子公司投资且在本期丧失控制权的情形</w:t>
      </w:r>
    </w:p>
    <w:p>
      <w:pPr>
        <w:pStyle w:val="BodyText"/>
        <w:spacing w:line="272" w:lineRule="exact"/>
        <w:ind w:left="218" w:right="220"/>
        <w:jc w:val="left"/>
      </w:pPr>
      <w:r>
        <w:rPr/>
        <w:t>□适用√不适用</w:t>
      </w:r>
    </w:p>
    <w:p>
      <w:pPr>
        <w:spacing w:line="240" w:lineRule="auto" w:before="2"/>
        <w:rPr>
          <w:rFonts w:ascii="宋体" w:hAnsi="宋体" w:cs="宋体" w:eastAsia="宋体" w:hint="default"/>
          <w:sz w:val="24"/>
          <w:szCs w:val="24"/>
        </w:rPr>
      </w:pPr>
    </w:p>
    <w:p>
      <w:pPr>
        <w:spacing w:line="290" w:lineRule="auto" w:before="0"/>
        <w:ind w:left="218" w:right="22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9" w:lineRule="exact"/>
        <w:ind w:left="218" w:right="220"/>
        <w:jc w:val="left"/>
      </w:pPr>
      <w:r>
        <w:rPr/>
        <w:t>□适用 √不适用</w:t>
      </w:r>
    </w:p>
    <w:p>
      <w:pPr>
        <w:spacing w:line="240" w:lineRule="auto" w:before="12"/>
        <w:rPr>
          <w:rFonts w:ascii="宋体" w:hAnsi="宋体" w:cs="宋体" w:eastAsia="宋体" w:hint="default"/>
          <w:sz w:val="23"/>
          <w:szCs w:val="23"/>
        </w:rPr>
      </w:pPr>
    </w:p>
    <w:p>
      <w:pPr>
        <w:pStyle w:val="Heading2"/>
        <w:spacing w:line="240" w:lineRule="auto" w:before="0"/>
        <w:ind w:right="22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6"/>
        <w:ind w:left="218" w:right="220"/>
        <w:jc w:val="left"/>
      </w:pPr>
      <w:r>
        <w:rPr/>
        <w:t>□适用 √不适用</w:t>
      </w:r>
    </w:p>
    <w:p>
      <w:pPr>
        <w:spacing w:after="0" w:line="240" w:lineRule="auto"/>
        <w:jc w:val="left"/>
        <w:sectPr>
          <w:type w:val="continuous"/>
          <w:pgSz w:w="11910" w:h="16840"/>
          <w:pgMar w:top="1580" w:bottom="280" w:left="1200" w:right="1180"/>
        </w:sectPr>
      </w:pPr>
    </w:p>
    <w:p>
      <w:pPr>
        <w:spacing w:line="240" w:lineRule="auto" w:before="0"/>
        <w:rPr>
          <w:rFonts w:ascii="宋体" w:hAnsi="宋体" w:cs="宋体" w:eastAsia="宋体" w:hint="default"/>
          <w:sz w:val="20"/>
          <w:szCs w:val="20"/>
        </w:rPr>
      </w:pPr>
      <w:r>
        <w:rPr/>
        <w:pict>
          <v:group style="position:absolute;margin-left:88.103996pt;margin-top:39.249985pt;width:444.35pt;height:19.650pt;mso-position-horizontal-relative:page;mso-position-vertical-relative:page;z-index:-1132600" coordorigin="1762,785" coordsize="8887,393">
            <v:group style="position:absolute;left:1769;top:1118;width:8872;height:2" coordorigin="1769,1118" coordsize="8872,2">
              <v:shape style="position:absolute;left:1769;top:1118;width:8872;height:2" coordorigin="1769,1118" coordsize="8872,0" path="m1769,1118l10641,1118e" filled="false" stroked="true" strokeweight=".72pt" strokecolor="#000000">
                <v:path arrowok="t"/>
              </v:shape>
              <v:shape style="position:absolute;left:1803;top:785;width:465;height:393" type="#_x0000_t75" stroked="false">
                <v:imagedata r:id="rId18" o:title=""/>
              </v:shape>
            </v:group>
            <w10:wrap type="none"/>
          </v:group>
        </w:pic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tabs>
          <w:tab w:pos="1381" w:val="left" w:leader="none"/>
        </w:tabs>
        <w:spacing w:line="290" w:lineRule="auto"/>
        <w:ind w:left="738" w:right="7260"/>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2"/>
        <w:ind w:left="738" w:right="726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19"/>
        <w:gridCol w:w="1082"/>
        <w:gridCol w:w="991"/>
        <w:gridCol w:w="936"/>
        <w:gridCol w:w="905"/>
        <w:gridCol w:w="850"/>
        <w:gridCol w:w="2410"/>
      </w:tblGrid>
      <w:tr>
        <w:trPr>
          <w:trHeight w:val="257" w:hRule="exact"/>
        </w:trPr>
        <w:tc>
          <w:tcPr>
            <w:tcW w:w="2919" w:type="dxa"/>
            <w:vMerge w:val="restart"/>
            <w:tcBorders>
              <w:top w:val="single" w:sz="4" w:space="0" w:color="000000"/>
              <w:left w:val="single" w:sz="4" w:space="0" w:color="000000"/>
              <w:right w:val="single" w:sz="4" w:space="0" w:color="000000"/>
            </w:tcBorders>
          </w:tcPr>
          <w:p>
            <w:pPr>
              <w:pStyle w:val="TableParagraph"/>
              <w:spacing w:line="232" w:lineRule="exact" w:before="28"/>
              <w:ind w:left="1183" w:right="1184"/>
              <w:jc w:val="center"/>
              <w:rPr>
                <w:rFonts w:ascii="宋体" w:hAnsi="宋体" w:cs="宋体" w:eastAsia="宋体" w:hint="default"/>
                <w:sz w:val="18"/>
                <w:szCs w:val="18"/>
              </w:rPr>
            </w:pPr>
            <w:r>
              <w:rPr>
                <w:rFonts w:ascii="宋体" w:hAnsi="宋体" w:cs="宋体" w:eastAsia="宋体" w:hint="default"/>
                <w:sz w:val="18"/>
                <w:szCs w:val="18"/>
              </w:rPr>
              <w:t>子公司 名称</w:t>
            </w:r>
          </w:p>
        </w:tc>
        <w:tc>
          <w:tcPr>
            <w:tcW w:w="1082" w:type="dxa"/>
            <w:vMerge w:val="restart"/>
            <w:tcBorders>
              <w:top w:val="single" w:sz="4" w:space="0" w:color="000000"/>
              <w:left w:val="single" w:sz="4" w:space="0" w:color="000000"/>
              <w:right w:val="single" w:sz="4" w:space="0" w:color="000000"/>
            </w:tcBorders>
          </w:tcPr>
          <w:p>
            <w:pPr>
              <w:pStyle w:val="TableParagraph"/>
              <w:spacing w:line="232" w:lineRule="exact" w:before="28"/>
              <w:ind w:left="444" w:right="179" w:hanging="272"/>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1"/>
              <w:ind w:left="21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1"/>
              <w:ind w:left="1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7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37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2410" w:type="dxa"/>
            <w:vMerge w:val="restart"/>
            <w:tcBorders>
              <w:top w:val="single" w:sz="4" w:space="0" w:color="000000"/>
              <w:left w:val="single" w:sz="4" w:space="0" w:color="000000"/>
              <w:right w:val="single" w:sz="4" w:space="0" w:color="000000"/>
            </w:tcBorders>
          </w:tcPr>
          <w:p>
            <w:pPr>
              <w:pStyle w:val="TableParagraph"/>
              <w:spacing w:line="232" w:lineRule="exact" w:before="28"/>
              <w:ind w:left="1018" w:right="1020"/>
              <w:jc w:val="center"/>
              <w:rPr>
                <w:rFonts w:ascii="宋体" w:hAnsi="宋体" w:cs="宋体" w:eastAsia="宋体" w:hint="default"/>
                <w:sz w:val="18"/>
                <w:szCs w:val="18"/>
              </w:rPr>
            </w:pPr>
            <w:r>
              <w:rPr>
                <w:rFonts w:ascii="宋体" w:hAnsi="宋体" w:cs="宋体" w:eastAsia="宋体" w:hint="default"/>
                <w:sz w:val="18"/>
                <w:szCs w:val="18"/>
              </w:rPr>
              <w:t>取得 方式</w:t>
            </w:r>
          </w:p>
        </w:tc>
      </w:tr>
      <w:tr>
        <w:trPr>
          <w:trHeight w:val="288" w:hRule="exact"/>
        </w:trPr>
        <w:tc>
          <w:tcPr>
            <w:tcW w:w="2919"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39"/>
              <w:jc w:val="right"/>
              <w:rPr>
                <w:rFonts w:ascii="宋体" w:hAnsi="宋体" w:cs="宋体" w:eastAsia="宋体" w:hint="default"/>
                <w:sz w:val="18"/>
                <w:szCs w:val="18"/>
              </w:rPr>
            </w:pPr>
            <w:r>
              <w:rPr>
                <w:rFonts w:ascii="宋体" w:hAnsi="宋体" w:cs="宋体" w:eastAsia="宋体" w:hint="default"/>
                <w:sz w:val="18"/>
                <w:szCs w:val="18"/>
              </w:rPr>
              <w:t>间接</w:t>
            </w:r>
          </w:p>
        </w:tc>
        <w:tc>
          <w:tcPr>
            <w:tcW w:w="2410" w:type="dxa"/>
            <w:vMerge/>
            <w:tcBorders>
              <w:left w:val="single" w:sz="4" w:space="0" w:color="000000"/>
              <w:bottom w:val="single" w:sz="4" w:space="0" w:color="000000"/>
              <w:right w:val="single" w:sz="4" w:space="0" w:color="000000"/>
            </w:tcBorders>
          </w:tcPr>
          <w:p>
            <w:pP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UAB ELGAMA</w:t>
            </w:r>
            <w:r>
              <w:rPr>
                <w:rFonts w:ascii="宋体"/>
                <w:spacing w:val="-9"/>
                <w:sz w:val="18"/>
              </w:rPr>
              <w:t> </w:t>
            </w:r>
            <w:r>
              <w:rPr>
                <w:rFonts w:ascii="宋体"/>
                <w:sz w:val="18"/>
              </w:rPr>
              <w:t>ELEKTRONIKA</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立陶宛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立陶宛</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66.7</w:t>
            </w:r>
          </w:p>
        </w:tc>
        <w:tc>
          <w:tcPr>
            <w:tcW w:w="85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安徽永安电子科技有限公司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安庆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安庆</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江苏林洋电力服务有限公司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启东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启东</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服务业</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江苏林洋微网科技有限公司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南京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南京</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51.52</w:t>
            </w:r>
          </w:p>
        </w:tc>
        <w:tc>
          <w:tcPr>
            <w:tcW w:w="85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林洋能源科技（上海）有限公司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上海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上海</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贸易</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南京林洋电力科技有限公司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南京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南京</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安徽林洋能效管理有限公司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合肥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合肥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center"/>
              <w:rPr>
                <w:rFonts w:ascii="宋体" w:hAnsi="宋体" w:cs="宋体" w:eastAsia="宋体" w:hint="default"/>
                <w:sz w:val="18"/>
                <w:szCs w:val="18"/>
              </w:rPr>
            </w:pPr>
            <w:r>
              <w:rPr>
                <w:rFonts w:ascii="宋体" w:hAnsi="宋体" w:cs="宋体" w:eastAsia="宋体" w:hint="default"/>
                <w:sz w:val="18"/>
                <w:szCs w:val="18"/>
              </w:rPr>
              <w:t>服务业</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60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南通林洋电气有限公司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启东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启东</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武汉奥统电气有限公司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武汉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武汉</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80</w:t>
            </w:r>
          </w:p>
        </w:tc>
        <w:tc>
          <w:tcPr>
            <w:tcW w:w="85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江苏林洋电力科技有限公司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启东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启东</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江苏林洋照明科技有限公司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启东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启东</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宿迁林洋光电有限公司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宿迁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宿迁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林洋新能源澳洲有限公司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澳洲</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澳洲</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贸易</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7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新加坡林洋能源科技有限公司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新加坡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新加坡</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投资、贸</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易</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江苏林洋光伏科技有限公司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启东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启东</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江苏华乐光电有限公司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启东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启东</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贸易</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泗洪林洋光伏科技有限公司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泗洪</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泗洪</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江苏林洋光伏运维有限公司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启东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启东</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center"/>
              <w:rPr>
                <w:rFonts w:ascii="宋体" w:hAnsi="宋体" w:cs="宋体" w:eastAsia="宋体" w:hint="default"/>
                <w:sz w:val="18"/>
                <w:szCs w:val="18"/>
              </w:rPr>
            </w:pPr>
            <w:r>
              <w:rPr>
                <w:rFonts w:ascii="宋体" w:hAnsi="宋体" w:cs="宋体" w:eastAsia="宋体" w:hint="default"/>
                <w:sz w:val="18"/>
                <w:szCs w:val="18"/>
              </w:rPr>
              <w:t>服务业</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内蒙古乾华农业发展有限公司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呼和浩特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呼和浩特</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69</w:t>
            </w:r>
          </w:p>
        </w:tc>
        <w:tc>
          <w:tcPr>
            <w:tcW w:w="85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0"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江苏林洋新能源科技有限公司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南京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南京</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光伏应用</w:t>
            </w:r>
          </w:p>
          <w:p>
            <w:pPr>
              <w:pStyle w:val="TableParagraph"/>
              <w:spacing w:line="232" w:lineRule="exact" w:before="23"/>
              <w:ind w:left="369" w:right="105" w:hanging="270"/>
              <w:jc w:val="left"/>
              <w:rPr>
                <w:rFonts w:ascii="宋体" w:hAnsi="宋体" w:cs="宋体" w:eastAsia="宋体" w:hint="default"/>
                <w:sz w:val="18"/>
                <w:szCs w:val="18"/>
              </w:rPr>
            </w:pPr>
            <w:r>
              <w:rPr>
                <w:rFonts w:ascii="宋体" w:hAnsi="宋体" w:cs="宋体" w:eastAsia="宋体" w:hint="default"/>
                <w:sz w:val="18"/>
                <w:szCs w:val="18"/>
              </w:rPr>
              <w:t>系统及产 品</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南京华虹新能源科技有限公司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南京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南京</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江苏昆瑞新能源有限公司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镇江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镇江</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泗洪润晖新能源有限公司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泗洪</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泗洪</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泗洪县华乐新能源科技有限公司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泗洪</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泗洪</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泗洪县永乐新能源科技有限公司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泗洪</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泗洪</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盐城利能新能源有限公司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盐城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盐城</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扬中市阜润电力科技有限公司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扬中</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扬中</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扬州林洋零点新能源科技有限公司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扬州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扬州</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邳州市城阳电力科技有限公司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邳州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邳州</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兴化市旭晖电力科技有限公司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兴化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兴化</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四川林洋新能源科技有限公司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成都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成都</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泗洪永盛新能源科技有限公司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泗洪</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泗洪</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东海县中盛红利新能源有限公司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东海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东海</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灌云华虹农业科技有限公司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灌云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灌云</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灌云林洋新能源科技有限公司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灌云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灌云</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灌云中森太阳能科技有限公司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灌云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灌云</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江苏飞展能源科技有限公司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连云港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连云港</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连云港易睐珂新能源有限公司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连云港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连云港</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连云港林洋新能源有限公司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连云港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连云港</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连云港首耀新能源科技有限公司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连云港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连云港</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海门市林洋新能源电力有限公司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海门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海门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南通华陆新能源科技有限公司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南通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南通</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南通林森新能源科技有限公司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南通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南通</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江苏永林新能源科技有限公司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南通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南通</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南通市华乐新能源电力有限公司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南通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南通</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05" w:lineRule="exact"/>
        <w:jc w:val="center"/>
        <w:rPr>
          <w:rFonts w:ascii="宋体" w:hAnsi="宋体" w:cs="宋体" w:eastAsia="宋体" w:hint="default"/>
          <w:sz w:val="18"/>
          <w:szCs w:val="18"/>
        </w:rPr>
        <w:sectPr>
          <w:headerReference w:type="default" r:id="rId81"/>
          <w:footerReference w:type="default" r:id="rId82"/>
          <w:pgSz w:w="11910" w:h="16840"/>
          <w:pgMar w:header="882" w:footer="974" w:top="1080" w:bottom="1160" w:left="1060" w:right="520"/>
          <w:pgNumType w:start="174"/>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919"/>
        <w:gridCol w:w="1082"/>
        <w:gridCol w:w="991"/>
        <w:gridCol w:w="936"/>
        <w:gridCol w:w="905"/>
        <w:gridCol w:w="850"/>
        <w:gridCol w:w="2410"/>
      </w:tblGrid>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启东市华虹新能源电力有限公司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启东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启东</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启东市华乐新能源电力有限公司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启东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启东</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如皋市林洋新能源电力有限公司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如皋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如皋</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启东市永乐新能源电力有限公司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启东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启东</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沈阳林洋新能源科技有限公司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沈阳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沈阳</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凤城林丹农业科技有限公司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凤城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凤城</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沈阳林博新能源科技有限公司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沈阳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沈阳</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铁岭林华新能源科技有限公司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铁岭</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铁岭</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铁岭林乾新能源科技有限公司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铁岭</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铁岭</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辽宁林洋新能源科技有限公司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沈阳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沈阳</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铁岭林燕新能源科技有限公司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铁岭</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铁岭</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安徽林洋新能源科技有限公司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合肥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合肥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76"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亳州市谯城区华金新能源科技有限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亳州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亳州</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亳州市谯城区华太新能源科技有限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亳州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亳州</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亳州市谯城区华阳新能源科技有限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亳州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亳州</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肥东县永耀新能源科技有限公司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肥东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肥东</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肥西绿辉光伏科技工程有限公司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肥西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肥西</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阜阳华明农业太阳能发电有限公司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阜阳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阜阳</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阜阳金明农业太阳能发电有限公司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阜阳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阜阳</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阜阳林洋新能源科技有限公司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阜阳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阜阳</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临泉永明太阳能发电有限公司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临泉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临泉</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阜阳永明农业太阳能发电有限公司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阜阳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阜阳</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阜阳永强农业科技有限公司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阜阳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阜阳</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合肥福润能源科技有限公司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肥东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肥东</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合肥恒科光伏科技有限公司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肥西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肥西</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合肥慧天云网新能源有限公司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合肥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合肥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合肥吉田新能源有限公司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肥东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肥东</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界首市金明农业发展有限公司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界首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界首</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界首市永明光伏科技有限公司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界首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界首</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濉溪县永瑞现代农业科技有限公司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濉溪</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濉溪</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濉溪永晖新能源科技有限公司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濉溪</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濉溪</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太和县金明农业科技有限公司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太和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太和</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太和县天明农业太阳能发电有限公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太和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太和</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萧县华丰现代农业有限公司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萧县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萧县</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萧县华耀农业太阳能发电有限公司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萧县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萧县</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萧县裕晟新能源科技有限公司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萧县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萧县</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宿州金耀新能源科技有限公司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萧县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萧县</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颖上华盛农业太阳能发电有限公司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颖上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颖上</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颖上华新新能源科技有限公司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颖上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颖上</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颖上永阳新能源科技有限公司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颖上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颖上</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宿州金阳新能源科技有限公司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宿州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宿州</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灵璧华浍新能源科技有限公司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灵璧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灵璧</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灵璧灵阳新能源科技有限公司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灵璧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灵璧</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灵璧县明升新能源科技有限公司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灵璧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灵璧</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河南林洋新能源科技有限公司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商丘</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商丘</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商丘林洋光伏科技有限公司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商丘</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商丘</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商丘市鑫炎新能源开发有限公司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商丘</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商丘</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永城永阳农业科技有限公司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永城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永城</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永城永强农业有限公司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永城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永城</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山东林洋新能源科技有限公司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济南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济南</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安丘晨晖光电科技有限公司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安丘</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安丘</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安丘汇创新能源科技有限公司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安丘</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安丘</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安丘永旭光电科技有限公司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安丘</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安丘</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05" w:lineRule="exact"/>
        <w:jc w:val="center"/>
        <w:rPr>
          <w:rFonts w:ascii="宋体" w:hAnsi="宋体" w:cs="宋体" w:eastAsia="宋体" w:hint="default"/>
          <w:sz w:val="18"/>
          <w:szCs w:val="18"/>
        </w:rPr>
        <w:sectPr>
          <w:headerReference w:type="default" r:id="rId83"/>
          <w:pgSz w:w="11910" w:h="16840"/>
          <w:pgMar w:header="785" w:footer="974" w:top="1160" w:bottom="1160" w:left="1060" w:right="52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919"/>
        <w:gridCol w:w="1082"/>
        <w:gridCol w:w="991"/>
        <w:gridCol w:w="936"/>
        <w:gridCol w:w="905"/>
        <w:gridCol w:w="850"/>
        <w:gridCol w:w="2410"/>
      </w:tblGrid>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德州市华耀光电科技有限公司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德州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德州</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德州永创新能源有限公司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德州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德州</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东营三力光伏发电有限公司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东营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东营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东营市津禾光伏有限公司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东营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东营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东营华创新能源有限公司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东营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东营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东营永洋光伏发电有限公司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东营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东营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冠县华博农业科技有限公司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冠县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冠县</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惠民县永正农业科技有限公司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惠民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惠民</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潍坊滨海融光新能源发展有限公司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潍坊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潍坊</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潍坊创能新能源发展有限公司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潍坊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潍坊</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潍坊祥光新能源发展有限公司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潍坊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潍坊</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夏津力诺太阳能电力科技有限公司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夏津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夏津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淄博青意光伏发电有限公司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淄博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淄博</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淄博开耀光伏电力有限公司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淄博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淄博</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5"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微山永旭新能源有限公司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微山</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微山</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河北林洋微网新能源科技有限公司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石家庄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石家庄</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围场满族蒙古族自治县风阳光伏发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电有限公司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围场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围场</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0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line="240" w:lineRule="auto" w:before="10"/>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10" w:h="16840"/>
          <w:pgMar w:header="785" w:footer="974" w:top="1160" w:bottom="1160" w:left="1060" w:right="520"/>
        </w:sectPr>
      </w:pPr>
    </w:p>
    <w:p>
      <w:pPr>
        <w:pStyle w:val="Heading2"/>
        <w:tabs>
          <w:tab w:pos="1381" w:val="left" w:leader="none"/>
        </w:tabs>
        <w:spacing w:line="240" w:lineRule="auto"/>
        <w:ind w:left="738" w:right="-17"/>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6"/>
        <w:ind w:left="7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84" w:val="left" w:leader="none"/>
        </w:tabs>
        <w:spacing w:line="240" w:lineRule="auto"/>
        <w:ind w:left="7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060" w:right="520"/>
          <w:cols w:num="2" w:equalWidth="0">
            <w:col w:w="3283" w:space="3450"/>
            <w:col w:w="3597"/>
          </w:cols>
        </w:sectPr>
      </w:pPr>
    </w:p>
    <w:p>
      <w:pPr>
        <w:spacing w:line="240" w:lineRule="auto" w:before="4"/>
        <w:rPr>
          <w:rFonts w:ascii="宋体" w:hAnsi="宋体" w:cs="宋体" w:eastAsia="宋体" w:hint="default"/>
          <w:sz w:val="2"/>
          <w:szCs w:val="2"/>
        </w:rPr>
      </w:pPr>
    </w:p>
    <w:tbl>
      <w:tblPr>
        <w:tblW w:w="0" w:type="auto"/>
        <w:jc w:val="left"/>
        <w:tblInd w:w="625" w:type="dxa"/>
        <w:tblLayout w:type="fixed"/>
        <w:tblCellMar>
          <w:top w:w="0" w:type="dxa"/>
          <w:left w:w="0" w:type="dxa"/>
          <w:bottom w:w="0" w:type="dxa"/>
          <w:right w:w="0" w:type="dxa"/>
        </w:tblCellMar>
        <w:tblLook w:val="01E0"/>
      </w:tblPr>
      <w:tblGrid>
        <w:gridCol w:w="1810"/>
        <w:gridCol w:w="1618"/>
        <w:gridCol w:w="1935"/>
        <w:gridCol w:w="1945"/>
        <w:gridCol w:w="1742"/>
      </w:tblGrid>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4"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内蒙古乾华农业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1" w:right="0"/>
              <w:jc w:val="left"/>
              <w:rPr>
                <w:rFonts w:ascii="宋体" w:hAnsi="宋体" w:cs="宋体" w:eastAsia="宋体" w:hint="default"/>
                <w:sz w:val="21"/>
                <w:szCs w:val="21"/>
              </w:rPr>
            </w:pPr>
            <w:r>
              <w:rPr>
                <w:rFonts w:ascii="宋体"/>
                <w:sz w:val="21"/>
              </w:rPr>
              <w:t>31.00%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6" w:right="0"/>
              <w:jc w:val="left"/>
              <w:rPr>
                <w:rFonts w:ascii="宋体" w:hAnsi="宋体" w:cs="宋体" w:eastAsia="宋体" w:hint="default"/>
                <w:sz w:val="21"/>
                <w:szCs w:val="21"/>
              </w:rPr>
            </w:pPr>
            <w:r>
              <w:rPr>
                <w:rFonts w:ascii="宋体"/>
                <w:sz w:val="21"/>
              </w:rPr>
              <w:t>28,016,120.21</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sz w:val="21"/>
              </w:rPr>
              <w:t>40,300,000.00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sz w:val="21"/>
              </w:rPr>
              <w:t>123,936,417.40</w:t>
            </w:r>
          </w:p>
        </w:tc>
      </w:tr>
    </w:tbl>
    <w:p>
      <w:pPr>
        <w:pStyle w:val="BodyText"/>
        <w:spacing w:line="239" w:lineRule="exact"/>
        <w:ind w:left="738" w:right="0"/>
        <w:jc w:val="left"/>
      </w:pPr>
      <w:r>
        <w:rPr/>
        <w:t>子公司少数股东的持股比例不同于表决权比例的说明：</w:t>
      </w:r>
    </w:p>
    <w:p>
      <w:pPr>
        <w:pStyle w:val="BodyText"/>
        <w:spacing w:line="272" w:lineRule="exact" w:before="26"/>
        <w:ind w:left="738" w:right="7994"/>
        <w:jc w:val="left"/>
      </w:pPr>
      <w:r>
        <w:rPr/>
        <w:t>□适用</w:t>
      </w:r>
      <w:r>
        <w:rPr>
          <w:spacing w:val="-1"/>
        </w:rPr>
        <w:t> </w:t>
      </w:r>
      <w:r>
        <w:rPr/>
        <w:t>√不适用</w:t>
      </w:r>
      <w:r>
        <w:rPr>
          <w:w w:val="100"/>
        </w:rPr>
        <w:t> </w:t>
      </w:r>
      <w:r>
        <w:rPr/>
        <w:t>其他说明：</w:t>
      </w:r>
    </w:p>
    <w:p>
      <w:pPr>
        <w:pStyle w:val="BodyText"/>
        <w:spacing w:line="249" w:lineRule="exact"/>
        <w:ind w:left="738" w:right="7260"/>
        <w:jc w:val="left"/>
      </w:pPr>
      <w:r>
        <w:rPr/>
        <w:t>□适用</w:t>
      </w:r>
      <w:r>
        <w:rPr>
          <w:spacing w:val="-1"/>
        </w:rPr>
        <w:t> </w:t>
      </w:r>
      <w:r>
        <w:rPr/>
        <w:t>√不适用</w:t>
      </w:r>
    </w:p>
    <w:p>
      <w:pPr>
        <w:spacing w:after="0" w:line="249" w:lineRule="exact"/>
        <w:jc w:val="left"/>
        <w:sectPr>
          <w:type w:val="continuous"/>
          <w:pgSz w:w="11910" w:h="16840"/>
          <w:pgMar w:top="1580" w:bottom="280" w:left="1060" w:right="520"/>
        </w:sectPr>
      </w:pPr>
    </w:p>
    <w:p>
      <w:pPr>
        <w:spacing w:line="240" w:lineRule="auto" w:before="9"/>
        <w:rPr>
          <w:rFonts w:ascii="宋体" w:hAnsi="宋体" w:cs="宋体" w:eastAsia="宋体" w:hint="default"/>
          <w:sz w:val="25"/>
          <w:szCs w:val="25"/>
        </w:rPr>
      </w:pPr>
    </w:p>
    <w:p>
      <w:pPr>
        <w:tabs>
          <w:tab w:pos="10958" w:val="left" w:leader="none"/>
        </w:tabs>
        <w:spacing w:before="44"/>
        <w:ind w:left="4473" w:right="0" w:firstLine="0"/>
        <w:jc w:val="left"/>
        <w:rPr>
          <w:rFonts w:ascii="宋体" w:hAnsi="宋体" w:cs="宋体" w:eastAsia="宋体" w:hint="default"/>
          <w:sz w:val="18"/>
          <w:szCs w:val="18"/>
        </w:rPr>
      </w:pPr>
      <w:r>
        <w:rPr/>
        <w:pict>
          <v:shape style="position:absolute;margin-left:76.550003pt;margin-top:-12.3283pt;width:23.25pt;height:19.650pt;mso-position-horizontal-relative:page;mso-position-vertical-relative:paragraph;z-index:1648" type="#_x0000_t75" stroked="false">
            <v:imagedata r:id="rId18" o:title=""/>
          </v:shape>
        </w:pict>
      </w:r>
      <w:r>
        <w:rPr>
          <w:rFonts w:ascii="宋体" w:hAnsi="宋体" w:cs="宋体" w:eastAsia="宋体" w:hint="default"/>
          <w:sz w:val="18"/>
          <w:szCs w:val="18"/>
        </w:rPr>
        <w:t>江苏林洋能源股份有限公司</w:t>
        <w:tab/>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4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4"/>
          <w:footerReference w:type="default" r:id="rId85"/>
          <w:pgSz w:w="16840" w:h="11910" w:orient="landscape"/>
          <w:pgMar w:header="0" w:footer="0" w:top="440" w:bottom="280" w:left="80" w:right="0"/>
        </w:sectPr>
      </w:pPr>
    </w:p>
    <w:p>
      <w:pPr>
        <w:spacing w:line="240" w:lineRule="auto" w:before="11"/>
        <w:rPr>
          <w:rFonts w:ascii="宋体" w:hAnsi="宋体" w:cs="宋体" w:eastAsia="宋体" w:hint="default"/>
          <w:sz w:val="13"/>
          <w:szCs w:val="13"/>
        </w:rPr>
      </w:pPr>
    </w:p>
    <w:p>
      <w:pPr>
        <w:pStyle w:val="Heading2"/>
        <w:tabs>
          <w:tab w:pos="2087" w:val="left" w:leader="none"/>
        </w:tabs>
        <w:spacing w:line="240" w:lineRule="auto" w:before="0"/>
        <w:ind w:left="1444" w:right="-4"/>
        <w:jc w:val="left"/>
        <w:rPr>
          <w:b w:val="0"/>
          <w:bCs w:val="0"/>
        </w:rPr>
      </w:pPr>
      <w:r>
        <w:rPr>
          <w:rFonts w:ascii="宋体" w:hAnsi="宋体" w:cs="宋体" w:eastAsia="宋体" w:hint="default"/>
          <w:w w:val="95"/>
        </w:rPr>
        <w:t>(3).</w:t>
        <w:tab/>
      </w:r>
      <w:r>
        <w:rPr>
          <w:spacing w:val="-1"/>
        </w:rPr>
        <w:t>重要非全资子公司的主要财务信息</w:t>
      </w:r>
      <w:r>
        <w:rPr>
          <w:b w:val="0"/>
          <w:bCs w:val="0"/>
          <w:spacing w:val="-1"/>
        </w:rPr>
      </w:r>
    </w:p>
    <w:p>
      <w:pPr>
        <w:pStyle w:val="BodyText"/>
        <w:spacing w:line="240" w:lineRule="auto" w:before="58"/>
        <w:ind w:left="1444"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2389" w:val="left" w:leader="none"/>
        </w:tabs>
        <w:spacing w:line="240" w:lineRule="auto"/>
        <w:ind w:left="144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580" w:bottom="280" w:left="80" w:right="0"/>
          <w:cols w:num="2" w:equalWidth="0">
            <w:col w:w="5251" w:space="6523"/>
            <w:col w:w="4986"/>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039"/>
        <w:gridCol w:w="1268"/>
        <w:gridCol w:w="1265"/>
        <w:gridCol w:w="1417"/>
        <w:gridCol w:w="1267"/>
        <w:gridCol w:w="1265"/>
        <w:gridCol w:w="1268"/>
        <w:gridCol w:w="1265"/>
        <w:gridCol w:w="1268"/>
        <w:gridCol w:w="1416"/>
        <w:gridCol w:w="1265"/>
        <w:gridCol w:w="1268"/>
        <w:gridCol w:w="1265"/>
      </w:tblGrid>
      <w:tr>
        <w:trPr>
          <w:trHeight w:val="250" w:hRule="exact"/>
        </w:trPr>
        <w:tc>
          <w:tcPr>
            <w:tcW w:w="1039" w:type="dxa"/>
            <w:vMerge w:val="restart"/>
            <w:tcBorders>
              <w:top w:val="single" w:sz="4" w:space="0" w:color="000000"/>
              <w:left w:val="single" w:sz="4" w:space="0" w:color="000000"/>
              <w:right w:val="single" w:sz="4" w:space="0" w:color="000000"/>
            </w:tcBorders>
          </w:tcPr>
          <w:p>
            <w:pPr>
              <w:pStyle w:val="TableParagraph"/>
              <w:spacing w:line="240" w:lineRule="auto" w:before="125"/>
              <w:ind w:left="148"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7749" w:type="dxa"/>
            <w:gridSpan w:val="6"/>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20"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7746" w:type="dxa"/>
            <w:gridSpan w:val="6"/>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9"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52" w:hRule="exact"/>
        </w:trPr>
        <w:tc>
          <w:tcPr>
            <w:tcW w:w="1039" w:type="dxa"/>
            <w:vMerge/>
            <w:tcBorders>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流动资产</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9" w:right="0"/>
              <w:jc w:val="center"/>
              <w:rPr>
                <w:rFonts w:ascii="宋体" w:hAnsi="宋体" w:cs="宋体" w:eastAsia="宋体" w:hint="default"/>
                <w:sz w:val="15"/>
                <w:szCs w:val="15"/>
              </w:rPr>
            </w:pPr>
            <w:r>
              <w:rPr>
                <w:rFonts w:ascii="宋体" w:hAnsi="宋体" w:cs="宋体" w:eastAsia="宋体" w:hint="default"/>
                <w:sz w:val="15"/>
                <w:szCs w:val="15"/>
              </w:rPr>
              <w:t>非流动资产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资产合计</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流动负债</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9" w:right="0"/>
              <w:jc w:val="center"/>
              <w:rPr>
                <w:rFonts w:ascii="宋体" w:hAnsi="宋体" w:cs="宋体" w:eastAsia="宋体" w:hint="default"/>
                <w:sz w:val="15"/>
                <w:szCs w:val="15"/>
              </w:rPr>
            </w:pPr>
            <w:r>
              <w:rPr>
                <w:rFonts w:ascii="宋体" w:hAnsi="宋体" w:cs="宋体" w:eastAsia="宋体" w:hint="default"/>
                <w:sz w:val="15"/>
                <w:szCs w:val="15"/>
              </w:rPr>
              <w:t>非流动负债</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负债合计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流动资产</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61" w:right="0"/>
              <w:jc w:val="center"/>
              <w:rPr>
                <w:rFonts w:ascii="宋体" w:hAnsi="宋体" w:cs="宋体" w:eastAsia="宋体" w:hint="default"/>
                <w:sz w:val="15"/>
                <w:szCs w:val="15"/>
              </w:rPr>
            </w:pPr>
            <w:r>
              <w:rPr>
                <w:rFonts w:ascii="宋体" w:hAnsi="宋体" w:cs="宋体" w:eastAsia="宋体" w:hint="default"/>
                <w:sz w:val="15"/>
                <w:szCs w:val="15"/>
              </w:rPr>
              <w:t>非流动资产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资产合计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流动负债</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61" w:right="0"/>
              <w:jc w:val="center"/>
              <w:rPr>
                <w:rFonts w:ascii="宋体" w:hAnsi="宋体" w:cs="宋体" w:eastAsia="宋体" w:hint="default"/>
                <w:sz w:val="15"/>
                <w:szCs w:val="15"/>
              </w:rPr>
            </w:pPr>
            <w:r>
              <w:rPr>
                <w:rFonts w:ascii="宋体" w:hAnsi="宋体" w:cs="宋体" w:eastAsia="宋体" w:hint="default"/>
                <w:sz w:val="15"/>
                <w:szCs w:val="15"/>
              </w:rPr>
              <w:t>非流动负债</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负债合计</w:t>
            </w:r>
          </w:p>
        </w:tc>
      </w:tr>
      <w:tr>
        <w:trPr>
          <w:trHeight w:val="593" w:hRule="exact"/>
        </w:trPr>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内蒙古乾华</w:t>
            </w:r>
          </w:p>
          <w:p>
            <w:pPr>
              <w:pStyle w:val="TableParagraph"/>
              <w:spacing w:line="240" w:lineRule="auto"/>
              <w:ind w:left="105" w:right="168"/>
              <w:jc w:val="left"/>
              <w:rPr>
                <w:rFonts w:ascii="宋体" w:hAnsi="宋体" w:cs="宋体" w:eastAsia="宋体" w:hint="default"/>
                <w:sz w:val="15"/>
                <w:szCs w:val="15"/>
              </w:rPr>
            </w:pPr>
            <w:r>
              <w:rPr>
                <w:rFonts w:ascii="宋体" w:hAnsi="宋体" w:cs="宋体" w:eastAsia="宋体" w:hint="default"/>
                <w:sz w:val="15"/>
                <w:szCs w:val="15"/>
              </w:rPr>
              <w:t>农业发展有</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sz w:val="15"/>
              </w:rPr>
              <w:t>151,760,052.09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sz w:val="15"/>
              </w:rPr>
              <w:t>922,186,638.72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sz w:val="15"/>
              </w:rPr>
              <w:t>1,073,946,690.81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5"/>
                <w:szCs w:val="15"/>
              </w:rPr>
            </w:pPr>
            <w:r>
              <w:rPr>
                <w:rFonts w:ascii="宋体"/>
                <w:sz w:val="15"/>
              </w:rPr>
              <w:t>218,151,796.01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sz w:val="15"/>
              </w:rPr>
              <w:t>456,000,000.00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sz w:val="15"/>
              </w:rPr>
              <w:t>674,151,796.01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sz w:val="15"/>
              </w:rPr>
              <w:t>215,965,052.01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sz w:val="15"/>
              </w:rPr>
              <w:t>984,575,647.28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1,200,540,699.29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sz w:val="15"/>
              </w:rPr>
              <w:t>254,120,385.81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sz w:val="15"/>
              </w:rPr>
              <w:t>507,000,000.00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sz w:val="15"/>
              </w:rPr>
              <w:t>761,120,385.81</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731" w:type="dxa"/>
        <w:tblLayout w:type="fixed"/>
        <w:tblCellMar>
          <w:top w:w="0" w:type="dxa"/>
          <w:left w:w="0" w:type="dxa"/>
          <w:bottom w:w="0" w:type="dxa"/>
          <w:right w:w="0" w:type="dxa"/>
        </w:tblCellMar>
        <w:tblLook w:val="01E0"/>
      </w:tblPr>
      <w:tblGrid>
        <w:gridCol w:w="2132"/>
        <w:gridCol w:w="1685"/>
        <w:gridCol w:w="1582"/>
        <w:gridCol w:w="1582"/>
        <w:gridCol w:w="1616"/>
        <w:gridCol w:w="1687"/>
        <w:gridCol w:w="1582"/>
        <w:gridCol w:w="1579"/>
        <w:gridCol w:w="1582"/>
      </w:tblGrid>
      <w:tr>
        <w:trPr>
          <w:trHeight w:val="283" w:hRule="exact"/>
        </w:trPr>
        <w:tc>
          <w:tcPr>
            <w:tcW w:w="213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64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64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132"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综合收益总额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流量</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9"/>
              <w:jc w:val="right"/>
              <w:rPr>
                <w:rFonts w:ascii="宋体" w:hAnsi="宋体" w:cs="宋体" w:eastAsia="宋体" w:hint="default"/>
                <w:sz w:val="21"/>
                <w:szCs w:val="21"/>
              </w:rPr>
            </w:pPr>
            <w:r>
              <w:rPr>
                <w:rFonts w:ascii="宋体" w:hAnsi="宋体" w:cs="宋体" w:eastAsia="宋体" w:hint="default"/>
                <w:spacing w:val="-1"/>
                <w:sz w:val="21"/>
                <w:szCs w:val="21"/>
              </w:rPr>
              <w:t>综合收益总额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73" w:lineRule="exact"/>
              <w:ind w:left="7" w:right="0"/>
              <w:jc w:val="center"/>
              <w:rPr>
                <w:rFonts w:ascii="宋体" w:hAnsi="宋体" w:cs="宋体" w:eastAsia="宋体" w:hint="default"/>
                <w:sz w:val="21"/>
                <w:szCs w:val="21"/>
              </w:rPr>
            </w:pPr>
            <w:r>
              <w:rPr>
                <w:rFonts w:ascii="宋体" w:hAnsi="宋体" w:cs="宋体" w:eastAsia="宋体" w:hint="default"/>
                <w:sz w:val="21"/>
                <w:szCs w:val="21"/>
              </w:rPr>
              <w:t>流量</w:t>
            </w:r>
          </w:p>
        </w:tc>
      </w:tr>
      <w:tr>
        <w:trPr>
          <w:trHeight w:val="554"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内蒙古乾华农业发展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168,847,558.95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90,374,581.32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90,374,581.32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sz w:val="20"/>
              </w:rPr>
              <w:t>254,098,128.51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165,656,111.17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85,099,134.70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85,099,134.70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48,370,091.70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63"/>
        <w:ind w:left="8013" w:right="8012" w:firstLine="0"/>
        <w:jc w:val="center"/>
        <w:rPr>
          <w:rFonts w:ascii="Calibri" w:hAnsi="Calibri" w:cs="Calibri" w:eastAsia="Calibri" w:hint="default"/>
          <w:sz w:val="18"/>
          <w:szCs w:val="18"/>
        </w:rPr>
      </w:pPr>
      <w:r>
        <w:rPr>
          <w:rFonts w:ascii="Calibri"/>
          <w:b/>
          <w:sz w:val="18"/>
        </w:rPr>
        <w:t>177 </w:t>
      </w:r>
      <w:r>
        <w:rPr>
          <w:rFonts w:ascii="Calibri"/>
          <w:sz w:val="18"/>
        </w:rPr>
        <w:t>/</w:t>
      </w:r>
      <w:r>
        <w:rPr>
          <w:rFonts w:ascii="Calibri"/>
          <w:spacing w:val="-5"/>
          <w:sz w:val="18"/>
        </w:rPr>
        <w:t> </w:t>
      </w:r>
      <w:r>
        <w:rPr>
          <w:rFonts w:ascii="Calibri"/>
          <w:b/>
          <w:sz w:val="18"/>
        </w:rPr>
        <w:t>203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80" w:right="0"/>
        </w:sectPr>
      </w:pPr>
    </w:p>
    <w:p>
      <w:pPr>
        <w:spacing w:line="240" w:lineRule="auto" w:before="7"/>
        <w:rPr>
          <w:rFonts w:ascii="Calibri" w:hAnsi="Calibri" w:cs="Calibri" w:eastAsia="Calibri" w:hint="default"/>
          <w:b/>
          <w:bCs/>
          <w:sz w:val="27"/>
          <w:szCs w:val="27"/>
        </w:rPr>
      </w:pPr>
    </w:p>
    <w:p>
      <w:pPr>
        <w:pStyle w:val="Heading2"/>
        <w:tabs>
          <w:tab w:pos="861" w:val="left" w:leader="none"/>
        </w:tabs>
        <w:spacing w:line="240" w:lineRule="auto"/>
        <w:ind w:right="0"/>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861" w:val="left" w:leader="none"/>
        </w:tabs>
        <w:spacing w:line="240" w:lineRule="auto" w:before="0"/>
        <w:ind w:right="0"/>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spacing w:line="240" w:lineRule="auto" w:before="56"/>
        <w:ind w:left="218" w:right="7474"/>
        <w:jc w:val="left"/>
      </w:pPr>
      <w:r>
        <w:rPr/>
        <w:t>□适用</w:t>
      </w:r>
      <w:r>
        <w:rPr>
          <w:spacing w:val="-1"/>
        </w:rPr>
        <w:t> </w:t>
      </w:r>
      <w:r>
        <w:rPr/>
        <w:t>√不适用</w:t>
      </w:r>
      <w:r>
        <w:rPr>
          <w:w w:val="100"/>
        </w:rPr>
        <w:t> </w:t>
      </w:r>
      <w:r>
        <w:rPr/>
        <w:t>其他说明：</w:t>
      </w:r>
    </w:p>
    <w:p>
      <w:pPr>
        <w:pStyle w:val="BodyText"/>
        <w:spacing w:line="271" w:lineRule="exact"/>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0" w:lineRule="auto" w:before="58"/>
        <w:ind w:left="218" w:right="44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pStyle w:val="BodyText"/>
        <w:spacing w:line="240" w:lineRule="auto" w:before="15"/>
        <w:ind w:left="2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6"/>
          <w:pgSz w:w="11910" w:h="16840"/>
          <w:pgMar w:footer="974" w:header="0" w:top="1160" w:bottom="1160" w:left="1580" w:right="1040"/>
          <w:pgNumType w:start="178"/>
        </w:sect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spacing w:val="-1"/>
        </w:rPr>
        <w:t>(2).</w:t>
      </w:r>
      <w:r>
        <w:rPr>
          <w:spacing w:val="-1"/>
        </w:rPr>
        <w:t>交易对于少数股东权益及归属于母公司所有者权益的影响</w:t>
      </w:r>
      <w:r>
        <w:rPr>
          <w:rFonts w:ascii="宋体" w:hAnsi="宋体" w:cs="宋体" w:eastAsia="宋体" w:hint="default"/>
          <w:b w:val="0"/>
          <w:bCs w:val="0"/>
          <w:spacing w:val="-1"/>
        </w:rPr>
        <w:t>：</w:t>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2" w:equalWidth="0">
            <w:col w:w="6126" w:space="60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57"/>
        <w:gridCol w:w="2669"/>
        <w:gridCol w:w="2823"/>
      </w:tblGrid>
      <w:tr>
        <w:trPr>
          <w:trHeight w:val="554" w:hRule="exact"/>
        </w:trPr>
        <w:tc>
          <w:tcPr>
            <w:tcW w:w="3557" w:type="dxa"/>
            <w:tcBorders>
              <w:top w:val="single" w:sz="4" w:space="0" w:color="000000"/>
              <w:left w:val="single" w:sz="4" w:space="0" w:color="000000"/>
              <w:bottom w:val="single" w:sz="4" w:space="0" w:color="000000"/>
              <w:right w:val="single" w:sz="4" w:space="0" w:color="000000"/>
            </w:tcBorders>
          </w:tcPr>
          <w:p>
            <w:pP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濉溪县永瑞现代农业科技</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萧县裕晟新能源科技有限公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司</w:t>
            </w:r>
          </w:p>
        </w:tc>
      </w:tr>
      <w:tr>
        <w:trPr>
          <w:trHeight w:val="283"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2669" w:type="dxa"/>
            <w:tcBorders>
              <w:top w:val="single" w:sz="4" w:space="0" w:color="000000"/>
              <w:left w:val="single" w:sz="4" w:space="0" w:color="000000"/>
              <w:bottom w:val="single" w:sz="4" w:space="0" w:color="000000"/>
              <w:right w:val="single" w:sz="4" w:space="0" w:color="000000"/>
            </w:tcBorders>
          </w:tcPr>
          <w:p>
            <w:pPr/>
          </w:p>
        </w:tc>
        <w:tc>
          <w:tcPr>
            <w:tcW w:w="28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669" w:type="dxa"/>
            <w:tcBorders>
              <w:top w:val="single" w:sz="4" w:space="0" w:color="000000"/>
              <w:left w:val="single" w:sz="4" w:space="0" w:color="000000"/>
              <w:bottom w:val="single" w:sz="4" w:space="0" w:color="000000"/>
              <w:right w:val="single" w:sz="4" w:space="0" w:color="000000"/>
            </w:tcBorders>
          </w:tcPr>
          <w:p>
            <w:pP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w:t>
            </w:r>
          </w:p>
        </w:tc>
      </w:tr>
      <w:tr>
        <w:trPr>
          <w:trHeight w:val="283"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2669" w:type="dxa"/>
            <w:tcBorders>
              <w:top w:val="single" w:sz="4" w:space="0" w:color="000000"/>
              <w:left w:val="single" w:sz="4" w:space="0" w:color="000000"/>
              <w:bottom w:val="single" w:sz="4" w:space="0" w:color="000000"/>
              <w:right w:val="single" w:sz="4" w:space="0" w:color="000000"/>
            </w:tcBorders>
          </w:tcPr>
          <w:p>
            <w:pPr/>
          </w:p>
        </w:tc>
        <w:tc>
          <w:tcPr>
            <w:tcW w:w="282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7" w:type="dxa"/>
            <w:tcBorders>
              <w:top w:val="single" w:sz="4" w:space="0" w:color="000000"/>
              <w:left w:val="single" w:sz="4" w:space="0" w:color="000000"/>
              <w:bottom w:val="single" w:sz="4" w:space="0" w:color="000000"/>
              <w:right w:val="single" w:sz="4" w:space="0" w:color="000000"/>
            </w:tcBorders>
          </w:tcPr>
          <w:p>
            <w:pPr/>
          </w:p>
        </w:tc>
        <w:tc>
          <w:tcPr>
            <w:tcW w:w="2669" w:type="dxa"/>
            <w:tcBorders>
              <w:top w:val="single" w:sz="4" w:space="0" w:color="000000"/>
              <w:left w:val="single" w:sz="4" w:space="0" w:color="000000"/>
              <w:bottom w:val="single" w:sz="4" w:space="0" w:color="000000"/>
              <w:right w:val="single" w:sz="4" w:space="0" w:color="000000"/>
            </w:tcBorders>
          </w:tcPr>
          <w:p>
            <w:pPr/>
          </w:p>
        </w:tc>
        <w:tc>
          <w:tcPr>
            <w:tcW w:w="28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2669" w:type="dxa"/>
            <w:tcBorders>
              <w:top w:val="single" w:sz="4" w:space="0" w:color="000000"/>
              <w:left w:val="single" w:sz="4" w:space="0" w:color="000000"/>
              <w:bottom w:val="single" w:sz="4" w:space="0" w:color="000000"/>
              <w:right w:val="single" w:sz="4" w:space="0" w:color="000000"/>
            </w:tcBorders>
          </w:tcPr>
          <w:p>
            <w:pP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w:t>
            </w:r>
          </w:p>
        </w:tc>
      </w:tr>
      <w:tr>
        <w:trPr>
          <w:trHeight w:val="55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子公司净资产份额</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545,246.44</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199,189.71</w:t>
            </w:r>
          </w:p>
        </w:tc>
      </w:tr>
      <w:tr>
        <w:trPr>
          <w:trHeight w:val="283"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-545,246.44</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-99,189.71</w:t>
            </w:r>
          </w:p>
        </w:tc>
      </w:tr>
      <w:tr>
        <w:trPr>
          <w:trHeight w:val="283"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-545,246.44</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-99,189.71</w:t>
            </w:r>
          </w:p>
        </w:tc>
      </w:tr>
      <w:tr>
        <w:trPr>
          <w:trHeight w:val="281"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2669" w:type="dxa"/>
            <w:tcBorders>
              <w:top w:val="single" w:sz="4" w:space="0" w:color="000000"/>
              <w:left w:val="single" w:sz="4" w:space="0" w:color="000000"/>
              <w:bottom w:val="single" w:sz="4" w:space="0" w:color="000000"/>
              <w:right w:val="single" w:sz="4" w:space="0" w:color="000000"/>
            </w:tcBorders>
          </w:tcPr>
          <w:p>
            <w:pPr/>
          </w:p>
        </w:tc>
        <w:tc>
          <w:tcPr>
            <w:tcW w:w="28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2669" w:type="dxa"/>
            <w:tcBorders>
              <w:top w:val="single" w:sz="4" w:space="0" w:color="000000"/>
              <w:left w:val="single" w:sz="4" w:space="0" w:color="000000"/>
              <w:bottom w:val="single" w:sz="4" w:space="0" w:color="000000"/>
              <w:right w:val="single" w:sz="4" w:space="0" w:color="000000"/>
            </w:tcBorders>
          </w:tcPr>
          <w:p>
            <w:pPr/>
          </w:p>
        </w:tc>
        <w:tc>
          <w:tcPr>
            <w:tcW w:w="282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18" w:right="0"/>
        <w:jc w:val="left"/>
      </w:pPr>
      <w:r>
        <w:rPr/>
        <w:t>其他说明</w:t>
      </w:r>
    </w:p>
    <w:p>
      <w:pPr>
        <w:pStyle w:val="BodyText"/>
        <w:spacing w:line="274" w:lineRule="exact"/>
        <w:ind w:left="2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ind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7"/>
        <w:ind w:left="218" w:right="-18"/>
        <w:jc w:val="left"/>
      </w:pPr>
      <w:r>
        <w:rPr/>
        <w:t>√适用</w:t>
      </w:r>
      <w:r>
        <w:rPr>
          <w:spacing w:val="-1"/>
        </w:rPr>
        <w:t> </w:t>
      </w:r>
      <w:r>
        <w:rPr/>
        <w:t>□不适用</w:t>
      </w:r>
    </w:p>
    <w:p>
      <w:pPr>
        <w:pStyle w:val="Heading2"/>
        <w:tabs>
          <w:tab w:pos="849" w:val="left" w:leader="none"/>
        </w:tabs>
        <w:spacing w:line="240" w:lineRule="auto" w:before="58"/>
        <w:ind w:right="-18"/>
        <w:jc w:val="left"/>
        <w:rPr>
          <w:b w:val="0"/>
          <w:bCs w:val="0"/>
        </w:rPr>
      </w:pPr>
      <w:r>
        <w:rPr>
          <w:rFonts w:ascii="宋体" w:hAnsi="宋体" w:cs="宋体" w:eastAsia="宋体" w:hint="default"/>
          <w:w w:val="95"/>
        </w:rPr>
        <w:t>(1).</w:t>
        <w:tab/>
      </w:r>
      <w:r>
        <w:rPr/>
        <w:t>重要的合营企业或联营企业</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2" w:equalWidth="0">
            <w:col w:w="3591" w:space="314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3"/>
        <w:gridCol w:w="1814"/>
      </w:tblGrid>
      <w:tr>
        <w:trPr>
          <w:trHeight w:val="461" w:hRule="exact"/>
        </w:trPr>
        <w:tc>
          <w:tcPr>
            <w:tcW w:w="1207" w:type="dxa"/>
            <w:vMerge w:val="restart"/>
            <w:tcBorders>
              <w:top w:val="single" w:sz="4" w:space="0" w:color="000000"/>
              <w:left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72" w:lineRule="exact" w:before="27"/>
              <w:ind w:left="283" w:right="175"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9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814" w:type="dxa"/>
            <w:vMerge w:val="restart"/>
            <w:tcBorders>
              <w:top w:val="single" w:sz="4" w:space="0" w:color="000000"/>
              <w:left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72" w:lineRule="exact" w:before="27"/>
              <w:ind w:left="376"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7"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1"/>
                <w:szCs w:val="21"/>
              </w:rPr>
            </w:pPr>
            <w:r>
              <w:rPr>
                <w:rFonts w:ascii="宋体" w:hAnsi="宋体" w:cs="宋体" w:eastAsia="宋体" w:hint="default"/>
                <w:sz w:val="21"/>
                <w:szCs w:val="21"/>
              </w:rPr>
              <w:t>直接</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2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14" w:type="dxa"/>
            <w:vMerge/>
            <w:tcBorders>
              <w:left w:val="single" w:sz="4" w:space="0" w:color="000000"/>
              <w:bottom w:val="single" w:sz="4" w:space="0" w:color="000000"/>
              <w:right w:val="single" w:sz="4" w:space="0" w:color="000000"/>
            </w:tcBorders>
          </w:tcPr>
          <w:p>
            <w:pPr/>
          </w:p>
        </w:tc>
      </w:tr>
      <w:tr>
        <w:trPr>
          <w:trHeight w:val="82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w:t>
            </w:r>
          </w:p>
          <w:p>
            <w:pPr>
              <w:pStyle w:val="TableParagraph"/>
              <w:spacing w:line="240" w:lineRule="auto"/>
              <w:ind w:left="103" w:right="249"/>
              <w:jc w:val="left"/>
              <w:rPr>
                <w:rFonts w:ascii="宋体" w:hAnsi="宋体" w:cs="宋体" w:eastAsia="宋体" w:hint="default"/>
                <w:sz w:val="21"/>
                <w:szCs w:val="21"/>
              </w:rPr>
            </w:pPr>
            <w:r>
              <w:rPr>
                <w:rFonts w:ascii="宋体" w:hAnsi="宋体" w:cs="宋体" w:eastAsia="宋体" w:hint="default"/>
                <w:sz w:val="21"/>
                <w:szCs w:val="21"/>
              </w:rPr>
              <w:t>仪器仪装</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4"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49</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采用权益法核算</w:t>
            </w:r>
          </w:p>
        </w:tc>
      </w:tr>
    </w:tbl>
    <w:p>
      <w:pPr>
        <w:spacing w:line="240" w:lineRule="auto" w:before="2"/>
        <w:rPr>
          <w:rFonts w:ascii="宋体" w:hAnsi="宋体" w:cs="宋体" w:eastAsia="宋体" w:hint="default"/>
          <w:sz w:val="20"/>
          <w:szCs w:val="20"/>
        </w:rPr>
      </w:pPr>
    </w:p>
    <w:p>
      <w:pPr>
        <w:pStyle w:val="Heading2"/>
        <w:tabs>
          <w:tab w:pos="849" w:val="left" w:leader="none"/>
        </w:tabs>
        <w:spacing w:line="240" w:lineRule="auto"/>
        <w:ind w:right="0"/>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spacing w:line="240" w:lineRule="auto" w:before="56"/>
        <w:ind w:left="218" w:right="0"/>
        <w:jc w:val="left"/>
      </w:pPr>
      <w:r>
        <w:rPr/>
        <w:t>□适用</w:t>
      </w:r>
      <w:r>
        <w:rPr>
          <w:spacing w:val="-1"/>
        </w:rPr>
        <w:t> </w:t>
      </w:r>
      <w:r>
        <w:rPr/>
        <w:t>√不适用</w:t>
      </w:r>
    </w:p>
    <w:p>
      <w:pPr>
        <w:spacing w:after="0" w:line="240" w:lineRule="auto"/>
        <w:jc w:val="lef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974" w:top="1160" w:bottom="1160" w:left="1580" w:right="1040"/>
        </w:sectPr>
      </w:pPr>
    </w:p>
    <w:p>
      <w:pPr>
        <w:pStyle w:val="Heading2"/>
        <w:tabs>
          <w:tab w:pos="849" w:val="left" w:leader="none"/>
        </w:tabs>
        <w:spacing w:line="240" w:lineRule="auto"/>
        <w:ind w:right="-7"/>
        <w:jc w:val="left"/>
        <w:rPr>
          <w:b w:val="0"/>
          <w:bCs w:val="0"/>
        </w:rPr>
      </w:pPr>
      <w:r>
        <w:rPr>
          <w:rFonts w:ascii="宋体" w:hAnsi="宋体" w:cs="宋体" w:eastAsia="宋体" w:hint="default"/>
          <w:w w:val="95"/>
        </w:rPr>
        <w:t>(3).</w:t>
        <w:tab/>
      </w:r>
      <w:r>
        <w:rPr>
          <w:spacing w:val="-1"/>
        </w:rPr>
        <w:t>重要联营企业的主要财务信息</w:t>
      </w:r>
      <w:r>
        <w:rPr>
          <w:b w:val="0"/>
          <w:bCs w:val="0"/>
          <w:spacing w:val="-1"/>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591" w:space="293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10"/>
        <w:gridCol w:w="1687"/>
        <w:gridCol w:w="1580"/>
        <w:gridCol w:w="1688"/>
        <w:gridCol w:w="1685"/>
      </w:tblGrid>
      <w:tr>
        <w:trPr>
          <w:trHeight w:val="286" w:hRule="exact"/>
        </w:trPr>
        <w:tc>
          <w:tcPr>
            <w:tcW w:w="2410" w:type="dxa"/>
            <w:vMerge w:val="restart"/>
            <w:tcBorders>
              <w:top w:val="single" w:sz="4" w:space="0" w:color="000000"/>
              <w:left w:val="single" w:sz="4" w:space="0" w:color="000000"/>
              <w:right w:val="single" w:sz="6" w:space="0" w:color="000000"/>
            </w:tcBorders>
          </w:tcPr>
          <w:p>
            <w:pPr/>
          </w:p>
        </w:tc>
        <w:tc>
          <w:tcPr>
            <w:tcW w:w="326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373"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上期发生额</w:t>
            </w:r>
          </w:p>
        </w:tc>
      </w:tr>
      <w:tr>
        <w:trPr>
          <w:trHeight w:val="559" w:hRule="exact"/>
        </w:trPr>
        <w:tc>
          <w:tcPr>
            <w:tcW w:w="2410" w:type="dxa"/>
            <w:vMerge/>
            <w:tcBorders>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江苏华源仪器仪</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江苏华源仪器</w:t>
            </w:r>
          </w:p>
          <w:p>
            <w:pPr>
              <w:pStyle w:val="TableParagraph"/>
              <w:spacing w:line="274" w:lineRule="exact"/>
              <w:ind w:left="151" w:right="0"/>
              <w:jc w:val="left"/>
              <w:rPr>
                <w:rFonts w:ascii="宋体" w:hAnsi="宋体" w:cs="宋体" w:eastAsia="宋体" w:hint="default"/>
                <w:sz w:val="21"/>
                <w:szCs w:val="21"/>
              </w:rPr>
            </w:pPr>
            <w:r>
              <w:rPr>
                <w:rFonts w:ascii="宋体" w:hAnsi="宋体" w:cs="宋体" w:eastAsia="宋体" w:hint="default"/>
                <w:sz w:val="21"/>
                <w:szCs w:val="21"/>
              </w:rPr>
              <w:t>仪表有限公司</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江苏华源仪器仪</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江苏华源仪器仪</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表有限公司</w:t>
            </w: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228,041,817.75</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292,614,318.00</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8,536,238.10</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10,603,225.19</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236,578,055.85</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303,217,543.19</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119,322,706.16</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186,304,254.30</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119,322,706.16</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186,304,254.30</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117,255,349.69</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116,913,288.89</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57,455,121.34</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57,287,511.55</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-516,898.75</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-516,898.75</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-516,898.75</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-516,898.75</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56,938,222.59</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56,770,612.80</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业权益投资的公允价值</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73,335,182.91</w:t>
            </w:r>
          </w:p>
        </w:tc>
        <w:tc>
          <w:tcPr>
            <w:tcW w:w="168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158,894,269.14</w:t>
            </w: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342,060.80</w:t>
            </w:r>
          </w:p>
        </w:tc>
        <w:tc>
          <w:tcPr>
            <w:tcW w:w="168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205,081.17</w:t>
            </w: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342,060.80</w:t>
            </w:r>
          </w:p>
        </w:tc>
        <w:tc>
          <w:tcPr>
            <w:tcW w:w="1688"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205,081.17</w:t>
            </w:r>
          </w:p>
        </w:tc>
      </w:tr>
      <w:tr>
        <w:trPr>
          <w:trHeight w:val="559" w:hRule="exact"/>
        </w:trPr>
        <w:tc>
          <w:tcPr>
            <w:tcW w:w="241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企业的股利</w:t>
            </w:r>
          </w:p>
        </w:tc>
        <w:tc>
          <w:tcPr>
            <w:tcW w:w="1687" w:type="dxa"/>
            <w:tcBorders>
              <w:top w:val="single" w:sz="6" w:space="0" w:color="000000"/>
              <w:left w:val="single" w:sz="6" w:space="0" w:color="000000"/>
              <w:bottom w:val="single" w:sz="4" w:space="0" w:color="000000"/>
              <w:right w:val="single" w:sz="6" w:space="0" w:color="000000"/>
            </w:tcBorders>
          </w:tcPr>
          <w:p>
            <w:pPr/>
          </w:p>
        </w:tc>
        <w:tc>
          <w:tcPr>
            <w:tcW w:w="1580" w:type="dxa"/>
            <w:tcBorders>
              <w:top w:val="single" w:sz="6" w:space="0" w:color="000000"/>
              <w:left w:val="single" w:sz="6" w:space="0" w:color="000000"/>
              <w:bottom w:val="single" w:sz="4" w:space="0" w:color="000000"/>
              <w:right w:val="single" w:sz="6" w:space="0" w:color="000000"/>
            </w:tcBorders>
          </w:tcPr>
          <w:p>
            <w:pPr/>
          </w:p>
        </w:tc>
        <w:tc>
          <w:tcPr>
            <w:tcW w:w="1688" w:type="dxa"/>
            <w:tcBorders>
              <w:top w:val="single" w:sz="6" w:space="0" w:color="000000"/>
              <w:left w:val="single" w:sz="6" w:space="0" w:color="000000"/>
              <w:bottom w:val="single" w:sz="4" w:space="0" w:color="000000"/>
              <w:right w:val="single" w:sz="6" w:space="0" w:color="000000"/>
            </w:tcBorders>
          </w:tcPr>
          <w:p>
            <w:pPr/>
          </w:p>
        </w:tc>
        <w:tc>
          <w:tcPr>
            <w:tcW w:w="1685"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2"/>
        <w:tabs>
          <w:tab w:pos="849" w:val="left" w:leader="none"/>
        </w:tabs>
        <w:spacing w:line="240" w:lineRule="auto"/>
        <w:ind w:right="0"/>
        <w:jc w:val="left"/>
        <w:rPr>
          <w:b w:val="0"/>
          <w:bCs w:val="0"/>
        </w:rPr>
      </w:pPr>
      <w:r>
        <w:rPr>
          <w:rFonts w:ascii="宋体" w:hAnsi="宋体" w:cs="宋体" w:eastAsia="宋体" w:hint="default"/>
          <w:w w:val="95"/>
        </w:rPr>
        <w:t>(4).</w:t>
        <w:tab/>
      </w:r>
      <w:r>
        <w:rPr>
          <w:spacing w:val="-1"/>
        </w:rPr>
        <w:t>不重要的合营企业和联营企业的汇总财务信息</w:t>
      </w:r>
      <w:r>
        <w:rPr>
          <w:b w:val="0"/>
          <w:bCs w:val="0"/>
          <w:spacing w:val="-1"/>
        </w:rPr>
      </w:r>
    </w:p>
    <w:p>
      <w:pPr>
        <w:pStyle w:val="BodyText"/>
        <w:spacing w:line="240" w:lineRule="auto" w:before="57"/>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5069" w:space="145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29"/>
        <w:gridCol w:w="2976"/>
        <w:gridCol w:w="2845"/>
      </w:tblGrid>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数</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江苏华电华林新能源有限公司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16,825,882.76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11,498,930.39</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四川睿能新能源有限公司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1,407,711.14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2,662,082.54</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18,233,593.90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14,161,012.93</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6"/>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3229"/>
        <w:gridCol w:w="2976"/>
        <w:gridCol w:w="2845"/>
      </w:tblGrid>
      <w:tr>
        <w:trPr>
          <w:trHeight w:val="557"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数</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832,580.97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1,267,556.49</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832,580.97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1,267,556.49</w:t>
            </w:r>
          </w:p>
        </w:tc>
      </w:tr>
    </w:tbl>
    <w:p>
      <w:pPr>
        <w:spacing w:line="240" w:lineRule="auto" w:before="12"/>
        <w:rPr>
          <w:rFonts w:ascii="宋体" w:hAnsi="宋体" w:cs="宋体" w:eastAsia="宋体" w:hint="default"/>
          <w:sz w:val="19"/>
          <w:szCs w:val="19"/>
        </w:rPr>
      </w:pPr>
    </w:p>
    <w:p>
      <w:pPr>
        <w:pStyle w:val="Heading2"/>
        <w:tabs>
          <w:tab w:pos="849" w:val="left" w:leader="none"/>
        </w:tabs>
        <w:spacing w:line="240" w:lineRule="auto"/>
        <w:ind w:right="0"/>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849" w:val="left" w:leader="none"/>
        </w:tabs>
        <w:spacing w:line="240" w:lineRule="auto" w:before="0"/>
        <w:ind w:right="0"/>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849" w:val="left" w:leader="none"/>
        </w:tabs>
        <w:spacing w:line="240" w:lineRule="auto" w:before="0"/>
        <w:ind w:right="0"/>
        <w:jc w:val="left"/>
        <w:rPr>
          <w:b w:val="0"/>
          <w:bCs w:val="0"/>
        </w:rPr>
      </w:pPr>
      <w:r>
        <w:rPr>
          <w:rFonts w:ascii="宋体" w:hAnsi="宋体" w:cs="宋体" w:eastAsia="宋体" w:hint="default"/>
          <w:w w:val="95"/>
        </w:rPr>
        <w:t>(7).</w:t>
        <w:tab/>
      </w:r>
      <w:r>
        <w:rPr/>
        <w:t>与合营企业投资相关的未确认承诺</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849" w:val="left" w:leader="none"/>
        </w:tabs>
        <w:spacing w:line="240" w:lineRule="auto" w:before="0"/>
        <w:ind w:right="0"/>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7" w:lineRule="exact"/>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十、与金融工具相关的风险</w:t>
      </w:r>
      <w:r>
        <w:rPr>
          <w:b w:val="0"/>
          <w:bCs w:val="0"/>
        </w:rPr>
      </w:r>
    </w:p>
    <w:p>
      <w:pPr>
        <w:pStyle w:val="BodyText"/>
        <w:spacing w:line="350" w:lineRule="auto" w:before="56"/>
        <w:ind w:left="638" w:right="0" w:hanging="420"/>
        <w:jc w:val="left"/>
      </w:pPr>
      <w:r>
        <w:rPr/>
        <w:t>√适用</w:t>
      </w:r>
      <w:r>
        <w:rPr>
          <w:spacing w:val="-2"/>
        </w:rPr>
        <w:t> </w:t>
      </w:r>
      <w:r>
        <w:rPr/>
        <w:t>□不适用</w:t>
      </w:r>
      <w:r>
        <w:rPr>
          <w:w w:val="100"/>
        </w:rPr>
        <w:t> </w:t>
      </w:r>
      <w:r>
        <w:rPr>
          <w:spacing w:val="-2"/>
        </w:rPr>
        <w:t>本公司在经营过程中面临各种金融风险：信用风险、市场风险和流动性风险。公司董事会全</w:t>
      </w:r>
    </w:p>
    <w:p>
      <w:pPr>
        <w:pStyle w:val="BodyText"/>
        <w:spacing w:line="350" w:lineRule="auto" w:before="27"/>
        <w:ind w:left="638" w:right="0" w:hanging="420"/>
        <w:jc w:val="left"/>
      </w:pPr>
      <w:r>
        <w:rPr/>
        <w:t>面负责风险管理目标和政策的确定，并对风险管理目标和政策承担最终责任。</w:t>
      </w:r>
      <w:r>
        <w:rPr>
          <w:w w:val="100"/>
        </w:rPr>
        <w:t> </w:t>
      </w:r>
      <w:r>
        <w:rPr>
          <w:spacing w:val="-2"/>
        </w:rPr>
        <w:t>本公司风险管理的总体目标是在不过度影响公司竞争力和应变力的情况下，制定尽可能降低</w:t>
      </w:r>
    </w:p>
    <w:p>
      <w:pPr>
        <w:pStyle w:val="BodyText"/>
        <w:spacing w:line="348" w:lineRule="auto" w:before="29"/>
        <w:ind w:left="417" w:right="5749" w:hanging="200"/>
        <w:jc w:val="left"/>
      </w:pPr>
      <w:r>
        <w:rPr>
          <w:spacing w:val="-2"/>
        </w:rPr>
        <w:t>风险的风险管理政策。</w:t>
      </w:r>
      <w:r>
        <w:rPr>
          <w:spacing w:val="-85"/>
        </w:rPr>
        <w:t> </w:t>
      </w:r>
      <w:r>
        <w:rPr>
          <w:spacing w:val="-85"/>
        </w:rPr>
      </w:r>
      <w:r>
        <w:rPr>
          <w:rFonts w:ascii="宋体" w:hAnsi="宋体" w:cs="宋体" w:eastAsia="宋体" w:hint="default"/>
        </w:rPr>
        <w:t>(</w:t>
      </w:r>
      <w:r>
        <w:rPr/>
        <w:t>一</w:t>
      </w:r>
      <w:r>
        <w:rPr>
          <w:rFonts w:ascii="宋体" w:hAnsi="宋体" w:cs="宋体" w:eastAsia="宋体" w:hint="default"/>
        </w:rPr>
        <w:t>)</w:t>
      </w:r>
      <w:r>
        <w:rPr/>
        <w:t>信用风险</w:t>
      </w:r>
    </w:p>
    <w:p>
      <w:pPr>
        <w:pStyle w:val="BodyText"/>
        <w:spacing w:line="350" w:lineRule="auto" w:before="31"/>
        <w:ind w:left="218" w:right="0" w:firstLine="199"/>
        <w:jc w:val="left"/>
      </w:pPr>
      <w:r>
        <w:rPr>
          <w:spacing w:val="-2"/>
        </w:rPr>
        <w:t>信用风险是指金融工具的一方不履行义务，造成另一方发生财务损失的风险。本公司主要面临</w:t>
      </w:r>
      <w:r>
        <w:rPr>
          <w:w w:val="100"/>
        </w:rPr>
        <w:t> </w:t>
      </w:r>
      <w:r>
        <w:rPr/>
        <w:t>赊销导致的客户信用风险。最大风险敞口等于应收账款的账面余额。</w:t>
      </w:r>
    </w:p>
    <w:p>
      <w:pPr>
        <w:pStyle w:val="BodyText"/>
        <w:spacing w:line="350" w:lineRule="auto" w:before="27"/>
        <w:ind w:left="218" w:right="0" w:firstLine="199"/>
        <w:jc w:val="left"/>
      </w:pPr>
      <w:r>
        <w:rPr>
          <w:spacing w:val="-2"/>
        </w:rPr>
        <w:t>公司赊销客户主要系国家电网、南方电网和地方电网公司及其下属企业以及其他大型企业，该</w:t>
      </w:r>
      <w:r>
        <w:rPr>
          <w:w w:val="100"/>
        </w:rPr>
        <w:t> </w:t>
      </w:r>
      <w:r>
        <w:rPr/>
        <w:t>类客户整体信用风险较低，公司预计不存在重大信用风险。</w:t>
      </w:r>
    </w:p>
    <w:p>
      <w:pPr>
        <w:pStyle w:val="BodyText"/>
        <w:spacing w:line="348" w:lineRule="auto" w:before="29"/>
        <w:ind w:left="417" w:right="0"/>
        <w:jc w:val="left"/>
      </w:pPr>
      <w:r>
        <w:rPr>
          <w:rFonts w:ascii="宋体" w:hAnsi="宋体" w:cs="宋体" w:eastAsia="宋体" w:hint="default"/>
        </w:rPr>
        <w:t>(</w:t>
      </w:r>
      <w:r>
        <w:rPr/>
        <w:t>二</w:t>
      </w:r>
      <w:r>
        <w:rPr>
          <w:rFonts w:ascii="宋体" w:hAnsi="宋体" w:cs="宋体" w:eastAsia="宋体" w:hint="default"/>
        </w:rPr>
        <w:t>)</w:t>
      </w:r>
      <w:r>
        <w:rPr/>
        <w:t>市场风险</w:t>
      </w:r>
      <w:r>
        <w:rPr>
          <w:w w:val="100"/>
        </w:rPr>
        <w:t> </w:t>
      </w:r>
      <w:r>
        <w:rPr>
          <w:spacing w:val="-2"/>
        </w:rPr>
        <w:t>金融工具的市场风险，是指金融工具的公允价值或未来现金流量因市场价格变动而发生波动的</w:t>
      </w:r>
    </w:p>
    <w:p>
      <w:pPr>
        <w:spacing w:after="0" w:line="348" w:lineRule="auto"/>
        <w:jc w:val="left"/>
        <w:sectPr>
          <w:footerReference w:type="default" r:id="rId87"/>
          <w:pgSz w:w="11910" w:h="16840"/>
          <w:pgMar w:footer="974" w:header="0" w:top="1160" w:bottom="1160" w:left="1580" w:right="1040"/>
        </w:sectPr>
      </w:pPr>
    </w:p>
    <w:p>
      <w:pPr>
        <w:spacing w:line="240" w:lineRule="auto" w:before="0"/>
        <w:rPr>
          <w:rFonts w:ascii="宋体" w:hAnsi="宋体" w:cs="宋体" w:eastAsia="宋体" w:hint="default"/>
          <w:sz w:val="20"/>
          <w:szCs w:val="20"/>
        </w:rPr>
      </w:pPr>
    </w:p>
    <w:p>
      <w:pPr>
        <w:pStyle w:val="BodyText"/>
        <w:spacing w:line="240" w:lineRule="auto" w:before="178"/>
        <w:ind w:right="0"/>
        <w:jc w:val="both"/>
      </w:pPr>
      <w:r>
        <w:rPr/>
        <w:t>风险，包括汇率风险、利率风险和其他价格风险。</w:t>
      </w:r>
    </w:p>
    <w:p>
      <w:pPr>
        <w:pStyle w:val="BodyText"/>
        <w:spacing w:line="331" w:lineRule="auto" w:before="126"/>
        <w:ind w:left="337" w:right="0"/>
        <w:jc w:val="left"/>
      </w:pPr>
      <w:r>
        <w:rPr/>
        <w:t>（</w:t>
      </w:r>
      <w:r>
        <w:rPr>
          <w:rFonts w:ascii="Times New Roman" w:hAnsi="Times New Roman" w:cs="Times New Roman" w:eastAsia="Times New Roman" w:hint="default"/>
        </w:rPr>
        <w:t>1</w:t>
      </w:r>
      <w:r>
        <w:rPr/>
        <w:t>）利率风险</w:t>
      </w:r>
      <w:r>
        <w:rPr>
          <w:w w:val="100"/>
        </w:rPr>
        <w:t> </w:t>
      </w:r>
      <w:r>
        <w:rPr>
          <w:spacing w:val="-2"/>
        </w:rPr>
        <w:t>利率风险，是指金融工具的公允价值或未来现金流量因市场利率变动而发生波动的风险。公司</w:t>
      </w:r>
    </w:p>
    <w:p>
      <w:pPr>
        <w:pStyle w:val="BodyText"/>
        <w:spacing w:line="240" w:lineRule="auto" w:before="43"/>
        <w:ind w:right="0"/>
        <w:jc w:val="both"/>
      </w:pPr>
      <w:r>
        <w:rPr/>
        <w:t>面临的利率风险主要来源于浮动利率银行贷款，截止</w:t>
      </w:r>
      <w:r>
        <w:rPr>
          <w:spacing w:val="-53"/>
        </w:rPr>
        <w:t> </w:t>
      </w:r>
      <w:r>
        <w:rPr>
          <w:rFonts w:ascii="Times New Roman" w:hAnsi="Times New Roman" w:cs="Times New Roman" w:eastAsia="Times New Roman" w:hint="default"/>
        </w:rPr>
        <w:t>2017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日公司银行贷款余额</w:t>
      </w:r>
    </w:p>
    <w:p>
      <w:pPr>
        <w:pStyle w:val="BodyText"/>
        <w:spacing w:line="240" w:lineRule="auto" w:before="110"/>
        <w:ind w:right="0"/>
        <w:jc w:val="both"/>
        <w:rPr>
          <w:rFonts w:ascii="Times New Roman" w:hAnsi="Times New Roman" w:cs="Times New Roman" w:eastAsia="Times New Roman" w:hint="default"/>
        </w:rPr>
      </w:pPr>
      <w:r>
        <w:rPr>
          <w:rFonts w:ascii="Times New Roman" w:hAnsi="Times New Roman" w:cs="Times New Roman" w:eastAsia="Times New Roman" w:hint="default"/>
        </w:rPr>
        <w:t>206,444.19 </w:t>
      </w:r>
      <w:r>
        <w:rPr>
          <w:spacing w:val="-6"/>
        </w:rPr>
        <w:t>万元，在其他变量不变的假设下，假定利率上浮 </w:t>
      </w:r>
      <w:r>
        <w:rPr>
          <w:rFonts w:ascii="Times New Roman" w:hAnsi="Times New Roman" w:cs="Times New Roman" w:eastAsia="Times New Roman" w:hint="default"/>
        </w:rPr>
        <w:t>100 </w:t>
      </w:r>
      <w:r>
        <w:rPr>
          <w:spacing w:val="-6"/>
        </w:rPr>
        <w:t>个基准点，增加利息支出</w:t>
      </w:r>
      <w:r>
        <w:rPr>
          <w:spacing w:val="-8"/>
        </w:rPr>
        <w:t> </w:t>
      </w:r>
      <w:r>
        <w:rPr>
          <w:rFonts w:ascii="Times New Roman" w:hAnsi="Times New Roman" w:cs="Times New Roman" w:eastAsia="Times New Roman" w:hint="default"/>
        </w:rPr>
        <w:t>2,064.44</w:t>
      </w:r>
    </w:p>
    <w:p>
      <w:pPr>
        <w:pStyle w:val="BodyText"/>
        <w:spacing w:line="240" w:lineRule="auto" w:before="110"/>
        <w:ind w:right="0"/>
        <w:jc w:val="both"/>
      </w:pPr>
      <w:r>
        <w:rPr>
          <w:spacing w:val="-2"/>
        </w:rPr>
        <w:t>万元，占公司本期净利润的</w:t>
      </w:r>
      <w:r>
        <w:rPr>
          <w:spacing w:val="26"/>
        </w:rPr>
        <w:t> </w:t>
      </w:r>
      <w:r>
        <w:rPr>
          <w:rFonts w:ascii="Times New Roman" w:hAnsi="Times New Roman" w:cs="Times New Roman" w:eastAsia="Times New Roman" w:hint="default"/>
          <w:spacing w:val="-2"/>
        </w:rPr>
        <w:t>3.01%</w:t>
      </w:r>
      <w:r>
        <w:rPr>
          <w:spacing w:val="-2"/>
        </w:rPr>
        <w:t>，</w:t>
      </w:r>
      <w:r>
        <w:rPr>
          <w:color w:val="333333"/>
          <w:spacing w:val="-2"/>
        </w:rPr>
        <w:t>不会对本公司的利润总额和股东权益产生重大的影响。</w:t>
      </w:r>
      <w:r>
        <w:rPr>
          <w:spacing w:val="-2"/>
        </w:rPr>
      </w:r>
    </w:p>
    <w:p>
      <w:pPr>
        <w:pStyle w:val="BodyText"/>
        <w:spacing w:line="331" w:lineRule="auto" w:before="107"/>
        <w:ind w:left="337" w:right="0"/>
        <w:jc w:val="left"/>
      </w:pPr>
      <w:r>
        <w:rPr/>
        <w:t>（</w:t>
      </w:r>
      <w:r>
        <w:rPr>
          <w:rFonts w:ascii="Times New Roman" w:hAnsi="Times New Roman" w:cs="Times New Roman" w:eastAsia="Times New Roman" w:hint="default"/>
        </w:rPr>
        <w:t>2</w:t>
      </w:r>
      <w:r>
        <w:rPr/>
        <w:t>）汇率风险</w:t>
      </w:r>
      <w:r>
        <w:rPr>
          <w:w w:val="100"/>
        </w:rPr>
        <w:t> </w:t>
      </w:r>
      <w:r>
        <w:rPr>
          <w:spacing w:val="-2"/>
        </w:rPr>
        <w:t>汇率风险，是指金融工具的公允价值或未来现金流量因外汇汇率变动而发生波动的风险。年末</w:t>
      </w:r>
    </w:p>
    <w:p>
      <w:pPr>
        <w:pStyle w:val="BodyText"/>
        <w:spacing w:line="348" w:lineRule="auto" w:before="46"/>
        <w:ind w:right="0"/>
        <w:jc w:val="left"/>
      </w:pPr>
      <w:r>
        <w:rPr>
          <w:spacing w:val="-7"/>
          <w:w w:val="100"/>
        </w:rPr>
        <w:t>公司持有外币计量的金融工具余额较低（详见本附注五、（五十四）外币货币性项目），公司预计</w:t>
      </w:r>
      <w:r>
        <w:rPr>
          <w:spacing w:val="-73"/>
          <w:w w:val="100"/>
        </w:rPr>
        <w:t> </w:t>
      </w:r>
      <w:r>
        <w:rPr>
          <w:spacing w:val="-73"/>
          <w:w w:val="100"/>
        </w:rPr>
      </w:r>
      <w:r>
        <w:rPr/>
        <w:t>不存在重大汇率风险。</w:t>
      </w:r>
    </w:p>
    <w:p>
      <w:pPr>
        <w:pStyle w:val="BodyText"/>
        <w:spacing w:line="331" w:lineRule="auto" w:before="31"/>
        <w:ind w:left="337" w:right="0"/>
        <w:jc w:val="left"/>
      </w:pPr>
      <w:r>
        <w:rPr/>
        <w:t>（</w:t>
      </w:r>
      <w:r>
        <w:rPr>
          <w:rFonts w:ascii="Times New Roman" w:hAnsi="Times New Roman" w:cs="Times New Roman" w:eastAsia="Times New Roman" w:hint="default"/>
        </w:rPr>
        <w:t>3</w:t>
      </w:r>
      <w:r>
        <w:rPr/>
        <w:t>）其他价格风险</w:t>
      </w:r>
      <w:r>
        <w:rPr>
          <w:w w:val="100"/>
        </w:rPr>
        <w:t> </w:t>
      </w:r>
      <w:r>
        <w:rPr>
          <w:spacing w:val="-2"/>
        </w:rPr>
        <w:t>本公司未持有其他上市公司的权益投资，不存在投资活动面临的其他价格风险。</w:t>
      </w:r>
    </w:p>
    <w:p>
      <w:pPr>
        <w:pStyle w:val="BodyText"/>
        <w:spacing w:line="350" w:lineRule="auto" w:before="43"/>
        <w:ind w:left="337" w:right="0"/>
        <w:jc w:val="left"/>
      </w:pPr>
      <w:r>
        <w:rPr/>
        <w:t>（三）流动性风险</w:t>
      </w:r>
      <w:r>
        <w:rPr>
          <w:w w:val="100"/>
        </w:rPr>
        <w:t> </w:t>
      </w:r>
      <w:r>
        <w:rPr>
          <w:spacing w:val="-2"/>
        </w:rPr>
        <w:t>流动风险，是指企业在履行以交付现金或其他金融资产的方式结算的义务时发生资金短缺的风</w:t>
      </w:r>
    </w:p>
    <w:p>
      <w:pPr>
        <w:pStyle w:val="BodyText"/>
        <w:spacing w:line="338" w:lineRule="auto" w:before="29"/>
        <w:ind w:right="130"/>
        <w:jc w:val="both"/>
      </w:pPr>
      <w:r>
        <w:rPr>
          <w:spacing w:val="-2"/>
        </w:rPr>
        <w:t>险。本公司的政策是确保拥有充足的现金以偿还到期债务。流动性风险由本公司的财务部门集中</w:t>
      </w:r>
      <w:r>
        <w:rPr>
          <w:spacing w:val="-25"/>
        </w:rPr>
        <w:t> </w:t>
      </w:r>
      <w:r>
        <w:rPr>
          <w:spacing w:val="-25"/>
        </w:rPr>
      </w:r>
      <w:r>
        <w:rPr>
          <w:spacing w:val="-5"/>
        </w:rPr>
        <w:t>控制。财务部门通过监控现金余额、可随时变现的有价证券以及对未来</w:t>
      </w:r>
      <w:r>
        <w:rPr>
          <w:spacing w:val="-31"/>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个月现金流量的滚动预</w:t>
      </w:r>
      <w:r>
        <w:rPr>
          <w:spacing w:val="-96"/>
        </w:rPr>
        <w:t> </w:t>
      </w:r>
      <w:r>
        <w:rPr>
          <w:spacing w:val="-96"/>
        </w:rPr>
      </w:r>
      <w:r>
        <w:rPr/>
        <w:t>测，确保公司在所有合理预测的情况下拥有充足的资金偿还债务。</w:t>
      </w:r>
    </w:p>
    <w:p>
      <w:pPr>
        <w:pStyle w:val="BodyText"/>
        <w:spacing w:line="328" w:lineRule="auto" w:before="40"/>
        <w:ind w:right="137" w:firstLine="199"/>
        <w:jc w:val="both"/>
      </w:pPr>
      <w:r>
        <w:rPr/>
        <w:t>年末公司速动资产（包括货币资金、应收票据、应收账款及银行理财产品）余额为</w:t>
      </w:r>
      <w:r>
        <w:rPr>
          <w:spacing w:val="-54"/>
        </w:rPr>
        <w:t> </w:t>
      </w:r>
      <w:r>
        <w:rPr>
          <w:rFonts w:ascii="Times New Roman" w:hAnsi="Times New Roman" w:cs="Times New Roman" w:eastAsia="Times New Roman" w:hint="default"/>
        </w:rPr>
        <w:t>639,550.83</w:t>
      </w:r>
      <w:r>
        <w:rPr>
          <w:rFonts w:ascii="Times New Roman" w:hAnsi="Times New Roman" w:cs="Times New Roman" w:eastAsia="Times New Roman" w:hint="default"/>
          <w:w w:val="100"/>
        </w:rPr>
        <w:t> </w:t>
      </w:r>
      <w:r>
        <w:rPr/>
        <w:t>万元，各项流动负债余额合计为</w:t>
      </w:r>
      <w:r>
        <w:rPr>
          <w:spacing w:val="-55"/>
        </w:rPr>
        <w:t> </w:t>
      </w:r>
      <w:r>
        <w:rPr>
          <w:rFonts w:ascii="Times New Roman" w:hAnsi="Times New Roman" w:cs="Times New Roman" w:eastAsia="Times New Roman" w:hint="default"/>
        </w:rPr>
        <w:t>307,569.87</w:t>
      </w:r>
      <w:r>
        <w:rPr>
          <w:rFonts w:ascii="Times New Roman" w:hAnsi="Times New Roman" w:cs="Times New Roman" w:eastAsia="Times New Roman" w:hint="default"/>
          <w:spacing w:val="-2"/>
        </w:rPr>
        <w:t> </w:t>
      </w:r>
      <w:r>
        <w:rPr/>
        <w:t>万元，速动比率</w:t>
      </w:r>
      <w:r>
        <w:rPr>
          <w:spacing w:val="-55"/>
        </w:rPr>
        <w:t> </w:t>
      </w:r>
      <w:r>
        <w:rPr>
          <w:rFonts w:ascii="Times New Roman" w:hAnsi="Times New Roman" w:cs="Times New Roman" w:eastAsia="Times New Roman" w:hint="default"/>
        </w:rPr>
        <w:t>2.08</w:t>
      </w:r>
      <w:r>
        <w:rPr/>
        <w:t>，公司预计不存在重大流动性风</w:t>
      </w:r>
      <w:r>
        <w:rPr>
          <w:w w:val="100"/>
        </w:rPr>
        <w:t> </w:t>
      </w:r>
      <w:r>
        <w:rPr/>
        <w:t>险。</w:t>
      </w:r>
    </w:p>
    <w:p>
      <w:pPr>
        <w:spacing w:line="240" w:lineRule="auto" w:before="0"/>
        <w:rPr>
          <w:rFonts w:ascii="宋体" w:hAnsi="宋体" w:cs="宋体" w:eastAsia="宋体" w:hint="default"/>
          <w:sz w:val="29"/>
          <w:szCs w:val="29"/>
        </w:rPr>
      </w:pPr>
    </w:p>
    <w:p>
      <w:pPr>
        <w:pStyle w:val="Heading2"/>
        <w:spacing w:line="240" w:lineRule="auto" w:before="0"/>
        <w:ind w:left="138" w:right="0"/>
        <w:jc w:val="both"/>
        <w:rPr>
          <w:b w:val="0"/>
          <w:bCs w:val="0"/>
        </w:rPr>
      </w:pPr>
      <w:r>
        <w:rPr/>
        <w:t>十一、</w:t>
      </w:r>
      <w:r>
        <w:rPr>
          <w:spacing w:val="103"/>
        </w:rPr>
        <w:t> </w:t>
      </w:r>
      <w:r>
        <w:rPr/>
        <w:t>公允价值的披露</w:t>
      </w:r>
      <w:r>
        <w:rPr>
          <w:b w:val="0"/>
          <w:bCs w:val="0"/>
        </w:rPr>
      </w:r>
    </w:p>
    <w:p>
      <w:pPr>
        <w:spacing w:before="58"/>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2"/>
        <w:spacing w:line="272" w:lineRule="exact" w:before="0"/>
        <w:ind w:left="562" w:right="1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40" w:lineRule="auto" w:before="34"/>
        <w:ind w:right="0"/>
        <w:jc w:val="both"/>
      </w:pPr>
      <w:r>
        <w:rPr/>
        <w:t>□适用</w:t>
      </w:r>
      <w:r>
        <w:rPr>
          <w:spacing w:val="-1"/>
        </w:rPr>
        <w:t> </w:t>
      </w:r>
      <w:r>
        <w:rPr/>
        <w:t>√不适用</w:t>
      </w:r>
    </w:p>
    <w:p>
      <w:pPr>
        <w:spacing w:after="0" w:line="240" w:lineRule="auto"/>
        <w:jc w:val="both"/>
        <w:sectPr>
          <w:footerReference w:type="default" r:id="rId88"/>
          <w:pgSz w:w="11910" w:h="16840"/>
          <w:pgMar w:footer="974" w:header="0" w:top="1160" w:bottom="1160" w:left="1660" w:right="1140"/>
          <w:pgNumType w:start="181"/>
        </w:sectPr>
      </w:pPr>
    </w:p>
    <w:p>
      <w:pPr>
        <w:spacing w:line="240" w:lineRule="auto" w:before="1"/>
        <w:rPr>
          <w:rFonts w:ascii="宋体" w:hAnsi="宋体" w:cs="宋体" w:eastAsia="宋体" w:hint="default"/>
          <w:sz w:val="21"/>
          <w:szCs w:val="21"/>
        </w:rPr>
      </w:pPr>
    </w:p>
    <w:p>
      <w:pPr>
        <w:pStyle w:val="Heading2"/>
        <w:spacing w:line="240" w:lineRule="auto"/>
        <w:ind w:left="742" w:right="29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40" w:lineRule="auto" w:before="56"/>
        <w:ind w:left="318" w:right="2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318" w:right="243"/>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40" w:lineRule="auto" w:before="58"/>
        <w:ind w:left="318" w:right="2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318" w:right="243"/>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40" w:lineRule="auto" w:before="56"/>
        <w:ind w:left="318" w:right="2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318" w:right="243"/>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9"/>
        <w:ind w:left="318" w:right="24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4" w:top="1160" w:bottom="1160" w:left="1480" w:right="960"/>
        </w:sectPr>
      </w:pPr>
    </w:p>
    <w:p>
      <w:pPr>
        <w:pStyle w:val="Heading2"/>
        <w:tabs>
          <w:tab w:pos="1157" w:val="left" w:leader="none"/>
        </w:tabs>
        <w:spacing w:line="290" w:lineRule="auto"/>
        <w:ind w:left="318"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4"/>
        <w:ind w:left="3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580" w:val="left" w:leader="none"/>
        </w:tabs>
        <w:spacing w:line="240" w:lineRule="auto"/>
        <w:ind w:left="318" w:right="0"/>
        <w:jc w:val="left"/>
      </w:pPr>
      <w:r>
        <w:rPr>
          <w:spacing w:val="-1"/>
        </w:rPr>
        <w:t>单位：万元</w:t>
        <w:tab/>
      </w:r>
      <w:r>
        <w:rPr>
          <w:spacing w:val="-2"/>
        </w:rPr>
        <w:t>币种：人民币</w:t>
      </w:r>
    </w:p>
    <w:p>
      <w:pPr>
        <w:spacing w:after="0" w:line="240" w:lineRule="auto"/>
        <w:jc w:val="left"/>
        <w:sectPr>
          <w:type w:val="continuous"/>
          <w:pgSz w:w="11910" w:h="16840"/>
          <w:pgMar w:top="1580" w:bottom="280" w:left="1480" w:right="960"/>
          <w:cols w:num="2" w:equalWidth="0">
            <w:col w:w="2848" w:space="3462"/>
            <w:col w:w="3160"/>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565"/>
        <w:gridCol w:w="992"/>
        <w:gridCol w:w="1709"/>
        <w:gridCol w:w="1376"/>
        <w:gridCol w:w="1772"/>
        <w:gridCol w:w="1814"/>
      </w:tblGrid>
      <w:tr>
        <w:trPr>
          <w:trHeight w:val="852"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96" w:right="142" w:hanging="53"/>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的持股比例</w:t>
            </w:r>
            <w:r>
              <w:rPr>
                <w:rFonts w:ascii="宋体" w:hAnsi="宋体" w:cs="宋体" w:eastAsia="宋体" w:hint="default"/>
                <w:sz w:val="21"/>
                <w:szCs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15" w:right="110" w:firstLine="50"/>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宋体" w:hAnsi="宋体" w:cs="宋体" w:eastAsia="宋体" w:hint="default"/>
                <w:sz w:val="21"/>
                <w:szCs w:val="21"/>
              </w:rPr>
              <w:t>(%)</w:t>
            </w:r>
          </w:p>
        </w:tc>
      </w:tr>
      <w:tr>
        <w:trPr>
          <w:trHeight w:val="826"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187"/>
              <w:jc w:val="left"/>
              <w:rPr>
                <w:rFonts w:ascii="宋体" w:hAnsi="宋体" w:cs="宋体" w:eastAsia="宋体" w:hint="default"/>
                <w:sz w:val="21"/>
                <w:szCs w:val="21"/>
              </w:rPr>
            </w:pPr>
            <w:r>
              <w:rPr>
                <w:rFonts w:ascii="宋体" w:hAnsi="宋体" w:cs="宋体" w:eastAsia="宋体" w:hint="default"/>
                <w:sz w:val="21"/>
                <w:szCs w:val="21"/>
              </w:rPr>
              <w:t>启东市华虹电</w:t>
            </w:r>
            <w:r>
              <w:rPr>
                <w:rFonts w:ascii="宋体" w:hAnsi="宋体" w:cs="宋体" w:eastAsia="宋体" w:hint="default"/>
                <w:w w:val="100"/>
                <w:sz w:val="21"/>
                <w:szCs w:val="21"/>
              </w:rPr>
              <w:t> </w:t>
            </w:r>
            <w:r>
              <w:rPr>
                <w:rFonts w:ascii="宋体" w:hAnsi="宋体" w:cs="宋体" w:eastAsia="宋体" w:hint="default"/>
                <w:sz w:val="21"/>
                <w:szCs w:val="21"/>
              </w:rPr>
              <w:t>子有限公司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启东</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电子产品销售、</w:t>
            </w:r>
          </w:p>
          <w:p>
            <w:pPr>
              <w:pStyle w:val="TableParagraph"/>
              <w:spacing w:line="240" w:lineRule="auto"/>
              <w:ind w:left="103" w:right="331"/>
              <w:jc w:val="left"/>
              <w:rPr>
                <w:rFonts w:ascii="宋体" w:hAnsi="宋体" w:cs="宋体" w:eastAsia="宋体" w:hint="default"/>
                <w:sz w:val="21"/>
                <w:szCs w:val="21"/>
              </w:rPr>
            </w:pPr>
            <w:r>
              <w:rPr>
                <w:rFonts w:ascii="宋体" w:hAnsi="宋体" w:cs="宋体" w:eastAsia="宋体" w:hint="default"/>
                <w:sz w:val="21"/>
                <w:szCs w:val="21"/>
              </w:rPr>
              <w:t>投资及资产管</w:t>
            </w:r>
            <w:r>
              <w:rPr>
                <w:rFonts w:ascii="宋体" w:hAnsi="宋体" w:cs="宋体" w:eastAsia="宋体" w:hint="default"/>
                <w:w w:val="100"/>
                <w:sz w:val="21"/>
                <w:szCs w:val="21"/>
              </w:rPr>
              <w:t> </w:t>
            </w:r>
            <w:r>
              <w:rPr>
                <w:rFonts w:ascii="宋体" w:hAnsi="宋体" w:cs="宋体" w:eastAsia="宋体" w:hint="default"/>
                <w:sz w:val="21"/>
                <w:szCs w:val="21"/>
              </w:rPr>
              <w:t>理、管理咨询</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32" w:right="0"/>
              <w:jc w:val="left"/>
              <w:rPr>
                <w:rFonts w:ascii="宋体" w:hAnsi="宋体" w:cs="宋体" w:eastAsia="宋体" w:hint="default"/>
                <w:sz w:val="21"/>
                <w:szCs w:val="21"/>
              </w:rPr>
            </w:pPr>
            <w:r>
              <w:rPr>
                <w:rFonts w:ascii="宋体"/>
                <w:sz w:val="21"/>
              </w:rPr>
              <w:t>40.54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75" w:right="0"/>
              <w:jc w:val="left"/>
              <w:rPr>
                <w:rFonts w:ascii="宋体" w:hAnsi="宋体" w:cs="宋体" w:eastAsia="宋体" w:hint="default"/>
                <w:sz w:val="21"/>
                <w:szCs w:val="21"/>
              </w:rPr>
            </w:pPr>
            <w:r>
              <w:rPr>
                <w:rFonts w:ascii="宋体"/>
                <w:sz w:val="21"/>
              </w:rPr>
              <w:t>40.54</w:t>
            </w:r>
          </w:p>
        </w:tc>
      </w:tr>
    </w:tbl>
    <w:p>
      <w:pPr>
        <w:pStyle w:val="BodyText"/>
        <w:spacing w:line="241" w:lineRule="exact"/>
        <w:ind w:left="318" w:right="243"/>
        <w:jc w:val="left"/>
      </w:pPr>
      <w:r>
        <w:rPr/>
        <w:t>本企业的母公司情况的说明</w:t>
      </w:r>
    </w:p>
    <w:p>
      <w:pPr>
        <w:pStyle w:val="BodyText"/>
        <w:spacing w:line="400" w:lineRule="atLeast" w:before="16"/>
        <w:ind w:left="318" w:right="243"/>
        <w:jc w:val="left"/>
      </w:pPr>
      <w:r>
        <w:rPr>
          <w:spacing w:val="-2"/>
        </w:rPr>
        <w:t>本公司最终控制方是陆永华，其持有启东市华虹电子有限公司</w:t>
      </w:r>
      <w:r>
        <w:rPr/>
        <w:t> </w:t>
      </w:r>
      <w:r>
        <w:rPr>
          <w:rFonts w:ascii="Times New Roman" w:hAnsi="Times New Roman" w:cs="Times New Roman" w:eastAsia="Times New Roman" w:hint="default"/>
          <w:spacing w:val="-2"/>
        </w:rPr>
        <w:t>90%</w:t>
      </w:r>
      <w:r>
        <w:rPr>
          <w:spacing w:val="-2"/>
        </w:rPr>
        <w:t>的股权，启东市华虹电子有限</w:t>
      </w:r>
      <w:r>
        <w:rPr>
          <w:spacing w:val="-85"/>
        </w:rPr>
        <w:t> </w:t>
      </w:r>
      <w:r>
        <w:rPr>
          <w:spacing w:val="-85"/>
        </w:rPr>
      </w:r>
      <w:r>
        <w:rPr/>
        <w:t>公司持有本公司</w:t>
      </w:r>
      <w:r>
        <w:rPr>
          <w:spacing w:val="-53"/>
        </w:rPr>
        <w:t> </w:t>
      </w:r>
      <w:r>
        <w:rPr>
          <w:rFonts w:ascii="Times New Roman" w:hAnsi="Times New Roman" w:cs="Times New Roman" w:eastAsia="Times New Roman" w:hint="default"/>
        </w:rPr>
        <w:t>40.54%</w:t>
      </w:r>
      <w:r>
        <w:rPr/>
        <w:t>的股份。</w:t>
      </w:r>
    </w:p>
    <w:p>
      <w:pPr>
        <w:pStyle w:val="BodyText"/>
        <w:spacing w:line="258" w:lineRule="exact"/>
        <w:ind w:left="318" w:right="243"/>
        <w:jc w:val="left"/>
      </w:pPr>
      <w:r>
        <w:rPr/>
        <w:t>本企业最终控制方是陆永华</w:t>
      </w:r>
    </w:p>
    <w:p>
      <w:pPr>
        <w:spacing w:line="240" w:lineRule="auto" w:before="3"/>
        <w:rPr>
          <w:rFonts w:ascii="宋体" w:hAnsi="宋体" w:cs="宋体" w:eastAsia="宋体" w:hint="default"/>
          <w:sz w:val="25"/>
          <w:szCs w:val="25"/>
        </w:rPr>
      </w:pPr>
    </w:p>
    <w:p>
      <w:pPr>
        <w:spacing w:line="290" w:lineRule="auto" w:before="0"/>
        <w:ind w:left="318" w:right="414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spacing w:line="227" w:lineRule="exact"/>
        <w:ind w:left="318" w:right="243"/>
        <w:jc w:val="left"/>
      </w:pPr>
      <w:r>
        <w:rPr/>
        <w:t>√适用</w:t>
      </w:r>
      <w:r>
        <w:rPr>
          <w:spacing w:val="-1"/>
        </w:rPr>
        <w:t> </w:t>
      </w:r>
      <w:r>
        <w:rPr/>
        <w:t>□不适用</w:t>
      </w:r>
    </w:p>
    <w:p>
      <w:pPr>
        <w:pStyle w:val="BodyText"/>
        <w:spacing w:line="240" w:lineRule="auto" w:before="123"/>
        <w:ind w:left="318" w:right="243"/>
        <w:jc w:val="left"/>
      </w:pPr>
      <w:r>
        <w:rPr/>
        <w:t>本公司子公司的情况详见本附注“九、在其他主体中的权益”。</w:t>
      </w:r>
    </w:p>
    <w:p>
      <w:pPr>
        <w:spacing w:line="240" w:lineRule="auto" w:before="6"/>
        <w:rPr>
          <w:rFonts w:ascii="宋体" w:hAnsi="宋体" w:cs="宋体" w:eastAsia="宋体" w:hint="default"/>
          <w:sz w:val="25"/>
          <w:szCs w:val="25"/>
        </w:rPr>
      </w:pPr>
    </w:p>
    <w:p>
      <w:pPr>
        <w:spacing w:line="290" w:lineRule="auto" w:before="0"/>
        <w:ind w:left="318" w:right="2679"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28" w:lineRule="exact"/>
        <w:ind w:left="318" w:right="243"/>
        <w:jc w:val="left"/>
      </w:pPr>
      <w:r>
        <w:rPr/>
        <w:t>√适用</w:t>
      </w:r>
      <w:r>
        <w:rPr>
          <w:spacing w:val="-1"/>
        </w:rPr>
        <w:t> </w:t>
      </w:r>
      <w:r>
        <w:rPr/>
        <w:t>□不适用</w:t>
      </w:r>
    </w:p>
    <w:p>
      <w:pPr>
        <w:pStyle w:val="BodyText"/>
        <w:spacing w:line="273" w:lineRule="exact"/>
        <w:ind w:left="318" w:right="243"/>
        <w:jc w:val="left"/>
      </w:pPr>
      <w:r>
        <w:rPr/>
        <w:t>本企业重要的合营或联营企业详见本附注“九、在其他主体中的权益”。</w:t>
      </w:r>
    </w:p>
    <w:p>
      <w:pPr>
        <w:spacing w:line="240" w:lineRule="auto" w:before="10"/>
        <w:rPr>
          <w:rFonts w:ascii="宋体" w:hAnsi="宋体" w:cs="宋体" w:eastAsia="宋体" w:hint="default"/>
          <w:sz w:val="22"/>
          <w:szCs w:val="22"/>
        </w:rPr>
      </w:pPr>
    </w:p>
    <w:p>
      <w:pPr>
        <w:pStyle w:val="BodyText"/>
        <w:spacing w:line="272" w:lineRule="exact"/>
        <w:ind w:left="318" w:right="243"/>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9" w:lineRule="exact"/>
        <w:ind w:left="318" w:right="243"/>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4787"/>
        <w:gridCol w:w="4263"/>
      </w:tblGrid>
      <w:tr>
        <w:trPr>
          <w:trHeight w:val="295"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42"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江苏华电华林新能源有限公司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四川睿能新能源有限公司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pStyle w:val="BodyText"/>
        <w:spacing w:line="241" w:lineRule="exact"/>
        <w:ind w:left="318" w:right="243"/>
        <w:jc w:val="left"/>
      </w:pPr>
      <w:r>
        <w:rPr/>
        <w:t>其他说明</w:t>
      </w:r>
    </w:p>
    <w:p>
      <w:pPr>
        <w:spacing w:after="0" w:line="241" w:lineRule="exact"/>
        <w:jc w:val="left"/>
        <w:sectPr>
          <w:type w:val="continuous"/>
          <w:pgSz w:w="11910" w:h="16840"/>
          <w:pgMar w:top="1580" w:bottom="280" w:left="1480" w:right="960"/>
        </w:sectPr>
      </w:pPr>
    </w:p>
    <w:p>
      <w:pPr>
        <w:spacing w:line="240" w:lineRule="auto" w:before="1"/>
        <w:rPr>
          <w:rFonts w:ascii="宋体" w:hAnsi="宋体" w:cs="宋体" w:eastAsia="宋体" w:hint="default"/>
          <w:sz w:val="21"/>
          <w:szCs w:val="21"/>
        </w:rPr>
      </w:pPr>
    </w:p>
    <w:p>
      <w:pPr>
        <w:pStyle w:val="BodyText"/>
        <w:spacing w:line="240" w:lineRule="auto" w:before="36"/>
        <w:ind w:left="478" w:right="489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478" w:right="4894"/>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478" w:right="4894"/>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365" w:type="dxa"/>
        <w:tblLayout w:type="fixed"/>
        <w:tblCellMar>
          <w:top w:w="0" w:type="dxa"/>
          <w:left w:w="0" w:type="dxa"/>
          <w:bottom w:w="0" w:type="dxa"/>
          <w:right w:w="0" w:type="dxa"/>
        </w:tblCellMar>
        <w:tblLook w:val="01E0"/>
      </w:tblPr>
      <w:tblGrid>
        <w:gridCol w:w="4364"/>
        <w:gridCol w:w="4686"/>
      </w:tblGrid>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81"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毛彩虹</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陆永新</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郭艳</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南通林洋交通建设工程有限公司</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南通林洋房地产有限公司</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安徽华乐房地产有限公司</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南通华虹生态园艺有限公司</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南京华虹融资租赁有限公司</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上海精鼎电力科技有限公司</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4" w:top="1160" w:bottom="1160" w:left="1320" w:right="780"/>
        </w:sectPr>
      </w:pPr>
    </w:p>
    <w:p>
      <w:pPr>
        <w:pStyle w:val="Heading2"/>
        <w:spacing w:line="240" w:lineRule="auto"/>
        <w:ind w:left="478"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8"/>
        <w:ind w:left="47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9" w:lineRule="exact"/>
        <w:ind w:left="4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529" w:val="left" w:leader="none"/>
        </w:tabs>
        <w:spacing w:line="240" w:lineRule="auto"/>
        <w:ind w:left="478" w:right="0"/>
        <w:jc w:val="left"/>
      </w:pPr>
      <w:r>
        <w:rPr>
          <w:spacing w:val="-1"/>
        </w:rPr>
        <w:t>单位：元</w:t>
        <w:tab/>
      </w:r>
      <w:r>
        <w:rPr>
          <w:spacing w:val="-2"/>
        </w:rPr>
        <w:t>币种：人民币</w:t>
      </w:r>
    </w:p>
    <w:p>
      <w:pPr>
        <w:spacing w:after="0" w:line="240" w:lineRule="auto"/>
        <w:jc w:val="left"/>
        <w:sectPr>
          <w:type w:val="continuous"/>
          <w:pgSz w:w="11910" w:h="16840"/>
          <w:pgMar w:top="1580" w:bottom="280" w:left="1320" w:right="780"/>
          <w:cols w:num="2" w:equalWidth="0">
            <w:col w:w="4681" w:space="1841"/>
            <w:col w:w="328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01"/>
        <w:gridCol w:w="2144"/>
        <w:gridCol w:w="2170"/>
        <w:gridCol w:w="2158"/>
      </w:tblGrid>
      <w:tr>
        <w:trPr>
          <w:trHeight w:val="305"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南通华虹生态园艺有限公司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绿化景观</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415,310.11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318,098.00</w:t>
            </w:r>
          </w:p>
        </w:tc>
      </w:tr>
      <w:tr>
        <w:trPr>
          <w:trHeight w:val="281"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江苏华乐光电有限公司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1,538.45</w:t>
            </w:r>
          </w:p>
        </w:tc>
      </w:tr>
      <w:tr>
        <w:trPr>
          <w:trHeight w:val="283"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上海精鼎电力科技有限公司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电站系统工程</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12,188,772.16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4,834,817.53</w:t>
            </w:r>
          </w:p>
        </w:tc>
      </w:tr>
      <w:tr>
        <w:trPr>
          <w:trHeight w:val="281"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南通林洋交通建设工程有限公司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405,405.41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17,406,567.56</w:t>
            </w:r>
          </w:p>
        </w:tc>
      </w:tr>
      <w:tr>
        <w:trPr>
          <w:trHeight w:val="283"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178,799.71</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580" w:bottom="280" w:left="1320" w:right="780"/>
        </w:sectPr>
      </w:pPr>
    </w:p>
    <w:p>
      <w:pPr>
        <w:pStyle w:val="BodyText"/>
        <w:spacing w:line="273" w:lineRule="exact" w:before="36"/>
        <w:ind w:left="478"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3" w:lineRule="exact"/>
        <w:ind w:left="4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529" w:val="left" w:leader="none"/>
        </w:tabs>
        <w:spacing w:line="240" w:lineRule="auto"/>
        <w:ind w:left="478" w:right="0"/>
        <w:jc w:val="left"/>
      </w:pPr>
      <w:r>
        <w:rPr>
          <w:spacing w:val="-1"/>
        </w:rPr>
        <w:t>单位：元</w:t>
        <w:tab/>
      </w:r>
      <w:r>
        <w:rPr>
          <w:spacing w:val="-2"/>
        </w:rPr>
        <w:t>币种：人民币</w:t>
      </w:r>
    </w:p>
    <w:p>
      <w:pPr>
        <w:spacing w:after="0" w:line="240" w:lineRule="auto"/>
        <w:jc w:val="left"/>
        <w:sectPr>
          <w:type w:val="continuous"/>
          <w:pgSz w:w="11910" w:h="16840"/>
          <w:pgMar w:top="1580" w:bottom="280" w:left="1320" w:right="780"/>
          <w:cols w:num="2" w:equalWidth="0">
            <w:col w:w="2896" w:space="3626"/>
            <w:col w:w="3288"/>
          </w:cols>
        </w:sectPr>
      </w:pPr>
    </w:p>
    <w:p>
      <w:pPr>
        <w:spacing w:line="240" w:lineRule="auto" w:before="4"/>
        <w:rPr>
          <w:rFonts w:ascii="宋体" w:hAnsi="宋体" w:cs="宋体" w:eastAsia="宋体" w:hint="default"/>
          <w:sz w:val="2"/>
          <w:szCs w:val="2"/>
        </w:rPr>
      </w:pPr>
    </w:p>
    <w:tbl>
      <w:tblPr>
        <w:tblW w:w="0" w:type="auto"/>
        <w:jc w:val="left"/>
        <w:tblInd w:w="245" w:type="dxa"/>
        <w:tblLayout w:type="fixed"/>
        <w:tblCellMar>
          <w:top w:w="0" w:type="dxa"/>
          <w:left w:w="0" w:type="dxa"/>
          <w:bottom w:w="0" w:type="dxa"/>
          <w:right w:w="0" w:type="dxa"/>
        </w:tblCellMar>
        <w:tblLook w:val="01E0"/>
      </w:tblPr>
      <w:tblGrid>
        <w:gridCol w:w="2811"/>
        <w:gridCol w:w="2122"/>
        <w:gridCol w:w="2179"/>
        <w:gridCol w:w="2177"/>
      </w:tblGrid>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销售产品</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54,442,947.71</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77,093,588.16</w:t>
            </w:r>
          </w:p>
        </w:tc>
      </w:tr>
      <w:tr>
        <w:trPr>
          <w:trHeight w:val="281"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南通林洋房地产有限公司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销售产品</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9,270.08</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38,525.64</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江苏华电华林新能源有限公司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25,566.04</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281,226.44</w:t>
            </w:r>
          </w:p>
        </w:tc>
      </w:tr>
    </w:tbl>
    <w:p>
      <w:pPr>
        <w:spacing w:line="240" w:lineRule="auto" w:before="8"/>
        <w:rPr>
          <w:rFonts w:ascii="宋体" w:hAnsi="宋体" w:cs="宋体" w:eastAsia="宋体" w:hint="default"/>
          <w:sz w:val="15"/>
          <w:szCs w:val="15"/>
        </w:rPr>
      </w:pPr>
    </w:p>
    <w:p>
      <w:pPr>
        <w:pStyle w:val="BodyText"/>
        <w:spacing w:line="273" w:lineRule="exact" w:before="36"/>
        <w:ind w:left="478" w:right="4894"/>
        <w:jc w:val="left"/>
      </w:pPr>
      <w:r>
        <w:rPr/>
        <w:t>购销商品、提供和接受劳务的关联交易说明</w:t>
      </w:r>
    </w:p>
    <w:p>
      <w:pPr>
        <w:pStyle w:val="BodyText"/>
        <w:spacing w:line="273" w:lineRule="exact"/>
        <w:ind w:left="478" w:right="489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73" w:lineRule="auto" w:before="0"/>
        <w:ind w:left="478" w:right="489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41" w:lineRule="exact"/>
        <w:ind w:left="478" w:right="4894"/>
        <w:jc w:val="left"/>
      </w:pPr>
      <w:r>
        <w:rPr/>
        <w:t>□适用</w:t>
      </w:r>
      <w:r>
        <w:rPr>
          <w:spacing w:val="-1"/>
        </w:rPr>
        <w:t> </w:t>
      </w:r>
      <w:r>
        <w:rPr/>
        <w:t>√不适用</w:t>
      </w:r>
    </w:p>
    <w:p>
      <w:pPr>
        <w:pStyle w:val="BodyText"/>
        <w:spacing w:line="272" w:lineRule="exact"/>
        <w:ind w:left="478" w:right="4894"/>
        <w:jc w:val="left"/>
      </w:pPr>
      <w:r>
        <w:rPr/>
        <w:t>关联托管</w:t>
      </w:r>
      <w:r>
        <w:rPr>
          <w:rFonts w:ascii="宋体" w:hAnsi="宋体" w:cs="宋体" w:eastAsia="宋体" w:hint="default"/>
        </w:rPr>
        <w:t>/</w:t>
      </w:r>
      <w:r>
        <w:rPr/>
        <w:t>承包情况说明</w:t>
      </w:r>
    </w:p>
    <w:p>
      <w:pPr>
        <w:pStyle w:val="BodyText"/>
        <w:spacing w:line="272" w:lineRule="exact" w:before="26"/>
        <w:ind w:left="478" w:right="5592"/>
        <w:jc w:val="left"/>
      </w:pPr>
      <w:r>
        <w:rPr/>
        <w:t>□适用</w:t>
      </w:r>
      <w:r>
        <w:rPr>
          <w:spacing w:val="-2"/>
        </w:rPr>
        <w:t> </w:t>
      </w:r>
      <w:r>
        <w:rPr/>
        <w:t>√不适用</w:t>
      </w:r>
      <w:r>
        <w:rPr>
          <w:w w:val="100"/>
        </w:rPr>
        <w:t> </w:t>
      </w:r>
      <w:r>
        <w:rPr>
          <w:spacing w:val="-2"/>
        </w:rPr>
        <w:t>本公司委托管理</w:t>
      </w:r>
      <w:r>
        <w:rPr>
          <w:rFonts w:ascii="宋体" w:hAnsi="宋体" w:cs="宋体" w:eastAsia="宋体" w:hint="default"/>
          <w:spacing w:val="-2"/>
        </w:rPr>
        <w:t>/</w:t>
      </w:r>
      <w:r>
        <w:rPr>
          <w:spacing w:val="-2"/>
        </w:rPr>
        <w:t>出包情况表：</w:t>
      </w:r>
    </w:p>
    <w:p>
      <w:pPr>
        <w:pStyle w:val="BodyText"/>
        <w:spacing w:line="272" w:lineRule="exact" w:before="1"/>
        <w:ind w:left="478" w:right="5592"/>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49" w:lineRule="exact"/>
        <w:ind w:left="478" w:right="4894"/>
        <w:jc w:val="left"/>
      </w:pPr>
      <w:r>
        <w:rPr/>
        <w:t>□适用</w:t>
      </w:r>
      <w:r>
        <w:rPr>
          <w:spacing w:val="-1"/>
        </w:rPr>
        <w:t> </w:t>
      </w:r>
      <w:r>
        <w:rPr/>
        <w:t>√不适用</w:t>
      </w:r>
    </w:p>
    <w:p>
      <w:pPr>
        <w:spacing w:after="0" w:line="249" w:lineRule="exact"/>
        <w:jc w:val="left"/>
        <w:sectPr>
          <w:type w:val="continuous"/>
          <w:pgSz w:w="11910" w:h="16840"/>
          <w:pgMar w:top="1580" w:bottom="280" w:left="1320" w:right="780"/>
        </w:sectPr>
      </w:pPr>
    </w:p>
    <w:p>
      <w:pPr>
        <w:spacing w:line="240" w:lineRule="auto" w:before="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974" w:top="1160" w:bottom="1160" w:left="1180" w:right="660"/>
        </w:sectPr>
      </w:pPr>
    </w:p>
    <w:p>
      <w:pPr>
        <w:spacing w:line="290" w:lineRule="auto" w:before="36"/>
        <w:ind w:left="618" w:right="-1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27" w:lineRule="exact"/>
        <w:ind w:left="618"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669" w:val="left" w:leader="none"/>
        </w:tabs>
        <w:spacing w:line="240" w:lineRule="auto"/>
        <w:ind w:left="618" w:right="0"/>
        <w:jc w:val="left"/>
      </w:pPr>
      <w:r>
        <w:rPr>
          <w:spacing w:val="-1"/>
        </w:rPr>
        <w:t>单位：元</w:t>
        <w:tab/>
      </w:r>
      <w:r>
        <w:rPr>
          <w:spacing w:val="-2"/>
        </w:rPr>
        <w:t>币种：人民币</w:t>
      </w:r>
    </w:p>
    <w:p>
      <w:pPr>
        <w:spacing w:after="0" w:line="240" w:lineRule="auto"/>
        <w:jc w:val="left"/>
        <w:sectPr>
          <w:type w:val="continuous"/>
          <w:pgSz w:w="11910" w:h="16840"/>
          <w:pgMar w:top="1580" w:bottom="280" w:left="1180" w:right="660"/>
          <w:cols w:num="2" w:equalWidth="0">
            <w:col w:w="2512" w:space="4009"/>
            <w:col w:w="3549"/>
          </w:cols>
        </w:sectPr>
      </w:pPr>
    </w:p>
    <w:p>
      <w:pPr>
        <w:spacing w:line="240" w:lineRule="auto" w:before="4"/>
        <w:rPr>
          <w:rFonts w:ascii="宋体" w:hAnsi="宋体" w:cs="宋体" w:eastAsia="宋体" w:hint="default"/>
          <w:sz w:val="2"/>
          <w:szCs w:val="2"/>
        </w:rPr>
      </w:pPr>
    </w:p>
    <w:tbl>
      <w:tblPr>
        <w:tblW w:w="0" w:type="auto"/>
        <w:jc w:val="left"/>
        <w:tblInd w:w="313" w:type="dxa"/>
        <w:tblLayout w:type="fixed"/>
        <w:tblCellMar>
          <w:top w:w="0" w:type="dxa"/>
          <w:left w:w="0" w:type="dxa"/>
          <w:bottom w:w="0" w:type="dxa"/>
          <w:right w:w="0" w:type="dxa"/>
        </w:tblCellMar>
        <w:tblLook w:val="01E0"/>
      </w:tblPr>
      <w:tblGrid>
        <w:gridCol w:w="2696"/>
        <w:gridCol w:w="1601"/>
        <w:gridCol w:w="2463"/>
        <w:gridCol w:w="2674"/>
      </w:tblGrid>
      <w:tr>
        <w:trPr>
          <w:trHeight w:val="34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15"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6"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南通林洋现代农业有限公司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承包权</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23,827.80</w:t>
            </w:r>
          </w:p>
        </w:tc>
      </w:tr>
      <w:tr>
        <w:trPr>
          <w:trHeight w:val="28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盐城林洋现代农业有限公司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承包权</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27,978.72</w:t>
            </w:r>
          </w:p>
        </w:tc>
      </w:tr>
      <w:tr>
        <w:trPr>
          <w:trHeight w:val="28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南京华虹融资租赁有限公司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办公场所</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700,000.00</w:t>
            </w:r>
          </w:p>
        </w:tc>
      </w:tr>
      <w:tr>
        <w:trPr>
          <w:trHeight w:val="28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阜阳林洋现代农业有限公司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承包权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255,427.50</w:t>
            </w:r>
          </w:p>
        </w:tc>
        <w:tc>
          <w:tcPr>
            <w:tcW w:w="26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580" w:bottom="280" w:left="1180" w:right="660"/>
        </w:sectPr>
      </w:pPr>
    </w:p>
    <w:p>
      <w:pPr>
        <w:pStyle w:val="BodyText"/>
        <w:spacing w:line="273" w:lineRule="exact" w:before="36"/>
        <w:ind w:left="618" w:right="-8"/>
        <w:jc w:val="left"/>
      </w:pPr>
      <w:r>
        <w:rPr>
          <w:spacing w:val="-1"/>
        </w:rPr>
        <w:t>本公司作为承租方：</w:t>
      </w:r>
    </w:p>
    <w:p>
      <w:pPr>
        <w:pStyle w:val="BodyText"/>
        <w:spacing w:line="273" w:lineRule="exact"/>
        <w:ind w:left="618"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1669" w:val="left" w:leader="none"/>
        </w:tabs>
        <w:spacing w:line="240" w:lineRule="auto"/>
        <w:ind w:left="618" w:right="0"/>
        <w:jc w:val="left"/>
      </w:pPr>
      <w:r>
        <w:rPr>
          <w:spacing w:val="-1"/>
        </w:rPr>
        <w:t>单位：元</w:t>
        <w:tab/>
      </w:r>
      <w:r>
        <w:rPr>
          <w:spacing w:val="-2"/>
        </w:rPr>
        <w:t>币种：人民币</w:t>
      </w:r>
    </w:p>
    <w:p>
      <w:pPr>
        <w:spacing w:after="0" w:line="240" w:lineRule="auto"/>
        <w:jc w:val="left"/>
        <w:sectPr>
          <w:type w:val="continuous"/>
          <w:pgSz w:w="11910" w:h="16840"/>
          <w:pgMar w:top="1580" w:bottom="280" w:left="1180" w:right="660"/>
          <w:cols w:num="2" w:equalWidth="0">
            <w:col w:w="2512" w:space="4009"/>
            <w:col w:w="3549"/>
          </w:cols>
        </w:sectPr>
      </w:pPr>
    </w:p>
    <w:p>
      <w:pPr>
        <w:spacing w:line="240" w:lineRule="auto" w:before="7"/>
        <w:rPr>
          <w:rFonts w:ascii="宋体" w:hAnsi="宋体" w:cs="宋体" w:eastAsia="宋体" w:hint="default"/>
          <w:sz w:val="2"/>
          <w:szCs w:val="2"/>
        </w:rPr>
      </w:pPr>
    </w:p>
    <w:tbl>
      <w:tblPr>
        <w:tblW w:w="0" w:type="auto"/>
        <w:jc w:val="left"/>
        <w:tblInd w:w="385" w:type="dxa"/>
        <w:tblLayout w:type="fixed"/>
        <w:tblCellMar>
          <w:top w:w="0" w:type="dxa"/>
          <w:left w:w="0" w:type="dxa"/>
          <w:bottom w:w="0" w:type="dxa"/>
          <w:right w:w="0" w:type="dxa"/>
        </w:tblCellMar>
        <w:tblLook w:val="01E0"/>
      </w:tblPr>
      <w:tblGrid>
        <w:gridCol w:w="2835"/>
        <w:gridCol w:w="1560"/>
        <w:gridCol w:w="2410"/>
        <w:gridCol w:w="2485"/>
      </w:tblGrid>
      <w:tr>
        <w:trPr>
          <w:trHeight w:val="319"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85"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3"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9"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98"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办公场所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2,600,000.00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2,600,000.00</w:t>
            </w:r>
          </w:p>
        </w:tc>
      </w:tr>
      <w:tr>
        <w:trPr>
          <w:trHeight w:val="28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员工宿舍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1,056,000.00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1,056,000.00</w:t>
            </w:r>
          </w:p>
        </w:tc>
      </w:tr>
      <w:tr>
        <w:trPr>
          <w:trHeight w:val="28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办公场所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450,000.00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450,000.00</w:t>
            </w:r>
          </w:p>
        </w:tc>
      </w:tr>
      <w:tr>
        <w:trPr>
          <w:trHeight w:val="28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江苏华乐光电有限公司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办公场所</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3,900,000.00</w:t>
            </w:r>
          </w:p>
        </w:tc>
      </w:tr>
    </w:tbl>
    <w:p>
      <w:pPr>
        <w:spacing w:line="240" w:lineRule="auto" w:before="7"/>
        <w:rPr>
          <w:rFonts w:ascii="宋体" w:hAnsi="宋体" w:cs="宋体" w:eastAsia="宋体" w:hint="default"/>
          <w:sz w:val="15"/>
          <w:szCs w:val="15"/>
        </w:rPr>
      </w:pPr>
    </w:p>
    <w:p>
      <w:pPr>
        <w:pStyle w:val="BodyText"/>
        <w:spacing w:line="273" w:lineRule="exact" w:before="36"/>
        <w:ind w:left="618" w:right="0"/>
        <w:jc w:val="left"/>
      </w:pPr>
      <w:r>
        <w:rPr/>
        <w:t>关联租赁情况说明</w:t>
      </w:r>
    </w:p>
    <w:p>
      <w:pPr>
        <w:pStyle w:val="BodyText"/>
        <w:spacing w:line="273" w:lineRule="exact"/>
        <w:ind w:left="6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180" w:right="660"/>
        </w:sectPr>
      </w:pPr>
    </w:p>
    <w:p>
      <w:pPr>
        <w:spacing w:line="290" w:lineRule="auto" w:before="36"/>
        <w:ind w:left="618" w:right="-1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28" w:lineRule="exact"/>
        <w:ind w:left="618" w:right="-10"/>
        <w:jc w:val="left"/>
      </w:pPr>
      <w:r>
        <w:rPr/>
        <w:t>□适用</w:t>
      </w:r>
      <w:r>
        <w:rPr>
          <w:spacing w:val="-1"/>
        </w:rPr>
        <w:t> </w:t>
      </w:r>
      <w:r>
        <w:rPr/>
        <w:t>√不适用</w:t>
      </w:r>
    </w:p>
    <w:p>
      <w:pPr>
        <w:pStyle w:val="BodyText"/>
        <w:spacing w:line="272" w:lineRule="exact"/>
        <w:ind w:left="618" w:right="-8"/>
        <w:jc w:val="left"/>
      </w:pPr>
      <w:r>
        <w:rPr>
          <w:spacing w:val="-1"/>
        </w:rPr>
        <w:t>本公司作为被担保方</w:t>
      </w:r>
    </w:p>
    <w:p>
      <w:pPr>
        <w:pStyle w:val="BodyText"/>
        <w:spacing w:line="274" w:lineRule="exact"/>
        <w:ind w:left="618"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9"/>
        <w:ind w:left="618" w:right="0"/>
        <w:jc w:val="left"/>
      </w:pPr>
      <w:r>
        <w:rPr/>
        <w:t>单位：元币种：人民币</w:t>
      </w:r>
    </w:p>
    <w:p>
      <w:pPr>
        <w:spacing w:after="0" w:line="240" w:lineRule="auto"/>
        <w:jc w:val="left"/>
        <w:sectPr>
          <w:type w:val="continuous"/>
          <w:pgSz w:w="11910" w:h="16840"/>
          <w:pgMar w:top="1580" w:bottom="280" w:left="1180" w:right="660"/>
          <w:cols w:num="2" w:equalWidth="0">
            <w:col w:w="2512" w:space="4221"/>
            <w:col w:w="3337"/>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764"/>
        <w:gridCol w:w="1752"/>
        <w:gridCol w:w="1699"/>
        <w:gridCol w:w="1561"/>
        <w:gridCol w:w="1066"/>
      </w:tblGrid>
      <w:tr>
        <w:trPr>
          <w:trHeight w:val="826"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pacing w:val="-1"/>
                <w:sz w:val="21"/>
                <w:szCs w:val="21"/>
              </w:rPr>
              <w:t>担保到期日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担保是否</w:t>
            </w:r>
          </w:p>
          <w:p>
            <w:pPr>
              <w:pStyle w:val="TableParagraph"/>
              <w:spacing w:line="240" w:lineRule="auto"/>
              <w:ind w:left="316" w:right="103" w:hanging="209"/>
              <w:jc w:val="left"/>
              <w:rPr>
                <w:rFonts w:ascii="宋体" w:hAnsi="宋体" w:cs="宋体" w:eastAsia="宋体" w:hint="default"/>
                <w:sz w:val="21"/>
                <w:szCs w:val="21"/>
              </w:rPr>
            </w:pPr>
            <w:r>
              <w:rPr>
                <w:rFonts w:ascii="宋体" w:hAnsi="宋体" w:cs="宋体" w:eastAsia="宋体" w:hint="default"/>
                <w:sz w:val="21"/>
                <w:szCs w:val="21"/>
              </w:rPr>
              <w:t>已经履行</w:t>
            </w:r>
            <w:r>
              <w:rPr>
                <w:rFonts w:ascii="宋体" w:hAnsi="宋体" w:cs="宋体" w:eastAsia="宋体" w:hint="default"/>
                <w:w w:val="100"/>
                <w:sz w:val="21"/>
                <w:szCs w:val="21"/>
              </w:rPr>
              <w:t> </w:t>
            </w:r>
            <w:r>
              <w:rPr>
                <w:rFonts w:ascii="宋体" w:hAnsi="宋体" w:cs="宋体" w:eastAsia="宋体" w:hint="default"/>
                <w:sz w:val="21"/>
                <w:szCs w:val="21"/>
              </w:rPr>
              <w:t>完毕</w:t>
            </w:r>
          </w:p>
        </w:tc>
      </w:tr>
      <w:tr>
        <w:trPr>
          <w:trHeight w:val="283"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启东华虹电子有限公司、陆永华、毛彩虹</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400,000,000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9"/>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7"/>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2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65,000,000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9"/>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7"/>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启东华虹电子有限公司、陆永华、毛彩虹</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启东华虹电子有限公司、陆永华</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9"/>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7"/>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0"/>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陆永华、毛彩虹</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0"/>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公司、江苏林洋光伏科技有限公司、林洋</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能源（上海）有限公司（注）</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z w:val="21"/>
                <w:szCs w:val="21"/>
              </w:rPr>
              <w:t>27,000,000</w:t>
            </w:r>
            <w:r>
              <w:rPr>
                <w:rFonts w:ascii="宋体" w:hAnsi="宋体" w:cs="宋体" w:eastAsia="宋体" w:hint="default"/>
                <w:spacing w:val="-50"/>
                <w:sz w:val="21"/>
                <w:szCs w:val="21"/>
              </w:rPr>
              <w:t> </w:t>
            </w:r>
            <w:r>
              <w:rPr>
                <w:rFonts w:ascii="宋体" w:hAnsi="宋体" w:cs="宋体" w:eastAsia="宋体" w:hint="default"/>
                <w:spacing w:val="-3"/>
                <w:sz w:val="21"/>
                <w:szCs w:val="21"/>
              </w:rPr>
              <w:t>美元</w:t>
            </w:r>
            <w:r>
              <w:rPr>
                <w:rFonts w:ascii="宋体" w:hAnsi="宋体" w:cs="宋体" w:eastAsia="宋体" w:hint="default"/>
                <w:sz w:val="21"/>
                <w:szCs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0"/>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8"/>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公司、江苏林洋光伏科技有限公司（注</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tabs>
                <w:tab w:pos="561" w:val="left" w:leader="none"/>
              </w:tabs>
              <w:spacing w:line="241" w:lineRule="exact"/>
              <w:ind w:left="-168" w:right="22"/>
              <w:jc w:val="righ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pacing w:val="-1"/>
                <w:sz w:val="21"/>
                <w:szCs w:val="21"/>
              </w:rPr>
              <w:t>220,000,000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9"/>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7"/>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0"/>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150,000,000.00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7"/>
        <w:rPr>
          <w:rFonts w:ascii="宋体" w:hAnsi="宋体" w:cs="宋体" w:eastAsia="宋体" w:hint="default"/>
          <w:sz w:val="15"/>
          <w:szCs w:val="15"/>
        </w:rPr>
      </w:pPr>
    </w:p>
    <w:p>
      <w:pPr>
        <w:pStyle w:val="BodyText"/>
        <w:spacing w:line="240" w:lineRule="auto" w:before="36"/>
        <w:ind w:left="618" w:right="0"/>
        <w:jc w:val="left"/>
      </w:pPr>
      <w:r>
        <w:rPr/>
        <w:t>关联担保情况说明</w:t>
      </w:r>
    </w:p>
    <w:p>
      <w:pPr>
        <w:spacing w:after="0" w:line="240" w:lineRule="auto"/>
        <w:jc w:val="left"/>
        <w:sectPr>
          <w:type w:val="continuous"/>
          <w:pgSz w:w="11910" w:h="16840"/>
          <w:pgMar w:top="1580" w:bottom="280" w:left="1180" w:right="660"/>
        </w:sectPr>
      </w:pPr>
    </w:p>
    <w:p>
      <w:pPr>
        <w:spacing w:line="240" w:lineRule="auto" w:before="1"/>
        <w:rPr>
          <w:rFonts w:ascii="宋体" w:hAnsi="宋体" w:cs="宋体" w:eastAsia="宋体" w:hint="default"/>
          <w:sz w:val="21"/>
          <w:szCs w:val="21"/>
        </w:rPr>
      </w:pPr>
    </w:p>
    <w:p>
      <w:pPr>
        <w:pStyle w:val="BodyText"/>
        <w:spacing w:line="240" w:lineRule="auto" w:before="36"/>
        <w:ind w:left="778" w:right="2875"/>
        <w:jc w:val="left"/>
      </w:pPr>
      <w:r>
        <w:rPr/>
        <w:t>√适用</w:t>
      </w:r>
      <w:r>
        <w:rPr>
          <w:spacing w:val="-2"/>
        </w:rPr>
        <w:t> </w:t>
      </w:r>
      <w:r>
        <w:rPr/>
        <w:t>□不适用</w:t>
      </w:r>
      <w:r>
        <w:rPr>
          <w:w w:val="100"/>
        </w:rPr>
        <w:t> </w:t>
      </w:r>
      <w:r>
        <w:rPr>
          <w:spacing w:val="-2"/>
        </w:rPr>
        <w:t>注：公司与全资子公司之间互为担保，详见本附注十四。</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4" w:top="1160" w:bottom="1160" w:left="1020" w:right="480"/>
        </w:sectPr>
      </w:pPr>
    </w:p>
    <w:p>
      <w:pPr>
        <w:pStyle w:val="Heading2"/>
        <w:spacing w:line="240" w:lineRule="auto"/>
        <w:ind w:left="778" w:right="-18"/>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8"/>
        <w:ind w:left="778" w:right="-18"/>
        <w:jc w:val="left"/>
      </w:pPr>
      <w:r>
        <w:rPr/>
        <w:t>□适用</w:t>
      </w:r>
      <w:r>
        <w:rPr>
          <w:spacing w:val="-1"/>
        </w:rPr>
        <w:t> </w:t>
      </w:r>
      <w:r>
        <w:rPr/>
        <w:t>√不适用</w:t>
      </w:r>
    </w:p>
    <w:p>
      <w:pPr>
        <w:pStyle w:val="Heading2"/>
        <w:spacing w:line="240" w:lineRule="auto" w:before="56"/>
        <w:ind w:left="778"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6"/>
        <w:ind w:left="7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829" w:val="left" w:leader="none"/>
        </w:tabs>
        <w:spacing w:line="240" w:lineRule="auto"/>
        <w:ind w:left="778" w:right="0"/>
        <w:jc w:val="left"/>
      </w:pPr>
      <w:r>
        <w:rPr>
          <w:spacing w:val="-1"/>
        </w:rPr>
        <w:t>单位：元</w:t>
        <w:tab/>
      </w:r>
      <w:r>
        <w:rPr>
          <w:spacing w:val="-2"/>
        </w:rPr>
        <w:t>币种：人民币</w:t>
      </w:r>
    </w:p>
    <w:p>
      <w:pPr>
        <w:spacing w:after="0" w:line="240" w:lineRule="auto"/>
        <w:jc w:val="left"/>
        <w:sectPr>
          <w:type w:val="continuous"/>
          <w:pgSz w:w="11910" w:h="16840"/>
          <w:pgMar w:top="1580" w:bottom="280" w:left="1020" w:right="480"/>
          <w:cols w:num="2" w:equalWidth="0">
            <w:col w:w="4347" w:space="2174"/>
            <w:col w:w="3889"/>
          </w:cols>
        </w:sectPr>
      </w:pPr>
    </w:p>
    <w:p>
      <w:pPr>
        <w:spacing w:line="240" w:lineRule="auto" w:before="4"/>
        <w:rPr>
          <w:rFonts w:ascii="宋体" w:hAnsi="宋体" w:cs="宋体" w:eastAsia="宋体" w:hint="default"/>
          <w:sz w:val="2"/>
          <w:szCs w:val="2"/>
        </w:rPr>
      </w:pPr>
    </w:p>
    <w:tbl>
      <w:tblPr>
        <w:tblW w:w="0" w:type="auto"/>
        <w:jc w:val="left"/>
        <w:tblInd w:w="665" w:type="dxa"/>
        <w:tblLayout w:type="fixed"/>
        <w:tblCellMar>
          <w:top w:w="0" w:type="dxa"/>
          <w:left w:w="0" w:type="dxa"/>
          <w:bottom w:w="0" w:type="dxa"/>
          <w:right w:w="0" w:type="dxa"/>
        </w:tblCellMar>
        <w:tblLook w:val="01E0"/>
      </w:tblPr>
      <w:tblGrid>
        <w:gridCol w:w="2377"/>
        <w:gridCol w:w="2268"/>
        <w:gridCol w:w="2124"/>
        <w:gridCol w:w="2281"/>
      </w:tblGrid>
      <w:tr>
        <w:trPr>
          <w:trHeight w:val="336"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494"/>
              <w:jc w:val="right"/>
              <w:rPr>
                <w:rFonts w:ascii="宋体" w:hAnsi="宋体" w:cs="宋体" w:eastAsia="宋体" w:hint="default"/>
                <w:sz w:val="21"/>
                <w:szCs w:val="21"/>
              </w:rPr>
            </w:pPr>
            <w:r>
              <w:rPr>
                <w:rFonts w:ascii="宋体" w:hAnsi="宋体" w:cs="宋体" w:eastAsia="宋体" w:hint="default"/>
                <w:spacing w:val="-1"/>
                <w:sz w:val="21"/>
                <w:szCs w:val="21"/>
              </w:rPr>
              <w:t>关联交易内容</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5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3"/>
              <w:jc w:val="right"/>
              <w:rPr>
                <w:rFonts w:ascii="宋体" w:hAnsi="宋体" w:cs="宋体" w:eastAsia="宋体" w:hint="default"/>
                <w:sz w:val="21"/>
                <w:szCs w:val="21"/>
              </w:rPr>
            </w:pPr>
            <w:r>
              <w:rPr>
                <w:rFonts w:ascii="宋体" w:hAnsi="宋体" w:cs="宋体" w:eastAsia="宋体" w:hint="default"/>
                <w:spacing w:val="-2"/>
                <w:sz w:val="21"/>
                <w:szCs w:val="21"/>
              </w:rPr>
              <w:t>收购华乐光电股权</w:t>
            </w:r>
            <w:r>
              <w:rPr>
                <w:rFonts w:ascii="宋体" w:hAnsi="宋体" w:cs="宋体" w:eastAsia="宋体" w:hint="default"/>
                <w:sz w:val="21"/>
                <w:szCs w:val="21"/>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sz w:val="21"/>
              </w:rPr>
              <w:t>370,000,000.00</w:t>
            </w:r>
          </w:p>
        </w:tc>
        <w:tc>
          <w:tcPr>
            <w:tcW w:w="22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020" w:right="480"/>
        </w:sectPr>
      </w:pPr>
    </w:p>
    <w:p>
      <w:pPr>
        <w:pStyle w:val="Heading2"/>
        <w:spacing w:line="240" w:lineRule="auto"/>
        <w:ind w:left="778" w:right="-19"/>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6"/>
        <w:ind w:left="77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778" w:right="0"/>
        <w:jc w:val="left"/>
      </w:pPr>
      <w:r>
        <w:rPr/>
        <w:t>单位：万元币种：人民币</w:t>
      </w:r>
    </w:p>
    <w:p>
      <w:pPr>
        <w:spacing w:after="0" w:line="240" w:lineRule="auto"/>
        <w:jc w:val="left"/>
        <w:sectPr>
          <w:type w:val="continuous"/>
          <w:pgSz w:w="11910" w:h="16840"/>
          <w:pgMar w:top="1580" w:bottom="280" w:left="1020" w:right="480"/>
          <w:cols w:num="2" w:equalWidth="0">
            <w:col w:w="3085" w:space="3437"/>
            <w:col w:w="3888"/>
          </w:cols>
        </w:sectPr>
      </w:pPr>
    </w:p>
    <w:p>
      <w:pPr>
        <w:spacing w:line="240" w:lineRule="auto" w:before="4"/>
        <w:rPr>
          <w:rFonts w:ascii="宋体" w:hAnsi="宋体" w:cs="宋体" w:eastAsia="宋体" w:hint="default"/>
          <w:sz w:val="2"/>
          <w:szCs w:val="2"/>
        </w:rPr>
      </w:pPr>
    </w:p>
    <w:tbl>
      <w:tblPr>
        <w:tblW w:w="0" w:type="auto"/>
        <w:jc w:val="left"/>
        <w:tblInd w:w="66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808.58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990.63</w:t>
            </w:r>
          </w:p>
        </w:tc>
      </w:tr>
    </w:tbl>
    <w:p>
      <w:pPr>
        <w:spacing w:line="240" w:lineRule="auto" w:before="12"/>
        <w:rPr>
          <w:rFonts w:ascii="宋体" w:hAnsi="宋体" w:cs="宋体" w:eastAsia="宋体" w:hint="default"/>
          <w:sz w:val="19"/>
          <w:szCs w:val="19"/>
        </w:rPr>
      </w:pPr>
    </w:p>
    <w:p>
      <w:pPr>
        <w:pStyle w:val="Heading2"/>
        <w:spacing w:line="240" w:lineRule="auto"/>
        <w:ind w:left="778" w:right="2875"/>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spacing w:line="240" w:lineRule="auto" w:before="58"/>
        <w:ind w:left="778" w:right="2875"/>
        <w:jc w:val="left"/>
      </w:pPr>
      <w:r>
        <w:rPr/>
        <w:t>√适用</w:t>
      </w:r>
      <w:r>
        <w:rPr>
          <w:spacing w:val="-1"/>
        </w:rPr>
        <w:t> </w:t>
      </w:r>
      <w:r>
        <w:rPr/>
        <w:t>□不适用</w:t>
      </w:r>
    </w:p>
    <w:p>
      <w:pPr>
        <w:pStyle w:val="BodyText"/>
        <w:spacing w:line="240" w:lineRule="auto" w:before="123"/>
        <w:ind w:left="2054" w:right="0"/>
        <w:jc w:val="left"/>
      </w:pPr>
      <w:r>
        <w:rPr/>
        <w:t>本公司做为承租人与南京华虹融资租赁有限公司签订的融资租赁合同：</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5"/>
        <w:gridCol w:w="1450"/>
        <w:gridCol w:w="1688"/>
        <w:gridCol w:w="1582"/>
        <w:gridCol w:w="953"/>
        <w:gridCol w:w="1702"/>
      </w:tblGrid>
      <w:tr>
        <w:trPr>
          <w:trHeight w:val="410" w:hRule="exact"/>
        </w:trPr>
        <w:tc>
          <w:tcPr>
            <w:tcW w:w="27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签订时间</w:t>
            </w:r>
          </w:p>
        </w:tc>
        <w:tc>
          <w:tcPr>
            <w:tcW w:w="3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租金总额</w:t>
            </w:r>
          </w:p>
        </w:tc>
        <w:tc>
          <w:tcPr>
            <w:tcW w:w="95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租赁期限</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本期支付金额</w:t>
            </w:r>
          </w:p>
        </w:tc>
      </w:tr>
      <w:tr>
        <w:trPr>
          <w:trHeight w:val="411" w:hRule="exact"/>
        </w:trPr>
        <w:tc>
          <w:tcPr>
            <w:tcW w:w="2795" w:type="dxa"/>
            <w:vMerge/>
            <w:tcBorders>
              <w:left w:val="single" w:sz="4" w:space="0" w:color="000000"/>
              <w:bottom w:val="single" w:sz="4" w:space="0" w:color="000000"/>
              <w:right w:val="single" w:sz="4" w:space="0" w:color="000000"/>
            </w:tcBorders>
          </w:tcPr>
          <w:p>
            <w:pPr/>
          </w:p>
        </w:tc>
        <w:tc>
          <w:tcPr>
            <w:tcW w:w="1450"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本金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利息</w:t>
            </w:r>
          </w:p>
        </w:tc>
        <w:tc>
          <w:tcPr>
            <w:tcW w:w="953"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408"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商丘市鑫炎新能源开发有限公司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370,989,597.60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82,851,047.42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84,237,825.50</w:t>
            </w:r>
          </w:p>
        </w:tc>
      </w:tr>
      <w:tr>
        <w:trPr>
          <w:trHeight w:val="81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9"/>
              <w:ind w:left="103" w:right="102"/>
              <w:jc w:val="left"/>
              <w:rPr>
                <w:rFonts w:ascii="宋体" w:hAnsi="宋体" w:cs="宋体" w:eastAsia="宋体" w:hint="default"/>
                <w:sz w:val="18"/>
                <w:szCs w:val="18"/>
              </w:rPr>
            </w:pPr>
            <w:r>
              <w:rPr>
                <w:rFonts w:ascii="宋体" w:hAnsi="宋体" w:cs="宋体" w:eastAsia="宋体" w:hint="default"/>
                <w:spacing w:val="3"/>
                <w:sz w:val="18"/>
                <w:szCs w:val="18"/>
              </w:rPr>
              <w:t>围场满族蒙古族自治县风阳光伏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发电有限公司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168,165,769.44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63,066,427.32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27,343,520.55</w:t>
            </w:r>
          </w:p>
        </w:tc>
      </w:tr>
      <w:tr>
        <w:trPr>
          <w:trHeight w:val="410"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扬中市阜润电力科技有限公司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25,007,552.29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4,647,549.40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26,057,800.03</w:t>
            </w:r>
          </w:p>
        </w:tc>
      </w:tr>
      <w:tr>
        <w:trPr>
          <w:trHeight w:val="410"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肥西绿辉光伏科技工程有限公司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17,955,343.25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5,032,499.29</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1,715,483.41</w:t>
            </w:r>
          </w:p>
        </w:tc>
      </w:tr>
      <w:tr>
        <w:trPr>
          <w:trHeight w:val="408"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合肥恒科光伏科技有限公司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7,910,497.69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2,217,143.58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pacing w:val="-1"/>
                <w:sz w:val="18"/>
              </w:rPr>
              <w:t>755,782.14</w:t>
            </w:r>
          </w:p>
        </w:tc>
      </w:tr>
      <w:tr>
        <w:trPr>
          <w:trHeight w:val="410"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东营市津禾光伏有限公司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40,737,816.66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11,417,940.09</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41,473,360.57</w:t>
            </w:r>
          </w:p>
        </w:tc>
      </w:tr>
      <w:tr>
        <w:trPr>
          <w:trHeight w:val="41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潍坊创能新能源发展有限公司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pacing w:val="-1"/>
                <w:sz w:val="18"/>
              </w:rPr>
              <w:t>60,174,405.00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pacing w:val="-1"/>
                <w:sz w:val="18"/>
              </w:rPr>
              <w:t>17,181,359.67</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
              <w:jc w:val="center"/>
              <w:rPr>
                <w:rFonts w:ascii="宋体" w:hAnsi="宋体" w:cs="宋体" w:eastAsia="宋体" w:hint="default"/>
                <w:sz w:val="18"/>
                <w:szCs w:val="18"/>
              </w:rPr>
            </w:pPr>
            <w:r>
              <w:rPr>
                <w:rFonts w:ascii="宋体" w:hAnsi="宋体" w:cs="宋体" w:eastAsia="宋体" w:hint="default"/>
                <w:sz w:val="18"/>
                <w:szCs w:val="18"/>
              </w:rPr>
              <w:t>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pacing w:val="-1"/>
                <w:sz w:val="18"/>
              </w:rPr>
              <w:t>61,655,978.44</w:t>
            </w:r>
          </w:p>
        </w:tc>
      </w:tr>
      <w:tr>
        <w:trPr>
          <w:trHeight w:val="410"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灌云中森太阳能科技有限公司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14,953,666.67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4,191,193.44</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1,428,698.24</w:t>
            </w:r>
          </w:p>
        </w:tc>
      </w:tr>
      <w:tr>
        <w:trPr>
          <w:trHeight w:val="410"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连云港易睐珂新能源有限公司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9,757,770.49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2,734,894.70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pacing w:val="-1"/>
                <w:sz w:val="18"/>
              </w:rPr>
              <w:t>932,273.66</w:t>
            </w:r>
          </w:p>
        </w:tc>
      </w:tr>
      <w:tr>
        <w:trPr>
          <w:trHeight w:val="410"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泗洪润晖新能源有限公司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8,245,522.48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2,311,043.87</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pacing w:val="-1"/>
                <w:sz w:val="18"/>
              </w:rPr>
              <w:t>787,790.96</w:t>
            </w:r>
          </w:p>
        </w:tc>
      </w:tr>
      <w:tr>
        <w:trPr>
          <w:trHeight w:val="410"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淄博青意光伏发电有限公司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26,549,376.14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7,441,223.16</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2,536,571.65</w:t>
            </w:r>
          </w:p>
        </w:tc>
      </w:tr>
    </w:tbl>
    <w:p>
      <w:pPr>
        <w:pStyle w:val="BodyText"/>
        <w:spacing w:line="338" w:lineRule="auto" w:before="93"/>
        <w:ind w:left="778" w:right="790" w:firstLine="419"/>
        <w:jc w:val="both"/>
      </w:pPr>
      <w:r>
        <w:rPr>
          <w:spacing w:val="-2"/>
        </w:rPr>
        <w:t>注：扬中市阜润电力科技有限公司、东营市津禾光伏有限公司、潍坊创能新能源发展有限公</w:t>
      </w:r>
      <w:r>
        <w:rPr>
          <w:w w:val="100"/>
        </w:rPr>
        <w:t> </w:t>
      </w:r>
      <w:r>
        <w:rPr/>
        <w:t>司与南京华虹融资租赁有限公司分别于</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spacing w:val="-5"/>
        </w:rPr>
        <w:t>日、</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4"/>
        </w:rPr>
        <w:t>日、</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spacing w:val="-3"/>
        </w:rPr>
        <w:t>25</w:t>
      </w:r>
      <w:r>
        <w:rPr>
          <w:rFonts w:ascii="Times New Roman" w:hAnsi="Times New Roman" w:cs="Times New Roman" w:eastAsia="Times New Roman" w:hint="default"/>
          <w:spacing w:val="-3"/>
          <w:w w:val="100"/>
        </w:rPr>
        <w:t> </w:t>
      </w:r>
      <w:r>
        <w:rPr>
          <w:spacing w:val="-7"/>
          <w:w w:val="100"/>
        </w:rPr>
        <w:t>日签订《融资租赁合同终止协议》，合同终止。</w:t>
      </w:r>
    </w:p>
    <w:p>
      <w:pPr>
        <w:spacing w:after="0" w:line="338" w:lineRule="auto"/>
        <w:jc w:val="both"/>
        <w:sectPr>
          <w:type w:val="continuous"/>
          <w:pgSz w:w="11910" w:h="16840"/>
          <w:pgMar w:top="1580" w:bottom="280" w:left="1020" w:right="480"/>
        </w:sectPr>
      </w:pPr>
    </w:p>
    <w:p>
      <w:pPr>
        <w:spacing w:line="240" w:lineRule="auto" w:before="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974" w:top="1160" w:bottom="1160" w:left="1580" w:right="1040"/>
        </w:sectPr>
      </w:pPr>
    </w:p>
    <w:p>
      <w:pPr>
        <w:pStyle w:val="Heading2"/>
        <w:spacing w:line="290" w:lineRule="auto"/>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spacing w:line="240" w:lineRule="auto" w:before="12"/>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2" w:equalWidth="0">
            <w:col w:w="2544" w:space="4189"/>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164"/>
        <w:gridCol w:w="1594"/>
        <w:gridCol w:w="1426"/>
        <w:gridCol w:w="1340"/>
        <w:gridCol w:w="1531"/>
        <w:gridCol w:w="1841"/>
      </w:tblGrid>
      <w:tr>
        <w:trPr>
          <w:trHeight w:val="283" w:hRule="exact"/>
        </w:trPr>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107"/>
              <w:ind w:left="15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07"/>
              <w:ind w:left="47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16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南通林洋现代农</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23,827.80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1,191.39</w:t>
            </w: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江苏华源仪器仪</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表有限公司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81,189,925.37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center"/>
              <w:rPr>
                <w:rFonts w:ascii="宋体" w:hAnsi="宋体" w:cs="宋体" w:eastAsia="宋体" w:hint="default"/>
                <w:sz w:val="21"/>
                <w:szCs w:val="21"/>
              </w:rPr>
            </w:pPr>
            <w:r>
              <w:rPr>
                <w:rFonts w:ascii="宋体"/>
                <w:sz w:val="21"/>
              </w:rPr>
              <w:t>7,399,142.00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120,485,123.62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7,342,161.90</w:t>
            </w:r>
          </w:p>
        </w:tc>
      </w:tr>
      <w:tr>
        <w:trPr>
          <w:trHeight w:val="55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盐城林洋现代农</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31,056.38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1,552.82</w:t>
            </w: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江苏华源仪器仪</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表有限公司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700,000.00</w:t>
            </w:r>
          </w:p>
        </w:tc>
        <w:tc>
          <w:tcPr>
            <w:tcW w:w="134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300,000.00</w:t>
            </w:r>
          </w:p>
        </w:tc>
        <w:tc>
          <w:tcPr>
            <w:tcW w:w="18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2" w:equalWidth="0">
            <w:col w:w="1795" w:space="4938"/>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91"/>
        <w:gridCol w:w="2585"/>
        <w:gridCol w:w="2048"/>
        <w:gridCol w:w="2672"/>
      </w:tblGrid>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上海精鼎电力科技有限公司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4,072,250.31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1,118,875.18</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406,502.72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227,703.01</w:t>
            </w:r>
          </w:p>
        </w:tc>
      </w:tr>
      <w:tr>
        <w:trPr>
          <w:trHeight w:val="55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南通林洋交通建设工程有限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2,632,302.24</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14,499,670.83</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南京华虹融资租赁有限公司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226,415.10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南通林洋交通建设工程有限</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10,000.00</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南通华虹生态园艺有限公司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6,963.25</w:t>
            </w:r>
          </w:p>
        </w:tc>
      </w:tr>
      <w:tr>
        <w:trPr>
          <w:trHeight w:val="28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南京华虹融资租赁有限公司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339,622.64</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南京华虹融资租赁有限公司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540,556,982.34</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659,877,579.21</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未确认融资费用</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南京华虹融资租赁有限公司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24,749,378.67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120,722,212.17</w:t>
            </w:r>
          </w:p>
        </w:tc>
      </w:tr>
    </w:tbl>
    <w:p>
      <w:pPr>
        <w:spacing w:line="240" w:lineRule="auto" w:before="12"/>
        <w:rPr>
          <w:rFonts w:ascii="宋体" w:hAnsi="宋体" w:cs="宋体" w:eastAsia="宋体" w:hint="default"/>
          <w:sz w:val="19"/>
          <w:szCs w:val="19"/>
        </w:rPr>
      </w:pPr>
    </w:p>
    <w:p>
      <w:pPr>
        <w:pStyle w:val="Heading2"/>
        <w:spacing w:line="240" w:lineRule="auto"/>
        <w:ind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4"/>
        <w:rPr>
          <w:rFonts w:ascii="宋体" w:hAnsi="宋体" w:cs="宋体" w:eastAsia="宋体" w:hint="default"/>
          <w:sz w:val="22"/>
          <w:szCs w:val="22"/>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56"/>
        <w:ind w:left="2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tabs>
          <w:tab w:pos="1057" w:val="left" w:leader="none"/>
        </w:tabs>
        <w:spacing w:line="240" w:lineRule="auto"/>
        <w:ind w:right="-20"/>
        <w:jc w:val="left"/>
        <w:rPr>
          <w:b w:val="0"/>
          <w:bCs w:val="0"/>
        </w:rPr>
      </w:pPr>
      <w:r>
        <w:rPr/>
        <w:t>十三、</w:t>
        <w:tab/>
        <w:t>股份支付</w:t>
      </w:r>
      <w:r>
        <w:rPr>
          <w:b w:val="0"/>
          <w:bCs w:val="0"/>
        </w:rPr>
      </w:r>
    </w:p>
    <w:p>
      <w:pPr>
        <w:spacing w:before="58"/>
        <w:ind w:left="218" w:right="-2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56"/>
        <w:ind w:left="2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单位：股</w:t>
        <w:tab/>
      </w:r>
      <w:r>
        <w:rPr>
          <w:spacing w:val="-2"/>
        </w:rPr>
        <w:t>币种：人民币</w:t>
      </w:r>
    </w:p>
    <w:p>
      <w:pPr>
        <w:spacing w:after="0" w:line="240" w:lineRule="auto"/>
        <w:jc w:val="left"/>
        <w:sectPr>
          <w:type w:val="continuous"/>
          <w:pgSz w:w="11910" w:h="16840"/>
          <w:pgMar w:top="1580" w:bottom="2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497"/>
        <w:gridCol w:w="3553"/>
      </w:tblGrid>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74" w:right="0"/>
              <w:jc w:val="left"/>
              <w:rPr>
                <w:rFonts w:ascii="宋体" w:hAnsi="宋体" w:cs="宋体" w:eastAsia="宋体" w:hint="default"/>
                <w:sz w:val="21"/>
                <w:szCs w:val="21"/>
              </w:rPr>
            </w:pPr>
            <w:r>
              <w:rPr>
                <w:rFonts w:ascii="宋体"/>
                <w:sz w:val="21"/>
              </w:rPr>
              <w:t>21,560,000.00</w:t>
            </w:r>
          </w:p>
        </w:tc>
      </w:tr>
      <w:tr>
        <w:trPr>
          <w:trHeight w:val="28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35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355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公司期末发行在外的股票期权行权价格的范围和合同剩余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期限</w:t>
            </w:r>
          </w:p>
        </w:tc>
        <w:tc>
          <w:tcPr>
            <w:tcW w:w="35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公司期末发行在外的其他权益工具行权价格的范围和合同</w:t>
            </w:r>
          </w:p>
        </w:tc>
        <w:tc>
          <w:tcPr>
            <w:tcW w:w="35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1"/>
        <w:rPr>
          <w:rFonts w:ascii="宋体" w:hAnsi="宋体" w:cs="宋体" w:eastAsia="宋体" w:hint="default"/>
          <w:sz w:val="26"/>
          <w:szCs w:val="26"/>
        </w:rPr>
      </w:pPr>
    </w:p>
    <w:p>
      <w:pPr>
        <w:spacing w:line="302" w:lineRule="exact"/>
        <w:ind w:left="10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53pt;height:15.15pt;mso-position-horizontal-relative:char;mso-position-vertical-relative:line" coordorigin="0,0" coordsize="9060,303">
            <v:group style="position:absolute;left:10;top:10;width:5488;height:2" coordorigin="10,10" coordsize="5488,2">
              <v:shape style="position:absolute;left:10;top:10;width:5488;height:2" coordorigin="10,10" coordsize="5488,0" path="m10,10l5497,10e" filled="false" stroked="true" strokeweight=".48pt" strokecolor="#000000">
                <v:path arrowok="t"/>
              </v:shape>
            </v:group>
            <v:group style="position:absolute;left:5507;top:10;width:3543;height:2" coordorigin="5507,10" coordsize="3543,2">
              <v:shape style="position:absolute;left:5507;top:10;width:3543;height:2" coordorigin="5507,10" coordsize="3543,0" path="m5507,10l9049,10e" filled="false" stroked="true" strokeweight=".48pt" strokecolor="#000000">
                <v:path arrowok="t"/>
              </v:shape>
            </v:group>
            <v:group style="position:absolute;left:5;top:5;width:2;height:294" coordorigin="5,5" coordsize="2,294">
              <v:shape style="position:absolute;left:5;top:5;width:2;height:294" coordorigin="5,5" coordsize="0,294" path="m5,5l5,298e" filled="false" stroked="true" strokeweight=".48pt" strokecolor="#000000">
                <v:path arrowok="t"/>
              </v:shape>
            </v:group>
            <v:group style="position:absolute;left:10;top:293;width:5488;height:2" coordorigin="10,293" coordsize="5488,2">
              <v:shape style="position:absolute;left:10;top:293;width:5488;height:2" coordorigin="10,293" coordsize="5488,0" path="m10,293l5497,293e" filled="false" stroked="true" strokeweight=".48pt" strokecolor="#000000">
                <v:path arrowok="t"/>
              </v:shape>
            </v:group>
            <v:group style="position:absolute;left:5502;top:5;width:2;height:294" coordorigin="5502,5" coordsize="2,294">
              <v:shape style="position:absolute;left:5502;top:5;width:2;height:294" coordorigin="5502,5" coordsize="0,294" path="m5502,5l5502,298e" filled="false" stroked="true" strokeweight=".48001pt" strokecolor="#000000">
                <v:path arrowok="t"/>
              </v:shape>
            </v:group>
            <v:group style="position:absolute;left:5507;top:293;width:3543;height:2" coordorigin="5507,293" coordsize="3543,2">
              <v:shape style="position:absolute;left:5507;top:293;width:3543;height:2" coordorigin="5507,293" coordsize="3543,0" path="m5507,293l9049,293e" filled="false" stroked="true" strokeweight=".48pt" strokecolor="#000000">
                <v:path arrowok="t"/>
              </v:shape>
            </v:group>
            <v:group style="position:absolute;left:9054;top:5;width:2;height:294" coordorigin="9054,5" coordsize="2,294">
              <v:shape style="position:absolute;left:9054;top:5;width:2;height:294" coordorigin="9054,5" coordsize="0,294" path="m9054,5l9054,298e" filled="false" stroked="true" strokeweight=".47998pt" strokecolor="#000000">
                <v:path arrowok="t"/>
              </v:shape>
              <v:shape style="position:absolute;left:5;top:10;width:5497;height:284" type="#_x0000_t202" filled="false" stroked="false">
                <v:textbox inset="0,0,0,0">
                  <w:txbxContent>
                    <w:p>
                      <w:pPr>
                        <w:spacing w:line="248"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剩余期限</w:t>
                      </w:r>
                    </w:p>
                  </w:txbxContent>
                </v:textbox>
                <w10:wrap type="none"/>
              </v:shape>
            </v:group>
          </v:group>
        </w:pict>
      </w:r>
      <w:r>
        <w:rPr>
          <w:rFonts w:ascii="宋体" w:hAnsi="宋体" w:cs="宋体" w:eastAsia="宋体" w:hint="default"/>
          <w:position w:val="-5"/>
          <w:sz w:val="20"/>
          <w:szCs w:val="20"/>
        </w:rPr>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left="218" w:right="0"/>
        <w:jc w:val="left"/>
      </w:pPr>
      <w:r>
        <w:rPr/>
        <w:t>√适用</w:t>
      </w:r>
      <w:r>
        <w:rPr>
          <w:spacing w:val="-1"/>
        </w:rPr>
        <w:t> </w:t>
      </w:r>
      <w:r>
        <w:rPr/>
        <w:t>□不适用</w:t>
      </w:r>
    </w:p>
    <w:p>
      <w:pPr>
        <w:pStyle w:val="BodyText"/>
        <w:spacing w:line="338" w:lineRule="auto" w:before="126"/>
        <w:ind w:left="218" w:right="208" w:firstLine="419"/>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日公司召开</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年第七次临时股东大会审议通过关于《第二期限制性股票</w:t>
      </w:r>
      <w:r>
        <w:rPr>
          <w:w w:val="100"/>
        </w:rPr>
        <w:t> </w:t>
      </w:r>
      <w:r>
        <w:rPr>
          <w:spacing w:val="-6"/>
          <w:w w:val="100"/>
        </w:rPr>
        <w:t>激励计划（草案）》及其摘要等相关议案，公司计划向部分董事、高级管理人员以及中层管理人员</w:t>
      </w:r>
      <w:r>
        <w:rPr>
          <w:w w:val="100"/>
        </w:rPr>
        <w:t> </w:t>
      </w:r>
      <w:r>
        <w:rPr/>
        <w:t>及核心技术（业务）人员</w:t>
      </w:r>
      <w:r>
        <w:rPr>
          <w:spacing w:val="-56"/>
        </w:rPr>
        <w:t> </w:t>
      </w:r>
      <w:r>
        <w:rPr>
          <w:rFonts w:ascii="Times New Roman" w:hAnsi="Times New Roman" w:cs="Times New Roman" w:eastAsia="Times New Roman" w:hint="default"/>
        </w:rPr>
        <w:t>229</w:t>
      </w:r>
      <w:r>
        <w:rPr>
          <w:rFonts w:ascii="Times New Roman" w:hAnsi="Times New Roman" w:cs="Times New Roman" w:eastAsia="Times New Roman" w:hint="default"/>
          <w:spacing w:val="-1"/>
        </w:rPr>
        <w:t> </w:t>
      </w:r>
      <w:r>
        <w:rPr/>
        <w:t>人、授予的限制性股票</w:t>
      </w:r>
      <w:r>
        <w:rPr>
          <w:spacing w:val="-54"/>
        </w:rPr>
        <w:t> </w:t>
      </w:r>
      <w:r>
        <w:rPr>
          <w:rFonts w:ascii="Times New Roman" w:hAnsi="Times New Roman" w:cs="Times New Roman" w:eastAsia="Times New Roman" w:hint="default"/>
        </w:rPr>
        <w:t>2,360</w:t>
      </w:r>
      <w:r>
        <w:rPr>
          <w:rFonts w:ascii="Times New Roman" w:hAnsi="Times New Roman" w:cs="Times New Roman" w:eastAsia="Times New Roman" w:hint="default"/>
          <w:spacing w:val="-1"/>
        </w:rPr>
        <w:t> </w:t>
      </w:r>
      <w:r>
        <w:rPr/>
        <w:t>万股，其中次授予</w:t>
      </w:r>
      <w:r>
        <w:rPr>
          <w:spacing w:val="-53"/>
        </w:rPr>
        <w:t> </w:t>
      </w:r>
      <w:r>
        <w:rPr>
          <w:rFonts w:ascii="Times New Roman" w:hAnsi="Times New Roman" w:cs="Times New Roman" w:eastAsia="Times New Roman" w:hint="default"/>
        </w:rPr>
        <w:t>2,200</w:t>
      </w:r>
      <w:r>
        <w:rPr>
          <w:rFonts w:ascii="Times New Roman" w:hAnsi="Times New Roman" w:cs="Times New Roman" w:eastAsia="Times New Roman" w:hint="default"/>
          <w:spacing w:val="-1"/>
        </w:rPr>
        <w:t> </w:t>
      </w:r>
      <w:r>
        <w:rPr/>
        <w:t>万股，预留</w:t>
      </w:r>
    </w:p>
    <w:p>
      <w:pPr>
        <w:pStyle w:val="BodyText"/>
        <w:spacing w:line="240" w:lineRule="auto" w:before="14"/>
        <w:ind w:left="218" w:right="0"/>
        <w:jc w:val="left"/>
      </w:pPr>
      <w:r>
        <w:rPr>
          <w:rFonts w:ascii="Times New Roman" w:hAnsi="Times New Roman" w:cs="Times New Roman" w:eastAsia="Times New Roman" w:hint="default"/>
        </w:rPr>
        <w:t>160</w:t>
      </w:r>
      <w:r>
        <w:rPr>
          <w:rFonts w:ascii="Times New Roman" w:hAnsi="Times New Roman" w:cs="Times New Roman" w:eastAsia="Times New Roman" w:hint="default"/>
          <w:spacing w:val="-3"/>
        </w:rPr>
        <w:t> </w:t>
      </w:r>
      <w:r>
        <w:rPr/>
        <w:t>万股，授予价格为</w:t>
      </w:r>
      <w:r>
        <w:rPr>
          <w:spacing w:val="-55"/>
        </w:rPr>
        <w:t> </w:t>
      </w:r>
      <w:r>
        <w:rPr>
          <w:rFonts w:ascii="Times New Roman" w:hAnsi="Times New Roman" w:cs="Times New Roman" w:eastAsia="Times New Roman" w:hint="default"/>
        </w:rPr>
        <w:t>4.50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w:t>
      </w:r>
    </w:p>
    <w:p>
      <w:pPr>
        <w:pStyle w:val="BodyText"/>
        <w:spacing w:line="240" w:lineRule="auto" w:before="107"/>
        <w:ind w:left="638" w:right="0"/>
        <w:jc w:val="left"/>
      </w:pPr>
      <w:r>
        <w:rPr>
          <w:w w:val="100"/>
        </w:rPr>
        <w:t>本激</w:t>
      </w:r>
      <w:r>
        <w:rPr>
          <w:spacing w:val="-3"/>
          <w:w w:val="100"/>
        </w:rPr>
        <w:t>励</w:t>
      </w:r>
      <w:r>
        <w:rPr>
          <w:w w:val="100"/>
        </w:rPr>
        <w:t>计</w:t>
      </w:r>
      <w:r>
        <w:rPr>
          <w:spacing w:val="-3"/>
          <w:w w:val="100"/>
        </w:rPr>
        <w:t>划</w:t>
      </w:r>
      <w:r>
        <w:rPr>
          <w:w w:val="100"/>
        </w:rPr>
        <w:t>有</w:t>
      </w:r>
      <w:r>
        <w:rPr>
          <w:spacing w:val="-3"/>
          <w:w w:val="100"/>
        </w:rPr>
        <w:t>效</w:t>
      </w:r>
      <w:r>
        <w:rPr>
          <w:w w:val="100"/>
        </w:rPr>
        <w:t>期</w:t>
      </w:r>
      <w:r>
        <w:rPr>
          <w:spacing w:val="-3"/>
          <w:w w:val="100"/>
        </w:rPr>
        <w:t>为</w:t>
      </w:r>
      <w:r>
        <w:rPr>
          <w:w w:val="100"/>
        </w:rPr>
        <w:t>限</w:t>
      </w:r>
      <w:r>
        <w:rPr>
          <w:spacing w:val="-3"/>
          <w:w w:val="100"/>
        </w:rPr>
        <w:t>制</w:t>
      </w:r>
      <w:r>
        <w:rPr>
          <w:w w:val="100"/>
        </w:rPr>
        <w:t>性股</w:t>
      </w:r>
      <w:r>
        <w:rPr>
          <w:spacing w:val="-3"/>
          <w:w w:val="100"/>
        </w:rPr>
        <w:t>票</w:t>
      </w:r>
      <w:r>
        <w:rPr>
          <w:w w:val="100"/>
        </w:rPr>
        <w:t>首</w:t>
      </w:r>
      <w:r>
        <w:rPr>
          <w:spacing w:val="-3"/>
          <w:w w:val="100"/>
        </w:rPr>
        <w:t>次</w:t>
      </w:r>
      <w:r>
        <w:rPr>
          <w:w w:val="100"/>
        </w:rPr>
        <w:t>授</w:t>
      </w:r>
      <w:r>
        <w:rPr>
          <w:spacing w:val="-3"/>
          <w:w w:val="100"/>
        </w:rPr>
        <w:t>予</w:t>
      </w:r>
      <w:r>
        <w:rPr>
          <w:w w:val="100"/>
        </w:rPr>
        <w:t>之</w:t>
      </w:r>
      <w:r>
        <w:rPr>
          <w:spacing w:val="-3"/>
          <w:w w:val="100"/>
        </w:rPr>
        <w:t>日</w:t>
      </w:r>
      <w:r>
        <w:rPr>
          <w:w w:val="100"/>
        </w:rPr>
        <w:t>起</w:t>
      </w:r>
      <w:r>
        <w:rPr>
          <w:spacing w:val="-52"/>
        </w:rPr>
        <w:t> </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rPr>
        <w:t> </w:t>
      </w:r>
      <w:r>
        <w:rPr>
          <w:w w:val="100"/>
        </w:rPr>
        <w:t>个</w:t>
      </w:r>
      <w:r>
        <w:rPr>
          <w:spacing w:val="-3"/>
          <w:w w:val="100"/>
        </w:rPr>
        <w:t>月</w:t>
      </w:r>
      <w:r>
        <w:rPr>
          <w:spacing w:val="-92"/>
          <w:w w:val="100"/>
        </w:rPr>
        <w:t>，</w:t>
      </w:r>
      <w:r>
        <w:rPr>
          <w:spacing w:val="-3"/>
          <w:w w:val="100"/>
        </w:rPr>
        <w:t>本</w:t>
      </w:r>
      <w:r>
        <w:rPr>
          <w:w w:val="100"/>
        </w:rPr>
        <w:t>计</w:t>
      </w:r>
      <w:r>
        <w:rPr>
          <w:spacing w:val="-3"/>
          <w:w w:val="100"/>
        </w:rPr>
        <w:t>划</w:t>
      </w:r>
      <w:r>
        <w:rPr>
          <w:w w:val="100"/>
        </w:rPr>
        <w:t>授</w:t>
      </w:r>
      <w:r>
        <w:rPr>
          <w:spacing w:val="-3"/>
          <w:w w:val="100"/>
        </w:rPr>
        <w:t>予</w:t>
      </w:r>
      <w:r>
        <w:rPr>
          <w:w w:val="100"/>
        </w:rPr>
        <w:t>的</w:t>
      </w:r>
      <w:r>
        <w:rPr>
          <w:spacing w:val="-3"/>
          <w:w w:val="100"/>
        </w:rPr>
        <w:t>限</w:t>
      </w:r>
      <w:r>
        <w:rPr>
          <w:w w:val="100"/>
        </w:rPr>
        <w:t>制</w:t>
      </w:r>
      <w:r>
        <w:rPr>
          <w:spacing w:val="-3"/>
          <w:w w:val="100"/>
        </w:rPr>
        <w:t>性</w:t>
      </w:r>
      <w:r>
        <w:rPr>
          <w:w w:val="100"/>
        </w:rPr>
        <w:t>股票</w:t>
      </w:r>
      <w:r>
        <w:rPr>
          <w:spacing w:val="-3"/>
          <w:w w:val="100"/>
        </w:rPr>
        <w:t>自</w:t>
      </w:r>
      <w:r>
        <w:rPr>
          <w:w w:val="100"/>
        </w:rPr>
        <w:t>授</w:t>
      </w:r>
      <w:r>
        <w:rPr>
          <w:spacing w:val="-3"/>
          <w:w w:val="100"/>
        </w:rPr>
        <w:t>予</w:t>
      </w:r>
      <w:r>
        <w:rPr>
          <w:w w:val="100"/>
        </w:rPr>
        <w:t>之</w:t>
      </w:r>
    </w:p>
    <w:p>
      <w:pPr>
        <w:pStyle w:val="BodyText"/>
        <w:spacing w:line="240" w:lineRule="auto" w:before="110"/>
        <w:ind w:left="218" w:right="0"/>
        <w:jc w:val="left"/>
      </w:pPr>
      <w:r>
        <w:rPr/>
        <w:t>日起满</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个月后，满足解锁条件的，激励对象可以在未来</w:t>
      </w:r>
      <w:r>
        <w:rPr>
          <w:spacing w:val="-52"/>
        </w:rPr>
        <w:t> </w:t>
      </w:r>
      <w:r>
        <w:rPr>
          <w:rFonts w:ascii="Times New Roman" w:hAnsi="Times New Roman" w:cs="Times New Roman" w:eastAsia="Times New Roman" w:hint="default"/>
        </w:rPr>
        <w:t>48</w:t>
      </w:r>
      <w:r>
        <w:rPr>
          <w:rFonts w:ascii="Times New Roman" w:hAnsi="Times New Roman" w:cs="Times New Roman" w:eastAsia="Times New Roman" w:hint="default"/>
          <w:spacing w:val="-3"/>
        </w:rPr>
        <w:t> </w:t>
      </w:r>
      <w:r>
        <w:rPr/>
        <w:t>个月内按</w:t>
      </w:r>
      <w:r>
        <w:rPr>
          <w:spacing w:val="-55"/>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40%</w:t>
      </w:r>
      <w:r>
        <w:rPr/>
        <w:t>的比例</w:t>
      </w:r>
    </w:p>
    <w:p>
      <w:pPr>
        <w:pStyle w:val="BodyText"/>
        <w:spacing w:line="240" w:lineRule="auto" w:before="110"/>
        <w:ind w:left="218" w:right="0"/>
        <w:jc w:val="left"/>
        <w:rPr>
          <w:rFonts w:ascii="Times New Roman" w:hAnsi="Times New Roman" w:cs="Times New Roman" w:eastAsia="Times New Roman" w:hint="default"/>
        </w:rPr>
      </w:pPr>
      <w:r>
        <w:rPr/>
        <w:t>分三期解锁。预留限制性股票自授予之日起满</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个月后</w:t>
      </w:r>
      <w:r>
        <w:rPr>
          <w:rFonts w:ascii="Times New Roman" w:hAnsi="Times New Roman" w:cs="Times New Roman" w:eastAsia="Times New Roman" w:hint="default"/>
        </w:rPr>
        <w:t>,</w:t>
      </w:r>
      <w:r>
        <w:rPr/>
        <w:t>满足解锁件的，激励对象可以在未来</w:t>
      </w:r>
      <w:r>
        <w:rPr>
          <w:spacing w:val="-55"/>
        </w:rPr>
        <w:t> </w:t>
      </w:r>
      <w:r>
        <w:rPr>
          <w:rFonts w:ascii="Times New Roman" w:hAnsi="Times New Roman" w:cs="Times New Roman" w:eastAsia="Times New Roman" w:hint="default"/>
        </w:rPr>
        <w:t>36</w:t>
      </w:r>
    </w:p>
    <w:p>
      <w:pPr>
        <w:pStyle w:val="BodyText"/>
        <w:spacing w:line="240" w:lineRule="auto" w:before="107"/>
        <w:ind w:left="218" w:right="0"/>
        <w:jc w:val="left"/>
      </w:pPr>
      <w:r>
        <w:rPr/>
        <w:t>个月内按</w:t>
      </w:r>
      <w:r>
        <w:rPr>
          <w:spacing w:val="-55"/>
        </w:rPr>
        <w:t> </w:t>
      </w:r>
      <w:r>
        <w:rPr>
          <w:rFonts w:ascii="Times New Roman" w:hAnsi="Times New Roman" w:cs="Times New Roman" w:eastAsia="Times New Roman" w:hint="default"/>
        </w:rPr>
        <w:t>50%</w:t>
      </w:r>
      <w:r>
        <w:rPr/>
        <w:t>：</w:t>
      </w:r>
      <w:r>
        <w:rPr>
          <w:rFonts w:ascii="Times New Roman" w:hAnsi="Times New Roman" w:cs="Times New Roman" w:eastAsia="Times New Roman" w:hint="default"/>
        </w:rPr>
        <w:t>50%</w:t>
      </w:r>
      <w:r>
        <w:rPr/>
        <w:t>的比例分两期解锁。</w:t>
      </w:r>
    </w:p>
    <w:p>
      <w:pPr>
        <w:pStyle w:val="BodyText"/>
        <w:spacing w:line="331" w:lineRule="auto" w:before="110"/>
        <w:ind w:left="218" w:right="207" w:firstLine="419"/>
        <w:jc w:val="both"/>
      </w:pPr>
      <w:r>
        <w:rPr/>
        <w:t>本激励计划中限制性股票解锁的公司业绩条件为：以</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年净利润为基数，</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2018</w:t>
      </w:r>
      <w:r>
        <w:rPr>
          <w:rFonts w:ascii="Times New Roman" w:hAnsi="Times New Roman" w:cs="Times New Roman" w:eastAsia="Times New Roman" w:hint="default"/>
          <w:w w:val="100"/>
        </w:rPr>
        <w:t> </w:t>
      </w:r>
      <w:r>
        <w:rPr>
          <w:spacing w:val="-4"/>
        </w:rPr>
        <w:t>年、</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10"/>
        </w:rPr>
        <w:t> </w:t>
      </w:r>
      <w:r>
        <w:rPr/>
        <w:t>年的各年度实现的净利润较</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spacing w:val="-3"/>
        </w:rPr>
        <w:t>年相比，增长比例分别不低于</w:t>
      </w:r>
      <w:r>
        <w:rPr>
          <w:spacing w:val="-43"/>
        </w:rPr>
        <w:t> </w:t>
      </w:r>
      <w:r>
        <w:rPr>
          <w:rFonts w:ascii="Times New Roman" w:hAnsi="Times New Roman" w:cs="Times New Roman" w:eastAsia="Times New Roman" w:hint="default"/>
          <w:spacing w:val="-6"/>
        </w:rPr>
        <w:t>43%</w:t>
      </w:r>
      <w:r>
        <w:rPr>
          <w:spacing w:val="-6"/>
        </w:rPr>
        <w:t>、</w:t>
      </w:r>
      <w:r>
        <w:rPr>
          <w:rFonts w:ascii="Times New Roman" w:hAnsi="Times New Roman" w:cs="Times New Roman" w:eastAsia="Times New Roman" w:hint="default"/>
          <w:spacing w:val="-6"/>
        </w:rPr>
        <w:t>67%</w:t>
      </w:r>
      <w:r>
        <w:rPr>
          <w:spacing w:val="-6"/>
        </w:rPr>
        <w:t>、</w:t>
      </w:r>
      <w:r>
        <w:rPr>
          <w:rFonts w:ascii="Times New Roman" w:hAnsi="Times New Roman" w:cs="Times New Roman" w:eastAsia="Times New Roman" w:hint="default"/>
          <w:spacing w:val="-6"/>
        </w:rPr>
        <w:t>88%</w:t>
      </w:r>
      <w:r>
        <w:rPr>
          <w:spacing w:val="-6"/>
        </w:rPr>
        <w:t>，即绝</w:t>
      </w:r>
      <w:r>
        <w:rPr>
          <w:spacing w:val="-101"/>
        </w:rPr>
        <w:t> </w:t>
      </w:r>
      <w:r>
        <w:rPr>
          <w:spacing w:val="-101"/>
        </w:rPr>
      </w:r>
      <w:r>
        <w:rPr/>
        <w:t>对数额分别不低于</w:t>
      </w:r>
      <w:r>
        <w:rPr>
          <w:spacing w:val="-55"/>
        </w:rPr>
        <w:t> </w:t>
      </w:r>
      <w:r>
        <w:rPr>
          <w:rFonts w:ascii="Times New Roman" w:hAnsi="Times New Roman" w:cs="Times New Roman" w:eastAsia="Times New Roman" w:hint="default"/>
        </w:rPr>
        <w:t>7.0</w:t>
      </w:r>
      <w:r>
        <w:rPr>
          <w:rFonts w:ascii="Times New Roman" w:hAnsi="Times New Roman" w:cs="Times New Roman" w:eastAsia="Times New Roman" w:hint="default"/>
          <w:spacing w:val="-2"/>
        </w:rPr>
        <w:t> </w:t>
      </w:r>
      <w:r>
        <w:rPr/>
        <w:t>亿元、</w:t>
      </w:r>
      <w:r>
        <w:rPr>
          <w:rFonts w:ascii="Times New Roman" w:hAnsi="Times New Roman" w:cs="Times New Roman" w:eastAsia="Times New Roman" w:hint="default"/>
        </w:rPr>
        <w:t>8.2</w:t>
      </w:r>
      <w:r>
        <w:rPr>
          <w:rFonts w:ascii="Times New Roman" w:hAnsi="Times New Roman" w:cs="Times New Roman" w:eastAsia="Times New Roman" w:hint="default"/>
          <w:spacing w:val="-2"/>
        </w:rPr>
        <w:t> </w:t>
      </w:r>
      <w:r>
        <w:rPr/>
        <w:t>亿元、</w:t>
      </w:r>
      <w:r>
        <w:rPr>
          <w:rFonts w:ascii="Times New Roman" w:hAnsi="Times New Roman" w:cs="Times New Roman" w:eastAsia="Times New Roman" w:hint="default"/>
        </w:rPr>
        <w:t>9.2</w:t>
      </w:r>
      <w:r>
        <w:rPr>
          <w:rFonts w:ascii="Times New Roman" w:hAnsi="Times New Roman" w:cs="Times New Roman" w:eastAsia="Times New Roman" w:hint="default"/>
          <w:spacing w:val="-2"/>
        </w:rPr>
        <w:t> </w:t>
      </w:r>
      <w:r>
        <w:rPr/>
        <w:t>亿元。以扣除非经常性损益并剔除本次及其他激励计</w:t>
      </w:r>
      <w:r>
        <w:rPr>
          <w:w w:val="100"/>
        </w:rPr>
        <w:t> </w:t>
      </w:r>
      <w:r>
        <w:rPr/>
        <w:t>划激励成本影响的经审计的净利润为计算依据。</w:t>
      </w:r>
    </w:p>
    <w:p>
      <w:pPr>
        <w:pStyle w:val="BodyText"/>
        <w:spacing w:line="340" w:lineRule="auto" w:before="46"/>
        <w:ind w:left="218" w:right="0" w:firstLine="419"/>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spacing w:val="-3"/>
        </w:rPr>
        <w:t>日公司召开第三届董事会第十四次会议审议并通过了《关于调整公司第二期限</w:t>
      </w:r>
      <w:r>
        <w:rPr>
          <w:w w:val="100"/>
        </w:rPr>
        <w:t> </w:t>
      </w:r>
      <w:r>
        <w:rPr>
          <w:spacing w:val="-9"/>
          <w:w w:val="100"/>
        </w:rPr>
        <w:t>制性股票激励计划激励对象和授予数量的议案》及《关于向激励对象首次授予限制性股票的议案》，</w:t>
      </w:r>
      <w:r>
        <w:rPr>
          <w:spacing w:val="-73"/>
          <w:w w:val="100"/>
        </w:rPr>
        <w:t> </w:t>
      </w:r>
      <w:r>
        <w:rPr>
          <w:spacing w:val="-73"/>
          <w:w w:val="100"/>
        </w:rPr>
      </w:r>
      <w:r>
        <w:rPr/>
        <w:t>对第二期限制性股票激励计划激励对象和授予数量进行调整，公司激励对象人数由</w:t>
      </w:r>
      <w:r>
        <w:rPr>
          <w:spacing w:val="-53"/>
        </w:rPr>
        <w:t> </w:t>
      </w:r>
      <w:r>
        <w:rPr>
          <w:rFonts w:ascii="Times New Roman" w:hAnsi="Times New Roman" w:cs="Times New Roman" w:eastAsia="Times New Roman" w:hint="default"/>
        </w:rPr>
        <w:t>229</w:t>
      </w:r>
      <w:r>
        <w:rPr>
          <w:rFonts w:ascii="Times New Roman" w:hAnsi="Times New Roman" w:cs="Times New Roman" w:eastAsia="Times New Roman" w:hint="default"/>
          <w:spacing w:val="-4"/>
        </w:rPr>
        <w:t> </w:t>
      </w:r>
      <w:r>
        <w:rPr/>
        <w:t>名变更为</w:t>
      </w:r>
    </w:p>
    <w:p>
      <w:pPr>
        <w:pStyle w:val="BodyText"/>
        <w:spacing w:line="240" w:lineRule="auto" w:before="12"/>
        <w:ind w:left="218" w:right="0"/>
        <w:jc w:val="left"/>
        <w:rPr>
          <w:rFonts w:ascii="Times New Roman" w:hAnsi="Times New Roman" w:cs="Times New Roman" w:eastAsia="Times New Roman" w:hint="default"/>
        </w:rPr>
      </w:pPr>
      <w:r>
        <w:rPr>
          <w:rFonts w:ascii="Times New Roman" w:hAnsi="Times New Roman" w:cs="Times New Roman" w:eastAsia="Times New Roman" w:hint="default"/>
          <w:w w:val="100"/>
        </w:rPr>
        <w:t>221</w:t>
      </w:r>
      <w:r>
        <w:rPr>
          <w:rFonts w:ascii="Times New Roman" w:hAnsi="Times New Roman" w:cs="Times New Roman" w:eastAsia="Times New Roman" w:hint="default"/>
          <w:spacing w:val="-24"/>
        </w:rPr>
        <w:t> </w:t>
      </w:r>
      <w:r>
        <w:rPr>
          <w:spacing w:val="-3"/>
          <w:w w:val="100"/>
        </w:rPr>
        <w:t>名</w:t>
      </w:r>
      <w:r>
        <w:rPr>
          <w:spacing w:val="-106"/>
          <w:w w:val="100"/>
        </w:rPr>
        <w:t>；</w:t>
      </w:r>
      <w:r>
        <w:rPr>
          <w:spacing w:val="-3"/>
          <w:w w:val="100"/>
        </w:rPr>
        <w:t>授</w:t>
      </w:r>
      <w:r>
        <w:rPr>
          <w:w w:val="100"/>
        </w:rPr>
        <w:t>予</w:t>
      </w:r>
      <w:r>
        <w:rPr>
          <w:spacing w:val="-3"/>
          <w:w w:val="100"/>
        </w:rPr>
        <w:t>的</w:t>
      </w:r>
      <w:r>
        <w:rPr>
          <w:w w:val="100"/>
        </w:rPr>
        <w:t>限</w:t>
      </w:r>
      <w:r>
        <w:rPr>
          <w:spacing w:val="-3"/>
          <w:w w:val="100"/>
        </w:rPr>
        <w:t>制</w:t>
      </w:r>
      <w:r>
        <w:rPr>
          <w:w w:val="100"/>
        </w:rPr>
        <w:t>性</w:t>
      </w:r>
      <w:r>
        <w:rPr>
          <w:spacing w:val="-3"/>
          <w:w w:val="100"/>
        </w:rPr>
        <w:t>股票</w:t>
      </w:r>
      <w:r>
        <w:rPr>
          <w:w w:val="100"/>
        </w:rPr>
        <w:t>数</w:t>
      </w:r>
      <w:r>
        <w:rPr>
          <w:spacing w:val="-3"/>
          <w:w w:val="100"/>
        </w:rPr>
        <w:t>量</w:t>
      </w:r>
      <w:r>
        <w:rPr>
          <w:w w:val="100"/>
        </w:rPr>
        <w:t>由</w:t>
      </w:r>
      <w:r>
        <w:rPr>
          <w:spacing w:val="-77"/>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60</w:t>
      </w:r>
      <w:r>
        <w:rPr>
          <w:rFonts w:ascii="Times New Roman" w:hAnsi="Times New Roman" w:cs="Times New Roman" w:eastAsia="Times New Roman" w:hint="default"/>
          <w:spacing w:val="-24"/>
        </w:rPr>
        <w:t> </w:t>
      </w:r>
      <w:r>
        <w:rPr>
          <w:spacing w:val="-3"/>
          <w:w w:val="100"/>
        </w:rPr>
        <w:t>万</w:t>
      </w:r>
      <w:r>
        <w:rPr>
          <w:w w:val="100"/>
        </w:rPr>
        <w:t>股</w:t>
      </w:r>
      <w:r>
        <w:rPr>
          <w:spacing w:val="-3"/>
          <w:w w:val="100"/>
        </w:rPr>
        <w:t>变更</w:t>
      </w:r>
      <w:r>
        <w:rPr>
          <w:w w:val="100"/>
        </w:rPr>
        <w:t>为</w:t>
      </w:r>
      <w:r>
        <w:rPr>
          <w:spacing w:val="-77"/>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316</w:t>
      </w:r>
      <w:r>
        <w:rPr>
          <w:rFonts w:ascii="Times New Roman" w:hAnsi="Times New Roman" w:cs="Times New Roman" w:eastAsia="Times New Roman" w:hint="default"/>
          <w:spacing w:val="-24"/>
        </w:rPr>
        <w:t> </w:t>
      </w:r>
      <w:r>
        <w:rPr>
          <w:spacing w:val="-3"/>
          <w:w w:val="100"/>
        </w:rPr>
        <w:t>万</w:t>
      </w:r>
      <w:r>
        <w:rPr>
          <w:w w:val="100"/>
        </w:rPr>
        <w:t>股</w:t>
      </w:r>
      <w:r>
        <w:rPr>
          <w:spacing w:val="-108"/>
          <w:w w:val="100"/>
        </w:rPr>
        <w:t>，</w:t>
      </w:r>
      <w:r>
        <w:rPr>
          <w:w w:val="100"/>
        </w:rPr>
        <w:t>首</w:t>
      </w:r>
      <w:r>
        <w:rPr>
          <w:spacing w:val="-3"/>
          <w:w w:val="100"/>
        </w:rPr>
        <w:t>次</w:t>
      </w:r>
      <w:r>
        <w:rPr>
          <w:w w:val="100"/>
        </w:rPr>
        <w:t>授</w:t>
      </w:r>
      <w:r>
        <w:rPr>
          <w:spacing w:val="-3"/>
          <w:w w:val="100"/>
        </w:rPr>
        <w:t>予</w:t>
      </w:r>
      <w:r>
        <w:rPr>
          <w:w w:val="100"/>
        </w:rPr>
        <w:t>的</w:t>
      </w:r>
      <w:r>
        <w:rPr>
          <w:spacing w:val="-3"/>
          <w:w w:val="100"/>
        </w:rPr>
        <w:t>限制</w:t>
      </w:r>
      <w:r>
        <w:rPr>
          <w:w w:val="100"/>
        </w:rPr>
        <w:t>性股</w:t>
      </w:r>
      <w:r>
        <w:rPr>
          <w:spacing w:val="-3"/>
          <w:w w:val="100"/>
        </w:rPr>
        <w:t>票</w:t>
      </w:r>
      <w:r>
        <w:rPr>
          <w:w w:val="100"/>
        </w:rPr>
        <w:t>数</w:t>
      </w:r>
      <w:r>
        <w:rPr>
          <w:spacing w:val="-3"/>
          <w:w w:val="100"/>
        </w:rPr>
        <w:t>量</w:t>
      </w:r>
      <w:r>
        <w:rPr>
          <w:w w:val="100"/>
        </w:rPr>
        <w:t>由</w:t>
      </w:r>
      <w:r>
        <w:rPr>
          <w:spacing w:val="-77"/>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200</w:t>
      </w:r>
    </w:p>
    <w:p>
      <w:pPr>
        <w:pStyle w:val="BodyText"/>
        <w:spacing w:line="240" w:lineRule="auto" w:before="107"/>
        <w:ind w:left="218" w:right="0"/>
        <w:jc w:val="left"/>
      </w:pPr>
      <w:r>
        <w:rPr/>
        <w:t>万股变更为</w:t>
      </w:r>
      <w:r>
        <w:rPr>
          <w:spacing w:val="-48"/>
        </w:rPr>
        <w:t> </w:t>
      </w:r>
      <w:r>
        <w:rPr>
          <w:rFonts w:ascii="Times New Roman" w:hAnsi="Times New Roman" w:cs="Times New Roman" w:eastAsia="Times New Roman" w:hint="default"/>
        </w:rPr>
        <w:t>2,156</w:t>
      </w:r>
      <w:r>
        <w:rPr>
          <w:rFonts w:ascii="Times New Roman" w:hAnsi="Times New Roman" w:cs="Times New Roman" w:eastAsia="Times New Roman" w:hint="default"/>
          <w:spacing w:val="5"/>
        </w:rPr>
        <w:t> </w:t>
      </w:r>
      <w:r>
        <w:rPr>
          <w:spacing w:val="-4"/>
        </w:rPr>
        <w:t>万股，预留授予数量</w:t>
      </w:r>
      <w:r>
        <w:rPr>
          <w:spacing w:val="-47"/>
        </w:rPr>
        <w:t> </w:t>
      </w:r>
      <w:r>
        <w:rPr>
          <w:rFonts w:ascii="Times New Roman" w:hAnsi="Times New Roman" w:cs="Times New Roman" w:eastAsia="Times New Roman" w:hint="default"/>
        </w:rPr>
        <w:t>160</w:t>
      </w:r>
      <w:r>
        <w:rPr>
          <w:rFonts w:ascii="Times New Roman" w:hAnsi="Times New Roman" w:cs="Times New Roman" w:eastAsia="Times New Roman" w:hint="default"/>
          <w:spacing w:val="1"/>
        </w:rPr>
        <w:t> </w:t>
      </w:r>
      <w:r>
        <w:rPr>
          <w:spacing w:val="-3"/>
        </w:rPr>
        <w:t>万股不变；同时确定以</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spacing w:val="-4"/>
        </w:rPr>
        <w:t>日为授予日，向</w:t>
      </w:r>
    </w:p>
    <w:p>
      <w:pPr>
        <w:pStyle w:val="BodyText"/>
        <w:spacing w:line="240" w:lineRule="auto" w:before="110"/>
        <w:ind w:left="218" w:right="0"/>
        <w:jc w:val="left"/>
      </w:pPr>
      <w:r>
        <w:rPr>
          <w:rFonts w:ascii="Times New Roman" w:hAnsi="Times New Roman" w:cs="Times New Roman" w:eastAsia="Times New Roman" w:hint="default"/>
        </w:rPr>
        <w:t>221 </w:t>
      </w:r>
      <w:r>
        <w:rPr/>
        <w:t>名激励对象授予</w:t>
      </w:r>
      <w:r>
        <w:rPr>
          <w:spacing w:val="-55"/>
        </w:rPr>
        <w:t> </w:t>
      </w:r>
      <w:r>
        <w:rPr>
          <w:rFonts w:ascii="Times New Roman" w:hAnsi="Times New Roman" w:cs="Times New Roman" w:eastAsia="Times New Roman" w:hint="default"/>
        </w:rPr>
        <w:t>2,156</w:t>
      </w:r>
      <w:r>
        <w:rPr>
          <w:rFonts w:ascii="Times New Roman" w:hAnsi="Times New Roman" w:cs="Times New Roman" w:eastAsia="Times New Roman" w:hint="default"/>
          <w:spacing w:val="-2"/>
        </w:rPr>
        <w:t> </w:t>
      </w:r>
      <w:r>
        <w:rPr/>
        <w:t>万股限制性股票。</w:t>
      </w:r>
    </w:p>
    <w:p>
      <w:pPr>
        <w:pStyle w:val="BodyText"/>
        <w:spacing w:line="240" w:lineRule="auto" w:before="110"/>
        <w:ind w:left="638"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21</w:t>
      </w:r>
      <w:r>
        <w:rPr>
          <w:rFonts w:ascii="Times New Roman" w:hAnsi="Times New Roman" w:cs="Times New Roman" w:eastAsia="Times New Roman" w:hint="default"/>
          <w:spacing w:val="11"/>
        </w:rPr>
        <w:t> </w:t>
      </w:r>
      <w:r>
        <w:rPr>
          <w:spacing w:val="-3"/>
        </w:rPr>
        <w:t>日公司召开第三届董事会第二十六次会议审议并通过了《关于向激励对象授</w:t>
      </w:r>
    </w:p>
    <w:p>
      <w:pPr>
        <w:pStyle w:val="BodyText"/>
        <w:spacing w:line="240" w:lineRule="auto" w:before="107"/>
        <w:ind w:left="218" w:right="0"/>
        <w:jc w:val="left"/>
      </w:pPr>
      <w:r>
        <w:rPr/>
        <w:t>予第二期预留限制性股票的议案》，确定以</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日为授予日，向</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名激励对象授予</w:t>
      </w:r>
    </w:p>
    <w:p>
      <w:pPr>
        <w:pStyle w:val="BodyText"/>
        <w:spacing w:line="240" w:lineRule="auto" w:before="110"/>
        <w:ind w:left="218" w:right="0"/>
        <w:jc w:val="left"/>
      </w:pPr>
      <w:r>
        <w:rPr>
          <w:rFonts w:ascii="Times New Roman" w:hAnsi="Times New Roman" w:cs="Times New Roman" w:eastAsia="Times New Roman" w:hint="default"/>
        </w:rPr>
        <w:t>160</w:t>
      </w:r>
      <w:r>
        <w:rPr>
          <w:rFonts w:ascii="Times New Roman" w:hAnsi="Times New Roman" w:cs="Times New Roman" w:eastAsia="Times New Roman" w:hint="default"/>
          <w:spacing w:val="-2"/>
        </w:rPr>
        <w:t> </w:t>
      </w:r>
      <w:r>
        <w:rPr/>
        <w:t>万股预留限制性股票。</w:t>
      </w:r>
    </w:p>
    <w:p>
      <w:pPr>
        <w:spacing w:line="240" w:lineRule="auto" w:before="0"/>
        <w:rPr>
          <w:rFonts w:ascii="宋体" w:hAnsi="宋体" w:cs="宋体" w:eastAsia="宋体" w:hint="default"/>
          <w:sz w:val="22"/>
          <w:szCs w:val="22"/>
        </w:rPr>
      </w:pPr>
    </w:p>
    <w:p>
      <w:pPr>
        <w:pStyle w:val="Heading2"/>
        <w:spacing w:line="240" w:lineRule="auto" w:before="154"/>
        <w:ind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4</w:t>
      </w:r>
      <w:r>
        <w:rPr/>
        <w:t>、 股份支付的修改、终止情况</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90" w:lineRule="auto" w:before="0"/>
        <w:ind w:right="672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4"/>
        <w:ind w:left="218" w:right="0"/>
        <w:jc w:val="left"/>
      </w:pPr>
      <w:r>
        <w:rPr/>
        <w:t>√适用</w:t>
      </w:r>
      <w:r>
        <w:rPr>
          <w:spacing w:val="-1"/>
        </w:rPr>
        <w:t> </w:t>
      </w:r>
      <w:r>
        <w:rPr/>
        <w:t>□不适用</w:t>
      </w:r>
    </w:p>
    <w:p>
      <w:pPr>
        <w:spacing w:after="0" w:line="240" w:lineRule="auto"/>
        <w:jc w:val="left"/>
        <w:sectPr>
          <w:pgSz w:w="11910" w:h="16840"/>
          <w:pgMar w:header="0" w:footer="974" w:top="1160" w:bottom="1160" w:left="1580" w:right="1060"/>
        </w:sectPr>
      </w:pPr>
    </w:p>
    <w:p>
      <w:pPr>
        <w:spacing w:line="240" w:lineRule="auto" w:before="1"/>
        <w:rPr>
          <w:rFonts w:ascii="宋体" w:hAnsi="宋体" w:cs="宋体" w:eastAsia="宋体" w:hint="default"/>
          <w:sz w:val="21"/>
          <w:szCs w:val="21"/>
        </w:rPr>
      </w:pPr>
    </w:p>
    <w:p>
      <w:pPr>
        <w:pStyle w:val="BodyText"/>
        <w:spacing w:line="274" w:lineRule="exact" w:before="36"/>
        <w:ind w:left="878" w:right="517"/>
        <w:jc w:val="left"/>
      </w:pPr>
      <w:r>
        <w:rPr/>
        <w:t>资产负债表日存在的对外重要承诺、性质、金额</w:t>
      </w:r>
    </w:p>
    <w:p>
      <w:pPr>
        <w:pStyle w:val="BodyText"/>
        <w:spacing w:line="355" w:lineRule="auto"/>
        <w:ind w:left="878" w:right="517" w:firstLine="419"/>
        <w:jc w:val="left"/>
      </w:pPr>
      <w:r>
        <w:rPr>
          <w:rFonts w:ascii="宋体" w:hAnsi="宋体" w:cs="宋体" w:eastAsia="宋体" w:hint="default"/>
        </w:rPr>
        <w:t>1</w:t>
      </w:r>
      <w:r>
        <w:rPr/>
        <w:t>、截至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日，公司以下列土地使用权、房产及固定资产抵押给银行，为取得</w:t>
      </w:r>
      <w:r>
        <w:rPr>
          <w:w w:val="100"/>
        </w:rPr>
        <w:t> </w:t>
      </w:r>
      <w:r>
        <w:rPr/>
        <w:t>银行最高额授信作担保：</w:t>
      </w:r>
    </w:p>
    <w:p>
      <w:pPr>
        <w:spacing w:line="240" w:lineRule="auto" w:before="1"/>
        <w:rPr>
          <w:rFonts w:ascii="宋体" w:hAnsi="宋体" w:cs="宋体" w:eastAsia="宋体" w:hint="default"/>
          <w:sz w:val="5"/>
          <w:szCs w:val="5"/>
        </w:rPr>
      </w:pPr>
    </w:p>
    <w:tbl>
      <w:tblPr>
        <w:tblW w:w="0" w:type="auto"/>
        <w:jc w:val="left"/>
        <w:tblInd w:w="172" w:type="dxa"/>
        <w:tblLayout w:type="fixed"/>
        <w:tblCellMar>
          <w:top w:w="0" w:type="dxa"/>
          <w:left w:w="0" w:type="dxa"/>
          <w:bottom w:w="0" w:type="dxa"/>
          <w:right w:w="0" w:type="dxa"/>
        </w:tblCellMar>
        <w:tblLook w:val="01E0"/>
      </w:tblPr>
      <w:tblGrid>
        <w:gridCol w:w="3253"/>
        <w:gridCol w:w="1704"/>
        <w:gridCol w:w="1700"/>
        <w:gridCol w:w="1277"/>
        <w:gridCol w:w="1272"/>
        <w:gridCol w:w="1030"/>
      </w:tblGrid>
      <w:tr>
        <w:trPr>
          <w:trHeight w:val="81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土地使用权及房产名称及座落</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资产原值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资产净值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03" w:right="82" w:firstLine="79"/>
              <w:jc w:val="left"/>
              <w:rPr>
                <w:rFonts w:ascii="宋体" w:hAnsi="宋体" w:cs="宋体" w:eastAsia="宋体" w:hint="default"/>
                <w:sz w:val="18"/>
                <w:szCs w:val="18"/>
              </w:rPr>
            </w:pPr>
            <w:r>
              <w:rPr>
                <w:rFonts w:ascii="宋体" w:hAnsi="宋体" w:cs="宋体" w:eastAsia="宋体" w:hint="default"/>
                <w:sz w:val="18"/>
                <w:szCs w:val="18"/>
              </w:rPr>
              <w:t>最高额授信 金额（万元）</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448" w:right="103" w:hanging="348"/>
              <w:jc w:val="left"/>
              <w:rPr>
                <w:rFonts w:ascii="宋体" w:hAnsi="宋体" w:cs="宋体" w:eastAsia="宋体" w:hint="default"/>
                <w:sz w:val="18"/>
                <w:szCs w:val="18"/>
              </w:rPr>
            </w:pPr>
            <w:r>
              <w:rPr>
                <w:rFonts w:ascii="宋体" w:hAnsi="宋体" w:cs="宋体" w:eastAsia="宋体" w:hint="default"/>
                <w:spacing w:val="-4"/>
                <w:sz w:val="18"/>
                <w:szCs w:val="18"/>
              </w:rPr>
              <w:t>贷款余额（万</w:t>
            </w:r>
            <w:r>
              <w:rPr>
                <w:rFonts w:ascii="宋体" w:hAnsi="宋体" w:cs="宋体" w:eastAsia="宋体" w:hint="default"/>
                <w:sz w:val="18"/>
                <w:szCs w:val="18"/>
              </w:rPr>
              <w:t> 元）</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240" w:right="149" w:hanging="92"/>
              <w:jc w:val="left"/>
              <w:rPr>
                <w:rFonts w:ascii="宋体" w:hAnsi="宋体" w:cs="宋体" w:eastAsia="宋体" w:hint="default"/>
                <w:sz w:val="18"/>
                <w:szCs w:val="18"/>
              </w:rPr>
            </w:pPr>
            <w:r>
              <w:rPr>
                <w:rFonts w:ascii="宋体" w:hAnsi="宋体" w:cs="宋体" w:eastAsia="宋体" w:hint="default"/>
                <w:sz w:val="18"/>
                <w:szCs w:val="18"/>
              </w:rPr>
              <w:t>最高额授 信期限</w:t>
            </w:r>
          </w:p>
        </w:tc>
      </w:tr>
      <w:tr>
        <w:trPr>
          <w:trHeight w:val="410"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sz w:val="18"/>
              </w:rPr>
              <w:t>40,000.00</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23" w:right="0"/>
              <w:jc w:val="left"/>
              <w:rPr>
                <w:rFonts w:ascii="宋体" w:hAnsi="宋体" w:cs="宋体" w:eastAsia="宋体" w:hint="default"/>
                <w:sz w:val="18"/>
                <w:szCs w:val="18"/>
              </w:rPr>
            </w:pPr>
            <w:r>
              <w:rPr>
                <w:rFonts w:ascii="宋体"/>
                <w:sz w:val="18"/>
              </w:rPr>
              <w:t>17,000.00</w:t>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sz w:val="18"/>
              </w:rPr>
              <w:t>2015.11.1</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6-2018.12</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.31</w:t>
            </w:r>
          </w:p>
        </w:tc>
      </w:tr>
      <w:tr>
        <w:trPr>
          <w:trHeight w:val="809"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7"/>
              <w:ind w:left="103" w:right="618"/>
              <w:jc w:val="left"/>
              <w:rPr>
                <w:rFonts w:ascii="宋体" w:hAnsi="宋体" w:cs="宋体" w:eastAsia="宋体" w:hint="default"/>
                <w:sz w:val="18"/>
                <w:szCs w:val="18"/>
              </w:rPr>
            </w:pPr>
            <w:r>
              <w:rPr>
                <w:rFonts w:ascii="宋体" w:hAnsi="宋体" w:cs="宋体" w:eastAsia="宋体" w:hint="default"/>
                <w:sz w:val="18"/>
                <w:szCs w:val="18"/>
              </w:rPr>
              <w:t>启东市汇龙镇华石村土地使用权 </w:t>
            </w:r>
            <w:r>
              <w:rPr>
                <w:rFonts w:ascii="宋体" w:hAnsi="宋体" w:cs="宋体" w:eastAsia="宋体" w:hint="default"/>
                <w:sz w:val="18"/>
                <w:szCs w:val="18"/>
              </w:rPr>
              <w:t>39,835.00</w:t>
            </w:r>
            <w:r>
              <w:rPr>
                <w:rFonts w:ascii="宋体" w:hAnsi="宋体" w:cs="宋体" w:eastAsia="宋体" w:hint="default"/>
                <w:spacing w:val="-47"/>
                <w:sz w:val="18"/>
                <w:szCs w:val="18"/>
              </w:rPr>
              <w:t> </w:t>
            </w:r>
            <w:r>
              <w:rPr>
                <w:rFonts w:ascii="宋体" w:hAnsi="宋体" w:cs="宋体" w:eastAsia="宋体" w:hint="default"/>
                <w:sz w:val="18"/>
                <w:szCs w:val="18"/>
              </w:rPr>
              <w:t>平方米</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5,994,630.68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4,560,801.35</w:t>
            </w:r>
          </w:p>
        </w:tc>
        <w:tc>
          <w:tcPr>
            <w:tcW w:w="1277"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030" w:type="dxa"/>
            <w:vMerge/>
            <w:tcBorders>
              <w:left w:val="single" w:sz="4" w:space="0" w:color="000000"/>
              <w:right w:val="single" w:sz="4" w:space="0" w:color="000000"/>
            </w:tcBorders>
          </w:tcPr>
          <w:p>
            <w:pPr/>
          </w:p>
        </w:tc>
      </w:tr>
      <w:tr>
        <w:trPr>
          <w:trHeight w:val="81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6"/>
              <w:ind w:left="103" w:right="618"/>
              <w:jc w:val="left"/>
              <w:rPr>
                <w:rFonts w:ascii="宋体" w:hAnsi="宋体" w:cs="宋体" w:eastAsia="宋体" w:hint="default"/>
                <w:sz w:val="18"/>
                <w:szCs w:val="18"/>
              </w:rPr>
            </w:pPr>
            <w:r>
              <w:rPr>
                <w:rFonts w:ascii="宋体" w:hAnsi="宋体" w:cs="宋体" w:eastAsia="宋体" w:hint="default"/>
                <w:sz w:val="18"/>
                <w:szCs w:val="18"/>
              </w:rPr>
              <w:t>启东市汇龙镇华石村土地使用权 </w:t>
            </w:r>
            <w:r>
              <w:rPr>
                <w:rFonts w:ascii="宋体" w:hAnsi="宋体" w:cs="宋体" w:eastAsia="宋体" w:hint="default"/>
                <w:sz w:val="18"/>
                <w:szCs w:val="18"/>
              </w:rPr>
              <w:t>11,801.60</w:t>
            </w:r>
            <w:r>
              <w:rPr>
                <w:rFonts w:ascii="宋体" w:hAnsi="宋体" w:cs="宋体" w:eastAsia="宋体" w:hint="default"/>
                <w:spacing w:val="-47"/>
                <w:sz w:val="18"/>
                <w:szCs w:val="18"/>
              </w:rPr>
              <w:t> </w:t>
            </w:r>
            <w:r>
              <w:rPr>
                <w:rFonts w:ascii="宋体" w:hAnsi="宋体" w:cs="宋体" w:eastAsia="宋体" w:hint="default"/>
                <w:sz w:val="18"/>
                <w:szCs w:val="18"/>
              </w:rPr>
              <w:t>平方米</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1,587,956.00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1,221,938.29</w:t>
            </w:r>
          </w:p>
        </w:tc>
        <w:tc>
          <w:tcPr>
            <w:tcW w:w="1277"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030" w:type="dxa"/>
            <w:vMerge/>
            <w:tcBorders>
              <w:left w:val="single" w:sz="4" w:space="0" w:color="000000"/>
              <w:right w:val="single" w:sz="4" w:space="0" w:color="000000"/>
            </w:tcBorders>
          </w:tcPr>
          <w:p>
            <w:pPr/>
          </w:p>
        </w:tc>
      </w:tr>
      <w:tr>
        <w:trPr>
          <w:trHeight w:val="809"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7"/>
              <w:ind w:left="103" w:right="618"/>
              <w:jc w:val="left"/>
              <w:rPr>
                <w:rFonts w:ascii="宋体" w:hAnsi="宋体" w:cs="宋体" w:eastAsia="宋体" w:hint="default"/>
                <w:sz w:val="18"/>
                <w:szCs w:val="18"/>
              </w:rPr>
            </w:pPr>
            <w:r>
              <w:rPr>
                <w:rFonts w:ascii="宋体" w:hAnsi="宋体" w:cs="宋体" w:eastAsia="宋体" w:hint="default"/>
                <w:sz w:val="18"/>
                <w:szCs w:val="18"/>
              </w:rPr>
              <w:t>启东市汇龙镇华石村土地使用权 </w:t>
            </w:r>
            <w:r>
              <w:rPr>
                <w:rFonts w:ascii="宋体" w:hAnsi="宋体" w:cs="宋体" w:eastAsia="宋体" w:hint="default"/>
                <w:sz w:val="18"/>
                <w:szCs w:val="18"/>
              </w:rPr>
              <w:t>29,829.00</w:t>
            </w:r>
            <w:r>
              <w:rPr>
                <w:rFonts w:ascii="宋体" w:hAnsi="宋体" w:cs="宋体" w:eastAsia="宋体" w:hint="default"/>
                <w:spacing w:val="-47"/>
                <w:sz w:val="18"/>
                <w:szCs w:val="18"/>
              </w:rPr>
              <w:t> </w:t>
            </w:r>
            <w:r>
              <w:rPr>
                <w:rFonts w:ascii="宋体" w:hAnsi="宋体" w:cs="宋体" w:eastAsia="宋体" w:hint="default"/>
                <w:sz w:val="18"/>
                <w:szCs w:val="18"/>
              </w:rPr>
              <w:t>平方米</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4,526,467.00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3,440,115.10</w:t>
            </w:r>
          </w:p>
        </w:tc>
        <w:tc>
          <w:tcPr>
            <w:tcW w:w="1277"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030" w:type="dxa"/>
            <w:vMerge/>
            <w:tcBorders>
              <w:left w:val="single" w:sz="4" w:space="0" w:color="000000"/>
              <w:right w:val="single" w:sz="4" w:space="0" w:color="000000"/>
            </w:tcBorders>
          </w:tcPr>
          <w:p>
            <w:pPr/>
          </w:p>
        </w:tc>
      </w:tr>
      <w:tr>
        <w:trPr>
          <w:trHeight w:val="410"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b/>
                <w:bCs/>
                <w:sz w:val="18"/>
                <w:szCs w:val="18"/>
              </w:rPr>
              <w:t>房产：</w:t>
            </w:r>
            <w:r>
              <w:rPr>
                <w:rFonts w:ascii="宋体" w:hAnsi="宋体" w:cs="宋体" w:eastAsia="宋体" w:hint="default"/>
                <w:sz w:val="18"/>
                <w:szCs w:val="18"/>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030" w:type="dxa"/>
            <w:vMerge/>
            <w:tcBorders>
              <w:left w:val="single" w:sz="4" w:space="0" w:color="000000"/>
              <w:right w:val="single" w:sz="4" w:space="0" w:color="000000"/>
            </w:tcBorders>
          </w:tcPr>
          <w:p>
            <w:pPr/>
          </w:p>
        </w:tc>
      </w:tr>
      <w:tr>
        <w:trPr>
          <w:trHeight w:val="410"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启东经济开发区林洋路</w:t>
            </w:r>
            <w:r>
              <w:rPr>
                <w:rFonts w:ascii="宋体" w:hAnsi="宋体" w:cs="宋体" w:eastAsia="宋体" w:hint="default"/>
                <w:spacing w:val="-46"/>
                <w:sz w:val="18"/>
                <w:szCs w:val="18"/>
              </w:rPr>
              <w:t> </w:t>
            </w:r>
            <w:r>
              <w:rPr>
                <w:rFonts w:ascii="宋体" w:hAnsi="宋体" w:cs="宋体" w:eastAsia="宋体" w:hint="default"/>
                <w:sz w:val="18"/>
                <w:szCs w:val="18"/>
              </w:rPr>
              <w:t>666</w:t>
            </w:r>
            <w:r>
              <w:rPr>
                <w:rFonts w:ascii="宋体" w:hAnsi="宋体" w:cs="宋体" w:eastAsia="宋体" w:hint="default"/>
                <w:spacing w:val="-46"/>
                <w:sz w:val="18"/>
                <w:szCs w:val="18"/>
              </w:rPr>
              <w:t> </w:t>
            </w:r>
            <w:r>
              <w:rPr>
                <w:rFonts w:ascii="宋体" w:hAnsi="宋体" w:cs="宋体" w:eastAsia="宋体" w:hint="default"/>
                <w:sz w:val="18"/>
                <w:szCs w:val="18"/>
              </w:rPr>
              <w:t>号电表楼</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46,176,575.74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pacing w:val="-1"/>
                <w:sz w:val="18"/>
              </w:rPr>
              <w:t>15,170,357.14</w:t>
            </w:r>
          </w:p>
        </w:tc>
        <w:tc>
          <w:tcPr>
            <w:tcW w:w="1277"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030" w:type="dxa"/>
            <w:vMerge/>
            <w:tcBorders>
              <w:left w:val="single" w:sz="4" w:space="0" w:color="000000"/>
              <w:right w:val="single" w:sz="4" w:space="0" w:color="000000"/>
            </w:tcBorders>
          </w:tcPr>
          <w:p>
            <w:pPr/>
          </w:p>
        </w:tc>
      </w:tr>
      <w:tr>
        <w:trPr>
          <w:trHeight w:val="410"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启东经济开发区林洋路</w:t>
            </w:r>
            <w:r>
              <w:rPr>
                <w:rFonts w:ascii="宋体" w:hAnsi="宋体" w:cs="宋体" w:eastAsia="宋体" w:hint="default"/>
                <w:spacing w:val="-46"/>
                <w:sz w:val="18"/>
                <w:szCs w:val="18"/>
              </w:rPr>
              <w:t> </w:t>
            </w:r>
            <w:r>
              <w:rPr>
                <w:rFonts w:ascii="宋体" w:hAnsi="宋体" w:cs="宋体" w:eastAsia="宋体" w:hint="default"/>
                <w:sz w:val="18"/>
                <w:szCs w:val="18"/>
              </w:rPr>
              <w:t>666</w:t>
            </w:r>
            <w:r>
              <w:rPr>
                <w:rFonts w:ascii="宋体" w:hAnsi="宋体" w:cs="宋体" w:eastAsia="宋体" w:hint="default"/>
                <w:spacing w:val="-46"/>
                <w:sz w:val="18"/>
                <w:szCs w:val="18"/>
              </w:rPr>
              <w:t> </w:t>
            </w:r>
            <w:r>
              <w:rPr>
                <w:rFonts w:ascii="宋体" w:hAnsi="宋体" w:cs="宋体" w:eastAsia="宋体" w:hint="default"/>
                <w:sz w:val="18"/>
                <w:szCs w:val="18"/>
              </w:rPr>
              <w:t>号行政楼</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46,606,508.59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pacing w:val="-1"/>
                <w:sz w:val="18"/>
              </w:rPr>
              <w:t>20,331,102.52</w:t>
            </w:r>
          </w:p>
        </w:tc>
        <w:tc>
          <w:tcPr>
            <w:tcW w:w="1277"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030" w:type="dxa"/>
            <w:vMerge/>
            <w:tcBorders>
              <w:left w:val="single" w:sz="4" w:space="0" w:color="000000"/>
              <w:right w:val="single" w:sz="4" w:space="0" w:color="000000"/>
            </w:tcBorders>
          </w:tcPr>
          <w:p>
            <w:pPr/>
          </w:p>
        </w:tc>
      </w:tr>
      <w:tr>
        <w:trPr>
          <w:trHeight w:val="408"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启东经济开发区林洋路</w:t>
            </w:r>
            <w:r>
              <w:rPr>
                <w:rFonts w:ascii="宋体" w:hAnsi="宋体" w:cs="宋体" w:eastAsia="宋体" w:hint="default"/>
                <w:spacing w:val="-46"/>
                <w:sz w:val="18"/>
                <w:szCs w:val="18"/>
              </w:rPr>
              <w:t> </w:t>
            </w:r>
            <w:r>
              <w:rPr>
                <w:rFonts w:ascii="宋体" w:hAnsi="宋体" w:cs="宋体" w:eastAsia="宋体" w:hint="default"/>
                <w:sz w:val="18"/>
                <w:szCs w:val="18"/>
              </w:rPr>
              <w:t>666</w:t>
            </w:r>
            <w:r>
              <w:rPr>
                <w:rFonts w:ascii="宋体" w:hAnsi="宋体" w:cs="宋体" w:eastAsia="宋体" w:hint="default"/>
                <w:spacing w:val="-46"/>
                <w:sz w:val="18"/>
                <w:szCs w:val="18"/>
              </w:rPr>
              <w:t> </w:t>
            </w:r>
            <w:r>
              <w:rPr>
                <w:rFonts w:ascii="宋体" w:hAnsi="宋体" w:cs="宋体" w:eastAsia="宋体" w:hint="default"/>
                <w:sz w:val="18"/>
                <w:szCs w:val="18"/>
              </w:rPr>
              <w:t>号生产车间</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27,141,659.58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pacing w:val="-1"/>
                <w:sz w:val="18"/>
              </w:rPr>
              <w:t>14,980,933.87</w:t>
            </w:r>
          </w:p>
        </w:tc>
        <w:tc>
          <w:tcPr>
            <w:tcW w:w="127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030" w:type="dxa"/>
            <w:vMerge/>
            <w:tcBorders>
              <w:left w:val="single" w:sz="4" w:space="0" w:color="000000"/>
              <w:bottom w:val="single" w:sz="4" w:space="0" w:color="000000"/>
              <w:right w:val="single" w:sz="4" w:space="0" w:color="000000"/>
            </w:tcBorders>
          </w:tcPr>
          <w:p>
            <w:pPr/>
          </w:p>
        </w:tc>
      </w:tr>
      <w:tr>
        <w:trPr>
          <w:trHeight w:val="41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03" w:right="798"/>
              <w:jc w:val="left"/>
              <w:rPr>
                <w:rFonts w:ascii="宋体" w:hAnsi="宋体" w:cs="宋体" w:eastAsia="宋体" w:hint="default"/>
                <w:sz w:val="18"/>
                <w:szCs w:val="18"/>
              </w:rPr>
            </w:pPr>
            <w:r>
              <w:rPr>
                <w:rFonts w:ascii="宋体" w:hAnsi="宋体" w:cs="宋体" w:eastAsia="宋体" w:hint="default"/>
                <w:sz w:val="18"/>
                <w:szCs w:val="18"/>
              </w:rPr>
              <w:t>安庆市大桥开发区土地使用权 </w:t>
            </w:r>
            <w:r>
              <w:rPr>
                <w:rFonts w:ascii="宋体" w:hAnsi="宋体" w:cs="宋体" w:eastAsia="宋体" w:hint="default"/>
                <w:sz w:val="18"/>
                <w:szCs w:val="18"/>
              </w:rPr>
              <w:t>80,588.43</w:t>
            </w:r>
            <w:r>
              <w:rPr>
                <w:rFonts w:ascii="宋体" w:hAnsi="宋体" w:cs="宋体" w:eastAsia="宋体" w:hint="default"/>
                <w:spacing w:val="-47"/>
                <w:sz w:val="18"/>
                <w:szCs w:val="18"/>
              </w:rPr>
              <w:t> </w:t>
            </w:r>
            <w:r>
              <w:rPr>
                <w:rFonts w:ascii="宋体" w:hAnsi="宋体" w:cs="宋体" w:eastAsia="宋体" w:hint="default"/>
                <w:sz w:val="18"/>
                <w:szCs w:val="18"/>
              </w:rPr>
              <w:t>平方</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26,179,717.80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22,994,519.01</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71" w:right="0"/>
              <w:jc w:val="left"/>
              <w:rPr>
                <w:rFonts w:ascii="宋体" w:hAnsi="宋体" w:cs="宋体" w:eastAsia="宋体" w:hint="default"/>
                <w:sz w:val="18"/>
                <w:szCs w:val="18"/>
              </w:rPr>
            </w:pPr>
            <w:r>
              <w:rPr>
                <w:rFonts w:ascii="宋体"/>
                <w:sz w:val="18"/>
              </w:rPr>
              <w:t>1,000.00</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68" w:right="0"/>
              <w:jc w:val="left"/>
              <w:rPr>
                <w:rFonts w:ascii="宋体" w:hAnsi="宋体" w:cs="宋体" w:eastAsia="宋体" w:hint="default"/>
                <w:sz w:val="18"/>
                <w:szCs w:val="18"/>
              </w:rPr>
            </w:pPr>
            <w:r>
              <w:rPr>
                <w:rFonts w:ascii="宋体"/>
                <w:sz w:val="18"/>
              </w:rPr>
              <w:t>1,000.00</w:t>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2017.3.9.</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-2018.3.5</w:t>
            </w:r>
          </w:p>
        </w:tc>
      </w:tr>
      <w:tr>
        <w:trPr>
          <w:trHeight w:val="410"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b/>
                <w:bCs/>
                <w:sz w:val="18"/>
                <w:szCs w:val="18"/>
              </w:rPr>
              <w:t>房产：</w:t>
            </w:r>
            <w:r>
              <w:rPr>
                <w:rFonts w:ascii="宋体" w:hAnsi="宋体" w:cs="宋体" w:eastAsia="宋体" w:hint="default"/>
                <w:sz w:val="18"/>
                <w:szCs w:val="18"/>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030" w:type="dxa"/>
            <w:vMerge/>
            <w:tcBorders>
              <w:left w:val="single" w:sz="4" w:space="0" w:color="000000"/>
              <w:right w:val="single" w:sz="4" w:space="0" w:color="000000"/>
            </w:tcBorders>
          </w:tcPr>
          <w:p>
            <w:pPr/>
          </w:p>
        </w:tc>
      </w:tr>
      <w:tr>
        <w:trPr>
          <w:trHeight w:val="408"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宜秀区文苑路</w:t>
            </w:r>
            <w:r>
              <w:rPr>
                <w:rFonts w:ascii="宋体" w:hAnsi="宋体" w:cs="宋体" w:eastAsia="宋体" w:hint="default"/>
                <w:spacing w:val="-45"/>
                <w:sz w:val="18"/>
                <w:szCs w:val="18"/>
              </w:rPr>
              <w:t> </w:t>
            </w:r>
            <w:r>
              <w:rPr>
                <w:rFonts w:ascii="宋体" w:hAnsi="宋体" w:cs="宋体" w:eastAsia="宋体" w:hint="default"/>
                <w:sz w:val="18"/>
                <w:szCs w:val="18"/>
              </w:rPr>
              <w:t>222</w:t>
            </w:r>
            <w:r>
              <w:rPr>
                <w:rFonts w:ascii="宋体" w:hAnsi="宋体" w:cs="宋体" w:eastAsia="宋体" w:hint="default"/>
                <w:spacing w:val="-45"/>
                <w:sz w:val="18"/>
                <w:szCs w:val="18"/>
              </w:rPr>
              <w:t> </w:t>
            </w:r>
            <w:r>
              <w:rPr>
                <w:rFonts w:ascii="宋体" w:hAnsi="宋体" w:cs="宋体" w:eastAsia="宋体" w:hint="default"/>
                <w:sz w:val="18"/>
                <w:szCs w:val="18"/>
              </w:rPr>
              <w:t>号综合楼</w:t>
            </w:r>
            <w:r>
              <w:rPr>
                <w:rFonts w:ascii="宋体" w:hAnsi="宋体" w:cs="宋体" w:eastAsia="宋体" w:hint="default"/>
                <w:spacing w:val="-48"/>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层</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7,016,916.24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5,057,179.22</w:t>
            </w:r>
          </w:p>
        </w:tc>
        <w:tc>
          <w:tcPr>
            <w:tcW w:w="1277"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030" w:type="dxa"/>
            <w:vMerge/>
            <w:tcBorders>
              <w:left w:val="single" w:sz="4" w:space="0" w:color="000000"/>
              <w:right w:val="single" w:sz="4" w:space="0" w:color="000000"/>
            </w:tcBorders>
          </w:tcPr>
          <w:p>
            <w:pPr/>
          </w:p>
        </w:tc>
      </w:tr>
      <w:tr>
        <w:trPr>
          <w:trHeight w:val="410"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宜秀区文苑路</w:t>
            </w:r>
            <w:r>
              <w:rPr>
                <w:rFonts w:ascii="宋体" w:hAnsi="宋体" w:cs="宋体" w:eastAsia="宋体" w:hint="default"/>
                <w:spacing w:val="-45"/>
                <w:sz w:val="18"/>
                <w:szCs w:val="18"/>
              </w:rPr>
              <w:t> </w:t>
            </w:r>
            <w:r>
              <w:rPr>
                <w:rFonts w:ascii="宋体" w:hAnsi="宋体" w:cs="宋体" w:eastAsia="宋体" w:hint="default"/>
                <w:sz w:val="18"/>
                <w:szCs w:val="18"/>
              </w:rPr>
              <w:t>222</w:t>
            </w:r>
            <w:r>
              <w:rPr>
                <w:rFonts w:ascii="宋体" w:hAnsi="宋体" w:cs="宋体" w:eastAsia="宋体" w:hint="default"/>
                <w:spacing w:val="-45"/>
                <w:sz w:val="18"/>
                <w:szCs w:val="18"/>
              </w:rPr>
              <w:t> </w:t>
            </w:r>
            <w:r>
              <w:rPr>
                <w:rFonts w:ascii="宋体" w:hAnsi="宋体" w:cs="宋体" w:eastAsia="宋体" w:hint="default"/>
                <w:sz w:val="18"/>
                <w:szCs w:val="18"/>
              </w:rPr>
              <w:t>号一号厂房</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层</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20,660,762.30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14,993,775.61</w:t>
            </w:r>
          </w:p>
        </w:tc>
        <w:tc>
          <w:tcPr>
            <w:tcW w:w="1277"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030" w:type="dxa"/>
            <w:vMerge/>
            <w:tcBorders>
              <w:left w:val="single" w:sz="4" w:space="0" w:color="000000"/>
              <w:right w:val="single" w:sz="4" w:space="0" w:color="000000"/>
            </w:tcBorders>
          </w:tcPr>
          <w:p>
            <w:pPr/>
          </w:p>
        </w:tc>
      </w:tr>
      <w:tr>
        <w:trPr>
          <w:trHeight w:val="410"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宜秀区文苑路</w:t>
            </w:r>
            <w:r>
              <w:rPr>
                <w:rFonts w:ascii="宋体" w:hAnsi="宋体" w:cs="宋体" w:eastAsia="宋体" w:hint="default"/>
                <w:spacing w:val="-45"/>
                <w:sz w:val="18"/>
                <w:szCs w:val="18"/>
              </w:rPr>
              <w:t> </w:t>
            </w:r>
            <w:r>
              <w:rPr>
                <w:rFonts w:ascii="宋体" w:hAnsi="宋体" w:cs="宋体" w:eastAsia="宋体" w:hint="default"/>
                <w:sz w:val="18"/>
                <w:szCs w:val="18"/>
              </w:rPr>
              <w:t>222</w:t>
            </w:r>
            <w:r>
              <w:rPr>
                <w:rFonts w:ascii="宋体" w:hAnsi="宋体" w:cs="宋体" w:eastAsia="宋体" w:hint="default"/>
                <w:spacing w:val="-45"/>
                <w:sz w:val="18"/>
                <w:szCs w:val="18"/>
              </w:rPr>
              <w:t> </w:t>
            </w:r>
            <w:r>
              <w:rPr>
                <w:rFonts w:ascii="宋体" w:hAnsi="宋体" w:cs="宋体" w:eastAsia="宋体" w:hint="default"/>
                <w:sz w:val="18"/>
                <w:szCs w:val="18"/>
              </w:rPr>
              <w:t>号二号厂房</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层</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19,579,730.97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14,742,934.84</w:t>
            </w:r>
          </w:p>
        </w:tc>
        <w:tc>
          <w:tcPr>
            <w:tcW w:w="1277"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030" w:type="dxa"/>
            <w:vMerge/>
            <w:tcBorders>
              <w:left w:val="single" w:sz="4" w:space="0" w:color="000000"/>
              <w:right w:val="single" w:sz="4" w:space="0" w:color="000000"/>
            </w:tcBorders>
          </w:tcPr>
          <w:p>
            <w:pPr/>
          </w:p>
        </w:tc>
      </w:tr>
      <w:tr>
        <w:trPr>
          <w:trHeight w:val="410"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宜秀区文苑路</w:t>
            </w:r>
            <w:r>
              <w:rPr>
                <w:rFonts w:ascii="宋体" w:hAnsi="宋体" w:cs="宋体" w:eastAsia="宋体" w:hint="default"/>
                <w:spacing w:val="-45"/>
                <w:sz w:val="18"/>
                <w:szCs w:val="18"/>
              </w:rPr>
              <w:t> </w:t>
            </w:r>
            <w:r>
              <w:rPr>
                <w:rFonts w:ascii="宋体" w:hAnsi="宋体" w:cs="宋体" w:eastAsia="宋体" w:hint="default"/>
                <w:sz w:val="18"/>
                <w:szCs w:val="18"/>
              </w:rPr>
              <w:t>222</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号倒班楼</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层</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5,444,553.08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3,911,419.91</w:t>
            </w:r>
          </w:p>
        </w:tc>
        <w:tc>
          <w:tcPr>
            <w:tcW w:w="1277"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030" w:type="dxa"/>
            <w:vMerge/>
            <w:tcBorders>
              <w:left w:val="single" w:sz="4" w:space="0" w:color="000000"/>
              <w:right w:val="single" w:sz="4" w:space="0" w:color="000000"/>
            </w:tcBorders>
          </w:tcPr>
          <w:p>
            <w:pPr/>
          </w:p>
        </w:tc>
      </w:tr>
      <w:tr>
        <w:trPr>
          <w:trHeight w:val="41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宜秀区文苑路</w:t>
            </w:r>
            <w:r>
              <w:rPr>
                <w:rFonts w:ascii="宋体" w:hAnsi="宋体" w:cs="宋体" w:eastAsia="宋体" w:hint="default"/>
                <w:spacing w:val="-45"/>
                <w:sz w:val="18"/>
                <w:szCs w:val="18"/>
              </w:rPr>
              <w:t> </w:t>
            </w:r>
            <w:r>
              <w:rPr>
                <w:rFonts w:ascii="宋体" w:hAnsi="宋体" w:cs="宋体" w:eastAsia="宋体" w:hint="default"/>
                <w:sz w:val="18"/>
                <w:szCs w:val="18"/>
              </w:rPr>
              <w:t>222</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号倒班楼</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层</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pacing w:val="-1"/>
                <w:sz w:val="18"/>
              </w:rPr>
              <w:t>5,351,456.01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pacing w:val="-1"/>
                <w:sz w:val="18"/>
              </w:rPr>
              <w:t>3,840,573.19</w:t>
            </w:r>
          </w:p>
        </w:tc>
        <w:tc>
          <w:tcPr>
            <w:tcW w:w="127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030" w:type="dxa"/>
            <w:vMerge/>
            <w:tcBorders>
              <w:left w:val="single" w:sz="4" w:space="0" w:color="000000"/>
              <w:bottom w:val="single" w:sz="4" w:space="0" w:color="000000"/>
              <w:right w:val="single" w:sz="4" w:space="0" w:color="000000"/>
            </w:tcBorders>
          </w:tcPr>
          <w:p>
            <w:pPr/>
          </w:p>
        </w:tc>
      </w:tr>
      <w:tr>
        <w:trPr>
          <w:trHeight w:val="410"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b/>
                <w:bCs/>
                <w:sz w:val="18"/>
                <w:szCs w:val="18"/>
              </w:rPr>
              <w:t>光伏电站</w:t>
            </w:r>
            <w:r>
              <w:rPr>
                <w:rFonts w:ascii="宋体" w:hAnsi="宋体" w:cs="宋体" w:eastAsia="宋体" w:hint="default"/>
                <w:sz w:val="18"/>
                <w:szCs w:val="18"/>
              </w:rPr>
              <w:t>：</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7"/>
              <w:ind w:left="103" w:right="8"/>
              <w:jc w:val="left"/>
              <w:rPr>
                <w:rFonts w:ascii="宋体" w:hAnsi="宋体" w:cs="宋体" w:eastAsia="宋体" w:hint="default"/>
                <w:sz w:val="18"/>
                <w:szCs w:val="18"/>
              </w:rPr>
            </w:pPr>
            <w:r>
              <w:rPr>
                <w:rFonts w:ascii="宋体" w:hAnsi="宋体" w:cs="宋体" w:eastAsia="宋体" w:hint="default"/>
                <w:sz w:val="18"/>
                <w:szCs w:val="18"/>
              </w:rPr>
              <w:t>金东纸业厂房屋顶一期</w:t>
            </w:r>
            <w:r>
              <w:rPr>
                <w:rFonts w:ascii="宋体" w:hAnsi="宋体" w:cs="宋体" w:eastAsia="宋体" w:hint="default"/>
                <w:spacing w:val="-57"/>
                <w:sz w:val="18"/>
                <w:szCs w:val="18"/>
              </w:rPr>
              <w:t> </w:t>
            </w:r>
            <w:r>
              <w:rPr>
                <w:rFonts w:ascii="宋体" w:hAnsi="宋体" w:cs="宋体" w:eastAsia="宋体" w:hint="default"/>
                <w:sz w:val="18"/>
                <w:szCs w:val="18"/>
              </w:rPr>
              <w:t>20MW</w:t>
            </w:r>
            <w:r>
              <w:rPr>
                <w:rFonts w:ascii="宋体" w:hAnsi="宋体" w:cs="宋体" w:eastAsia="宋体" w:hint="default"/>
                <w:spacing w:val="-56"/>
                <w:sz w:val="18"/>
                <w:szCs w:val="18"/>
              </w:rPr>
              <w:t> </w:t>
            </w:r>
            <w:r>
              <w:rPr>
                <w:rFonts w:ascii="宋体" w:hAnsi="宋体" w:cs="宋体" w:eastAsia="宋体" w:hint="default"/>
                <w:sz w:val="18"/>
                <w:szCs w:val="18"/>
              </w:rPr>
              <w:t>分布式光伏 发电项目设备</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130,652,450.42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118,892,726.37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5" w:right="0"/>
              <w:jc w:val="left"/>
              <w:rPr>
                <w:rFonts w:ascii="宋体" w:hAnsi="宋体" w:cs="宋体" w:eastAsia="宋体" w:hint="default"/>
                <w:sz w:val="18"/>
                <w:szCs w:val="18"/>
              </w:rPr>
            </w:pPr>
            <w:r>
              <w:rPr>
                <w:rFonts w:ascii="宋体"/>
                <w:sz w:val="18"/>
              </w:rPr>
              <w:t>12,000.00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68" w:right="0"/>
              <w:jc w:val="left"/>
              <w:rPr>
                <w:rFonts w:ascii="宋体" w:hAnsi="宋体" w:cs="宋体" w:eastAsia="宋体" w:hint="default"/>
                <w:sz w:val="18"/>
                <w:szCs w:val="18"/>
              </w:rPr>
            </w:pPr>
            <w:r>
              <w:rPr>
                <w:rFonts w:ascii="宋体"/>
                <w:sz w:val="18"/>
              </w:rPr>
              <w:t>7,825.00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sz w:val="18"/>
              </w:rPr>
              <w:t>2016.3.4-</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2026.3.10</w:t>
            </w:r>
          </w:p>
        </w:tc>
      </w:tr>
    </w:tbl>
    <w:p>
      <w:pPr>
        <w:spacing w:line="240" w:lineRule="auto" w:before="13"/>
        <w:rPr>
          <w:rFonts w:ascii="宋体" w:hAnsi="宋体" w:cs="宋体" w:eastAsia="宋体" w:hint="default"/>
          <w:sz w:val="25"/>
          <w:szCs w:val="25"/>
        </w:rPr>
      </w:pPr>
    </w:p>
    <w:p>
      <w:pPr>
        <w:pStyle w:val="BodyText"/>
        <w:spacing w:line="355" w:lineRule="auto" w:before="36"/>
        <w:ind w:left="878" w:right="517" w:firstLine="419"/>
        <w:jc w:val="left"/>
      </w:pPr>
      <w:r>
        <w:rPr>
          <w:rFonts w:ascii="宋体" w:hAnsi="宋体" w:cs="宋体" w:eastAsia="宋体" w:hint="default"/>
        </w:rPr>
        <w:t>2</w:t>
      </w:r>
      <w:r>
        <w:rPr/>
        <w:t>、截至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日，公司以下列其他资产质押给银行，为取得银行最高额授信作担</w:t>
      </w:r>
      <w:r>
        <w:rPr>
          <w:w w:val="100"/>
        </w:rPr>
        <w:t> </w:t>
      </w:r>
      <w:r>
        <w:rPr/>
        <w:t>保：</w:t>
      </w:r>
    </w:p>
    <w:p>
      <w:pPr>
        <w:spacing w:line="240" w:lineRule="auto" w:before="1"/>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2763"/>
        <w:gridCol w:w="1844"/>
        <w:gridCol w:w="1416"/>
        <w:gridCol w:w="1553"/>
        <w:gridCol w:w="1280"/>
        <w:gridCol w:w="1524"/>
      </w:tblGrid>
      <w:tr>
        <w:trPr>
          <w:trHeight w:val="809"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其他质押资产名称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24"/>
              <w:ind w:left="520" w:right="165" w:hanging="360"/>
              <w:jc w:val="left"/>
              <w:rPr>
                <w:rFonts w:ascii="宋体" w:hAnsi="宋体" w:cs="宋体" w:eastAsia="宋体" w:hint="default"/>
                <w:sz w:val="18"/>
                <w:szCs w:val="18"/>
              </w:rPr>
            </w:pPr>
            <w:r>
              <w:rPr>
                <w:rFonts w:ascii="宋体" w:hAnsi="宋体" w:cs="宋体" w:eastAsia="宋体" w:hint="default"/>
                <w:sz w:val="18"/>
                <w:szCs w:val="18"/>
              </w:rPr>
              <w:t>评估价值（万 元）</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最高额授信金额</w:t>
            </w: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24"/>
              <w:ind w:left="454" w:right="101" w:hanging="351"/>
              <w:jc w:val="left"/>
              <w:rPr>
                <w:rFonts w:ascii="宋体" w:hAnsi="宋体" w:cs="宋体" w:eastAsia="宋体" w:hint="default"/>
                <w:sz w:val="18"/>
                <w:szCs w:val="18"/>
              </w:rPr>
            </w:pPr>
            <w:r>
              <w:rPr>
                <w:rFonts w:ascii="宋体" w:hAnsi="宋体" w:cs="宋体" w:eastAsia="宋体" w:hint="default"/>
                <w:spacing w:val="-3"/>
                <w:sz w:val="18"/>
                <w:szCs w:val="18"/>
              </w:rPr>
              <w:t>贷款余额（万</w:t>
            </w:r>
            <w:r>
              <w:rPr>
                <w:rFonts w:ascii="宋体" w:hAnsi="宋体" w:cs="宋体" w:eastAsia="宋体" w:hint="default"/>
                <w:sz w:val="18"/>
                <w:szCs w:val="18"/>
              </w:rPr>
              <w:t> 元）</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最高额授信期限</w:t>
            </w:r>
          </w:p>
        </w:tc>
      </w:tr>
      <w:tr>
        <w:trPr>
          <w:trHeight w:val="410"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4"/>
              <w:jc w:val="center"/>
              <w:rPr>
                <w:rFonts w:ascii="宋体" w:hAnsi="宋体" w:cs="宋体" w:eastAsia="宋体" w:hint="default"/>
                <w:sz w:val="18"/>
                <w:szCs w:val="18"/>
              </w:rPr>
            </w:pPr>
            <w:r>
              <w:rPr>
                <w:rFonts w:ascii="宋体" w:hAnsi="宋体" w:cs="宋体" w:eastAsia="宋体" w:hint="default"/>
                <w:sz w:val="18"/>
                <w:szCs w:val="18"/>
              </w:rPr>
              <w:t>乾华</w:t>
            </w:r>
            <w:r>
              <w:rPr>
                <w:rFonts w:ascii="宋体" w:hAnsi="宋体" w:cs="宋体" w:eastAsia="宋体" w:hint="default"/>
                <w:spacing w:val="-47"/>
                <w:sz w:val="18"/>
                <w:szCs w:val="18"/>
              </w:rPr>
              <w:t> </w:t>
            </w:r>
            <w:r>
              <w:rPr>
                <w:rFonts w:ascii="宋体" w:hAnsi="宋体" w:cs="宋体" w:eastAsia="宋体" w:hint="default"/>
                <w:sz w:val="18"/>
                <w:szCs w:val="18"/>
              </w:rPr>
              <w:t>135MW</w:t>
            </w:r>
            <w:r>
              <w:rPr>
                <w:rFonts w:ascii="宋体" w:hAnsi="宋体" w:cs="宋体" w:eastAsia="宋体" w:hint="default"/>
                <w:spacing w:val="-46"/>
                <w:sz w:val="18"/>
                <w:szCs w:val="18"/>
              </w:rPr>
              <w:t> </w:t>
            </w:r>
            <w:r>
              <w:rPr>
                <w:rFonts w:ascii="宋体" w:hAnsi="宋体" w:cs="宋体" w:eastAsia="宋体" w:hint="default"/>
                <w:sz w:val="18"/>
                <w:szCs w:val="18"/>
              </w:rPr>
              <w:t>光伏发电项目电费收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
              <w:jc w:val="center"/>
              <w:rPr>
                <w:rFonts w:ascii="宋体" w:hAnsi="宋体" w:cs="宋体" w:eastAsia="宋体" w:hint="default"/>
                <w:sz w:val="18"/>
                <w:szCs w:val="18"/>
              </w:rPr>
            </w:pPr>
            <w:r>
              <w:rPr>
                <w:rFonts w:ascii="宋体" w:hAnsi="宋体" w:cs="宋体" w:eastAsia="宋体" w:hint="default"/>
                <w:sz w:val="18"/>
                <w:szCs w:val="18"/>
              </w:rPr>
              <w:t>内蒙古乾华农业发展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00" w:right="0"/>
              <w:jc w:val="left"/>
              <w:rPr>
                <w:rFonts w:ascii="宋体" w:hAnsi="宋体" w:cs="宋体" w:eastAsia="宋体" w:hint="default"/>
                <w:sz w:val="18"/>
                <w:szCs w:val="18"/>
              </w:rPr>
            </w:pPr>
            <w:r>
              <w:rPr>
                <w:rFonts w:ascii="宋体"/>
                <w:sz w:val="18"/>
              </w:rPr>
              <w:t>337,702.50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628" w:right="0"/>
              <w:jc w:val="left"/>
              <w:rPr>
                <w:rFonts w:ascii="宋体" w:hAnsi="宋体" w:cs="宋体" w:eastAsia="宋体" w:hint="default"/>
                <w:sz w:val="18"/>
                <w:szCs w:val="18"/>
              </w:rPr>
            </w:pPr>
            <w:r>
              <w:rPr>
                <w:rFonts w:ascii="宋体"/>
                <w:sz w:val="18"/>
              </w:rPr>
              <w:t>60,000.00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55" w:right="0"/>
              <w:jc w:val="left"/>
              <w:rPr>
                <w:rFonts w:ascii="宋体" w:hAnsi="宋体" w:cs="宋体" w:eastAsia="宋体" w:hint="default"/>
                <w:sz w:val="18"/>
                <w:szCs w:val="18"/>
              </w:rPr>
            </w:pPr>
            <w:r>
              <w:rPr>
                <w:rFonts w:ascii="宋体"/>
                <w:sz w:val="18"/>
              </w:rPr>
              <w:t>50,700.00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27" w:right="0"/>
              <w:jc w:val="left"/>
              <w:rPr>
                <w:rFonts w:ascii="宋体" w:hAnsi="宋体" w:cs="宋体" w:eastAsia="宋体" w:hint="default"/>
                <w:sz w:val="18"/>
                <w:szCs w:val="18"/>
              </w:rPr>
            </w:pPr>
            <w:r>
              <w:rPr>
                <w:rFonts w:ascii="宋体"/>
                <w:sz w:val="18"/>
              </w:rPr>
              <w:t>2015.9.7-2023.</w:t>
            </w:r>
          </w:p>
        </w:tc>
      </w:tr>
    </w:tbl>
    <w:p>
      <w:pPr>
        <w:spacing w:after="0" w:line="240" w:lineRule="auto"/>
        <w:jc w:val="left"/>
        <w:rPr>
          <w:rFonts w:ascii="宋体" w:hAnsi="宋体" w:cs="宋体" w:eastAsia="宋体" w:hint="default"/>
          <w:sz w:val="18"/>
          <w:szCs w:val="18"/>
        </w:rPr>
        <w:sectPr>
          <w:pgSz w:w="11910" w:h="16840"/>
          <w:pgMar w:header="0" w:footer="974" w:top="1160" w:bottom="1160" w:left="920" w:right="380"/>
        </w:sectPr>
      </w:pPr>
    </w:p>
    <w:p>
      <w:pPr>
        <w:spacing w:line="240" w:lineRule="auto" w:before="6"/>
        <w:rPr>
          <w:rFonts w:ascii="宋体" w:hAnsi="宋体" w:cs="宋体" w:eastAsia="宋体"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2763"/>
        <w:gridCol w:w="1844"/>
        <w:gridCol w:w="1416"/>
        <w:gridCol w:w="1553"/>
        <w:gridCol w:w="1280"/>
        <w:gridCol w:w="1524"/>
      </w:tblGrid>
      <w:tr>
        <w:trPr>
          <w:trHeight w:val="812"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655" w:right="0"/>
              <w:jc w:val="left"/>
              <w:rPr>
                <w:rFonts w:ascii="宋体" w:hAnsi="宋体" w:cs="宋体" w:eastAsia="宋体" w:hint="default"/>
                <w:sz w:val="18"/>
                <w:szCs w:val="18"/>
              </w:rPr>
            </w:pPr>
            <w:r>
              <w:rPr>
                <w:rFonts w:ascii="宋体" w:hAnsi="宋体" w:cs="宋体" w:eastAsia="宋体" w:hint="default"/>
                <w:sz w:val="18"/>
                <w:szCs w:val="18"/>
              </w:rPr>
              <w:t>其他质押资产名称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30"/>
              <w:ind w:left="520" w:right="165" w:hanging="360"/>
              <w:jc w:val="left"/>
              <w:rPr>
                <w:rFonts w:ascii="宋体" w:hAnsi="宋体" w:cs="宋体" w:eastAsia="宋体" w:hint="default"/>
                <w:sz w:val="18"/>
                <w:szCs w:val="18"/>
              </w:rPr>
            </w:pPr>
            <w:r>
              <w:rPr>
                <w:rFonts w:ascii="宋体" w:hAnsi="宋体" w:cs="宋体" w:eastAsia="宋体" w:hint="default"/>
                <w:sz w:val="18"/>
                <w:szCs w:val="18"/>
              </w:rPr>
              <w:t>评估价值（万 元）</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最高额授信金额</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30"/>
              <w:ind w:left="454" w:right="101" w:hanging="351"/>
              <w:jc w:val="left"/>
              <w:rPr>
                <w:rFonts w:ascii="宋体" w:hAnsi="宋体" w:cs="宋体" w:eastAsia="宋体" w:hint="default"/>
                <w:sz w:val="18"/>
                <w:szCs w:val="18"/>
              </w:rPr>
            </w:pPr>
            <w:r>
              <w:rPr>
                <w:rFonts w:ascii="宋体" w:hAnsi="宋体" w:cs="宋体" w:eastAsia="宋体" w:hint="default"/>
                <w:spacing w:val="-3"/>
                <w:sz w:val="18"/>
                <w:szCs w:val="18"/>
              </w:rPr>
              <w:t>贷款余额（万</w:t>
            </w:r>
            <w:r>
              <w:rPr>
                <w:rFonts w:ascii="宋体" w:hAnsi="宋体" w:cs="宋体" w:eastAsia="宋体" w:hint="default"/>
                <w:sz w:val="18"/>
                <w:szCs w:val="18"/>
              </w:rPr>
              <w:t> 元）</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最高额授信期限</w:t>
            </w:r>
          </w:p>
        </w:tc>
      </w:tr>
      <w:tr>
        <w:trPr>
          <w:trHeight w:val="410"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费权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宋体"/>
                <w:sz w:val="18"/>
              </w:rPr>
              <w:t>9.6</w:t>
            </w:r>
          </w:p>
        </w:tc>
      </w:tr>
      <w:tr>
        <w:trPr>
          <w:trHeight w:val="809"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中国工商银行银行定期存单</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01" w:right="110"/>
              <w:jc w:val="left"/>
              <w:rPr>
                <w:rFonts w:ascii="宋体" w:hAnsi="宋体" w:cs="宋体" w:eastAsia="宋体" w:hint="default"/>
                <w:sz w:val="18"/>
                <w:szCs w:val="18"/>
              </w:rPr>
            </w:pPr>
            <w:r>
              <w:rPr>
                <w:rFonts w:ascii="宋体" w:hAnsi="宋体" w:cs="宋体" w:eastAsia="宋体" w:hint="default"/>
                <w:sz w:val="18"/>
                <w:szCs w:val="18"/>
              </w:rPr>
              <w:t>内蒙古乾华农业发展 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3,500.00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3,000.00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2017.1.16-2020</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.1.15</w:t>
            </w:r>
          </w:p>
        </w:tc>
      </w:tr>
      <w:tr>
        <w:trPr>
          <w:trHeight w:val="81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03" w:right="215"/>
              <w:jc w:val="left"/>
              <w:rPr>
                <w:rFonts w:ascii="宋体" w:hAnsi="宋体" w:cs="宋体" w:eastAsia="宋体" w:hint="default"/>
                <w:sz w:val="18"/>
                <w:szCs w:val="18"/>
              </w:rPr>
            </w:pPr>
            <w:r>
              <w:rPr>
                <w:rFonts w:ascii="宋体" w:hAnsi="宋体" w:cs="宋体" w:eastAsia="宋体" w:hint="default"/>
                <w:sz w:val="18"/>
                <w:szCs w:val="18"/>
              </w:rPr>
              <w:t>灵璧浍沟凤山</w:t>
            </w:r>
            <w:r>
              <w:rPr>
                <w:rFonts w:ascii="宋体" w:hAnsi="宋体" w:cs="宋体" w:eastAsia="宋体" w:hint="default"/>
                <w:spacing w:val="-45"/>
                <w:sz w:val="18"/>
                <w:szCs w:val="18"/>
              </w:rPr>
              <w:t> </w:t>
            </w:r>
            <w:r>
              <w:rPr>
                <w:rFonts w:ascii="宋体" w:hAnsi="宋体" w:cs="宋体" w:eastAsia="宋体" w:hint="default"/>
                <w:sz w:val="18"/>
                <w:szCs w:val="18"/>
              </w:rPr>
              <w:t>20MW</w:t>
            </w:r>
            <w:r>
              <w:rPr>
                <w:rFonts w:ascii="宋体" w:hAnsi="宋体" w:cs="宋体" w:eastAsia="宋体" w:hint="default"/>
                <w:spacing w:val="-43"/>
                <w:sz w:val="18"/>
                <w:szCs w:val="18"/>
              </w:rPr>
              <w:t> </w:t>
            </w:r>
            <w:r>
              <w:rPr>
                <w:rFonts w:ascii="宋体" w:hAnsi="宋体" w:cs="宋体" w:eastAsia="宋体" w:hint="default"/>
                <w:sz w:val="18"/>
                <w:szCs w:val="18"/>
              </w:rPr>
              <w:t>地面分布式 光伏发电项目电费收费权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01" w:right="110"/>
              <w:jc w:val="left"/>
              <w:rPr>
                <w:rFonts w:ascii="宋体" w:hAnsi="宋体" w:cs="宋体" w:eastAsia="宋体" w:hint="default"/>
                <w:sz w:val="18"/>
                <w:szCs w:val="18"/>
              </w:rPr>
            </w:pPr>
            <w:r>
              <w:rPr>
                <w:rFonts w:ascii="宋体" w:hAnsi="宋体" w:cs="宋体" w:eastAsia="宋体" w:hint="default"/>
                <w:sz w:val="18"/>
                <w:szCs w:val="18"/>
              </w:rPr>
              <w:t>灵璧华浍新能源科技 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19,559.00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9,900.00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sz w:val="18"/>
              </w:rPr>
              <w:t>2016.12.16-202</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7.1.4</w:t>
            </w:r>
          </w:p>
        </w:tc>
      </w:tr>
      <w:tr>
        <w:trPr>
          <w:trHeight w:val="809"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24"/>
              <w:ind w:left="103" w:right="215"/>
              <w:jc w:val="left"/>
              <w:rPr>
                <w:rFonts w:ascii="宋体" w:hAnsi="宋体" w:cs="宋体" w:eastAsia="宋体" w:hint="default"/>
                <w:sz w:val="18"/>
                <w:szCs w:val="18"/>
              </w:rPr>
            </w:pPr>
            <w:r>
              <w:rPr>
                <w:rFonts w:ascii="宋体" w:hAnsi="宋体" w:cs="宋体" w:eastAsia="宋体" w:hint="default"/>
                <w:sz w:val="18"/>
                <w:szCs w:val="18"/>
              </w:rPr>
              <w:t>灵璧浍沟</w:t>
            </w:r>
            <w:r>
              <w:rPr>
                <w:rFonts w:ascii="宋体" w:hAnsi="宋体" w:cs="宋体" w:eastAsia="宋体" w:hint="default"/>
                <w:spacing w:val="-45"/>
                <w:sz w:val="18"/>
                <w:szCs w:val="18"/>
              </w:rPr>
              <w:t> </w:t>
            </w:r>
            <w:r>
              <w:rPr>
                <w:rFonts w:ascii="宋体" w:hAnsi="宋体" w:cs="宋体" w:eastAsia="宋体" w:hint="default"/>
                <w:sz w:val="18"/>
                <w:szCs w:val="18"/>
              </w:rPr>
              <w:t>20MW</w:t>
            </w:r>
            <w:r>
              <w:rPr>
                <w:rFonts w:ascii="宋体" w:hAnsi="宋体" w:cs="宋体" w:eastAsia="宋体" w:hint="default"/>
                <w:spacing w:val="-43"/>
                <w:sz w:val="18"/>
                <w:szCs w:val="18"/>
              </w:rPr>
              <w:t> </w:t>
            </w:r>
            <w:r>
              <w:rPr>
                <w:rFonts w:ascii="宋体" w:hAnsi="宋体" w:cs="宋体" w:eastAsia="宋体" w:hint="default"/>
                <w:sz w:val="18"/>
                <w:szCs w:val="18"/>
              </w:rPr>
              <w:t>地面分布式光伏 发电项目电费收费权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402" w:lineRule="exact" w:before="24"/>
              <w:ind w:left="101" w:right="110"/>
              <w:jc w:val="left"/>
              <w:rPr>
                <w:rFonts w:ascii="宋体" w:hAnsi="宋体" w:cs="宋体" w:eastAsia="宋体" w:hint="default"/>
                <w:sz w:val="18"/>
                <w:szCs w:val="18"/>
              </w:rPr>
            </w:pPr>
            <w:r>
              <w:rPr>
                <w:rFonts w:ascii="宋体" w:hAnsi="宋体" w:cs="宋体" w:eastAsia="宋体" w:hint="default"/>
                <w:sz w:val="18"/>
                <w:szCs w:val="18"/>
              </w:rPr>
              <w:t>灵璧灵阳新能源科技 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20,225.00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9,575.00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sz w:val="18"/>
              </w:rPr>
              <w:t>2016.12.16-202</w:t>
            </w: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7.1.4</w:t>
            </w:r>
          </w:p>
        </w:tc>
      </w:tr>
      <w:tr>
        <w:trPr>
          <w:trHeight w:val="1210"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03" w:right="129"/>
              <w:jc w:val="left"/>
              <w:rPr>
                <w:rFonts w:ascii="宋体" w:hAnsi="宋体" w:cs="宋体" w:eastAsia="宋体" w:hint="default"/>
                <w:sz w:val="18"/>
                <w:szCs w:val="18"/>
              </w:rPr>
            </w:pPr>
            <w:r>
              <w:rPr>
                <w:rFonts w:ascii="宋体" w:hAnsi="宋体" w:cs="宋体" w:eastAsia="宋体" w:hint="default"/>
                <w:sz w:val="18"/>
                <w:szCs w:val="18"/>
              </w:rPr>
              <w:t>阜阳市颖东区新乌江镇</w:t>
            </w:r>
            <w:r>
              <w:rPr>
                <w:rFonts w:ascii="宋体" w:hAnsi="宋体" w:cs="宋体" w:eastAsia="宋体" w:hint="default"/>
                <w:spacing w:val="-44"/>
                <w:sz w:val="18"/>
                <w:szCs w:val="18"/>
              </w:rPr>
              <w:t> </w:t>
            </w:r>
            <w:r>
              <w:rPr>
                <w:rFonts w:ascii="宋体" w:hAnsi="宋体" w:cs="宋体" w:eastAsia="宋体" w:hint="default"/>
                <w:sz w:val="18"/>
                <w:szCs w:val="18"/>
              </w:rPr>
              <w:t>20MW</w:t>
            </w:r>
            <w:r>
              <w:rPr>
                <w:rFonts w:ascii="宋体" w:hAnsi="宋体" w:cs="宋体" w:eastAsia="宋体" w:hint="default"/>
                <w:spacing w:val="-43"/>
                <w:sz w:val="18"/>
                <w:szCs w:val="18"/>
              </w:rPr>
              <w:t> </w:t>
            </w:r>
            <w:r>
              <w:rPr>
                <w:rFonts w:ascii="宋体" w:hAnsi="宋体" w:cs="宋体" w:eastAsia="宋体" w:hint="default"/>
                <w:sz w:val="18"/>
                <w:szCs w:val="18"/>
              </w:rPr>
              <w:t>农 光互补分布式光伏发电项目电费 收费权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405" w:lineRule="auto"/>
              <w:ind w:left="101" w:right="110"/>
              <w:jc w:val="left"/>
              <w:rPr>
                <w:rFonts w:ascii="宋体" w:hAnsi="宋体" w:cs="宋体" w:eastAsia="宋体" w:hint="default"/>
                <w:sz w:val="18"/>
                <w:szCs w:val="18"/>
              </w:rPr>
            </w:pPr>
            <w:r>
              <w:rPr>
                <w:rFonts w:ascii="宋体" w:hAnsi="宋体" w:cs="宋体" w:eastAsia="宋体" w:hint="default"/>
                <w:sz w:val="18"/>
                <w:szCs w:val="18"/>
              </w:rPr>
              <w:t>阜阳永明农业太阳能 发电有限公司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19,892.00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8,900.00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8,850.00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sz w:val="18"/>
              </w:rPr>
              <w:t>2016.12.1-2026</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.11.30</w:t>
            </w:r>
          </w:p>
        </w:tc>
      </w:tr>
      <w:tr>
        <w:trPr>
          <w:trHeight w:val="1212"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37"/>
              <w:ind w:left="103" w:right="102"/>
              <w:jc w:val="left"/>
              <w:rPr>
                <w:rFonts w:ascii="宋体" w:hAnsi="宋体" w:cs="宋体" w:eastAsia="宋体" w:hint="default"/>
                <w:sz w:val="18"/>
                <w:szCs w:val="18"/>
              </w:rPr>
            </w:pPr>
            <w:r>
              <w:rPr>
                <w:rFonts w:ascii="宋体" w:hAnsi="宋体" w:cs="宋体" w:eastAsia="宋体" w:hint="default"/>
                <w:sz w:val="18"/>
                <w:szCs w:val="18"/>
              </w:rPr>
              <w:t>阜阳市颖泉区伍明镇梁营村</w:t>
            </w:r>
            <w:r>
              <w:rPr>
                <w:rFonts w:ascii="宋体" w:hAnsi="宋体" w:cs="宋体" w:eastAsia="宋体" w:hint="default"/>
                <w:spacing w:val="-66"/>
                <w:sz w:val="18"/>
                <w:szCs w:val="18"/>
              </w:rPr>
              <w:t> </w:t>
            </w:r>
            <w:r>
              <w:rPr>
                <w:rFonts w:ascii="宋体" w:hAnsi="宋体" w:cs="宋体" w:eastAsia="宋体" w:hint="default"/>
                <w:sz w:val="18"/>
                <w:szCs w:val="18"/>
              </w:rPr>
              <w:t>20MW </w:t>
            </w:r>
            <w:r>
              <w:rPr>
                <w:rFonts w:ascii="宋体" w:hAnsi="宋体" w:cs="宋体" w:eastAsia="宋体" w:hint="default"/>
                <w:sz w:val="18"/>
                <w:szCs w:val="18"/>
              </w:rPr>
              <w:t>农光互补分布式光伏发电项目电</w:t>
            </w:r>
          </w:p>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费收费权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408" w:lineRule="auto"/>
              <w:ind w:left="101" w:right="110"/>
              <w:jc w:val="left"/>
              <w:rPr>
                <w:rFonts w:ascii="宋体" w:hAnsi="宋体" w:cs="宋体" w:eastAsia="宋体" w:hint="default"/>
                <w:sz w:val="18"/>
                <w:szCs w:val="18"/>
              </w:rPr>
            </w:pPr>
            <w:r>
              <w:rPr>
                <w:rFonts w:ascii="宋体" w:hAnsi="宋体" w:cs="宋体" w:eastAsia="宋体" w:hint="default"/>
                <w:sz w:val="18"/>
                <w:szCs w:val="18"/>
              </w:rPr>
              <w:t>阜阳金明太阳能发电 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z w:val="18"/>
              </w:rPr>
              <w:t>23,078.00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19,900.00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19,850.00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sz w:val="18"/>
              </w:rPr>
              <w:t>2016.12.1-2026</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.11.30</w:t>
            </w:r>
          </w:p>
        </w:tc>
      </w:tr>
      <w:tr>
        <w:trPr>
          <w:trHeight w:val="809"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7"/>
              <w:ind w:left="103" w:right="215"/>
              <w:jc w:val="left"/>
              <w:rPr>
                <w:rFonts w:ascii="宋体" w:hAnsi="宋体" w:cs="宋体" w:eastAsia="宋体" w:hint="default"/>
                <w:sz w:val="18"/>
                <w:szCs w:val="18"/>
              </w:rPr>
            </w:pPr>
            <w:r>
              <w:rPr>
                <w:rFonts w:ascii="宋体" w:hAnsi="宋体" w:cs="宋体" w:eastAsia="宋体" w:hint="default"/>
                <w:sz w:val="18"/>
                <w:szCs w:val="18"/>
              </w:rPr>
              <w:t>萧县西瓣山</w:t>
            </w:r>
            <w:r>
              <w:rPr>
                <w:rFonts w:ascii="宋体" w:hAnsi="宋体" w:cs="宋体" w:eastAsia="宋体" w:hint="default"/>
                <w:spacing w:val="-44"/>
                <w:sz w:val="18"/>
                <w:szCs w:val="18"/>
              </w:rPr>
              <w:t> </w:t>
            </w:r>
            <w:r>
              <w:rPr>
                <w:rFonts w:ascii="宋体" w:hAnsi="宋体" w:cs="宋体" w:eastAsia="宋体" w:hint="default"/>
                <w:sz w:val="18"/>
                <w:szCs w:val="18"/>
              </w:rPr>
              <w:t>20MW</w:t>
            </w:r>
            <w:r>
              <w:rPr>
                <w:rFonts w:ascii="宋体" w:hAnsi="宋体" w:cs="宋体" w:eastAsia="宋体" w:hint="default"/>
                <w:spacing w:val="-43"/>
                <w:sz w:val="18"/>
                <w:szCs w:val="18"/>
              </w:rPr>
              <w:t> </w:t>
            </w:r>
            <w:r>
              <w:rPr>
                <w:rFonts w:ascii="宋体" w:hAnsi="宋体" w:cs="宋体" w:eastAsia="宋体" w:hint="default"/>
                <w:sz w:val="18"/>
                <w:szCs w:val="18"/>
              </w:rPr>
              <w:t>地面分布式光 伏发电项目电费收费权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7"/>
              <w:ind w:left="101" w:right="110"/>
              <w:jc w:val="left"/>
              <w:rPr>
                <w:rFonts w:ascii="宋体" w:hAnsi="宋体" w:cs="宋体" w:eastAsia="宋体" w:hint="default"/>
                <w:sz w:val="18"/>
                <w:szCs w:val="18"/>
              </w:rPr>
            </w:pPr>
            <w:r>
              <w:rPr>
                <w:rFonts w:ascii="宋体" w:hAnsi="宋体" w:cs="宋体" w:eastAsia="宋体" w:hint="default"/>
                <w:sz w:val="18"/>
                <w:szCs w:val="18"/>
              </w:rPr>
              <w:t>萧县裕晟新能源科技 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02"/>
              <w:jc w:val="right"/>
              <w:rPr>
                <w:rFonts w:ascii="宋体" w:hAnsi="宋体" w:cs="宋体" w:eastAsia="宋体" w:hint="default"/>
                <w:sz w:val="18"/>
                <w:szCs w:val="18"/>
              </w:rPr>
            </w:pPr>
            <w:r>
              <w:rPr>
                <w:rFonts w:ascii="宋体"/>
                <w:sz w:val="18"/>
              </w:rPr>
              <w:t>20,225.00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10,660.00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2017.4.26-2027</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.4.25</w:t>
            </w:r>
          </w:p>
        </w:tc>
      </w:tr>
      <w:tr>
        <w:trPr>
          <w:trHeight w:val="1210"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5"/>
              <w:ind w:left="103" w:right="129"/>
              <w:jc w:val="left"/>
              <w:rPr>
                <w:rFonts w:ascii="宋体" w:hAnsi="宋体" w:cs="宋体" w:eastAsia="宋体" w:hint="default"/>
                <w:sz w:val="18"/>
                <w:szCs w:val="18"/>
              </w:rPr>
            </w:pPr>
            <w:r>
              <w:rPr>
                <w:rFonts w:ascii="宋体" w:hAnsi="宋体" w:cs="宋体" w:eastAsia="宋体" w:hint="default"/>
                <w:sz w:val="18"/>
                <w:szCs w:val="18"/>
              </w:rPr>
              <w:t>江苏林洋新能源科技有限公司享 有的江苏昆瑞新能源有限公司 </w:t>
            </w:r>
            <w:r>
              <w:rPr>
                <w:rFonts w:ascii="宋体" w:hAnsi="宋体" w:cs="宋体" w:eastAsia="宋体" w:hint="default"/>
                <w:sz w:val="18"/>
                <w:szCs w:val="18"/>
              </w:rPr>
              <w:t>100%</w:t>
            </w:r>
            <w:r>
              <w:rPr>
                <w:rFonts w:ascii="宋体" w:hAnsi="宋体" w:cs="宋体" w:eastAsia="宋体" w:hint="default"/>
                <w:sz w:val="18"/>
                <w:szCs w:val="18"/>
              </w:rPr>
              <w:t>股权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405" w:lineRule="auto"/>
              <w:ind w:left="101" w:right="110"/>
              <w:jc w:val="left"/>
              <w:rPr>
                <w:rFonts w:ascii="宋体" w:hAnsi="宋体" w:cs="宋体" w:eastAsia="宋体" w:hint="default"/>
                <w:sz w:val="18"/>
                <w:szCs w:val="18"/>
              </w:rPr>
            </w:pPr>
            <w:r>
              <w:rPr>
                <w:rFonts w:ascii="宋体" w:hAnsi="宋体" w:cs="宋体" w:eastAsia="宋体" w:hint="default"/>
                <w:sz w:val="18"/>
                <w:szCs w:val="18"/>
              </w:rPr>
              <w:t>江苏昆瑞新能源有限 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16,882.00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7,825.00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sz w:val="18"/>
              </w:rPr>
              <w:t>2016.3.4-2026.</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3.10</w:t>
            </w:r>
          </w:p>
        </w:tc>
      </w:tr>
    </w:tbl>
    <w:p>
      <w:pPr>
        <w:pStyle w:val="BodyText"/>
        <w:spacing w:line="240" w:lineRule="auto" w:before="86"/>
        <w:ind w:left="1298" w:right="517"/>
        <w:jc w:val="left"/>
      </w:pPr>
      <w:r>
        <w:rPr/>
        <w:t>其他说明：</w:t>
      </w:r>
    </w:p>
    <w:p>
      <w:pPr>
        <w:spacing w:line="240" w:lineRule="auto" w:before="8"/>
        <w:rPr>
          <w:rFonts w:ascii="宋体" w:hAnsi="宋体" w:cs="宋体" w:eastAsia="宋体" w:hint="default"/>
          <w:sz w:val="18"/>
          <w:szCs w:val="18"/>
        </w:rPr>
      </w:pPr>
    </w:p>
    <w:p>
      <w:pPr>
        <w:pStyle w:val="BodyText"/>
        <w:spacing w:line="240" w:lineRule="auto"/>
        <w:ind w:left="1298" w:right="517"/>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日，公司为内蒙古乾华农业发展有限公司向中国工商银行启东支行抵押贷款</w:t>
      </w:r>
    </w:p>
    <w:p>
      <w:pPr>
        <w:pStyle w:val="BodyText"/>
        <w:spacing w:line="240" w:lineRule="auto" w:before="107"/>
        <w:ind w:left="878" w:right="517"/>
        <w:jc w:val="left"/>
      </w:pPr>
      <w:r>
        <w:rPr>
          <w:rFonts w:ascii="Times New Roman" w:hAnsi="Times New Roman" w:cs="Times New Roman" w:eastAsia="Times New Roman" w:hint="default"/>
        </w:rPr>
        <w:t>57,000 </w:t>
      </w:r>
      <w:r>
        <w:rPr/>
        <w:t>万元中的 </w:t>
      </w:r>
      <w:r>
        <w:rPr>
          <w:rFonts w:ascii="Times New Roman" w:hAnsi="Times New Roman" w:cs="Times New Roman" w:eastAsia="Times New Roman" w:hint="default"/>
        </w:rPr>
        <w:t>39,330</w:t>
      </w:r>
      <w:r>
        <w:rPr>
          <w:rFonts w:ascii="Times New Roman" w:hAnsi="Times New Roman" w:cs="Times New Roman" w:eastAsia="Times New Roman" w:hint="default"/>
          <w:spacing w:val="-5"/>
        </w:rPr>
        <w:t> </w:t>
      </w:r>
      <w:r>
        <w:rPr>
          <w:spacing w:val="-3"/>
        </w:rPr>
        <w:t>万元提供连带责任保证担保，同时内蒙古乾华农业发展有限公司以公司项</w:t>
      </w:r>
    </w:p>
    <w:p>
      <w:pPr>
        <w:pStyle w:val="BodyText"/>
        <w:spacing w:line="240" w:lineRule="auto" w:before="110"/>
        <w:ind w:left="878" w:right="517"/>
        <w:jc w:val="left"/>
      </w:pPr>
      <w:r>
        <w:rPr>
          <w:w w:val="100"/>
        </w:rPr>
        <w:t>目光</w:t>
      </w:r>
      <w:r>
        <w:rPr>
          <w:spacing w:val="-3"/>
          <w:w w:val="100"/>
        </w:rPr>
        <w:t>伏</w:t>
      </w:r>
      <w:r>
        <w:rPr>
          <w:w w:val="100"/>
        </w:rPr>
        <w:t>电</w:t>
      </w:r>
      <w:r>
        <w:rPr>
          <w:spacing w:val="-3"/>
          <w:w w:val="100"/>
        </w:rPr>
        <w:t>站</w:t>
      </w:r>
      <w:r>
        <w:rPr>
          <w:w w:val="100"/>
        </w:rPr>
        <w:t>的</w:t>
      </w:r>
      <w:r>
        <w:rPr>
          <w:spacing w:val="-3"/>
          <w:w w:val="100"/>
        </w:rPr>
        <w:t>电</w:t>
      </w:r>
      <w:r>
        <w:rPr>
          <w:w w:val="100"/>
        </w:rPr>
        <w:t>费</w:t>
      </w:r>
      <w:r>
        <w:rPr>
          <w:spacing w:val="-3"/>
          <w:w w:val="100"/>
        </w:rPr>
        <w:t>收</w:t>
      </w:r>
      <w:r>
        <w:rPr>
          <w:w w:val="100"/>
        </w:rPr>
        <w:t>益</w:t>
      </w:r>
      <w:r>
        <w:rPr>
          <w:spacing w:val="-3"/>
          <w:w w:val="100"/>
        </w:rPr>
        <w:t>权</w:t>
      </w:r>
      <w:r>
        <w:rPr>
          <w:w w:val="100"/>
        </w:rPr>
        <w:t>项下</w:t>
      </w:r>
      <w:r>
        <w:rPr>
          <w:spacing w:val="-3"/>
          <w:w w:val="100"/>
        </w:rPr>
        <w:t>权</w:t>
      </w:r>
      <w:r>
        <w:rPr>
          <w:w w:val="100"/>
        </w:rPr>
        <w:t>益</w:t>
      </w:r>
      <w:r>
        <w:rPr>
          <w:spacing w:val="-3"/>
          <w:w w:val="100"/>
        </w:rPr>
        <w:t>为</w:t>
      </w:r>
      <w:r>
        <w:rPr>
          <w:w w:val="100"/>
        </w:rPr>
        <w:t>质</w:t>
      </w:r>
      <w:r>
        <w:rPr>
          <w:spacing w:val="-3"/>
          <w:w w:val="100"/>
        </w:rPr>
        <w:t>押物</w:t>
      </w:r>
      <w:r>
        <w:rPr>
          <w:spacing w:val="-92"/>
          <w:w w:val="100"/>
        </w:rPr>
        <w:t>，</w:t>
      </w:r>
      <w:r>
        <w:rPr>
          <w:spacing w:val="-3"/>
          <w:w w:val="100"/>
        </w:rPr>
        <w:t>截</w:t>
      </w:r>
      <w:r>
        <w:rPr>
          <w:w w:val="100"/>
        </w:rPr>
        <w:t>至</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3"/>
        </w:rPr>
        <w:t> </w:t>
      </w:r>
      <w:r>
        <w:rPr>
          <w:w w:val="100"/>
        </w:rPr>
        <w:t>日</w:t>
      </w:r>
      <w:r>
        <w:rPr>
          <w:spacing w:val="-3"/>
          <w:w w:val="100"/>
        </w:rPr>
        <w:t>内</w:t>
      </w:r>
      <w:r>
        <w:rPr>
          <w:w w:val="100"/>
        </w:rPr>
        <w:t>蒙</w:t>
      </w:r>
      <w:r>
        <w:rPr>
          <w:spacing w:val="-3"/>
          <w:w w:val="100"/>
        </w:rPr>
        <w:t>古</w:t>
      </w:r>
      <w:r>
        <w:rPr>
          <w:w w:val="100"/>
        </w:rPr>
        <w:t>乾华</w:t>
      </w:r>
      <w:r>
        <w:rPr>
          <w:spacing w:val="-3"/>
          <w:w w:val="100"/>
        </w:rPr>
        <w:t>农</w:t>
      </w:r>
      <w:r>
        <w:rPr>
          <w:w w:val="100"/>
        </w:rPr>
        <w:t>业</w:t>
      </w:r>
      <w:r>
        <w:rPr>
          <w:spacing w:val="-3"/>
          <w:w w:val="100"/>
        </w:rPr>
        <w:t>发</w:t>
      </w:r>
      <w:r>
        <w:rPr>
          <w:w w:val="100"/>
        </w:rPr>
        <w:t>展</w:t>
      </w:r>
      <w:r>
        <w:rPr>
          <w:spacing w:val="-3"/>
          <w:w w:val="100"/>
        </w:rPr>
        <w:t>有限</w:t>
      </w:r>
      <w:r>
        <w:rPr>
          <w:w w:val="100"/>
        </w:rPr>
        <w:t>公</w:t>
      </w:r>
    </w:p>
    <w:p>
      <w:pPr>
        <w:pStyle w:val="BodyText"/>
        <w:spacing w:line="240" w:lineRule="auto" w:before="110"/>
        <w:ind w:left="878" w:right="517"/>
        <w:jc w:val="left"/>
      </w:pPr>
      <w:r>
        <w:rPr/>
        <w:t>司取得贷款余额</w:t>
      </w:r>
      <w:r>
        <w:rPr>
          <w:spacing w:val="-53"/>
        </w:rPr>
        <w:t> </w:t>
      </w:r>
      <w:r>
        <w:rPr>
          <w:rFonts w:ascii="Times New Roman" w:hAnsi="Times New Roman" w:cs="Times New Roman" w:eastAsia="Times New Roman" w:hint="default"/>
        </w:rPr>
        <w:t>50,700.00</w:t>
      </w:r>
      <w:r>
        <w:rPr>
          <w:rFonts w:ascii="Times New Roman" w:hAnsi="Times New Roman" w:cs="Times New Roman" w:eastAsia="Times New Roman" w:hint="default"/>
          <w:spacing w:val="-2"/>
        </w:rPr>
        <w:t> </w:t>
      </w:r>
      <w:r>
        <w:rPr/>
        <w:t>万元。</w:t>
      </w:r>
    </w:p>
    <w:p>
      <w:pPr>
        <w:pStyle w:val="BodyText"/>
        <w:spacing w:line="240" w:lineRule="auto" w:before="107"/>
        <w:ind w:left="1298" w:right="5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日，内蒙古乾华农业发展有限公司以中国工商银行定期存单质押向中国工商</w:t>
      </w:r>
    </w:p>
    <w:p>
      <w:pPr>
        <w:pStyle w:val="BodyText"/>
        <w:spacing w:line="240" w:lineRule="auto" w:before="110"/>
        <w:ind w:left="878" w:right="517"/>
        <w:jc w:val="left"/>
      </w:pPr>
      <w:r>
        <w:rPr>
          <w:w w:val="100"/>
        </w:rPr>
        <w:t>银行</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3"/>
          <w:w w:val="100"/>
        </w:rPr>
        <w:t>托</w:t>
      </w:r>
      <w:r>
        <w:rPr>
          <w:w w:val="100"/>
        </w:rPr>
        <w:t>克</w:t>
      </w:r>
      <w:r>
        <w:rPr>
          <w:spacing w:val="-3"/>
          <w:w w:val="100"/>
        </w:rPr>
        <w:t>托</w:t>
      </w:r>
      <w:r>
        <w:rPr>
          <w:w w:val="100"/>
        </w:rPr>
        <w:t>支行</w:t>
      </w:r>
      <w:r>
        <w:rPr>
          <w:spacing w:val="-3"/>
          <w:w w:val="100"/>
        </w:rPr>
        <w:t>申</w:t>
      </w:r>
      <w:r>
        <w:rPr>
          <w:w w:val="100"/>
        </w:rPr>
        <w:t>请</w:t>
      </w:r>
      <w:r>
        <w:rPr>
          <w:spacing w:val="-53"/>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00</w:t>
      </w:r>
      <w:r>
        <w:rPr>
          <w:rFonts w:ascii="Times New Roman" w:hAnsi="Times New Roman" w:cs="Times New Roman" w:eastAsia="Times New Roman" w:hint="default"/>
        </w:rPr>
        <w:t> </w:t>
      </w:r>
      <w:r>
        <w:rPr>
          <w:spacing w:val="-3"/>
          <w:w w:val="100"/>
        </w:rPr>
        <w:t>万</w:t>
      </w:r>
      <w:r>
        <w:rPr>
          <w:w w:val="100"/>
        </w:rPr>
        <w:t>元</w:t>
      </w:r>
      <w:r>
        <w:rPr>
          <w:spacing w:val="-3"/>
          <w:w w:val="100"/>
        </w:rPr>
        <w:t>贷</w:t>
      </w:r>
      <w:r>
        <w:rPr>
          <w:w w:val="100"/>
        </w:rPr>
        <w:t>款</w:t>
      </w:r>
      <w:r>
        <w:rPr>
          <w:spacing w:val="-94"/>
          <w:w w:val="100"/>
        </w:rPr>
        <w:t>，</w:t>
      </w:r>
      <w:r>
        <w:rPr>
          <w:w w:val="100"/>
        </w:rPr>
        <w:t>截至</w:t>
      </w:r>
      <w:r>
        <w:rPr>
          <w:spacing w:val="-55"/>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3"/>
        </w:rPr>
        <w:t> </w:t>
      </w:r>
      <w:r>
        <w:rPr>
          <w:w w:val="100"/>
        </w:rPr>
        <w:t>日内</w:t>
      </w:r>
      <w:r>
        <w:rPr>
          <w:spacing w:val="-3"/>
          <w:w w:val="100"/>
        </w:rPr>
        <w:t>蒙</w:t>
      </w:r>
      <w:r>
        <w:rPr>
          <w:w w:val="100"/>
        </w:rPr>
        <w:t>古</w:t>
      </w:r>
      <w:r>
        <w:rPr>
          <w:spacing w:val="-3"/>
          <w:w w:val="100"/>
        </w:rPr>
        <w:t>乾</w:t>
      </w:r>
      <w:r>
        <w:rPr>
          <w:w w:val="100"/>
        </w:rPr>
        <w:t>华</w:t>
      </w:r>
      <w:r>
        <w:rPr>
          <w:spacing w:val="-3"/>
          <w:w w:val="100"/>
        </w:rPr>
        <w:t>农业</w:t>
      </w:r>
      <w:r>
        <w:rPr>
          <w:w w:val="100"/>
        </w:rPr>
        <w:t>发</w:t>
      </w:r>
    </w:p>
    <w:p>
      <w:pPr>
        <w:pStyle w:val="BodyText"/>
        <w:spacing w:line="240" w:lineRule="auto" w:before="110"/>
        <w:ind w:left="878" w:right="517"/>
        <w:jc w:val="left"/>
      </w:pPr>
      <w:r>
        <w:rPr/>
        <w:t>展有限公司取得贷款余额</w:t>
      </w:r>
      <w:r>
        <w:rPr>
          <w:spacing w:val="-55"/>
        </w:rPr>
        <w:t> </w:t>
      </w:r>
      <w:r>
        <w:rPr>
          <w:rFonts w:ascii="Times New Roman" w:hAnsi="Times New Roman" w:cs="Times New Roman" w:eastAsia="Times New Roman" w:hint="default"/>
        </w:rPr>
        <w:t>3,000.00 </w:t>
      </w:r>
      <w:r>
        <w:rPr/>
        <w:t>万元。</w:t>
      </w:r>
    </w:p>
    <w:p>
      <w:pPr>
        <w:pStyle w:val="BodyText"/>
        <w:spacing w:line="240" w:lineRule="auto" w:before="107"/>
        <w:ind w:left="1298" w:right="517"/>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日，公司为江苏林洋照明科技有限公司向中国银行启东支行申请</w:t>
      </w:r>
      <w:r>
        <w:rPr>
          <w:spacing w:val="-52"/>
        </w:rPr>
        <w:t> </w:t>
      </w:r>
      <w:r>
        <w:rPr>
          <w:rFonts w:ascii="Times New Roman" w:hAnsi="Times New Roman" w:cs="Times New Roman" w:eastAsia="Times New Roman" w:hint="default"/>
        </w:rPr>
        <w:t>4,000.00 </w:t>
      </w:r>
      <w:r>
        <w:rPr/>
        <w:t>万</w:t>
      </w:r>
    </w:p>
    <w:p>
      <w:pPr>
        <w:pStyle w:val="BodyText"/>
        <w:spacing w:line="240" w:lineRule="auto" w:before="110"/>
        <w:ind w:left="878" w:right="517"/>
        <w:jc w:val="left"/>
      </w:pPr>
      <w:r>
        <w:rPr/>
        <w:t>元授信额度提供连带责任保证担保，公司为本次授信提供保证担保不超过</w:t>
      </w:r>
      <w:r>
        <w:rPr>
          <w:spacing w:val="-56"/>
        </w:rPr>
        <w:t> </w:t>
      </w:r>
      <w:r>
        <w:rPr>
          <w:rFonts w:ascii="Times New Roman" w:hAnsi="Times New Roman" w:cs="Times New Roman" w:eastAsia="Times New Roman" w:hint="default"/>
        </w:rPr>
        <w:t>4,000.00</w:t>
      </w:r>
      <w:r>
        <w:rPr>
          <w:rFonts w:ascii="Times New Roman" w:hAnsi="Times New Roman" w:cs="Times New Roman" w:eastAsia="Times New Roman" w:hint="default"/>
          <w:spacing w:val="-5"/>
        </w:rPr>
        <w:t> </w:t>
      </w:r>
      <w:r>
        <w:rPr/>
        <w:t>万元。</w:t>
      </w:r>
    </w:p>
    <w:p>
      <w:pPr>
        <w:pStyle w:val="BodyText"/>
        <w:spacing w:line="240" w:lineRule="auto" w:before="110"/>
        <w:ind w:left="1298" w:right="517"/>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spacing w:val="-3"/>
        </w:rPr>
        <w:t>日，公司为江苏昆瑞新能源有限公司向中国工商银行南京江宁支行申请不超过</w:t>
      </w:r>
    </w:p>
    <w:p>
      <w:pPr>
        <w:pStyle w:val="BodyText"/>
        <w:spacing w:line="331" w:lineRule="auto" w:before="107"/>
        <w:ind w:left="878" w:right="517"/>
        <w:jc w:val="left"/>
      </w:pPr>
      <w:r>
        <w:rPr>
          <w:rFonts w:ascii="Times New Roman" w:hAnsi="Times New Roman" w:cs="Times New Roman" w:eastAsia="Times New Roman" w:hint="default"/>
        </w:rPr>
        <w:t>12,000.00 </w:t>
      </w:r>
      <w:r>
        <w:rPr>
          <w:spacing w:val="-3"/>
        </w:rPr>
        <w:t>万元的贷款提供连带责任保证担保，同时江苏昆瑞新能源有限公司以其所有的光伏电站</w:t>
      </w:r>
      <w:r>
        <w:rPr>
          <w:spacing w:val="-92"/>
        </w:rPr>
        <w:t> </w:t>
      </w:r>
      <w:r>
        <w:rPr>
          <w:spacing w:val="-92"/>
        </w:rPr>
      </w:r>
      <w:r>
        <w:rPr>
          <w:spacing w:val="-2"/>
        </w:rPr>
        <w:t>全部设备和江苏林洋新能源科技有限公司享有的江苏昆瑞新能源有限公司</w:t>
      </w:r>
      <w:r>
        <w:rPr>
          <w:spacing w:val="24"/>
        </w:rPr>
        <w:t> </w:t>
      </w:r>
      <w:r>
        <w:rPr>
          <w:rFonts w:ascii="Times New Roman" w:hAnsi="Times New Roman" w:cs="Times New Roman" w:eastAsia="Times New Roman" w:hint="default"/>
          <w:spacing w:val="-2"/>
        </w:rPr>
        <w:t>100%</w:t>
      </w:r>
      <w:r>
        <w:rPr>
          <w:spacing w:val="-2"/>
        </w:rPr>
        <w:t>股权为本次贷款</w:t>
      </w:r>
    </w:p>
    <w:p>
      <w:pPr>
        <w:spacing w:after="0" w:line="331" w:lineRule="auto"/>
        <w:jc w:val="left"/>
        <w:sectPr>
          <w:pgSz w:w="11910" w:h="16840"/>
          <w:pgMar w:header="0" w:footer="974" w:top="1160" w:bottom="1160" w:left="920" w:right="380"/>
        </w:sectPr>
      </w:pPr>
    </w:p>
    <w:p>
      <w:pPr>
        <w:spacing w:line="240" w:lineRule="auto" w:before="5"/>
        <w:rPr>
          <w:rFonts w:ascii="宋体" w:hAnsi="宋体" w:cs="宋体" w:eastAsia="宋体" w:hint="default"/>
          <w:sz w:val="29"/>
          <w:szCs w:val="29"/>
        </w:rPr>
      </w:pPr>
    </w:p>
    <w:p>
      <w:pPr>
        <w:pStyle w:val="BodyText"/>
        <w:spacing w:line="240" w:lineRule="auto" w:before="36"/>
        <w:ind w:right="0"/>
        <w:jc w:val="left"/>
        <w:rPr>
          <w:rFonts w:ascii="Times New Roman" w:hAnsi="Times New Roman" w:cs="Times New Roman" w:eastAsia="Times New Roman" w:hint="default"/>
        </w:rPr>
      </w:pPr>
      <w:r>
        <w:rPr/>
        <w:t>提供抵质押担保，截至</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日江苏昆瑞新能源有限公司取得银行贷款余额</w:t>
      </w:r>
      <w:r>
        <w:rPr>
          <w:spacing w:val="-53"/>
        </w:rPr>
        <w:t> </w:t>
      </w:r>
      <w:r>
        <w:rPr>
          <w:rFonts w:ascii="Times New Roman" w:hAnsi="Times New Roman" w:cs="Times New Roman" w:eastAsia="Times New Roman" w:hint="default"/>
        </w:rPr>
        <w:t>7,825.00</w:t>
      </w:r>
    </w:p>
    <w:p>
      <w:pPr>
        <w:pStyle w:val="BodyText"/>
        <w:spacing w:line="240" w:lineRule="auto" w:before="110"/>
        <w:ind w:right="7274"/>
        <w:jc w:val="left"/>
      </w:pPr>
      <w:r>
        <w:rPr/>
        <w:t>万元。</w:t>
      </w:r>
    </w:p>
    <w:p>
      <w:pPr>
        <w:pStyle w:val="BodyText"/>
        <w:spacing w:line="240" w:lineRule="auto" w:before="126"/>
        <w:ind w:left="558"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日，公司及林洋能源科技（上海）有限公司、江苏林洋光伏科技有限公司共</w:t>
      </w:r>
    </w:p>
    <w:p>
      <w:pPr>
        <w:pStyle w:val="BodyText"/>
        <w:spacing w:line="240" w:lineRule="auto" w:before="107"/>
        <w:ind w:right="0"/>
        <w:jc w:val="left"/>
      </w:pPr>
      <w:r>
        <w:rPr/>
        <w:t>同向花旗银行（中国）有限公司申请综合授信额度不超过等额</w:t>
      </w:r>
      <w:r>
        <w:rPr>
          <w:spacing w:val="-56"/>
        </w:rPr>
        <w:t> </w:t>
      </w:r>
      <w:r>
        <w:rPr>
          <w:rFonts w:ascii="Times New Roman" w:hAnsi="Times New Roman" w:cs="Times New Roman" w:eastAsia="Times New Roman" w:hint="default"/>
        </w:rPr>
        <w:t>2,700</w:t>
      </w:r>
      <w:r>
        <w:rPr>
          <w:rFonts w:ascii="Times New Roman" w:hAnsi="Times New Roman" w:cs="Times New Roman" w:eastAsia="Times New Roman" w:hint="default"/>
          <w:spacing w:val="-3"/>
        </w:rPr>
        <w:t> </w:t>
      </w:r>
      <w:r>
        <w:rPr/>
        <w:t>万美元，公司及上述两家下</w:t>
      </w:r>
    </w:p>
    <w:p>
      <w:pPr>
        <w:pStyle w:val="BodyText"/>
        <w:spacing w:line="240" w:lineRule="auto" w:before="110"/>
        <w:ind w:right="0"/>
        <w:jc w:val="left"/>
      </w:pPr>
      <w:r>
        <w:rPr>
          <w:w w:val="100"/>
        </w:rPr>
        <w:t>属公</w:t>
      </w:r>
      <w:r>
        <w:rPr>
          <w:spacing w:val="-3"/>
          <w:w w:val="100"/>
        </w:rPr>
        <w:t>司</w:t>
      </w:r>
      <w:r>
        <w:rPr>
          <w:w w:val="100"/>
        </w:rPr>
        <w:t>就</w:t>
      </w:r>
      <w:r>
        <w:rPr>
          <w:spacing w:val="-3"/>
          <w:w w:val="100"/>
        </w:rPr>
        <w:t>使</w:t>
      </w:r>
      <w:r>
        <w:rPr>
          <w:w w:val="100"/>
        </w:rPr>
        <w:t>用</w:t>
      </w:r>
      <w:r>
        <w:rPr>
          <w:spacing w:val="-3"/>
          <w:w w:val="100"/>
        </w:rPr>
        <w:t>该</w:t>
      </w:r>
      <w:r>
        <w:rPr>
          <w:w w:val="100"/>
        </w:rPr>
        <w:t>综</w:t>
      </w:r>
      <w:r>
        <w:rPr>
          <w:spacing w:val="-3"/>
          <w:w w:val="100"/>
        </w:rPr>
        <w:t>合</w:t>
      </w:r>
      <w:r>
        <w:rPr>
          <w:w w:val="100"/>
        </w:rPr>
        <w:t>授</w:t>
      </w:r>
      <w:r>
        <w:rPr>
          <w:spacing w:val="-3"/>
          <w:w w:val="100"/>
        </w:rPr>
        <w:t>信</w:t>
      </w:r>
      <w:r>
        <w:rPr>
          <w:w w:val="100"/>
        </w:rPr>
        <w:t>额度</w:t>
      </w:r>
      <w:r>
        <w:rPr>
          <w:spacing w:val="-3"/>
          <w:w w:val="100"/>
        </w:rPr>
        <w:t>相</w:t>
      </w:r>
      <w:r>
        <w:rPr>
          <w:w w:val="100"/>
        </w:rPr>
        <w:t>互</w:t>
      </w:r>
      <w:r>
        <w:rPr>
          <w:spacing w:val="-3"/>
          <w:w w:val="100"/>
        </w:rPr>
        <w:t>承</w:t>
      </w:r>
      <w:r>
        <w:rPr>
          <w:w w:val="100"/>
        </w:rPr>
        <w:t>担</w:t>
      </w:r>
      <w:r>
        <w:rPr>
          <w:spacing w:val="-3"/>
          <w:w w:val="100"/>
        </w:rPr>
        <w:t>连</w:t>
      </w:r>
      <w:r>
        <w:rPr>
          <w:w w:val="100"/>
        </w:rPr>
        <w:t>带</w:t>
      </w:r>
      <w:r>
        <w:rPr>
          <w:spacing w:val="-3"/>
          <w:w w:val="100"/>
        </w:rPr>
        <w:t>担</w:t>
      </w:r>
      <w:r>
        <w:rPr>
          <w:w w:val="100"/>
        </w:rPr>
        <w:t>保</w:t>
      </w:r>
      <w:r>
        <w:rPr>
          <w:spacing w:val="-3"/>
          <w:w w:val="100"/>
        </w:rPr>
        <w:t>责</w:t>
      </w:r>
      <w:r>
        <w:rPr>
          <w:w w:val="100"/>
        </w:rPr>
        <w:t>任</w:t>
      </w:r>
      <w:r>
        <w:rPr>
          <w:spacing w:val="-94"/>
          <w:w w:val="100"/>
        </w:rPr>
        <w:t>，</w:t>
      </w:r>
      <w:r>
        <w:rPr>
          <w:w w:val="100"/>
        </w:rPr>
        <w:t>截至</w:t>
      </w:r>
      <w:r>
        <w:rPr>
          <w:spacing w:val="-55"/>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3"/>
        </w:rPr>
        <w:t> </w:t>
      </w:r>
      <w:r>
        <w:rPr>
          <w:w w:val="100"/>
        </w:rPr>
        <w:t>日江</w:t>
      </w:r>
      <w:r>
        <w:rPr>
          <w:spacing w:val="-3"/>
          <w:w w:val="100"/>
        </w:rPr>
        <w:t>苏</w:t>
      </w:r>
      <w:r>
        <w:rPr>
          <w:w w:val="100"/>
        </w:rPr>
        <w:t>林</w:t>
      </w:r>
      <w:r>
        <w:rPr>
          <w:spacing w:val="-3"/>
          <w:w w:val="100"/>
        </w:rPr>
        <w:t>洋</w:t>
      </w:r>
      <w:r>
        <w:rPr>
          <w:w w:val="100"/>
        </w:rPr>
        <w:t>光</w:t>
      </w:r>
      <w:r>
        <w:rPr>
          <w:spacing w:val="-3"/>
          <w:w w:val="100"/>
        </w:rPr>
        <w:t>伏科</w:t>
      </w:r>
      <w:r>
        <w:rPr>
          <w:w w:val="100"/>
        </w:rPr>
        <w:t>技</w:t>
      </w:r>
    </w:p>
    <w:p>
      <w:pPr>
        <w:pStyle w:val="BodyText"/>
        <w:spacing w:line="240" w:lineRule="auto" w:before="110"/>
        <w:ind w:right="0"/>
        <w:jc w:val="left"/>
      </w:pPr>
      <w:r>
        <w:rPr/>
        <w:t>有限公司取得银行贷款余额</w:t>
      </w:r>
      <w:r>
        <w:rPr>
          <w:spacing w:val="-54"/>
        </w:rPr>
        <w:t> </w:t>
      </w:r>
      <w:r>
        <w:rPr>
          <w:rFonts w:ascii="Times New Roman" w:hAnsi="Times New Roman" w:cs="Times New Roman" w:eastAsia="Times New Roman" w:hint="default"/>
        </w:rPr>
        <w:t>14,901.12</w:t>
      </w:r>
      <w:r>
        <w:rPr>
          <w:rFonts w:ascii="Times New Roman" w:hAnsi="Times New Roman" w:cs="Times New Roman" w:eastAsia="Times New Roman" w:hint="default"/>
          <w:spacing w:val="-1"/>
        </w:rPr>
        <w:t> </w:t>
      </w:r>
      <w:r>
        <w:rPr/>
        <w:t>万元。</w:t>
      </w:r>
    </w:p>
    <w:p>
      <w:pPr>
        <w:pStyle w:val="BodyText"/>
        <w:spacing w:line="240" w:lineRule="auto" w:before="107"/>
        <w:ind w:left="558"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日，公司及江苏林洋照明科技有限公司为启东市华虹新能源电力有限公司向</w:t>
      </w:r>
    </w:p>
    <w:p>
      <w:pPr>
        <w:pStyle w:val="BodyText"/>
        <w:spacing w:line="240" w:lineRule="auto" w:before="110"/>
        <w:ind w:right="0"/>
        <w:jc w:val="left"/>
        <w:rPr>
          <w:rFonts w:ascii="Times New Roman" w:hAnsi="Times New Roman" w:cs="Times New Roman" w:eastAsia="Times New Roman" w:hint="default"/>
        </w:rPr>
      </w:pPr>
      <w:r>
        <w:rPr/>
        <w:t>中国农业银行启东支行申请不超过</w:t>
      </w:r>
      <w:r>
        <w:rPr>
          <w:spacing w:val="-54"/>
        </w:rPr>
        <w:t> </w:t>
      </w:r>
      <w:r>
        <w:rPr>
          <w:rFonts w:ascii="Times New Roman" w:hAnsi="Times New Roman" w:cs="Times New Roman" w:eastAsia="Times New Roman" w:hint="default"/>
        </w:rPr>
        <w:t>8,000.00</w:t>
      </w:r>
      <w:r>
        <w:rPr>
          <w:rFonts w:ascii="Times New Roman" w:hAnsi="Times New Roman" w:cs="Times New Roman" w:eastAsia="Times New Roman" w:hint="default"/>
          <w:spacing w:val="-1"/>
        </w:rPr>
        <w:t> </w:t>
      </w:r>
      <w:r>
        <w:rPr/>
        <w:t>万元的贷款提供连带责任保证担保，截至</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p>
    <w:p>
      <w:pPr>
        <w:pStyle w:val="BodyText"/>
        <w:spacing w:line="240" w:lineRule="auto" w:before="110"/>
        <w:ind w:right="0"/>
        <w:jc w:val="left"/>
      </w:pP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日启东市华虹新能源电力有限公司取得银行贷款余额</w:t>
      </w:r>
      <w:r>
        <w:rPr>
          <w:spacing w:val="-54"/>
        </w:rPr>
        <w:t> </w:t>
      </w:r>
      <w:r>
        <w:rPr>
          <w:rFonts w:ascii="Times New Roman" w:hAnsi="Times New Roman" w:cs="Times New Roman" w:eastAsia="Times New Roman" w:hint="default"/>
        </w:rPr>
        <w:t>7,400.00</w:t>
      </w:r>
      <w:r>
        <w:rPr>
          <w:rFonts w:ascii="Times New Roman" w:hAnsi="Times New Roman" w:cs="Times New Roman" w:eastAsia="Times New Roman" w:hint="default"/>
          <w:spacing w:val="-4"/>
        </w:rPr>
        <w:t> </w:t>
      </w:r>
      <w:r>
        <w:rPr/>
        <w:t>万元。</w:t>
      </w:r>
    </w:p>
    <w:p>
      <w:pPr>
        <w:pStyle w:val="BodyText"/>
        <w:spacing w:line="240" w:lineRule="auto" w:before="107"/>
        <w:ind w:left="558"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日，公司为启东市华虹新能源电力有限公司向中国银行启东支行申请不超过</w:t>
      </w:r>
    </w:p>
    <w:p>
      <w:pPr>
        <w:pStyle w:val="BodyText"/>
        <w:spacing w:line="240" w:lineRule="auto" w:before="110"/>
        <w:ind w:right="0"/>
        <w:jc w:val="left"/>
      </w:pPr>
      <w:r>
        <w:rPr>
          <w:rFonts w:ascii="Times New Roman" w:hAnsi="Times New Roman" w:cs="Times New Roman" w:eastAsia="Times New Roman" w:hint="default"/>
        </w:rPr>
        <w:t>10,000.00</w:t>
      </w:r>
      <w:r>
        <w:rPr>
          <w:rFonts w:ascii="Times New Roman" w:hAnsi="Times New Roman" w:cs="Times New Roman" w:eastAsia="Times New Roman" w:hint="default"/>
          <w:spacing w:val="-4"/>
        </w:rPr>
        <w:t> </w:t>
      </w:r>
      <w:r>
        <w:rPr/>
        <w:t>万元的贷款提供连带责任保证担保，截至</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日启东市华虹新能源电力有</w:t>
      </w:r>
    </w:p>
    <w:p>
      <w:pPr>
        <w:pStyle w:val="BodyText"/>
        <w:spacing w:line="291" w:lineRule="exact" w:before="110"/>
        <w:ind w:right="0"/>
        <w:jc w:val="left"/>
      </w:pPr>
      <w:r>
        <w:rPr/>
        <w:t>限公司取得银行贷款余额</w:t>
      </w:r>
      <w:r>
        <w:rPr>
          <w:spacing w:val="-55"/>
        </w:rPr>
        <w:t> </w:t>
      </w:r>
      <w:r>
        <w:rPr>
          <w:rFonts w:ascii="Times New Roman" w:hAnsi="Times New Roman" w:cs="Times New Roman" w:eastAsia="Times New Roman" w:hint="default"/>
        </w:rPr>
        <w:t>7,400.00 </w:t>
      </w:r>
      <w:r>
        <w:rPr/>
        <w:t>万元。</w:t>
      </w:r>
    </w:p>
    <w:p>
      <w:pPr>
        <w:pStyle w:val="BodyText"/>
        <w:spacing w:line="240" w:lineRule="auto"/>
        <w:ind w:left="558"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30</w:t>
      </w:r>
      <w:r>
        <w:rPr>
          <w:rFonts w:ascii="Times New Roman" w:hAnsi="Times New Roman" w:cs="Times New Roman" w:eastAsia="Times New Roman" w:hint="default"/>
          <w:spacing w:val="11"/>
        </w:rPr>
        <w:t> </w:t>
      </w:r>
      <w:r>
        <w:rPr>
          <w:spacing w:val="-3"/>
        </w:rPr>
        <w:t>日，公司及江苏林洋光伏科技有限公司共同向比利时联合股份有限公司上海</w:t>
      </w:r>
    </w:p>
    <w:p>
      <w:pPr>
        <w:pStyle w:val="BodyText"/>
        <w:spacing w:line="336" w:lineRule="auto" w:before="119"/>
        <w:ind w:right="0"/>
        <w:jc w:val="left"/>
      </w:pPr>
      <w:r>
        <w:rPr>
          <w:spacing w:val="-2"/>
          <w:w w:val="100"/>
        </w:rPr>
        <w:t>分行申请综合授信额度不超过等额</w:t>
      </w:r>
      <w:r>
        <w:rPr>
          <w:spacing w:val="-42"/>
          <w:w w:val="100"/>
        </w:rPr>
        <w:t> </w:t>
      </w:r>
      <w:r>
        <w:rPr>
          <w:rFonts w:ascii="Times New Roman" w:hAnsi="Times New Roman" w:cs="Times New Roman" w:eastAsia="Times New Roman" w:hint="default"/>
          <w:spacing w:val="-1"/>
          <w:w w:val="100"/>
        </w:rPr>
        <w:t>22,000.00</w:t>
      </w:r>
      <w:r>
        <w:rPr>
          <w:rFonts w:ascii="Times New Roman" w:hAnsi="Times New Roman" w:cs="Times New Roman" w:eastAsia="Times New Roman" w:hint="default"/>
          <w:spacing w:val="8"/>
          <w:w w:val="100"/>
        </w:rPr>
        <w:t> </w:t>
      </w:r>
      <w:r>
        <w:rPr>
          <w:spacing w:val="-6"/>
          <w:w w:val="100"/>
        </w:rPr>
        <w:t>万元，公司及上述下属公司就使用该综合授信额度相</w:t>
      </w:r>
      <w:r>
        <w:rPr>
          <w:spacing w:val="-101"/>
          <w:w w:val="100"/>
        </w:rPr>
        <w:t> </w:t>
      </w:r>
      <w:r>
        <w:rPr>
          <w:spacing w:val="-101"/>
          <w:w w:val="100"/>
        </w:rPr>
      </w:r>
      <w:r>
        <w:rPr/>
        <w:t>互承担连带担保责任。</w:t>
      </w:r>
    </w:p>
    <w:p>
      <w:pPr>
        <w:pStyle w:val="BodyText"/>
        <w:spacing w:line="240" w:lineRule="auto" w:before="157"/>
        <w:ind w:left="558"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16</w:t>
      </w:r>
      <w:r>
        <w:rPr>
          <w:rFonts w:ascii="Times New Roman" w:hAnsi="Times New Roman" w:cs="Times New Roman" w:eastAsia="Times New Roman" w:hint="default"/>
          <w:spacing w:val="11"/>
        </w:rPr>
        <w:t> </w:t>
      </w:r>
      <w:r>
        <w:rPr>
          <w:spacing w:val="-3"/>
        </w:rPr>
        <w:t>日，公司为灵璧华浍新能源科技有限公司向中国工商银行启东分行和宿州分</w:t>
      </w:r>
    </w:p>
    <w:p>
      <w:pPr>
        <w:pStyle w:val="BodyText"/>
        <w:spacing w:line="240" w:lineRule="auto" w:before="110"/>
        <w:ind w:right="0"/>
        <w:jc w:val="left"/>
      </w:pPr>
      <w:r>
        <w:rPr>
          <w:w w:val="100"/>
        </w:rPr>
        <w:t>行申</w:t>
      </w:r>
      <w:r>
        <w:rPr>
          <w:spacing w:val="-3"/>
          <w:w w:val="100"/>
        </w:rPr>
        <w:t>请</w:t>
      </w:r>
      <w:r>
        <w:rPr>
          <w:w w:val="100"/>
        </w:rPr>
        <w:t>不</w:t>
      </w:r>
      <w:r>
        <w:rPr>
          <w:spacing w:val="-3"/>
          <w:w w:val="100"/>
        </w:rPr>
        <w:t>超</w:t>
      </w:r>
      <w:r>
        <w:rPr>
          <w:w w:val="100"/>
        </w:rPr>
        <w:t>过</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1,00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spacing w:val="-2"/>
        </w:rPr>
        <w:t> </w:t>
      </w:r>
      <w:r>
        <w:rPr>
          <w:spacing w:val="-3"/>
          <w:w w:val="100"/>
        </w:rPr>
        <w:t>万</w:t>
      </w:r>
      <w:r>
        <w:rPr>
          <w:w w:val="100"/>
        </w:rPr>
        <w:t>元的</w:t>
      </w:r>
      <w:r>
        <w:rPr>
          <w:spacing w:val="-3"/>
          <w:w w:val="100"/>
        </w:rPr>
        <w:t>贷</w:t>
      </w:r>
      <w:r>
        <w:rPr>
          <w:w w:val="100"/>
        </w:rPr>
        <w:t>款</w:t>
      </w:r>
      <w:r>
        <w:rPr>
          <w:spacing w:val="-3"/>
          <w:w w:val="100"/>
        </w:rPr>
        <w:t>提</w:t>
      </w:r>
      <w:r>
        <w:rPr>
          <w:w w:val="100"/>
        </w:rPr>
        <w:t>供</w:t>
      </w:r>
      <w:r>
        <w:rPr>
          <w:spacing w:val="-3"/>
          <w:w w:val="100"/>
        </w:rPr>
        <w:t>连</w:t>
      </w:r>
      <w:r>
        <w:rPr>
          <w:w w:val="100"/>
        </w:rPr>
        <w:t>带</w:t>
      </w:r>
      <w:r>
        <w:rPr>
          <w:spacing w:val="-3"/>
          <w:w w:val="100"/>
        </w:rPr>
        <w:t>责</w:t>
      </w:r>
      <w:r>
        <w:rPr>
          <w:w w:val="100"/>
        </w:rPr>
        <w:t>任</w:t>
      </w:r>
      <w:r>
        <w:rPr>
          <w:spacing w:val="-3"/>
          <w:w w:val="100"/>
        </w:rPr>
        <w:t>保</w:t>
      </w:r>
      <w:r>
        <w:rPr>
          <w:w w:val="100"/>
        </w:rPr>
        <w:t>证担</w:t>
      </w:r>
      <w:r>
        <w:rPr>
          <w:spacing w:val="-3"/>
          <w:w w:val="100"/>
        </w:rPr>
        <w:t>保</w:t>
      </w:r>
      <w:r>
        <w:rPr>
          <w:spacing w:val="-94"/>
          <w:w w:val="100"/>
        </w:rPr>
        <w:t>，</w:t>
      </w:r>
      <w:r>
        <w:rPr>
          <w:w w:val="100"/>
        </w:rPr>
        <w:t>同</w:t>
      </w:r>
      <w:r>
        <w:rPr>
          <w:spacing w:val="-3"/>
          <w:w w:val="100"/>
        </w:rPr>
        <w:t>时</w:t>
      </w:r>
      <w:r>
        <w:rPr>
          <w:w w:val="100"/>
        </w:rPr>
        <w:t>灵</w:t>
      </w:r>
      <w:r>
        <w:rPr>
          <w:spacing w:val="-3"/>
          <w:w w:val="100"/>
        </w:rPr>
        <w:t>璧</w:t>
      </w:r>
      <w:r>
        <w:rPr>
          <w:w w:val="100"/>
        </w:rPr>
        <w:t>华</w:t>
      </w:r>
      <w:r>
        <w:rPr>
          <w:spacing w:val="-3"/>
          <w:w w:val="100"/>
        </w:rPr>
        <w:t>浍</w:t>
      </w:r>
      <w:r>
        <w:rPr>
          <w:w w:val="100"/>
        </w:rPr>
        <w:t>新</w:t>
      </w:r>
      <w:r>
        <w:rPr>
          <w:spacing w:val="-3"/>
          <w:w w:val="100"/>
        </w:rPr>
        <w:t>能</w:t>
      </w:r>
      <w:r>
        <w:rPr>
          <w:w w:val="100"/>
        </w:rPr>
        <w:t>源科</w:t>
      </w:r>
      <w:r>
        <w:rPr>
          <w:spacing w:val="-3"/>
          <w:w w:val="100"/>
        </w:rPr>
        <w:t>技</w:t>
      </w:r>
      <w:r>
        <w:rPr>
          <w:w w:val="100"/>
        </w:rPr>
        <w:t>有</w:t>
      </w:r>
      <w:r>
        <w:rPr>
          <w:spacing w:val="-3"/>
          <w:w w:val="100"/>
        </w:rPr>
        <w:t>限</w:t>
      </w:r>
      <w:r>
        <w:rPr>
          <w:w w:val="100"/>
        </w:rPr>
        <w:t>公</w:t>
      </w:r>
      <w:r>
        <w:rPr>
          <w:spacing w:val="-3"/>
          <w:w w:val="100"/>
        </w:rPr>
        <w:t>司</w:t>
      </w:r>
      <w:r>
        <w:rPr>
          <w:w w:val="100"/>
        </w:rPr>
        <w:t>以</w:t>
      </w:r>
    </w:p>
    <w:p>
      <w:pPr>
        <w:pStyle w:val="BodyText"/>
        <w:spacing w:line="240" w:lineRule="auto" w:before="107"/>
        <w:ind w:right="0"/>
        <w:jc w:val="left"/>
      </w:pPr>
      <w:r>
        <w:rPr>
          <w:w w:val="100"/>
        </w:rPr>
        <w:t>公司</w:t>
      </w:r>
      <w:r>
        <w:rPr>
          <w:spacing w:val="-3"/>
          <w:w w:val="100"/>
        </w:rPr>
        <w:t>项</w:t>
      </w:r>
      <w:r>
        <w:rPr>
          <w:w w:val="100"/>
        </w:rPr>
        <w:t>目</w:t>
      </w:r>
      <w:r>
        <w:rPr>
          <w:spacing w:val="-3"/>
          <w:w w:val="100"/>
        </w:rPr>
        <w:t>光</w:t>
      </w:r>
      <w:r>
        <w:rPr>
          <w:w w:val="100"/>
        </w:rPr>
        <w:t>伏</w:t>
      </w:r>
      <w:r>
        <w:rPr>
          <w:spacing w:val="-3"/>
          <w:w w:val="100"/>
        </w:rPr>
        <w:t>电</w:t>
      </w:r>
      <w:r>
        <w:rPr>
          <w:w w:val="100"/>
        </w:rPr>
        <w:t>站</w:t>
      </w:r>
      <w:r>
        <w:rPr>
          <w:spacing w:val="-3"/>
          <w:w w:val="100"/>
        </w:rPr>
        <w:t>的</w:t>
      </w:r>
      <w:r>
        <w:rPr>
          <w:w w:val="100"/>
        </w:rPr>
        <w:t>电</w:t>
      </w:r>
      <w:r>
        <w:rPr>
          <w:spacing w:val="-3"/>
          <w:w w:val="100"/>
        </w:rPr>
        <w:t>费</w:t>
      </w:r>
      <w:r>
        <w:rPr>
          <w:w w:val="100"/>
        </w:rPr>
        <w:t>收费</w:t>
      </w:r>
      <w:r>
        <w:rPr>
          <w:spacing w:val="-3"/>
          <w:w w:val="100"/>
        </w:rPr>
        <w:t>权</w:t>
      </w:r>
      <w:r>
        <w:rPr>
          <w:w w:val="100"/>
        </w:rPr>
        <w:t>项</w:t>
      </w:r>
      <w:r>
        <w:rPr>
          <w:spacing w:val="-3"/>
          <w:w w:val="100"/>
        </w:rPr>
        <w:t>下</w:t>
      </w:r>
      <w:r>
        <w:rPr>
          <w:w w:val="100"/>
        </w:rPr>
        <w:t>权</w:t>
      </w:r>
      <w:r>
        <w:rPr>
          <w:spacing w:val="-3"/>
          <w:w w:val="100"/>
        </w:rPr>
        <w:t>益</w:t>
      </w:r>
      <w:r>
        <w:rPr>
          <w:w w:val="100"/>
        </w:rPr>
        <w:t>为</w:t>
      </w:r>
      <w:r>
        <w:rPr>
          <w:spacing w:val="-3"/>
          <w:w w:val="100"/>
        </w:rPr>
        <w:t>质</w:t>
      </w:r>
      <w:r>
        <w:rPr>
          <w:w w:val="100"/>
        </w:rPr>
        <w:t>押</w:t>
      </w:r>
      <w:r>
        <w:rPr>
          <w:spacing w:val="-3"/>
          <w:w w:val="100"/>
        </w:rPr>
        <w:t>物</w:t>
      </w:r>
      <w:r>
        <w:rPr>
          <w:spacing w:val="-94"/>
          <w:w w:val="100"/>
        </w:rPr>
        <w:t>，</w:t>
      </w:r>
      <w:r>
        <w:rPr>
          <w:w w:val="100"/>
        </w:rPr>
        <w:t>截至</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日灵</w:t>
      </w:r>
      <w:r>
        <w:rPr>
          <w:w w:val="100"/>
        </w:rPr>
        <w:t>璧华</w:t>
      </w:r>
      <w:r>
        <w:rPr>
          <w:spacing w:val="-3"/>
          <w:w w:val="100"/>
        </w:rPr>
        <w:t>浍</w:t>
      </w:r>
      <w:r>
        <w:rPr>
          <w:w w:val="100"/>
        </w:rPr>
        <w:t>新</w:t>
      </w:r>
      <w:r>
        <w:rPr>
          <w:spacing w:val="-3"/>
          <w:w w:val="100"/>
        </w:rPr>
        <w:t>能</w:t>
      </w:r>
      <w:r>
        <w:rPr>
          <w:w w:val="100"/>
        </w:rPr>
        <w:t>源</w:t>
      </w:r>
      <w:r>
        <w:rPr>
          <w:spacing w:val="-3"/>
          <w:w w:val="100"/>
        </w:rPr>
        <w:t>科</w:t>
      </w:r>
      <w:r>
        <w:rPr>
          <w:w w:val="100"/>
        </w:rPr>
        <w:t>技</w:t>
      </w:r>
    </w:p>
    <w:p>
      <w:pPr>
        <w:pStyle w:val="BodyText"/>
        <w:spacing w:line="240" w:lineRule="auto" w:before="110"/>
        <w:ind w:right="0"/>
        <w:jc w:val="left"/>
      </w:pPr>
      <w:r>
        <w:rPr/>
        <w:t>有限公司取得银行贷款余额</w:t>
      </w:r>
      <w:r>
        <w:rPr>
          <w:spacing w:val="-53"/>
        </w:rPr>
        <w:t> </w:t>
      </w:r>
      <w:r>
        <w:rPr>
          <w:rFonts w:ascii="Times New Roman" w:hAnsi="Times New Roman" w:cs="Times New Roman" w:eastAsia="Times New Roman" w:hint="default"/>
        </w:rPr>
        <w:t>9,900.00</w:t>
      </w:r>
      <w:r>
        <w:rPr>
          <w:rFonts w:ascii="Times New Roman" w:hAnsi="Times New Roman" w:cs="Times New Roman" w:eastAsia="Times New Roman" w:hint="default"/>
          <w:spacing w:val="-3"/>
        </w:rPr>
        <w:t> </w:t>
      </w:r>
      <w:r>
        <w:rPr/>
        <w:t>万元。</w:t>
      </w:r>
    </w:p>
    <w:p>
      <w:pPr>
        <w:pStyle w:val="BodyText"/>
        <w:spacing w:line="240" w:lineRule="auto" w:before="110"/>
        <w:ind w:left="558"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16</w:t>
      </w:r>
      <w:r>
        <w:rPr>
          <w:rFonts w:ascii="Times New Roman" w:hAnsi="Times New Roman" w:cs="Times New Roman" w:eastAsia="Times New Roman" w:hint="default"/>
          <w:spacing w:val="11"/>
        </w:rPr>
        <w:t> </w:t>
      </w:r>
      <w:r>
        <w:rPr>
          <w:spacing w:val="-3"/>
        </w:rPr>
        <w:t>日，公司为灵璧灵阳新能源科技有限公司向中国工商银行启东分行和宿州分</w:t>
      </w:r>
    </w:p>
    <w:p>
      <w:pPr>
        <w:pStyle w:val="BodyText"/>
        <w:spacing w:line="240" w:lineRule="auto" w:before="107"/>
        <w:ind w:right="0"/>
        <w:jc w:val="left"/>
      </w:pPr>
      <w:r>
        <w:rPr>
          <w:w w:val="100"/>
        </w:rPr>
        <w:t>行申</w:t>
      </w:r>
      <w:r>
        <w:rPr>
          <w:spacing w:val="-3"/>
          <w:w w:val="100"/>
        </w:rPr>
        <w:t>请</w:t>
      </w:r>
      <w:r>
        <w:rPr>
          <w:w w:val="100"/>
        </w:rPr>
        <w:t>不</w:t>
      </w:r>
      <w:r>
        <w:rPr>
          <w:spacing w:val="-3"/>
          <w:w w:val="100"/>
        </w:rPr>
        <w:t>超</w:t>
      </w:r>
      <w:r>
        <w:rPr>
          <w:w w:val="100"/>
        </w:rPr>
        <w:t>过</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1,00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spacing w:val="-2"/>
        </w:rPr>
        <w:t> </w:t>
      </w:r>
      <w:r>
        <w:rPr>
          <w:spacing w:val="-3"/>
          <w:w w:val="100"/>
        </w:rPr>
        <w:t>万</w:t>
      </w:r>
      <w:r>
        <w:rPr>
          <w:w w:val="100"/>
        </w:rPr>
        <w:t>元的</w:t>
      </w:r>
      <w:r>
        <w:rPr>
          <w:spacing w:val="-3"/>
          <w:w w:val="100"/>
        </w:rPr>
        <w:t>贷</w:t>
      </w:r>
      <w:r>
        <w:rPr>
          <w:spacing w:val="-1"/>
          <w:w w:val="100"/>
        </w:rPr>
        <w:t>款</w:t>
      </w:r>
      <w:r>
        <w:rPr>
          <w:spacing w:val="-3"/>
          <w:w w:val="100"/>
        </w:rPr>
        <w:t>提</w:t>
      </w:r>
      <w:r>
        <w:rPr>
          <w:w w:val="100"/>
        </w:rPr>
        <w:t>供</w:t>
      </w:r>
      <w:r>
        <w:rPr>
          <w:spacing w:val="-3"/>
          <w:w w:val="100"/>
        </w:rPr>
        <w:t>连</w:t>
      </w:r>
      <w:r>
        <w:rPr>
          <w:w w:val="100"/>
        </w:rPr>
        <w:t>带</w:t>
      </w:r>
      <w:r>
        <w:rPr>
          <w:spacing w:val="-3"/>
          <w:w w:val="100"/>
        </w:rPr>
        <w:t>责</w:t>
      </w:r>
      <w:r>
        <w:rPr>
          <w:w w:val="100"/>
        </w:rPr>
        <w:t>任</w:t>
      </w:r>
      <w:r>
        <w:rPr>
          <w:spacing w:val="-3"/>
          <w:w w:val="100"/>
        </w:rPr>
        <w:t>保</w:t>
      </w:r>
      <w:r>
        <w:rPr>
          <w:w w:val="100"/>
        </w:rPr>
        <w:t>证担</w:t>
      </w:r>
      <w:r>
        <w:rPr>
          <w:spacing w:val="-3"/>
          <w:w w:val="100"/>
        </w:rPr>
        <w:t>保</w:t>
      </w:r>
      <w:r>
        <w:rPr>
          <w:spacing w:val="-94"/>
          <w:w w:val="100"/>
        </w:rPr>
        <w:t>，</w:t>
      </w:r>
      <w:r>
        <w:rPr>
          <w:w w:val="100"/>
        </w:rPr>
        <w:t>同</w:t>
      </w:r>
      <w:r>
        <w:rPr>
          <w:spacing w:val="-3"/>
          <w:w w:val="100"/>
        </w:rPr>
        <w:t>时</w:t>
      </w:r>
      <w:r>
        <w:rPr>
          <w:w w:val="100"/>
        </w:rPr>
        <w:t>灵</w:t>
      </w:r>
      <w:r>
        <w:rPr>
          <w:spacing w:val="-3"/>
          <w:w w:val="100"/>
        </w:rPr>
        <w:t>璧</w:t>
      </w:r>
      <w:r>
        <w:rPr>
          <w:w w:val="100"/>
        </w:rPr>
        <w:t>灵</w:t>
      </w:r>
      <w:r>
        <w:rPr>
          <w:spacing w:val="-3"/>
          <w:w w:val="100"/>
        </w:rPr>
        <w:t>阳</w:t>
      </w:r>
      <w:r>
        <w:rPr>
          <w:w w:val="100"/>
        </w:rPr>
        <w:t>新</w:t>
      </w:r>
      <w:r>
        <w:rPr>
          <w:spacing w:val="-3"/>
          <w:w w:val="100"/>
        </w:rPr>
        <w:t>能</w:t>
      </w:r>
      <w:r>
        <w:rPr>
          <w:w w:val="100"/>
        </w:rPr>
        <w:t>源科</w:t>
      </w:r>
      <w:r>
        <w:rPr>
          <w:spacing w:val="-3"/>
          <w:w w:val="100"/>
        </w:rPr>
        <w:t>技</w:t>
      </w:r>
      <w:r>
        <w:rPr>
          <w:w w:val="100"/>
        </w:rPr>
        <w:t>有</w:t>
      </w:r>
      <w:r>
        <w:rPr>
          <w:spacing w:val="-3"/>
          <w:w w:val="100"/>
        </w:rPr>
        <w:t>限</w:t>
      </w:r>
      <w:r>
        <w:rPr>
          <w:w w:val="100"/>
        </w:rPr>
        <w:t>公</w:t>
      </w:r>
      <w:r>
        <w:rPr>
          <w:spacing w:val="-3"/>
          <w:w w:val="100"/>
        </w:rPr>
        <w:t>司</w:t>
      </w:r>
      <w:r>
        <w:rPr>
          <w:w w:val="100"/>
        </w:rPr>
        <w:t>以</w:t>
      </w:r>
    </w:p>
    <w:p>
      <w:pPr>
        <w:pStyle w:val="BodyText"/>
        <w:spacing w:line="240" w:lineRule="auto" w:before="110"/>
        <w:ind w:right="0"/>
        <w:jc w:val="left"/>
      </w:pPr>
      <w:r>
        <w:rPr>
          <w:w w:val="100"/>
        </w:rPr>
        <w:t>公司</w:t>
      </w:r>
      <w:r>
        <w:rPr>
          <w:spacing w:val="-3"/>
          <w:w w:val="100"/>
        </w:rPr>
        <w:t>项</w:t>
      </w:r>
      <w:r>
        <w:rPr>
          <w:w w:val="100"/>
        </w:rPr>
        <w:t>目</w:t>
      </w:r>
      <w:r>
        <w:rPr>
          <w:spacing w:val="-3"/>
          <w:w w:val="100"/>
        </w:rPr>
        <w:t>光</w:t>
      </w:r>
      <w:r>
        <w:rPr>
          <w:w w:val="100"/>
        </w:rPr>
        <w:t>伏</w:t>
      </w:r>
      <w:r>
        <w:rPr>
          <w:spacing w:val="-3"/>
          <w:w w:val="100"/>
        </w:rPr>
        <w:t>电</w:t>
      </w:r>
      <w:r>
        <w:rPr>
          <w:w w:val="100"/>
        </w:rPr>
        <w:t>站</w:t>
      </w:r>
      <w:r>
        <w:rPr>
          <w:spacing w:val="-3"/>
          <w:w w:val="100"/>
        </w:rPr>
        <w:t>的</w:t>
      </w:r>
      <w:r>
        <w:rPr>
          <w:w w:val="100"/>
        </w:rPr>
        <w:t>电</w:t>
      </w:r>
      <w:r>
        <w:rPr>
          <w:spacing w:val="-3"/>
          <w:w w:val="100"/>
        </w:rPr>
        <w:t>费</w:t>
      </w:r>
      <w:r>
        <w:rPr>
          <w:w w:val="100"/>
        </w:rPr>
        <w:t>收费</w:t>
      </w:r>
      <w:r>
        <w:rPr>
          <w:spacing w:val="-3"/>
          <w:w w:val="100"/>
        </w:rPr>
        <w:t>权</w:t>
      </w:r>
      <w:r>
        <w:rPr>
          <w:w w:val="100"/>
        </w:rPr>
        <w:t>项</w:t>
      </w:r>
      <w:r>
        <w:rPr>
          <w:spacing w:val="-3"/>
          <w:w w:val="100"/>
        </w:rPr>
        <w:t>下</w:t>
      </w:r>
      <w:r>
        <w:rPr>
          <w:w w:val="100"/>
        </w:rPr>
        <w:t>权</w:t>
      </w:r>
      <w:r>
        <w:rPr>
          <w:spacing w:val="-3"/>
          <w:w w:val="100"/>
        </w:rPr>
        <w:t>益</w:t>
      </w:r>
      <w:r>
        <w:rPr>
          <w:w w:val="100"/>
        </w:rPr>
        <w:t>为</w:t>
      </w:r>
      <w:r>
        <w:rPr>
          <w:spacing w:val="-3"/>
          <w:w w:val="100"/>
        </w:rPr>
        <w:t>质</w:t>
      </w:r>
      <w:r>
        <w:rPr>
          <w:w w:val="100"/>
        </w:rPr>
        <w:t>押</w:t>
      </w:r>
      <w:r>
        <w:rPr>
          <w:spacing w:val="-3"/>
          <w:w w:val="100"/>
        </w:rPr>
        <w:t>物</w:t>
      </w:r>
      <w:r>
        <w:rPr>
          <w:spacing w:val="-94"/>
          <w:w w:val="100"/>
        </w:rPr>
        <w:t>，</w:t>
      </w:r>
      <w:r>
        <w:rPr>
          <w:w w:val="100"/>
        </w:rPr>
        <w:t>截至</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日灵</w:t>
      </w:r>
      <w:r>
        <w:rPr>
          <w:w w:val="100"/>
        </w:rPr>
        <w:t>璧灵</w:t>
      </w:r>
      <w:r>
        <w:rPr>
          <w:spacing w:val="-3"/>
          <w:w w:val="100"/>
        </w:rPr>
        <w:t>阳</w:t>
      </w:r>
      <w:r>
        <w:rPr>
          <w:w w:val="100"/>
        </w:rPr>
        <w:t>新</w:t>
      </w:r>
      <w:r>
        <w:rPr>
          <w:spacing w:val="-3"/>
          <w:w w:val="100"/>
        </w:rPr>
        <w:t>能</w:t>
      </w:r>
      <w:r>
        <w:rPr>
          <w:w w:val="100"/>
        </w:rPr>
        <w:t>源</w:t>
      </w:r>
      <w:r>
        <w:rPr>
          <w:spacing w:val="-3"/>
          <w:w w:val="100"/>
        </w:rPr>
        <w:t>科</w:t>
      </w:r>
      <w:r>
        <w:rPr>
          <w:w w:val="100"/>
        </w:rPr>
        <w:t>技</w:t>
      </w:r>
    </w:p>
    <w:p>
      <w:pPr>
        <w:pStyle w:val="BodyText"/>
        <w:spacing w:line="240" w:lineRule="auto" w:before="110"/>
        <w:ind w:right="0"/>
        <w:jc w:val="left"/>
      </w:pPr>
      <w:r>
        <w:rPr/>
        <w:t>有限公司取得银行贷款余额</w:t>
      </w:r>
      <w:r>
        <w:rPr>
          <w:spacing w:val="-53"/>
        </w:rPr>
        <w:t> </w:t>
      </w:r>
      <w:r>
        <w:rPr>
          <w:rFonts w:ascii="Times New Roman" w:hAnsi="Times New Roman" w:cs="Times New Roman" w:eastAsia="Times New Roman" w:hint="default"/>
        </w:rPr>
        <w:t>9,575.00</w:t>
      </w:r>
      <w:r>
        <w:rPr>
          <w:rFonts w:ascii="Times New Roman" w:hAnsi="Times New Roman" w:cs="Times New Roman" w:eastAsia="Times New Roman" w:hint="default"/>
          <w:spacing w:val="-3"/>
        </w:rPr>
        <w:t> </w:t>
      </w:r>
      <w:r>
        <w:rPr/>
        <w:t>万元。</w:t>
      </w:r>
    </w:p>
    <w:p>
      <w:pPr>
        <w:pStyle w:val="BodyText"/>
        <w:spacing w:line="240" w:lineRule="auto" w:before="107"/>
        <w:ind w:left="558"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日，公司为阜阳永明农业太阳能发电有限公司向中国工商银行启东分行和阜</w:t>
      </w:r>
    </w:p>
    <w:p>
      <w:pPr>
        <w:pStyle w:val="BodyText"/>
        <w:spacing w:line="240" w:lineRule="auto" w:before="110"/>
        <w:ind w:right="0"/>
        <w:jc w:val="left"/>
      </w:pPr>
      <w:r>
        <w:rPr/>
        <w:t>阳分行申请不超过</w:t>
      </w:r>
      <w:r>
        <w:rPr>
          <w:spacing w:val="-57"/>
        </w:rPr>
        <w:t> </w:t>
      </w:r>
      <w:r>
        <w:rPr>
          <w:rFonts w:ascii="Times New Roman" w:hAnsi="Times New Roman" w:cs="Times New Roman" w:eastAsia="Times New Roman" w:hint="default"/>
        </w:rPr>
        <w:t>8,900.00</w:t>
      </w:r>
      <w:r>
        <w:rPr>
          <w:rFonts w:ascii="Times New Roman" w:hAnsi="Times New Roman" w:cs="Times New Roman" w:eastAsia="Times New Roman" w:hint="default"/>
          <w:spacing w:val="-4"/>
        </w:rPr>
        <w:t> </w:t>
      </w:r>
      <w:r>
        <w:rPr/>
        <w:t>万元的贷款提供连带责任保证担保，同时阜阳永明农业太阳能发电有</w:t>
      </w:r>
    </w:p>
    <w:p>
      <w:pPr>
        <w:pStyle w:val="BodyText"/>
        <w:spacing w:line="240" w:lineRule="auto" w:before="110"/>
        <w:ind w:right="0"/>
        <w:jc w:val="left"/>
      </w:pPr>
      <w:r>
        <w:rPr>
          <w:w w:val="100"/>
        </w:rPr>
        <w:t>限公</w:t>
      </w:r>
      <w:r>
        <w:rPr>
          <w:spacing w:val="-3"/>
          <w:w w:val="100"/>
        </w:rPr>
        <w:t>司</w:t>
      </w:r>
      <w:r>
        <w:rPr>
          <w:w w:val="100"/>
        </w:rPr>
        <w:t>以</w:t>
      </w:r>
      <w:r>
        <w:rPr>
          <w:spacing w:val="-3"/>
          <w:w w:val="100"/>
        </w:rPr>
        <w:t>公</w:t>
      </w:r>
      <w:r>
        <w:rPr>
          <w:w w:val="100"/>
        </w:rPr>
        <w:t>司</w:t>
      </w:r>
      <w:r>
        <w:rPr>
          <w:spacing w:val="-3"/>
          <w:w w:val="100"/>
        </w:rPr>
        <w:t>项</w:t>
      </w:r>
      <w:r>
        <w:rPr>
          <w:w w:val="100"/>
        </w:rPr>
        <w:t>目</w:t>
      </w:r>
      <w:r>
        <w:rPr>
          <w:spacing w:val="-3"/>
          <w:w w:val="100"/>
        </w:rPr>
        <w:t>光</w:t>
      </w:r>
      <w:r>
        <w:rPr>
          <w:w w:val="100"/>
        </w:rPr>
        <w:t>伏</w:t>
      </w:r>
      <w:r>
        <w:rPr>
          <w:spacing w:val="-3"/>
          <w:w w:val="100"/>
        </w:rPr>
        <w:t>电</w:t>
      </w:r>
      <w:r>
        <w:rPr>
          <w:w w:val="100"/>
        </w:rPr>
        <w:t>站的</w:t>
      </w:r>
      <w:r>
        <w:rPr>
          <w:spacing w:val="-3"/>
          <w:w w:val="100"/>
        </w:rPr>
        <w:t>电</w:t>
      </w:r>
      <w:r>
        <w:rPr>
          <w:w w:val="100"/>
        </w:rPr>
        <w:t>费</w:t>
      </w:r>
      <w:r>
        <w:rPr>
          <w:spacing w:val="-3"/>
          <w:w w:val="100"/>
        </w:rPr>
        <w:t>收</w:t>
      </w:r>
      <w:r>
        <w:rPr>
          <w:w w:val="100"/>
        </w:rPr>
        <w:t>费</w:t>
      </w:r>
      <w:r>
        <w:rPr>
          <w:spacing w:val="-3"/>
          <w:w w:val="100"/>
        </w:rPr>
        <w:t>权</w:t>
      </w:r>
      <w:r>
        <w:rPr>
          <w:w w:val="100"/>
        </w:rPr>
        <w:t>项</w:t>
      </w:r>
      <w:r>
        <w:rPr>
          <w:spacing w:val="-3"/>
          <w:w w:val="100"/>
        </w:rPr>
        <w:t>下</w:t>
      </w:r>
      <w:r>
        <w:rPr>
          <w:w w:val="100"/>
        </w:rPr>
        <w:t>权</w:t>
      </w:r>
      <w:r>
        <w:rPr>
          <w:spacing w:val="-3"/>
          <w:w w:val="100"/>
        </w:rPr>
        <w:t>益</w:t>
      </w:r>
      <w:r>
        <w:rPr>
          <w:w w:val="100"/>
        </w:rPr>
        <w:t>为质</w:t>
      </w:r>
      <w:r>
        <w:rPr>
          <w:spacing w:val="-3"/>
          <w:w w:val="100"/>
        </w:rPr>
        <w:t>押物</w:t>
      </w:r>
      <w:r>
        <w:rPr>
          <w:spacing w:val="-92"/>
          <w:w w:val="100"/>
        </w:rPr>
        <w:t>，</w:t>
      </w:r>
      <w:r>
        <w:rPr>
          <w:spacing w:val="-3"/>
          <w:w w:val="100"/>
        </w:rPr>
        <w:t>截</w:t>
      </w:r>
      <w:r>
        <w:rPr>
          <w:w w:val="100"/>
        </w:rPr>
        <w:t>至</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2"/>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3"/>
        </w:rPr>
        <w:t> </w:t>
      </w:r>
      <w:r>
        <w:rPr>
          <w:w w:val="100"/>
        </w:rPr>
        <w:t>日</w:t>
      </w:r>
      <w:r>
        <w:rPr>
          <w:spacing w:val="-3"/>
          <w:w w:val="100"/>
        </w:rPr>
        <w:t>阜</w:t>
      </w:r>
      <w:r>
        <w:rPr>
          <w:w w:val="100"/>
        </w:rPr>
        <w:t>阳</w:t>
      </w:r>
      <w:r>
        <w:rPr>
          <w:spacing w:val="-3"/>
          <w:w w:val="100"/>
        </w:rPr>
        <w:t>永明</w:t>
      </w:r>
      <w:r>
        <w:rPr>
          <w:w w:val="100"/>
        </w:rPr>
        <w:t>农</w:t>
      </w:r>
    </w:p>
    <w:p>
      <w:pPr>
        <w:pStyle w:val="BodyText"/>
        <w:spacing w:line="240" w:lineRule="auto" w:before="107"/>
        <w:ind w:right="0"/>
        <w:jc w:val="left"/>
      </w:pPr>
      <w:r>
        <w:rPr/>
        <w:t>业太阳能发电有限公司取得银行贷款余额</w:t>
      </w:r>
      <w:r>
        <w:rPr>
          <w:spacing w:val="-52"/>
        </w:rPr>
        <w:t> </w:t>
      </w:r>
      <w:r>
        <w:rPr>
          <w:rFonts w:ascii="Times New Roman" w:hAnsi="Times New Roman" w:cs="Times New Roman" w:eastAsia="Times New Roman" w:hint="default"/>
        </w:rPr>
        <w:t>8,850.00</w:t>
      </w:r>
      <w:r>
        <w:rPr>
          <w:rFonts w:ascii="Times New Roman" w:hAnsi="Times New Roman" w:cs="Times New Roman" w:eastAsia="Times New Roman" w:hint="default"/>
          <w:spacing w:val="-1"/>
        </w:rPr>
        <w:t> </w:t>
      </w:r>
      <w:r>
        <w:rPr/>
        <w:t>万元。</w:t>
      </w:r>
    </w:p>
    <w:p>
      <w:pPr>
        <w:pStyle w:val="BodyText"/>
        <w:spacing w:line="240" w:lineRule="auto" w:before="110"/>
        <w:ind w:left="558"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日，公司为阜阳金明太阳能发电有限公司向中国工商银行启东分行和阜阳分</w:t>
      </w:r>
    </w:p>
    <w:p>
      <w:pPr>
        <w:pStyle w:val="BodyText"/>
        <w:spacing w:line="240" w:lineRule="auto" w:before="110"/>
        <w:ind w:right="0"/>
        <w:jc w:val="left"/>
      </w:pPr>
      <w:r>
        <w:rPr>
          <w:w w:val="100"/>
        </w:rPr>
        <w:t>行申</w:t>
      </w:r>
      <w:r>
        <w:rPr>
          <w:spacing w:val="-3"/>
          <w:w w:val="100"/>
        </w:rPr>
        <w:t>请</w:t>
      </w:r>
      <w:r>
        <w:rPr>
          <w:w w:val="100"/>
        </w:rPr>
        <w:t>不</w:t>
      </w:r>
      <w:r>
        <w:rPr>
          <w:spacing w:val="-3"/>
          <w:w w:val="100"/>
        </w:rPr>
        <w:t>超</w:t>
      </w:r>
      <w:r>
        <w:rPr>
          <w:w w:val="100"/>
        </w:rPr>
        <w:t>过</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9,90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spacing w:val="-2"/>
        </w:rPr>
        <w:t> </w:t>
      </w:r>
      <w:r>
        <w:rPr>
          <w:spacing w:val="-3"/>
          <w:w w:val="100"/>
        </w:rPr>
        <w:t>万</w:t>
      </w:r>
      <w:r>
        <w:rPr>
          <w:w w:val="100"/>
        </w:rPr>
        <w:t>元的</w:t>
      </w:r>
      <w:r>
        <w:rPr>
          <w:spacing w:val="-3"/>
          <w:w w:val="100"/>
        </w:rPr>
        <w:t>贷</w:t>
      </w:r>
      <w:r>
        <w:rPr>
          <w:w w:val="100"/>
        </w:rPr>
        <w:t>款</w:t>
      </w:r>
      <w:r>
        <w:rPr>
          <w:spacing w:val="-3"/>
          <w:w w:val="100"/>
        </w:rPr>
        <w:t>提</w:t>
      </w:r>
      <w:r>
        <w:rPr>
          <w:w w:val="100"/>
        </w:rPr>
        <w:t>供</w:t>
      </w:r>
      <w:r>
        <w:rPr>
          <w:spacing w:val="-3"/>
          <w:w w:val="100"/>
        </w:rPr>
        <w:t>连</w:t>
      </w:r>
      <w:r>
        <w:rPr>
          <w:w w:val="100"/>
        </w:rPr>
        <w:t>带</w:t>
      </w:r>
      <w:r>
        <w:rPr>
          <w:spacing w:val="-3"/>
          <w:w w:val="100"/>
        </w:rPr>
        <w:t>责</w:t>
      </w:r>
      <w:r>
        <w:rPr>
          <w:w w:val="100"/>
        </w:rPr>
        <w:t>任</w:t>
      </w:r>
      <w:r>
        <w:rPr>
          <w:spacing w:val="-3"/>
          <w:w w:val="100"/>
        </w:rPr>
        <w:t>保</w:t>
      </w:r>
      <w:r>
        <w:rPr>
          <w:w w:val="100"/>
        </w:rPr>
        <w:t>证担</w:t>
      </w:r>
      <w:r>
        <w:rPr>
          <w:spacing w:val="-3"/>
          <w:w w:val="100"/>
        </w:rPr>
        <w:t>保</w:t>
      </w:r>
      <w:r>
        <w:rPr>
          <w:spacing w:val="-94"/>
          <w:w w:val="100"/>
        </w:rPr>
        <w:t>，</w:t>
      </w:r>
      <w:r>
        <w:rPr>
          <w:w w:val="100"/>
        </w:rPr>
        <w:t>同</w:t>
      </w:r>
      <w:r>
        <w:rPr>
          <w:spacing w:val="-3"/>
          <w:w w:val="100"/>
        </w:rPr>
        <w:t>时</w:t>
      </w:r>
      <w:r>
        <w:rPr>
          <w:w w:val="100"/>
        </w:rPr>
        <w:t>阜</w:t>
      </w:r>
      <w:r>
        <w:rPr>
          <w:spacing w:val="-3"/>
          <w:w w:val="100"/>
        </w:rPr>
        <w:t>阳</w:t>
      </w:r>
      <w:r>
        <w:rPr>
          <w:w w:val="100"/>
        </w:rPr>
        <w:t>金</w:t>
      </w:r>
      <w:r>
        <w:rPr>
          <w:spacing w:val="-3"/>
          <w:w w:val="100"/>
        </w:rPr>
        <w:t>明</w:t>
      </w:r>
      <w:r>
        <w:rPr>
          <w:w w:val="100"/>
        </w:rPr>
        <w:t>太</w:t>
      </w:r>
      <w:r>
        <w:rPr>
          <w:spacing w:val="-3"/>
          <w:w w:val="100"/>
        </w:rPr>
        <w:t>阳</w:t>
      </w:r>
      <w:r>
        <w:rPr>
          <w:w w:val="100"/>
        </w:rPr>
        <w:t>能发</w:t>
      </w:r>
      <w:r>
        <w:rPr>
          <w:spacing w:val="-3"/>
          <w:w w:val="100"/>
        </w:rPr>
        <w:t>电</w:t>
      </w:r>
      <w:r>
        <w:rPr>
          <w:w w:val="100"/>
        </w:rPr>
        <w:t>有</w:t>
      </w:r>
      <w:r>
        <w:rPr>
          <w:spacing w:val="-3"/>
          <w:w w:val="100"/>
        </w:rPr>
        <w:t>限</w:t>
      </w:r>
      <w:r>
        <w:rPr>
          <w:w w:val="100"/>
        </w:rPr>
        <w:t>公</w:t>
      </w:r>
      <w:r>
        <w:rPr>
          <w:spacing w:val="-3"/>
          <w:w w:val="100"/>
        </w:rPr>
        <w:t>司</w:t>
      </w:r>
      <w:r>
        <w:rPr>
          <w:w w:val="100"/>
        </w:rPr>
        <w:t>以</w:t>
      </w:r>
    </w:p>
    <w:p>
      <w:pPr>
        <w:pStyle w:val="BodyText"/>
        <w:spacing w:line="240" w:lineRule="auto" w:before="107"/>
        <w:ind w:right="0"/>
        <w:jc w:val="left"/>
      </w:pPr>
      <w:r>
        <w:rPr>
          <w:w w:val="100"/>
        </w:rPr>
        <w:t>公司</w:t>
      </w:r>
      <w:r>
        <w:rPr>
          <w:spacing w:val="-3"/>
          <w:w w:val="100"/>
        </w:rPr>
        <w:t>项</w:t>
      </w:r>
      <w:r>
        <w:rPr>
          <w:w w:val="100"/>
        </w:rPr>
        <w:t>目</w:t>
      </w:r>
      <w:r>
        <w:rPr>
          <w:spacing w:val="-3"/>
          <w:w w:val="100"/>
        </w:rPr>
        <w:t>光</w:t>
      </w:r>
      <w:r>
        <w:rPr>
          <w:w w:val="100"/>
        </w:rPr>
        <w:t>伏</w:t>
      </w:r>
      <w:r>
        <w:rPr>
          <w:spacing w:val="-3"/>
          <w:w w:val="100"/>
        </w:rPr>
        <w:t>电</w:t>
      </w:r>
      <w:r>
        <w:rPr>
          <w:w w:val="100"/>
        </w:rPr>
        <w:t>站</w:t>
      </w:r>
      <w:r>
        <w:rPr>
          <w:spacing w:val="-3"/>
          <w:w w:val="100"/>
        </w:rPr>
        <w:t>的</w:t>
      </w:r>
      <w:r>
        <w:rPr>
          <w:w w:val="100"/>
        </w:rPr>
        <w:t>电</w:t>
      </w:r>
      <w:r>
        <w:rPr>
          <w:spacing w:val="-3"/>
          <w:w w:val="100"/>
        </w:rPr>
        <w:t>费</w:t>
      </w:r>
      <w:r>
        <w:rPr>
          <w:w w:val="100"/>
        </w:rPr>
        <w:t>收费</w:t>
      </w:r>
      <w:r>
        <w:rPr>
          <w:spacing w:val="-3"/>
          <w:w w:val="100"/>
        </w:rPr>
        <w:t>权</w:t>
      </w:r>
      <w:r>
        <w:rPr>
          <w:w w:val="100"/>
        </w:rPr>
        <w:t>项</w:t>
      </w:r>
      <w:r>
        <w:rPr>
          <w:spacing w:val="-3"/>
          <w:w w:val="100"/>
        </w:rPr>
        <w:t>下</w:t>
      </w:r>
      <w:r>
        <w:rPr>
          <w:w w:val="100"/>
        </w:rPr>
        <w:t>权</w:t>
      </w:r>
      <w:r>
        <w:rPr>
          <w:spacing w:val="-3"/>
          <w:w w:val="100"/>
        </w:rPr>
        <w:t>益</w:t>
      </w:r>
      <w:r>
        <w:rPr>
          <w:w w:val="100"/>
        </w:rPr>
        <w:t>为</w:t>
      </w:r>
      <w:r>
        <w:rPr>
          <w:spacing w:val="-3"/>
          <w:w w:val="100"/>
        </w:rPr>
        <w:t>质</w:t>
      </w:r>
      <w:r>
        <w:rPr>
          <w:w w:val="100"/>
        </w:rPr>
        <w:t>押</w:t>
      </w:r>
      <w:r>
        <w:rPr>
          <w:spacing w:val="-3"/>
          <w:w w:val="100"/>
        </w:rPr>
        <w:t>物</w:t>
      </w:r>
      <w:r>
        <w:rPr>
          <w:spacing w:val="-94"/>
          <w:w w:val="100"/>
        </w:rPr>
        <w:t>，</w:t>
      </w:r>
      <w:r>
        <w:rPr>
          <w:w w:val="100"/>
        </w:rPr>
        <w:t>截至</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日阜</w:t>
      </w:r>
      <w:r>
        <w:rPr>
          <w:w w:val="100"/>
        </w:rPr>
        <w:t>阳金</w:t>
      </w:r>
      <w:r>
        <w:rPr>
          <w:spacing w:val="-3"/>
          <w:w w:val="100"/>
        </w:rPr>
        <w:t>明</w:t>
      </w:r>
      <w:r>
        <w:rPr>
          <w:w w:val="100"/>
        </w:rPr>
        <w:t>太</w:t>
      </w:r>
      <w:r>
        <w:rPr>
          <w:spacing w:val="-3"/>
          <w:w w:val="100"/>
        </w:rPr>
        <w:t>阳</w:t>
      </w:r>
      <w:r>
        <w:rPr>
          <w:w w:val="100"/>
        </w:rPr>
        <w:t>能</w:t>
      </w:r>
      <w:r>
        <w:rPr>
          <w:spacing w:val="-3"/>
          <w:w w:val="100"/>
        </w:rPr>
        <w:t>发</w:t>
      </w:r>
      <w:r>
        <w:rPr>
          <w:w w:val="100"/>
        </w:rPr>
        <w:t>电</w:t>
      </w:r>
    </w:p>
    <w:p>
      <w:pPr>
        <w:pStyle w:val="BodyText"/>
        <w:spacing w:line="240" w:lineRule="auto" w:before="110"/>
        <w:ind w:right="0"/>
        <w:jc w:val="left"/>
      </w:pPr>
      <w:r>
        <w:rPr/>
        <w:t>有限公司取得银行贷款余额</w:t>
      </w:r>
      <w:r>
        <w:rPr>
          <w:spacing w:val="-53"/>
        </w:rPr>
        <w:t> </w:t>
      </w:r>
      <w:r>
        <w:rPr>
          <w:rFonts w:ascii="Times New Roman" w:hAnsi="Times New Roman" w:cs="Times New Roman" w:eastAsia="Times New Roman" w:hint="default"/>
        </w:rPr>
        <w:t>19,850</w:t>
      </w:r>
      <w:r>
        <w:rPr>
          <w:rFonts w:ascii="Times New Roman" w:hAnsi="Times New Roman" w:cs="Times New Roman" w:eastAsia="Times New Roman" w:hint="default"/>
          <w:spacing w:val="-3"/>
        </w:rPr>
        <w:t> </w:t>
      </w:r>
      <w:r>
        <w:rPr/>
        <w:t>万元。</w:t>
      </w:r>
    </w:p>
    <w:p>
      <w:pPr>
        <w:pStyle w:val="BodyText"/>
        <w:spacing w:line="240" w:lineRule="auto" w:before="110"/>
        <w:ind w:left="558"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日，公司为萧县裕晟新能源科技有限公司向中国工商银行启东分行和萧县分</w:t>
      </w:r>
    </w:p>
    <w:p>
      <w:pPr>
        <w:pStyle w:val="BodyText"/>
        <w:spacing w:line="240" w:lineRule="auto" w:before="108"/>
        <w:ind w:right="0"/>
        <w:jc w:val="left"/>
      </w:pPr>
      <w:r>
        <w:rPr>
          <w:w w:val="100"/>
        </w:rPr>
        <w:t>行申</w:t>
      </w:r>
      <w:r>
        <w:rPr>
          <w:spacing w:val="-3"/>
          <w:w w:val="100"/>
        </w:rPr>
        <w:t>请</w:t>
      </w:r>
      <w:r>
        <w:rPr>
          <w:w w:val="100"/>
        </w:rPr>
        <w:t>不</w:t>
      </w:r>
      <w:r>
        <w:rPr>
          <w:spacing w:val="-3"/>
          <w:w w:val="100"/>
        </w:rPr>
        <w:t>超</w:t>
      </w:r>
      <w:r>
        <w:rPr>
          <w:w w:val="100"/>
        </w:rPr>
        <w:t>过</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1,00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spacing w:val="-2"/>
        </w:rPr>
        <w:t> </w:t>
      </w:r>
      <w:r>
        <w:rPr>
          <w:spacing w:val="-3"/>
          <w:w w:val="100"/>
        </w:rPr>
        <w:t>万</w:t>
      </w:r>
      <w:r>
        <w:rPr>
          <w:w w:val="100"/>
        </w:rPr>
        <w:t>元的</w:t>
      </w:r>
      <w:r>
        <w:rPr>
          <w:spacing w:val="-3"/>
          <w:w w:val="100"/>
        </w:rPr>
        <w:t>贷</w:t>
      </w:r>
      <w:r>
        <w:rPr>
          <w:w w:val="100"/>
        </w:rPr>
        <w:t>款</w:t>
      </w:r>
      <w:r>
        <w:rPr>
          <w:spacing w:val="-3"/>
          <w:w w:val="100"/>
        </w:rPr>
        <w:t>提</w:t>
      </w:r>
      <w:r>
        <w:rPr>
          <w:w w:val="100"/>
        </w:rPr>
        <w:t>供</w:t>
      </w:r>
      <w:r>
        <w:rPr>
          <w:spacing w:val="-3"/>
          <w:w w:val="100"/>
        </w:rPr>
        <w:t>连</w:t>
      </w:r>
      <w:r>
        <w:rPr>
          <w:w w:val="100"/>
        </w:rPr>
        <w:t>带</w:t>
      </w:r>
      <w:r>
        <w:rPr>
          <w:spacing w:val="-3"/>
          <w:w w:val="100"/>
        </w:rPr>
        <w:t>责</w:t>
      </w:r>
      <w:r>
        <w:rPr>
          <w:w w:val="100"/>
        </w:rPr>
        <w:t>任</w:t>
      </w:r>
      <w:r>
        <w:rPr>
          <w:spacing w:val="-3"/>
          <w:w w:val="100"/>
        </w:rPr>
        <w:t>保</w:t>
      </w:r>
      <w:r>
        <w:rPr>
          <w:w w:val="100"/>
        </w:rPr>
        <w:t>证担</w:t>
      </w:r>
      <w:r>
        <w:rPr>
          <w:spacing w:val="-3"/>
          <w:w w:val="100"/>
        </w:rPr>
        <w:t>保</w:t>
      </w:r>
      <w:r>
        <w:rPr>
          <w:spacing w:val="-94"/>
          <w:w w:val="100"/>
        </w:rPr>
        <w:t>，</w:t>
      </w:r>
      <w:r>
        <w:rPr>
          <w:w w:val="100"/>
        </w:rPr>
        <w:t>同</w:t>
      </w:r>
      <w:r>
        <w:rPr>
          <w:spacing w:val="-3"/>
          <w:w w:val="100"/>
        </w:rPr>
        <w:t>时</w:t>
      </w:r>
      <w:r>
        <w:rPr>
          <w:w w:val="100"/>
        </w:rPr>
        <w:t>萧</w:t>
      </w:r>
      <w:r>
        <w:rPr>
          <w:spacing w:val="-3"/>
          <w:w w:val="100"/>
        </w:rPr>
        <w:t>县</w:t>
      </w:r>
      <w:r>
        <w:rPr>
          <w:w w:val="100"/>
        </w:rPr>
        <w:t>裕</w:t>
      </w:r>
      <w:r>
        <w:rPr>
          <w:spacing w:val="-3"/>
          <w:w w:val="100"/>
        </w:rPr>
        <w:t>晟</w:t>
      </w:r>
      <w:r>
        <w:rPr>
          <w:w w:val="100"/>
        </w:rPr>
        <w:t>新</w:t>
      </w:r>
      <w:r>
        <w:rPr>
          <w:spacing w:val="-3"/>
          <w:w w:val="100"/>
        </w:rPr>
        <w:t>能</w:t>
      </w:r>
      <w:r>
        <w:rPr>
          <w:w w:val="100"/>
        </w:rPr>
        <w:t>源科</w:t>
      </w:r>
      <w:r>
        <w:rPr>
          <w:spacing w:val="-3"/>
          <w:w w:val="100"/>
        </w:rPr>
        <w:t>技</w:t>
      </w:r>
      <w:r>
        <w:rPr>
          <w:w w:val="100"/>
        </w:rPr>
        <w:t>有</w:t>
      </w:r>
      <w:r>
        <w:rPr>
          <w:spacing w:val="-3"/>
          <w:w w:val="100"/>
        </w:rPr>
        <w:t>限</w:t>
      </w:r>
      <w:r>
        <w:rPr>
          <w:w w:val="100"/>
        </w:rPr>
        <w:t>公</w:t>
      </w:r>
      <w:r>
        <w:rPr>
          <w:spacing w:val="-3"/>
          <w:w w:val="100"/>
        </w:rPr>
        <w:t>司</w:t>
      </w:r>
      <w:r>
        <w:rPr>
          <w:w w:val="100"/>
        </w:rPr>
        <w:t>以</w:t>
      </w:r>
    </w:p>
    <w:p>
      <w:pPr>
        <w:spacing w:after="0" w:line="240" w:lineRule="auto"/>
        <w:jc w:val="left"/>
        <w:sectPr>
          <w:footerReference w:type="default" r:id="rId89"/>
          <w:pgSz w:w="11910" w:h="16840"/>
          <w:pgMar w:footer="974" w:header="0" w:top="1160" w:bottom="1160" w:left="1660" w:right="1140"/>
        </w:sectPr>
      </w:pPr>
    </w:p>
    <w:p>
      <w:pPr>
        <w:spacing w:line="240" w:lineRule="auto" w:before="5"/>
        <w:rPr>
          <w:rFonts w:ascii="宋体" w:hAnsi="宋体" w:cs="宋体" w:eastAsia="宋体" w:hint="default"/>
          <w:sz w:val="29"/>
          <w:szCs w:val="29"/>
        </w:rPr>
      </w:pPr>
    </w:p>
    <w:p>
      <w:pPr>
        <w:pStyle w:val="BodyText"/>
        <w:spacing w:line="240" w:lineRule="auto" w:before="36"/>
        <w:ind w:right="96"/>
        <w:jc w:val="left"/>
      </w:pPr>
      <w:r>
        <w:rPr>
          <w:w w:val="100"/>
        </w:rPr>
        <w:t>公司</w:t>
      </w:r>
      <w:r>
        <w:rPr>
          <w:spacing w:val="-3"/>
          <w:w w:val="100"/>
        </w:rPr>
        <w:t>项</w:t>
      </w:r>
      <w:r>
        <w:rPr>
          <w:w w:val="100"/>
        </w:rPr>
        <w:t>目</w:t>
      </w:r>
      <w:r>
        <w:rPr>
          <w:spacing w:val="-3"/>
          <w:w w:val="100"/>
        </w:rPr>
        <w:t>光</w:t>
      </w:r>
      <w:r>
        <w:rPr>
          <w:w w:val="100"/>
        </w:rPr>
        <w:t>伏</w:t>
      </w:r>
      <w:r>
        <w:rPr>
          <w:spacing w:val="-3"/>
          <w:w w:val="100"/>
        </w:rPr>
        <w:t>电</w:t>
      </w:r>
      <w:r>
        <w:rPr>
          <w:w w:val="100"/>
        </w:rPr>
        <w:t>站</w:t>
      </w:r>
      <w:r>
        <w:rPr>
          <w:spacing w:val="-3"/>
          <w:w w:val="100"/>
        </w:rPr>
        <w:t>的</w:t>
      </w:r>
      <w:r>
        <w:rPr>
          <w:w w:val="100"/>
        </w:rPr>
        <w:t>电</w:t>
      </w:r>
      <w:r>
        <w:rPr>
          <w:spacing w:val="-3"/>
          <w:w w:val="100"/>
        </w:rPr>
        <w:t>费</w:t>
      </w:r>
      <w:r>
        <w:rPr>
          <w:w w:val="100"/>
        </w:rPr>
        <w:t>收费</w:t>
      </w:r>
      <w:r>
        <w:rPr>
          <w:spacing w:val="-3"/>
          <w:w w:val="100"/>
        </w:rPr>
        <w:t>权</w:t>
      </w:r>
      <w:r>
        <w:rPr>
          <w:w w:val="100"/>
        </w:rPr>
        <w:t>项</w:t>
      </w:r>
      <w:r>
        <w:rPr>
          <w:spacing w:val="-3"/>
          <w:w w:val="100"/>
        </w:rPr>
        <w:t>下</w:t>
      </w:r>
      <w:r>
        <w:rPr>
          <w:w w:val="100"/>
        </w:rPr>
        <w:t>权</w:t>
      </w:r>
      <w:r>
        <w:rPr>
          <w:spacing w:val="-3"/>
          <w:w w:val="100"/>
        </w:rPr>
        <w:t>益</w:t>
      </w:r>
      <w:r>
        <w:rPr>
          <w:w w:val="100"/>
        </w:rPr>
        <w:t>为</w:t>
      </w:r>
      <w:r>
        <w:rPr>
          <w:spacing w:val="-3"/>
          <w:w w:val="100"/>
        </w:rPr>
        <w:t>质</w:t>
      </w:r>
      <w:r>
        <w:rPr>
          <w:w w:val="100"/>
        </w:rPr>
        <w:t>押</w:t>
      </w:r>
      <w:r>
        <w:rPr>
          <w:spacing w:val="-3"/>
          <w:w w:val="100"/>
        </w:rPr>
        <w:t>物</w:t>
      </w:r>
      <w:r>
        <w:rPr>
          <w:spacing w:val="-94"/>
          <w:w w:val="100"/>
        </w:rPr>
        <w:t>，</w:t>
      </w:r>
      <w:r>
        <w:rPr>
          <w:w w:val="100"/>
        </w:rPr>
        <w:t>截至</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日萧</w:t>
      </w:r>
      <w:r>
        <w:rPr>
          <w:w w:val="100"/>
        </w:rPr>
        <w:t>县裕</w:t>
      </w:r>
      <w:r>
        <w:rPr>
          <w:spacing w:val="-3"/>
          <w:w w:val="100"/>
        </w:rPr>
        <w:t>晟</w:t>
      </w:r>
      <w:r>
        <w:rPr>
          <w:w w:val="100"/>
        </w:rPr>
        <w:t>新</w:t>
      </w:r>
      <w:r>
        <w:rPr>
          <w:spacing w:val="-3"/>
          <w:w w:val="100"/>
        </w:rPr>
        <w:t>能</w:t>
      </w:r>
      <w:r>
        <w:rPr>
          <w:w w:val="100"/>
        </w:rPr>
        <w:t>源</w:t>
      </w:r>
      <w:r>
        <w:rPr>
          <w:spacing w:val="-3"/>
          <w:w w:val="100"/>
        </w:rPr>
        <w:t>科</w:t>
      </w:r>
      <w:r>
        <w:rPr>
          <w:w w:val="100"/>
        </w:rPr>
        <w:t>技</w:t>
      </w:r>
    </w:p>
    <w:p>
      <w:pPr>
        <w:pStyle w:val="BodyText"/>
        <w:spacing w:line="240" w:lineRule="auto" w:before="110"/>
        <w:ind w:right="96"/>
        <w:jc w:val="left"/>
      </w:pPr>
      <w:r>
        <w:rPr/>
        <w:t>有限公司取得银行贷款余额</w:t>
      </w:r>
      <w:r>
        <w:rPr>
          <w:spacing w:val="-54"/>
        </w:rPr>
        <w:t> </w:t>
      </w:r>
      <w:r>
        <w:rPr>
          <w:rFonts w:ascii="Times New Roman" w:hAnsi="Times New Roman" w:cs="Times New Roman" w:eastAsia="Times New Roman" w:hint="default"/>
        </w:rPr>
        <w:t>10,660.00</w:t>
      </w:r>
      <w:r>
        <w:rPr>
          <w:rFonts w:ascii="Times New Roman" w:hAnsi="Times New Roman" w:cs="Times New Roman" w:eastAsia="Times New Roman" w:hint="default"/>
          <w:spacing w:val="-1"/>
        </w:rPr>
        <w:t> </w:t>
      </w:r>
      <w:r>
        <w:rPr/>
        <w:t>万元。</w:t>
      </w:r>
    </w:p>
    <w:p>
      <w:pPr>
        <w:pStyle w:val="BodyText"/>
        <w:spacing w:line="240" w:lineRule="auto" w:before="2"/>
        <w:ind w:left="558" w:right="9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日，公司及江苏林洋光伏科技有限公司为启东市华乐新能源电力有限公司向</w:t>
      </w:r>
    </w:p>
    <w:p>
      <w:pPr>
        <w:pStyle w:val="BodyText"/>
        <w:spacing w:line="240" w:lineRule="auto" w:before="117"/>
        <w:ind w:right="96"/>
        <w:jc w:val="left"/>
        <w:rPr>
          <w:rFonts w:ascii="Times New Roman" w:hAnsi="Times New Roman" w:cs="Times New Roman" w:eastAsia="Times New Roman" w:hint="default"/>
        </w:rPr>
      </w:pPr>
      <w:r>
        <w:rPr/>
        <w:t>中国农业银行启东分行申请不超过</w:t>
      </w:r>
      <w:r>
        <w:rPr>
          <w:spacing w:val="-48"/>
        </w:rPr>
        <w:t> </w:t>
      </w:r>
      <w:r>
        <w:rPr>
          <w:rFonts w:ascii="Times New Roman" w:hAnsi="Times New Roman" w:cs="Times New Roman" w:eastAsia="Times New Roman" w:hint="default"/>
        </w:rPr>
        <w:t>15,000.00</w:t>
      </w:r>
      <w:r>
        <w:rPr>
          <w:rFonts w:ascii="Times New Roman" w:hAnsi="Times New Roman" w:cs="Times New Roman" w:eastAsia="Times New Roman" w:hint="default"/>
          <w:spacing w:val="2"/>
        </w:rPr>
        <w:t> </w:t>
      </w:r>
      <w:r>
        <w:rPr>
          <w:spacing w:val="-4"/>
        </w:rPr>
        <w:t>万元的贷款提供连带责任保证担保，截至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12</w:t>
      </w:r>
    </w:p>
    <w:p>
      <w:pPr>
        <w:pStyle w:val="BodyText"/>
        <w:spacing w:line="240" w:lineRule="auto" w:before="117"/>
        <w:ind w:right="96"/>
        <w:jc w:val="left"/>
      </w:pP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日启东市华乐新能源电力有限公司取得银行贷款余额</w:t>
      </w:r>
      <w:r>
        <w:rPr>
          <w:spacing w:val="-54"/>
        </w:rPr>
        <w:t> </w:t>
      </w:r>
      <w:r>
        <w:rPr>
          <w:rFonts w:ascii="Times New Roman" w:hAnsi="Times New Roman" w:cs="Times New Roman" w:eastAsia="Times New Roman" w:hint="default"/>
        </w:rPr>
        <w:t>85,00.00</w:t>
      </w:r>
      <w:r>
        <w:rPr>
          <w:rFonts w:ascii="Times New Roman" w:hAnsi="Times New Roman" w:cs="Times New Roman" w:eastAsia="Times New Roman" w:hint="default"/>
          <w:spacing w:val="-4"/>
        </w:rPr>
        <w:t> </w:t>
      </w:r>
      <w:r>
        <w:rPr/>
        <w:t>万元。</w:t>
      </w:r>
    </w:p>
    <w:p>
      <w:pPr>
        <w:spacing w:line="240" w:lineRule="auto" w:before="0"/>
        <w:rPr>
          <w:rFonts w:ascii="宋体" w:hAnsi="宋体" w:cs="宋体" w:eastAsia="宋体" w:hint="default"/>
          <w:sz w:val="22"/>
          <w:szCs w:val="22"/>
        </w:rPr>
      </w:pPr>
    </w:p>
    <w:p>
      <w:pPr>
        <w:pStyle w:val="Heading2"/>
        <w:spacing w:line="240" w:lineRule="auto" w:before="163"/>
        <w:ind w:left="138" w:right="96"/>
        <w:jc w:val="left"/>
        <w:rPr>
          <w:b w:val="0"/>
          <w:bCs w:val="0"/>
        </w:rPr>
      </w:pPr>
      <w:r>
        <w:rPr>
          <w:rFonts w:ascii="宋体" w:hAnsi="宋体" w:cs="宋体" w:eastAsia="宋体" w:hint="default"/>
        </w:rPr>
        <w:t>2</w:t>
      </w:r>
      <w:r>
        <w:rPr/>
        <w:t>、</w:t>
      </w:r>
      <w:r>
        <w:rPr>
          <w:spacing w:val="3"/>
        </w:rPr>
        <w:t> </w:t>
      </w:r>
      <w:r>
        <w:rPr/>
        <w:t>或有事项</w:t>
      </w:r>
      <w:r>
        <w:rPr>
          <w:b w:val="0"/>
          <w:bCs w:val="0"/>
        </w:rPr>
      </w:r>
    </w:p>
    <w:p>
      <w:pPr>
        <w:spacing w:before="56"/>
        <w:ind w:left="138" w:right="96"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6"/>
          <w:sz w:val="21"/>
          <w:szCs w:val="21"/>
        </w:rPr>
        <w:t> </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pStyle w:val="BodyText"/>
        <w:spacing w:line="240" w:lineRule="auto" w:before="58"/>
        <w:ind w:right="9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96"/>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BodyText"/>
        <w:spacing w:line="240" w:lineRule="auto" w:before="56"/>
        <w:ind w:right="96"/>
        <w:jc w:val="left"/>
      </w:pPr>
      <w:r>
        <w:rPr/>
        <w:t>□适用</w:t>
      </w:r>
      <w:r>
        <w:rPr>
          <w:spacing w:val="-1"/>
        </w:rPr>
        <w:t> </w:t>
      </w:r>
      <w:r>
        <w:rPr/>
        <w:t>√不适用</w:t>
      </w:r>
    </w:p>
    <w:p>
      <w:pPr>
        <w:spacing w:line="240" w:lineRule="auto" w:before="2"/>
        <w:rPr>
          <w:rFonts w:ascii="宋体" w:hAnsi="宋体" w:cs="宋体" w:eastAsia="宋体" w:hint="default"/>
          <w:sz w:val="24"/>
          <w:szCs w:val="24"/>
        </w:rPr>
      </w:pPr>
    </w:p>
    <w:p>
      <w:pPr>
        <w:pStyle w:val="Heading2"/>
        <w:spacing w:line="240" w:lineRule="auto" w:before="0"/>
        <w:ind w:left="138" w:right="96"/>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40" w:lineRule="auto" w:before="56"/>
        <w:ind w:right="9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before="0"/>
        <w:ind w:left="138" w:right="96"/>
        <w:jc w:val="left"/>
        <w:rPr>
          <w:b w:val="0"/>
          <w:bCs w:val="0"/>
        </w:rPr>
      </w:pPr>
      <w:r>
        <w:rPr/>
        <w:t>十五、</w:t>
        <w:tab/>
        <w:t>资产负债表日后事项</w:t>
      </w:r>
      <w:r>
        <w:rPr>
          <w:b w:val="0"/>
          <w:bCs w:val="0"/>
        </w:rPr>
      </w:r>
    </w:p>
    <w:p>
      <w:pPr>
        <w:spacing w:before="56"/>
        <w:ind w:left="138" w:right="96" w:firstLine="0"/>
        <w:jc w:val="left"/>
        <w:rPr>
          <w:rFonts w:ascii="宋体" w:hAnsi="宋体" w:cs="宋体" w:eastAsia="宋体" w:hint="default"/>
          <w:sz w:val="21"/>
          <w:szCs w:val="21"/>
        </w:rPr>
      </w:pPr>
      <w:r>
        <w:rPr>
          <w:rFonts w:ascii="Calibri" w:hAnsi="Calibri" w:cs="Calibri" w:eastAsia="Calibri"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32"/>
        <w:ind w:right="9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9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right="9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96"/>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right="9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96"/>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29"/>
        <w:ind w:right="96"/>
        <w:jc w:val="left"/>
      </w:pPr>
      <w:r>
        <w:rPr/>
        <w:t>√适用</w:t>
      </w:r>
      <w:r>
        <w:rPr>
          <w:spacing w:val="-1"/>
        </w:rPr>
        <w:t> </w:t>
      </w:r>
      <w:r>
        <w:rPr/>
        <w:t>□不适用</w:t>
      </w:r>
    </w:p>
    <w:p>
      <w:pPr>
        <w:pStyle w:val="BodyText"/>
        <w:spacing w:line="240" w:lineRule="auto" w:before="106"/>
        <w:ind w:left="558" w:right="9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4"/>
        </w:rPr>
        <w:t> </w:t>
      </w:r>
      <w:r>
        <w:rPr>
          <w:rFonts w:ascii="Times New Roman" w:hAnsi="Times New Roman" w:cs="Times New Roman" w:eastAsia="Times New Roman" w:hint="default"/>
        </w:rPr>
        <w:t>16</w:t>
      </w:r>
      <w:r>
        <w:rPr>
          <w:rFonts w:ascii="Times New Roman" w:hAnsi="Times New Roman" w:cs="Times New Roman" w:eastAsia="Times New Roman" w:hint="default"/>
          <w:spacing w:val="5"/>
        </w:rPr>
        <w:t> </w:t>
      </w:r>
      <w:r>
        <w:rPr>
          <w:spacing w:val="-3"/>
        </w:rPr>
        <w:t>日，公司第三届董事会第三十次会议审议通过了</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spacing w:val="-4"/>
        </w:rPr>
        <w:t>年度利润分配预案：以</w:t>
      </w:r>
    </w:p>
    <w:p>
      <w:pPr>
        <w:pStyle w:val="BodyText"/>
        <w:spacing w:line="340" w:lineRule="auto" w:before="108"/>
        <w:ind w:right="103"/>
        <w:jc w:val="left"/>
      </w:pPr>
      <w:r>
        <w:rPr/>
        <w:t>本次利润实施方案股权登记日总股本为基数，向全体股东每</w:t>
      </w:r>
      <w:r>
        <w:rPr>
          <w:spacing w:val="-38"/>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股派发现金红利</w:t>
      </w:r>
      <w:r>
        <w:rPr>
          <w:spacing w:val="-38"/>
        </w:rPr>
        <w:t> </w:t>
      </w:r>
      <w:r>
        <w:rPr>
          <w:rFonts w:ascii="Times New Roman" w:hAnsi="Times New Roman" w:cs="Times New Roman" w:eastAsia="Times New Roman" w:hint="default"/>
        </w:rPr>
        <w:t>0.4</w:t>
      </w:r>
      <w:r>
        <w:rPr>
          <w:rFonts w:ascii="Times New Roman" w:hAnsi="Times New Roman" w:cs="Times New Roman" w:eastAsia="Times New Roman" w:hint="default"/>
          <w:spacing w:val="10"/>
        </w:rPr>
        <w:t> </w:t>
      </w:r>
      <w:r>
        <w:rPr/>
        <w:t>元（含税），</w:t>
      </w:r>
      <w:r>
        <w:rPr>
          <w:spacing w:val="-102"/>
        </w:rPr>
        <w:t> </w:t>
      </w:r>
      <w:r>
        <w:rPr>
          <w:spacing w:val="-102"/>
        </w:rPr>
      </w:r>
      <w:r>
        <w:rPr/>
        <w:t>剩余利润结转下年度，本次利润分配不进行资本公积金转增股本。该利润分配预案尚待股东大会</w:t>
      </w:r>
      <w:r>
        <w:rPr>
          <w:w w:val="100"/>
        </w:rPr>
        <w:t> </w:t>
      </w:r>
      <w:r>
        <w:rPr/>
        <w:t>决议通过后实施。</w:t>
      </w:r>
    </w:p>
    <w:p>
      <w:pPr>
        <w:spacing w:line="240" w:lineRule="auto" w:before="12"/>
        <w:rPr>
          <w:rFonts w:ascii="宋体" w:hAnsi="宋体" w:cs="宋体" w:eastAsia="宋体" w:hint="default"/>
          <w:sz w:val="19"/>
          <w:szCs w:val="19"/>
        </w:rPr>
      </w:pPr>
    </w:p>
    <w:p>
      <w:pPr>
        <w:pStyle w:val="Heading2"/>
        <w:spacing w:line="290" w:lineRule="auto" w:before="0"/>
        <w:ind w:left="138" w:right="693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pStyle w:val="BodyText"/>
        <w:spacing w:line="240" w:lineRule="auto" w:before="12"/>
        <w:ind w:right="9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96"/>
        <w:jc w:val="left"/>
        <w:rPr>
          <w:b w:val="0"/>
          <w:bCs w:val="0"/>
        </w:rPr>
      </w:pPr>
      <w:r>
        <w:rPr>
          <w:rFonts w:ascii="宋体" w:hAnsi="宋体" w:cs="宋体" w:eastAsia="宋体" w:hint="default"/>
        </w:rPr>
        <w:t>(2).</w:t>
      </w:r>
      <w:r>
        <w:rPr>
          <w:rFonts w:ascii="宋体" w:hAnsi="宋体" w:cs="宋体" w:eastAsia="宋体" w:hint="default"/>
          <w:spacing w:val="74"/>
        </w:rPr>
        <w:t> </w:t>
      </w:r>
      <w:r>
        <w:rPr/>
        <w:t>未来适用法</w:t>
      </w:r>
      <w:r>
        <w:rPr>
          <w:b w:val="0"/>
          <w:bCs w:val="0"/>
        </w:rPr>
      </w:r>
    </w:p>
    <w:p>
      <w:pPr>
        <w:pStyle w:val="BodyText"/>
        <w:spacing w:line="240" w:lineRule="auto" w:before="59"/>
        <w:ind w:right="96"/>
        <w:jc w:val="left"/>
      </w:pPr>
      <w:r>
        <w:rPr/>
        <w:t>□适用</w:t>
      </w:r>
      <w:r>
        <w:rPr>
          <w:spacing w:val="-1"/>
        </w:rPr>
        <w:t> </w:t>
      </w:r>
      <w:r>
        <w:rPr/>
        <w:t>√不适用</w:t>
      </w:r>
    </w:p>
    <w:p>
      <w:pPr>
        <w:spacing w:after="0" w:line="240" w:lineRule="auto"/>
        <w:jc w:val="left"/>
        <w:sectPr>
          <w:footerReference w:type="default" r:id="rId90"/>
          <w:pgSz w:w="11910" w:h="16840"/>
          <w:pgMar w:footer="974" w:header="0" w:top="1160" w:bottom="1160" w:left="1660" w:right="1060"/>
          <w:pgNumType w:start="191"/>
        </w:sectPr>
      </w:pPr>
    </w:p>
    <w:p>
      <w:pPr>
        <w:spacing w:line="240" w:lineRule="auto" w:before="1"/>
        <w:rPr>
          <w:rFonts w:ascii="宋体" w:hAnsi="宋体" w:cs="宋体" w:eastAsia="宋体" w:hint="default"/>
          <w:sz w:val="21"/>
          <w:szCs w:val="21"/>
        </w:rPr>
      </w:pPr>
    </w:p>
    <w:p>
      <w:pPr>
        <w:pStyle w:val="Heading2"/>
        <w:spacing w:line="240" w:lineRule="auto"/>
        <w:ind w:left="138" w:right="7274"/>
        <w:jc w:val="left"/>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8"/>
        <w:ind w:right="727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7274"/>
        <w:jc w:val="left"/>
        <w:rPr>
          <w:b w:val="0"/>
          <w:bCs w:val="0"/>
        </w:rPr>
      </w:pPr>
      <w:r>
        <w:rPr>
          <w:rFonts w:ascii="宋体" w:hAnsi="宋体" w:cs="宋体" w:eastAsia="宋体" w:hint="default"/>
        </w:rPr>
        <w:t>3</w:t>
      </w:r>
      <w:r>
        <w:rPr/>
        <w:t>、</w:t>
      </w:r>
      <w:r>
        <w:rPr>
          <w:spacing w:val="3"/>
        </w:rPr>
        <w:t> </w:t>
      </w:r>
      <w:r>
        <w:rPr/>
        <w:t>资产置换</w:t>
      </w:r>
      <w:r>
        <w:rPr>
          <w:b w:val="0"/>
          <w:bCs w:val="0"/>
        </w:rPr>
      </w:r>
    </w:p>
    <w:p>
      <w:pPr>
        <w:tabs>
          <w:tab w:pos="781" w:val="left" w:leader="none"/>
        </w:tabs>
        <w:spacing w:before="56"/>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非货币性资产交换</w:t>
      </w:r>
      <w:r>
        <w:rPr>
          <w:rFonts w:ascii="宋体" w:hAnsi="宋体" w:cs="宋体" w:eastAsia="宋体" w:hint="default"/>
          <w:sz w:val="21"/>
          <w:szCs w:val="21"/>
        </w:rPr>
      </w:r>
    </w:p>
    <w:p>
      <w:pPr>
        <w:pStyle w:val="BodyText"/>
        <w:spacing w:line="240" w:lineRule="auto" w:before="135"/>
        <w:ind w:right="7274"/>
        <w:jc w:val="left"/>
      </w:pPr>
      <w:r>
        <w:rPr/>
        <w:t>□适用</w:t>
      </w:r>
      <w:r>
        <w:rPr>
          <w:spacing w:val="-1"/>
        </w:rPr>
        <w:t> </w:t>
      </w:r>
      <w:r>
        <w:rPr/>
        <w:t>√不适用</w:t>
      </w:r>
    </w:p>
    <w:p>
      <w:pPr>
        <w:spacing w:line="240" w:lineRule="auto" w:before="12"/>
        <w:rPr>
          <w:rFonts w:ascii="宋体" w:hAnsi="宋体" w:cs="宋体" w:eastAsia="宋体" w:hint="default"/>
          <w:sz w:val="25"/>
          <w:szCs w:val="25"/>
        </w:rPr>
      </w:pPr>
    </w:p>
    <w:p>
      <w:pPr>
        <w:pStyle w:val="Heading2"/>
        <w:tabs>
          <w:tab w:pos="781" w:val="left" w:leader="none"/>
        </w:tabs>
        <w:spacing w:line="240" w:lineRule="auto" w:before="0"/>
        <w:ind w:left="138" w:right="0"/>
        <w:jc w:val="left"/>
        <w:rPr>
          <w:b w:val="0"/>
          <w:bCs w:val="0"/>
        </w:rPr>
      </w:pPr>
      <w:r>
        <w:rPr>
          <w:rFonts w:ascii="宋体" w:hAnsi="宋体" w:cs="宋体" w:eastAsia="宋体" w:hint="default"/>
          <w:w w:val="95"/>
        </w:rPr>
        <w:t>(2).</w:t>
        <w:tab/>
      </w:r>
      <w:r>
        <w:rPr/>
        <w:t>其他资产置换</w:t>
      </w:r>
      <w:r>
        <w:rPr>
          <w:b w:val="0"/>
          <w:bCs w:val="0"/>
        </w:rPr>
      </w:r>
    </w:p>
    <w:p>
      <w:pPr>
        <w:pStyle w:val="BodyText"/>
        <w:spacing w:line="240" w:lineRule="auto" w:before="58"/>
        <w:ind w:right="727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7274"/>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right="727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7274"/>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8"/>
        <w:ind w:right="727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7274"/>
        <w:jc w:val="left"/>
        <w:rPr>
          <w:b w:val="0"/>
          <w:bCs w:val="0"/>
        </w:rPr>
      </w:pPr>
      <w:r>
        <w:rPr>
          <w:rFonts w:ascii="宋体" w:hAnsi="宋体" w:cs="宋体" w:eastAsia="宋体" w:hint="default"/>
        </w:rPr>
        <w:t>6</w:t>
      </w:r>
      <w:r>
        <w:rPr/>
        <w:t>、</w:t>
      </w:r>
      <w:r>
        <w:rPr>
          <w:spacing w:val="3"/>
        </w:rPr>
        <w:t> </w:t>
      </w:r>
      <w:r>
        <w:rPr/>
        <w:t>分部信息</w:t>
      </w:r>
      <w:r>
        <w:rPr>
          <w:b w:val="0"/>
          <w:bCs w:val="0"/>
        </w:rPr>
      </w:r>
    </w:p>
    <w:p>
      <w:pPr>
        <w:tabs>
          <w:tab w:pos="781" w:val="left" w:leader="none"/>
        </w:tabs>
        <w:spacing w:before="56"/>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pStyle w:val="BodyText"/>
        <w:spacing w:line="240" w:lineRule="auto" w:before="58"/>
        <w:ind w:right="7274"/>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tabs>
          <w:tab w:pos="781" w:val="left" w:leader="none"/>
        </w:tabs>
        <w:spacing w:line="240" w:lineRule="auto" w:before="0"/>
        <w:ind w:left="138" w:right="0"/>
        <w:jc w:val="left"/>
        <w:rPr>
          <w:b w:val="0"/>
          <w:bCs w:val="0"/>
        </w:rPr>
      </w:pPr>
      <w:r>
        <w:rPr>
          <w:rFonts w:ascii="宋体" w:hAnsi="宋体" w:cs="宋体" w:eastAsia="宋体" w:hint="default"/>
          <w:w w:val="95"/>
        </w:rPr>
        <w:t>(2).</w:t>
        <w:tab/>
      </w:r>
      <w:r>
        <w:rPr/>
        <w:t>报告分部的财务信息</w:t>
      </w:r>
      <w:r>
        <w:rPr>
          <w:b w:val="0"/>
          <w:bCs w:val="0"/>
        </w:rPr>
      </w:r>
    </w:p>
    <w:p>
      <w:pPr>
        <w:pStyle w:val="BodyText"/>
        <w:spacing w:line="240" w:lineRule="auto" w:before="59"/>
        <w:ind w:right="7274"/>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2"/>
        <w:tabs>
          <w:tab w:pos="781" w:val="left" w:leader="none"/>
        </w:tabs>
        <w:spacing w:line="240" w:lineRule="auto" w:before="0"/>
        <w:ind w:left="138" w:right="0"/>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pStyle w:val="BodyText"/>
        <w:spacing w:line="240" w:lineRule="auto" w:before="58"/>
        <w:ind w:right="727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781" w:val="left" w:leader="none"/>
        </w:tabs>
        <w:spacing w:line="240" w:lineRule="auto" w:before="0"/>
        <w:ind w:left="138" w:right="0"/>
        <w:jc w:val="left"/>
        <w:rPr>
          <w:b w:val="0"/>
          <w:bCs w:val="0"/>
        </w:rPr>
      </w:pPr>
      <w:r>
        <w:rPr>
          <w:rFonts w:ascii="宋体" w:hAnsi="宋体" w:cs="宋体" w:eastAsia="宋体" w:hint="default"/>
          <w:w w:val="95"/>
        </w:rPr>
        <w:t>(4).</w:t>
        <w:tab/>
      </w:r>
      <w:r>
        <w:rPr/>
        <w:t>其他说明：</w:t>
      </w:r>
      <w:r>
        <w:rPr>
          <w:b w:val="0"/>
          <w:bCs w:val="0"/>
        </w:rPr>
      </w:r>
    </w:p>
    <w:p>
      <w:pPr>
        <w:pStyle w:val="BodyText"/>
        <w:spacing w:line="240" w:lineRule="auto" w:before="56"/>
        <w:ind w:right="727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5"/>
        <w:ind w:right="7274"/>
        <w:jc w:val="left"/>
      </w:pPr>
      <w:r>
        <w:rPr/>
        <w:t>□适用</w:t>
      </w:r>
      <w:r>
        <w:rPr>
          <w:spacing w:val="-1"/>
        </w:rPr>
        <w:t> </w:t>
      </w:r>
      <w:r>
        <w:rPr/>
        <w:t>√不适用</w:t>
      </w:r>
    </w:p>
    <w:p>
      <w:pPr>
        <w:spacing w:line="240" w:lineRule="auto" w:before="13"/>
        <w:rPr>
          <w:rFonts w:ascii="宋体" w:hAnsi="宋体" w:cs="宋体" w:eastAsia="宋体" w:hint="default"/>
          <w:sz w:val="25"/>
          <w:szCs w:val="25"/>
        </w:rPr>
      </w:pPr>
    </w:p>
    <w:p>
      <w:pPr>
        <w:pStyle w:val="Heading2"/>
        <w:spacing w:line="240" w:lineRule="auto" w:before="0"/>
        <w:ind w:left="138" w:right="7274"/>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8"/>
        <w:ind w:right="7274"/>
        <w:jc w:val="left"/>
      </w:pPr>
      <w:r>
        <w:rPr/>
        <w:t>□适用</w:t>
      </w:r>
      <w:r>
        <w:rPr>
          <w:spacing w:val="-1"/>
        </w:rPr>
        <w:t> </w:t>
      </w:r>
      <w:r>
        <w:rPr/>
        <w:t>√不适用</w:t>
      </w:r>
    </w:p>
    <w:p>
      <w:pPr>
        <w:spacing w:after="0" w:line="240" w:lineRule="auto"/>
        <w:jc w:val="left"/>
        <w:sectPr>
          <w:pgSz w:w="11910" w:h="16840"/>
          <w:pgMar w:header="0" w:footer="974" w:top="1160" w:bottom="1160" w:left="1660" w:right="1140"/>
        </w:sectPr>
      </w:pPr>
    </w:p>
    <w:p>
      <w:pPr>
        <w:spacing w:line="240" w:lineRule="auto" w:before="9"/>
        <w:rPr>
          <w:rFonts w:ascii="宋体" w:hAnsi="宋体" w:cs="宋体" w:eastAsia="宋体" w:hint="default"/>
          <w:sz w:val="25"/>
          <w:szCs w:val="25"/>
        </w:rPr>
      </w:pPr>
    </w:p>
    <w:p>
      <w:pPr>
        <w:tabs>
          <w:tab w:pos="10498" w:val="left" w:leader="none"/>
        </w:tabs>
        <w:spacing w:before="44"/>
        <w:ind w:left="4013" w:right="0" w:firstLine="0"/>
        <w:jc w:val="left"/>
        <w:rPr>
          <w:rFonts w:ascii="宋体" w:hAnsi="宋体" w:cs="宋体" w:eastAsia="宋体" w:hint="default"/>
          <w:sz w:val="18"/>
          <w:szCs w:val="18"/>
        </w:rPr>
      </w:pPr>
      <w:r>
        <w:rPr/>
        <w:pict>
          <v:shape style="position:absolute;margin-left:76.550003pt;margin-top:-12.3283pt;width:23.25pt;height:19.650pt;mso-position-horizontal-relative:page;mso-position-vertical-relative:paragraph;z-index:1744" type="#_x0000_t75" stroked="false">
            <v:imagedata r:id="rId18" o:title=""/>
          </v:shape>
        </w:pict>
      </w:r>
      <w:r>
        <w:rPr>
          <w:rFonts w:ascii="宋体" w:hAnsi="宋体" w:cs="宋体" w:eastAsia="宋体" w:hint="default"/>
          <w:sz w:val="18"/>
          <w:szCs w:val="18"/>
        </w:rPr>
        <w:t>江苏林洋能源股份有限公司</w:t>
        <w:tab/>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94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1"/>
          <w:footerReference w:type="default" r:id="rId92"/>
          <w:pgSz w:w="16840" w:h="11910" w:orient="landscape"/>
          <w:pgMar w:header="0" w:footer="0" w:top="440" w:bottom="280" w:left="540" w:right="440"/>
        </w:sectPr>
      </w:pPr>
    </w:p>
    <w:p>
      <w:pPr>
        <w:spacing w:line="240" w:lineRule="auto" w:before="11"/>
        <w:rPr>
          <w:rFonts w:ascii="宋体" w:hAnsi="宋体" w:cs="宋体" w:eastAsia="宋体" w:hint="default"/>
          <w:sz w:val="13"/>
          <w:szCs w:val="13"/>
        </w:rPr>
      </w:pPr>
    </w:p>
    <w:p>
      <w:pPr>
        <w:pStyle w:val="Heading2"/>
        <w:tabs>
          <w:tab w:pos="1824" w:val="left" w:leader="none"/>
        </w:tabs>
        <w:spacing w:line="290" w:lineRule="auto" w:before="0"/>
        <w:ind w:left="984"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tabs>
          <w:tab w:pos="1824" w:val="left" w:leader="none"/>
        </w:tabs>
        <w:spacing w:before="12"/>
        <w:ind w:left="1126"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应收账款分类披露：</w:t>
      </w:r>
      <w:r>
        <w:rPr>
          <w:rFonts w:ascii="宋体" w:hAnsi="宋体" w:cs="宋体" w:eastAsia="宋体" w:hint="default"/>
          <w:sz w:val="21"/>
          <w:szCs w:val="21"/>
        </w:rPr>
      </w:r>
    </w:p>
    <w:p>
      <w:pPr>
        <w:pStyle w:val="BodyText"/>
        <w:spacing w:line="240" w:lineRule="auto" w:before="58"/>
        <w:ind w:left="984"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2035" w:val="left" w:leader="none"/>
        </w:tabs>
        <w:spacing w:line="240" w:lineRule="auto" w:before="142"/>
        <w:ind w:left="984" w:right="0"/>
        <w:jc w:val="left"/>
      </w:pPr>
      <w:r>
        <w:rPr>
          <w:spacing w:val="-1"/>
        </w:rPr>
        <w:t>单位：元</w:t>
        <w:tab/>
        <w:t>币种：人民币</w:t>
      </w:r>
    </w:p>
    <w:p>
      <w:pPr>
        <w:spacing w:after="0" w:line="240" w:lineRule="auto"/>
        <w:jc w:val="left"/>
        <w:sectPr>
          <w:type w:val="continuous"/>
          <w:pgSz w:w="16840" w:h="11910" w:orient="landscape"/>
          <w:pgMar w:top="1580" w:bottom="280" w:left="540" w:right="440"/>
          <w:cols w:num="2" w:equalWidth="0">
            <w:col w:w="4566" w:space="6997"/>
            <w:col w:w="4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77"/>
        <w:gridCol w:w="1910"/>
        <w:gridCol w:w="855"/>
        <w:gridCol w:w="1702"/>
        <w:gridCol w:w="708"/>
        <w:gridCol w:w="1666"/>
        <w:gridCol w:w="2134"/>
        <w:gridCol w:w="862"/>
        <w:gridCol w:w="1654"/>
        <w:gridCol w:w="713"/>
        <w:gridCol w:w="1844"/>
      </w:tblGrid>
      <w:tr>
        <w:trPr>
          <w:trHeight w:val="281" w:hRule="exact"/>
        </w:trPr>
        <w:tc>
          <w:tcPr>
            <w:tcW w:w="157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8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72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577" w:type="dxa"/>
            <w:vMerge/>
            <w:tcBorders>
              <w:left w:val="single" w:sz="4" w:space="0" w:color="000000"/>
              <w:right w:val="single" w:sz="4" w:space="0" w:color="000000"/>
            </w:tcBorders>
          </w:tcPr>
          <w:p>
            <w:pPr/>
          </w:p>
        </w:tc>
        <w:tc>
          <w:tcPr>
            <w:tcW w:w="27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107"/>
              <w:ind w:left="616" w:right="61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107"/>
              <w:ind w:left="706" w:right="703"/>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5" w:hRule="exact"/>
        </w:trPr>
        <w:tc>
          <w:tcPr>
            <w:tcW w:w="1577" w:type="dxa"/>
            <w:vMerge/>
            <w:tcBorders>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1"/>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666" w:type="dxa"/>
            <w:vMerge/>
            <w:tcBorders>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5"/>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8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844" w:type="dxa"/>
            <w:vMerge/>
            <w:tcBorders>
              <w:left w:val="single" w:sz="4" w:space="0" w:color="000000"/>
              <w:bottom w:val="single" w:sz="4" w:space="0" w:color="000000"/>
              <w:right w:val="single" w:sz="4" w:space="0" w:color="000000"/>
            </w:tcBorders>
          </w:tcPr>
          <w:p>
            <w:pPr/>
          </w:p>
        </w:tc>
      </w:tr>
      <w:tr>
        <w:trPr>
          <w:trHeight w:val="828"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单项金额重大并</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4"/>
                <w:sz w:val="21"/>
                <w:szCs w:val="21"/>
              </w:rPr>
              <w:t>单独计提坏账准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备的应收账款</w:t>
            </w:r>
          </w:p>
        </w:tc>
        <w:tc>
          <w:tcPr>
            <w:tcW w:w="19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按信用风险特征</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4"/>
                <w:sz w:val="21"/>
                <w:szCs w:val="21"/>
              </w:rPr>
              <w:t>组合计提坏账准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备的应收账款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1,034,656,745.08</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100,168,979.93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4" w:right="0"/>
              <w:jc w:val="left"/>
              <w:rPr>
                <w:rFonts w:ascii="宋体" w:hAnsi="宋体" w:cs="宋体" w:eastAsia="宋体" w:hint="default"/>
                <w:sz w:val="21"/>
                <w:szCs w:val="21"/>
              </w:rPr>
            </w:pPr>
            <w:r>
              <w:rPr>
                <w:rFonts w:ascii="宋体"/>
                <w:sz w:val="21"/>
              </w:rPr>
              <w:t>9.68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934,487,765.15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1,145,413,653.58</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90,265,063.04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21"/>
                <w:szCs w:val="21"/>
              </w:rPr>
            </w:pPr>
            <w:r>
              <w:rPr>
                <w:rFonts w:ascii="宋体"/>
                <w:sz w:val="21"/>
              </w:rPr>
              <w:t>7.88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1,055,148,590.54</w:t>
            </w:r>
          </w:p>
        </w:tc>
      </w:tr>
      <w:tr>
        <w:trPr>
          <w:trHeight w:val="828"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单项金额不重大</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4"/>
                <w:sz w:val="21"/>
                <w:szCs w:val="21"/>
              </w:rPr>
              <w:t>但单独计提坏账</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准备的应收账款</w:t>
            </w:r>
          </w:p>
        </w:tc>
        <w:tc>
          <w:tcPr>
            <w:tcW w:w="19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1,034,656,745.08</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100,168,979.93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w w:val="100"/>
                <w:sz w:val="21"/>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934,487,765.15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1,145,413,653.58</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90,265,063.04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1,055,148,590.54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63"/>
        <w:ind w:left="7554" w:right="7570" w:firstLine="0"/>
        <w:jc w:val="center"/>
        <w:rPr>
          <w:rFonts w:ascii="Calibri" w:hAnsi="Calibri" w:cs="Calibri" w:eastAsia="Calibri" w:hint="default"/>
          <w:sz w:val="18"/>
          <w:szCs w:val="18"/>
        </w:rPr>
      </w:pPr>
      <w:r>
        <w:rPr>
          <w:rFonts w:ascii="Calibri"/>
          <w:b/>
          <w:sz w:val="18"/>
        </w:rPr>
        <w:t>193 </w:t>
      </w:r>
      <w:r>
        <w:rPr>
          <w:rFonts w:ascii="Calibri"/>
          <w:sz w:val="18"/>
        </w:rPr>
        <w:t>/</w:t>
      </w:r>
      <w:r>
        <w:rPr>
          <w:rFonts w:ascii="Calibri"/>
          <w:spacing w:val="-5"/>
          <w:sz w:val="18"/>
        </w:rPr>
        <w:t> </w:t>
      </w:r>
      <w:r>
        <w:rPr>
          <w:rFonts w:ascii="Calibri"/>
          <w:b/>
          <w:sz w:val="18"/>
        </w:rPr>
        <w:t>203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540" w:right="440"/>
        </w:sectPr>
      </w:pPr>
    </w:p>
    <w:p>
      <w:pPr>
        <w:spacing w:line="240" w:lineRule="auto" w:before="8"/>
        <w:rPr>
          <w:rFonts w:ascii="Calibri" w:hAnsi="Calibri" w:cs="Calibri" w:eastAsia="Calibri" w:hint="default"/>
          <w:b/>
          <w:bCs/>
          <w:sz w:val="22"/>
          <w:szCs w:val="22"/>
        </w:rPr>
      </w:pPr>
    </w:p>
    <w:p>
      <w:pPr>
        <w:spacing w:after="0" w:line="240" w:lineRule="auto"/>
        <w:rPr>
          <w:rFonts w:ascii="Calibri" w:hAnsi="Calibri" w:cs="Calibri" w:eastAsia="Calibri" w:hint="default"/>
          <w:sz w:val="22"/>
          <w:szCs w:val="22"/>
        </w:rPr>
        <w:sectPr>
          <w:footerReference w:type="default" r:id="rId93"/>
          <w:pgSz w:w="11910" w:h="16840"/>
          <w:pgMar w:footer="974" w:header="0" w:top="1160" w:bottom="1160" w:left="1580" w:right="1040"/>
          <w:pgNumType w:start="194"/>
        </w:sectPr>
      </w:pPr>
    </w:p>
    <w:p>
      <w:pPr>
        <w:pStyle w:val="BodyText"/>
        <w:spacing w:line="240" w:lineRule="auto" w:before="36"/>
        <w:ind w:left="218" w:right="0"/>
        <w:jc w:val="left"/>
      </w:pPr>
      <w:r>
        <w:rPr>
          <w:spacing w:val="-2"/>
        </w:rPr>
        <w:t>期末单项金额重大并单项计提坏账准备的应收账款：</w:t>
      </w:r>
    </w:p>
    <w:p>
      <w:pPr>
        <w:pStyle w:val="BodyText"/>
        <w:spacing w:line="290" w:lineRule="auto" w:before="58"/>
        <w:ind w:left="218"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0" w:lineRule="auto" w:before="14"/>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5053" w:space="146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841,410,705.32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42,070,535.27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个月</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841,410,705.32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42,070,535.27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841,410,705.32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42,070,535.27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119,862,653.32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11,986,265.33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38,958,867.30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11,687,660.19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34,424,519.14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34,424,519.14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1,034,656,745.08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100,168,979.93</w:t>
            </w: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BodyText"/>
        <w:spacing w:line="240" w:lineRule="auto" w:before="36"/>
        <w:ind w:left="218" w:right="0"/>
        <w:jc w:val="left"/>
      </w:pPr>
      <w:r>
        <w:rPr/>
        <w:t>组合中，采用余额百分比法计提坏账准备的应收账款：</w:t>
      </w:r>
    </w:p>
    <w:p>
      <w:pPr>
        <w:pStyle w:val="BodyText"/>
        <w:spacing w:line="240" w:lineRule="auto" w:before="56"/>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left="218" w:right="0"/>
        <w:jc w:val="left"/>
      </w:pPr>
      <w:r>
        <w:rPr/>
        <w:t>组合中，采用其他方法计提坏账准备的应收账款：</w:t>
      </w:r>
    </w:p>
    <w:p>
      <w:pPr>
        <w:pStyle w:val="BodyText"/>
        <w:spacing w:line="240" w:lineRule="auto" w:before="56"/>
        <w:ind w:left="218" w:right="0"/>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tabs>
          <w:tab w:pos="1057" w:val="left" w:leader="none"/>
        </w:tabs>
        <w:spacing w:line="240" w:lineRule="auto" w:before="0"/>
        <w:ind w:left="359" w:right="0"/>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72" w:lineRule="exact" w:before="86"/>
        <w:ind w:left="218" w:right="1818"/>
        <w:jc w:val="left"/>
      </w:pPr>
      <w:r>
        <w:rPr/>
        <w:t>本期计提坏账准备金额</w:t>
      </w:r>
      <w:r>
        <w:rPr>
          <w:spacing w:val="-54"/>
        </w:rPr>
        <w:t> </w:t>
      </w:r>
      <w:r>
        <w:rPr>
          <w:rFonts w:ascii="宋体" w:hAnsi="宋体" w:cs="宋体" w:eastAsia="宋体" w:hint="default"/>
        </w:rPr>
        <w:t>9,903,916.89</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spacing w:val="-3"/>
          <w:w w:val="100"/>
        </w:rPr>
        <w:t> </w:t>
      </w:r>
      <w:r>
        <w:rPr/>
        <w:t>其中本期坏账准备收回或转回金额重要的：</w:t>
      </w:r>
    </w:p>
    <w:p>
      <w:pPr>
        <w:pStyle w:val="BodyText"/>
        <w:spacing w:line="249" w:lineRule="exact"/>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before="0"/>
        <w:ind w:left="359" w:right="0"/>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40" w:lineRule="auto" w:before="56"/>
        <w:ind w:left="218" w:right="5673"/>
        <w:jc w:val="left"/>
      </w:pPr>
      <w:r>
        <w:rPr/>
        <w:t>□适用</w:t>
      </w:r>
      <w:r>
        <w:rPr>
          <w:spacing w:val="-2"/>
        </w:rPr>
        <w:t> </w:t>
      </w:r>
      <w:r>
        <w:rPr/>
        <w:t>√不适用</w:t>
      </w:r>
      <w:r>
        <w:rPr>
          <w:w w:val="100"/>
        </w:rPr>
        <w:t> </w:t>
      </w:r>
      <w:r>
        <w:rPr>
          <w:spacing w:val="-2"/>
        </w:rPr>
        <w:t>其中重要的应收账款核销情况</w:t>
      </w:r>
    </w:p>
    <w:p>
      <w:pPr>
        <w:pStyle w:val="BodyText"/>
        <w:spacing w:line="271" w:lineRule="exact"/>
        <w:ind w:left="2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tabs>
          <w:tab w:pos="1057" w:val="left" w:leader="none"/>
        </w:tabs>
        <w:spacing w:line="240" w:lineRule="auto"/>
        <w:ind w:left="359" w:right="0"/>
        <w:jc w:val="left"/>
        <w:rPr>
          <w:b w:val="0"/>
          <w:bCs w:val="0"/>
        </w:rPr>
      </w:pPr>
      <w:r>
        <w:rPr>
          <w:rFonts w:ascii="宋体" w:hAnsi="宋体" w:cs="宋体" w:eastAsia="宋体" w:hint="default"/>
          <w:w w:val="95"/>
        </w:rPr>
        <w:t>(4).</w:t>
        <w:tab/>
      </w:r>
      <w:r>
        <w:rPr>
          <w:spacing w:val="-1"/>
        </w:rPr>
        <w:t>按欠款方归集的期末余额前五名的应收账款情况：</w:t>
      </w:r>
      <w:r>
        <w:rPr>
          <w:b w:val="0"/>
          <w:bCs w:val="0"/>
          <w:spacing w:val="-1"/>
        </w:rPr>
      </w:r>
    </w:p>
    <w:p>
      <w:pPr>
        <w:pStyle w:val="BodyText"/>
        <w:spacing w:line="240" w:lineRule="auto" w:before="58"/>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580" w:bottom="280" w:left="1580" w:right="1040"/>
          <w:cols w:num="2" w:equalWidth="0">
            <w:col w:w="5698" w:space="824"/>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874"/>
        <w:gridCol w:w="1985"/>
        <w:gridCol w:w="2835"/>
        <w:gridCol w:w="2201"/>
      </w:tblGrid>
      <w:tr>
        <w:trPr>
          <w:trHeight w:val="408" w:hRule="exact"/>
        </w:trPr>
        <w:tc>
          <w:tcPr>
            <w:tcW w:w="18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0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0" w:hRule="exact"/>
        </w:trPr>
        <w:tc>
          <w:tcPr>
            <w:tcW w:w="1874"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6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85" w:right="0"/>
              <w:jc w:val="left"/>
              <w:rPr>
                <w:rFonts w:ascii="宋体" w:hAnsi="宋体" w:cs="宋体" w:eastAsia="宋体" w:hint="default"/>
                <w:sz w:val="18"/>
                <w:szCs w:val="18"/>
              </w:rPr>
            </w:pPr>
            <w:r>
              <w:rPr>
                <w:rFonts w:ascii="宋体" w:hAnsi="宋体" w:cs="宋体" w:eastAsia="宋体" w:hint="default"/>
                <w:sz w:val="18"/>
                <w:szCs w:val="18"/>
              </w:rPr>
              <w:t>占应收账款合计数的比例</w:t>
            </w:r>
            <w:r>
              <w:rPr>
                <w:rFonts w:ascii="宋体" w:hAnsi="宋体" w:cs="宋体" w:eastAsia="宋体" w:hint="default"/>
                <w:sz w:val="18"/>
                <w:szCs w:val="18"/>
              </w:rPr>
              <w:t>(%)</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0"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130,808,333.76</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z w:val="18"/>
              </w:rPr>
              <w:t>12.64</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6,540,416.69</w:t>
            </w:r>
          </w:p>
        </w:tc>
      </w:tr>
      <w:tr>
        <w:trPr>
          <w:trHeight w:val="410"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81,189,925.37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z w:val="18"/>
              </w:rPr>
              <w:t>7.85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5,179,252.45</w:t>
            </w:r>
          </w:p>
        </w:tc>
      </w:tr>
      <w:tr>
        <w:trPr>
          <w:trHeight w:val="410"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44,736,590.12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z w:val="18"/>
              </w:rPr>
              <w:t>4.32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2,236,829.51</w:t>
            </w:r>
          </w:p>
        </w:tc>
      </w:tr>
      <w:tr>
        <w:trPr>
          <w:trHeight w:val="410"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43,675,959.93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z w:val="18"/>
              </w:rPr>
              <w:t>4.22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2,183,798.00</w:t>
            </w:r>
          </w:p>
        </w:tc>
      </w:tr>
      <w:tr>
        <w:trPr>
          <w:trHeight w:val="408"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38,238,204.19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z w:val="18"/>
              </w:rPr>
              <w:t>3.70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1,911,910.21</w:t>
            </w:r>
          </w:p>
        </w:tc>
      </w:tr>
      <w:tr>
        <w:trPr>
          <w:trHeight w:val="410"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338,649,013.37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宋体" w:hAnsi="宋体" w:cs="宋体" w:eastAsia="宋体" w:hint="default"/>
                <w:sz w:val="18"/>
                <w:szCs w:val="18"/>
              </w:rPr>
            </w:pPr>
            <w:r>
              <w:rPr>
                <w:rFonts w:ascii="宋体"/>
                <w:sz w:val="18"/>
              </w:rPr>
              <w:t>32.73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18,052,206.86</w:t>
            </w:r>
          </w:p>
        </w:tc>
      </w:tr>
    </w:tbl>
    <w:p>
      <w:pPr>
        <w:spacing w:after="0" w:line="240" w:lineRule="auto"/>
        <w:jc w:val="right"/>
        <w:rPr>
          <w:rFonts w:ascii="宋体" w:hAnsi="宋体" w:cs="宋体" w:eastAsia="宋体" w:hint="default"/>
          <w:sz w:val="18"/>
          <w:szCs w:val="18"/>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2"/>
        <w:tabs>
          <w:tab w:pos="977" w:val="left" w:leader="none"/>
        </w:tabs>
        <w:spacing w:line="240" w:lineRule="auto"/>
        <w:ind w:left="279" w:right="0"/>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spacing w:line="240" w:lineRule="auto" w:before="56"/>
        <w:ind w:right="7274"/>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2"/>
        <w:tabs>
          <w:tab w:pos="977" w:val="left" w:leader="none"/>
        </w:tabs>
        <w:spacing w:line="240" w:lineRule="auto" w:before="0"/>
        <w:ind w:left="279" w:right="0"/>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spacing w:line="272" w:lineRule="exact" w:before="86"/>
        <w:ind w:right="7374"/>
        <w:jc w:val="left"/>
      </w:pPr>
      <w:r>
        <w:rPr/>
        <w:t>□适用</w:t>
      </w:r>
      <w:r>
        <w:rPr>
          <w:spacing w:val="-1"/>
        </w:rPr>
        <w:t> </w:t>
      </w:r>
      <w:r>
        <w:rPr/>
        <w:t>√不适用</w:t>
      </w:r>
      <w:r>
        <w:rPr>
          <w:w w:val="100"/>
        </w:rPr>
        <w:t> </w:t>
      </w:r>
      <w:r>
        <w:rPr/>
        <w:t>其他说明：</w:t>
      </w:r>
    </w:p>
    <w:p>
      <w:pPr>
        <w:pStyle w:val="BodyText"/>
        <w:spacing w:line="249" w:lineRule="exact"/>
        <w:ind w:right="7274"/>
        <w:jc w:val="left"/>
      </w:pPr>
      <w:r>
        <w:rPr/>
        <w:t>□适用</w:t>
      </w:r>
      <w:r>
        <w:rPr>
          <w:spacing w:val="-1"/>
        </w:rPr>
        <w:t> </w:t>
      </w:r>
      <w:r>
        <w:rPr/>
        <w:t>√不适用</w:t>
      </w:r>
    </w:p>
    <w:p>
      <w:pPr>
        <w:spacing w:after="0" w:line="249" w:lineRule="exact"/>
        <w:jc w:val="left"/>
        <w:sectPr>
          <w:pgSz w:w="11910" w:h="16840"/>
          <w:pgMar w:header="0" w:footer="974" w:top="1160" w:bottom="1160" w:left="1660" w:right="1140"/>
        </w:sectPr>
      </w:pPr>
    </w:p>
    <w:p>
      <w:pPr>
        <w:spacing w:line="240" w:lineRule="auto" w:before="9"/>
        <w:rPr>
          <w:rFonts w:ascii="宋体" w:hAnsi="宋体" w:cs="宋体" w:eastAsia="宋体" w:hint="default"/>
          <w:sz w:val="25"/>
          <w:szCs w:val="25"/>
        </w:rPr>
      </w:pPr>
    </w:p>
    <w:p>
      <w:pPr>
        <w:tabs>
          <w:tab w:pos="10178" w:val="left" w:leader="none"/>
        </w:tabs>
        <w:spacing w:before="44"/>
        <w:ind w:left="3693" w:right="0" w:firstLine="0"/>
        <w:jc w:val="left"/>
        <w:rPr>
          <w:rFonts w:ascii="宋体" w:hAnsi="宋体" w:cs="宋体" w:eastAsia="宋体" w:hint="default"/>
          <w:sz w:val="18"/>
          <w:szCs w:val="18"/>
        </w:rPr>
      </w:pPr>
      <w:r>
        <w:rPr/>
        <w:pict>
          <v:shape style="position:absolute;margin-left:76.550003pt;margin-top:-12.3283pt;width:23.25pt;height:19.650pt;mso-position-horizontal-relative:page;mso-position-vertical-relative:paragraph;z-index:1792" type="#_x0000_t75" stroked="false">
            <v:imagedata r:id="rId18" o:title=""/>
          </v:shape>
        </w:pict>
      </w:r>
      <w:r>
        <w:rPr>
          <w:rFonts w:ascii="宋体" w:hAnsi="宋体" w:cs="宋体" w:eastAsia="宋体" w:hint="default"/>
          <w:sz w:val="18"/>
          <w:szCs w:val="18"/>
        </w:rPr>
        <w:t>江苏林洋能源股份有限公司</w:t>
        <w:tab/>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62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4"/>
          <w:footerReference w:type="default" r:id="rId95"/>
          <w:pgSz w:w="16840" w:h="11910" w:orient="landscape"/>
          <w:pgMar w:header="0" w:footer="0" w:top="440" w:bottom="280" w:left="860" w:right="760"/>
        </w:sectPr>
      </w:pPr>
    </w:p>
    <w:p>
      <w:pPr>
        <w:spacing w:line="240" w:lineRule="auto" w:before="11"/>
        <w:rPr>
          <w:rFonts w:ascii="宋体" w:hAnsi="宋体" w:cs="宋体" w:eastAsia="宋体" w:hint="default"/>
          <w:sz w:val="13"/>
          <w:szCs w:val="13"/>
        </w:rPr>
      </w:pPr>
    </w:p>
    <w:p>
      <w:pPr>
        <w:pStyle w:val="Heading2"/>
        <w:spacing w:line="240" w:lineRule="auto" w:before="0"/>
        <w:ind w:left="664" w:right="-19"/>
        <w:jc w:val="left"/>
        <w:rPr>
          <w:b w:val="0"/>
          <w:bCs w:val="0"/>
        </w:rPr>
      </w:pPr>
      <w:r>
        <w:rPr>
          <w:rFonts w:ascii="宋体" w:hAnsi="宋体" w:cs="宋体" w:eastAsia="宋体" w:hint="default"/>
        </w:rPr>
        <w:t>2</w:t>
      </w:r>
      <w:r>
        <w:rPr/>
        <w:t>、</w:t>
      </w:r>
      <w:r>
        <w:rPr>
          <w:spacing w:val="4"/>
        </w:rPr>
        <w:t> </w:t>
      </w:r>
      <w:r>
        <w:rPr/>
        <w:t>其他应收款</w:t>
      </w:r>
      <w:r>
        <w:rPr>
          <w:b w:val="0"/>
          <w:bCs w:val="0"/>
        </w:rPr>
      </w:r>
    </w:p>
    <w:p>
      <w:pPr>
        <w:spacing w:before="58"/>
        <w:ind w:left="664"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pStyle w:val="BodyText"/>
        <w:spacing w:line="240" w:lineRule="auto" w:before="56"/>
        <w:ind w:left="66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tabs>
          <w:tab w:pos="1715" w:val="left" w:leader="none"/>
        </w:tabs>
        <w:spacing w:line="240" w:lineRule="auto"/>
        <w:ind w:left="664" w:right="0"/>
        <w:jc w:val="left"/>
      </w:pPr>
      <w:r>
        <w:rPr>
          <w:spacing w:val="-1"/>
        </w:rPr>
        <w:t>单位：元</w:t>
        <w:tab/>
        <w:t>币种：人民币</w:t>
      </w:r>
    </w:p>
    <w:p>
      <w:pPr>
        <w:spacing w:after="0" w:line="240" w:lineRule="auto"/>
        <w:jc w:val="left"/>
        <w:sectPr>
          <w:type w:val="continuous"/>
          <w:pgSz w:w="16840" w:h="11910" w:orient="landscape"/>
          <w:pgMar w:top="1580" w:bottom="280" w:left="860" w:right="760"/>
          <w:cols w:num="2" w:equalWidth="0">
            <w:col w:w="3303" w:space="8260"/>
            <w:col w:w="3657"/>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832"/>
        <w:gridCol w:w="1841"/>
        <w:gridCol w:w="853"/>
        <w:gridCol w:w="1560"/>
        <w:gridCol w:w="850"/>
        <w:gridCol w:w="1841"/>
        <w:gridCol w:w="1562"/>
        <w:gridCol w:w="992"/>
        <w:gridCol w:w="1351"/>
        <w:gridCol w:w="749"/>
        <w:gridCol w:w="1553"/>
      </w:tblGrid>
      <w:tr>
        <w:trPr>
          <w:trHeight w:val="293" w:hRule="exact"/>
        </w:trPr>
        <w:tc>
          <w:tcPr>
            <w:tcW w:w="183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9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2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832" w:type="dxa"/>
            <w:vMerge/>
            <w:tcBorders>
              <w:left w:val="single" w:sz="4" w:space="0" w:color="000000"/>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07"/>
              <w:ind w:left="706" w:right="701"/>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53" w:type="dxa"/>
            <w:vMerge w:val="restart"/>
            <w:tcBorders>
              <w:top w:val="single" w:sz="4" w:space="0" w:color="000000"/>
              <w:left w:val="single" w:sz="4" w:space="0" w:color="000000"/>
              <w:right w:val="single" w:sz="4" w:space="0" w:color="000000"/>
            </w:tcBorders>
          </w:tcPr>
          <w:p>
            <w:pPr>
              <w:pStyle w:val="TableParagraph"/>
              <w:spacing w:line="240" w:lineRule="auto" w:before="107"/>
              <w:ind w:left="564" w:right="554"/>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5" w:hRule="exact"/>
        </w:trPr>
        <w:tc>
          <w:tcPr>
            <w:tcW w:w="1832"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5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841"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53" w:type="dxa"/>
            <w:vMerge/>
            <w:tcBorders>
              <w:left w:val="single" w:sz="4" w:space="0" w:color="000000"/>
              <w:bottom w:val="single" w:sz="4" w:space="0" w:color="000000"/>
              <w:right w:val="single" w:sz="4" w:space="0" w:color="000000"/>
            </w:tcBorders>
          </w:tcPr>
          <w:p>
            <w:pPr/>
          </w:p>
        </w:tc>
      </w:tr>
      <w:tr>
        <w:trPr>
          <w:trHeight w:val="826"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72" w:lineRule="exact" w:before="27"/>
              <w:ind w:left="28" w:right="108"/>
              <w:jc w:val="left"/>
              <w:rPr>
                <w:rFonts w:ascii="宋体" w:hAnsi="宋体" w:cs="宋体" w:eastAsia="宋体" w:hint="default"/>
                <w:sz w:val="21"/>
                <w:szCs w:val="21"/>
              </w:rPr>
            </w:pPr>
            <w:r>
              <w:rPr>
                <w:rFonts w:ascii="宋体" w:hAnsi="宋体" w:cs="宋体" w:eastAsia="宋体" w:hint="default"/>
                <w:sz w:val="21"/>
                <w:szCs w:val="21"/>
              </w:rPr>
              <w:t>独计提坏账准备的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84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40" w:lineRule="auto"/>
              <w:ind w:left="28" w:right="108"/>
              <w:jc w:val="left"/>
              <w:rPr>
                <w:rFonts w:ascii="宋体" w:hAnsi="宋体" w:cs="宋体" w:eastAsia="宋体" w:hint="default"/>
                <w:sz w:val="21"/>
                <w:szCs w:val="21"/>
              </w:rPr>
            </w:pP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1,136,364,896.47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58,641,140.50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5" w:right="0"/>
              <w:jc w:val="left"/>
              <w:rPr>
                <w:rFonts w:ascii="宋体" w:hAnsi="宋体" w:cs="宋体" w:eastAsia="宋体" w:hint="default"/>
                <w:sz w:val="21"/>
                <w:szCs w:val="21"/>
              </w:rPr>
            </w:pPr>
            <w:r>
              <w:rPr>
                <w:rFonts w:ascii="宋体"/>
                <w:sz w:val="21"/>
              </w:rPr>
              <w:t>5.16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1,077,723,755.97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1" w:right="0"/>
              <w:jc w:val="center"/>
              <w:rPr>
                <w:rFonts w:ascii="宋体" w:hAnsi="宋体" w:cs="宋体" w:eastAsia="宋体" w:hint="default"/>
                <w:sz w:val="21"/>
                <w:szCs w:val="21"/>
              </w:rPr>
            </w:pPr>
            <w:r>
              <w:rPr>
                <w:rFonts w:ascii="宋体"/>
                <w:sz w:val="21"/>
              </w:rPr>
              <w:t>14,664,436.80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21"/>
                <w:szCs w:val="21"/>
              </w:rPr>
            </w:pPr>
            <w:r>
              <w:rPr>
                <w:rFonts w:ascii="宋体"/>
                <w:sz w:val="21"/>
              </w:rPr>
              <w:t>100.00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 w:right="0"/>
              <w:jc w:val="center"/>
              <w:rPr>
                <w:rFonts w:ascii="宋体" w:hAnsi="宋体" w:cs="宋体" w:eastAsia="宋体" w:hint="default"/>
                <w:sz w:val="21"/>
                <w:szCs w:val="21"/>
              </w:rPr>
            </w:pPr>
            <w:r>
              <w:rPr>
                <w:rFonts w:ascii="宋体"/>
                <w:sz w:val="21"/>
              </w:rPr>
              <w:t>2,565,966.36</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21"/>
                <w:szCs w:val="21"/>
              </w:rPr>
            </w:pPr>
            <w:r>
              <w:rPr>
                <w:rFonts w:ascii="宋体"/>
                <w:sz w:val="21"/>
              </w:rPr>
              <w:t>17.50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12,098,470.44</w:t>
            </w:r>
          </w:p>
        </w:tc>
      </w:tr>
      <w:tr>
        <w:trPr>
          <w:trHeight w:val="828"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72" w:lineRule="exact" w:before="27"/>
              <w:ind w:left="28" w:right="108"/>
              <w:jc w:val="left"/>
              <w:rPr>
                <w:rFonts w:ascii="宋体" w:hAnsi="宋体" w:cs="宋体" w:eastAsia="宋体" w:hint="default"/>
                <w:sz w:val="21"/>
                <w:szCs w:val="21"/>
              </w:rPr>
            </w:pPr>
            <w:r>
              <w:rPr>
                <w:rFonts w:ascii="宋体" w:hAnsi="宋体" w:cs="宋体" w:eastAsia="宋体" w:hint="default"/>
                <w:sz w:val="21"/>
                <w:szCs w:val="21"/>
              </w:rPr>
              <w:t>单独计提坏账准备</w:t>
            </w:r>
            <w:r>
              <w:rPr>
                <w:rFonts w:ascii="宋体" w:hAnsi="宋体" w:cs="宋体" w:eastAsia="宋体" w:hint="default"/>
                <w:w w:val="100"/>
                <w:sz w:val="21"/>
                <w:szCs w:val="21"/>
              </w:rPr>
              <w:t> </w:t>
            </w:r>
            <w:r>
              <w:rPr>
                <w:rFonts w:ascii="宋体" w:hAnsi="宋体" w:cs="宋体" w:eastAsia="宋体" w:hint="default"/>
                <w:sz w:val="21"/>
                <w:szCs w:val="21"/>
              </w:rPr>
              <w:t>的其他应收款</w:t>
            </w:r>
          </w:p>
        </w:tc>
        <w:tc>
          <w:tcPr>
            <w:tcW w:w="184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1,136,364,896.47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58,641,140.50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w w:val="100"/>
                <w:sz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1,077,723,755.97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center"/>
              <w:rPr>
                <w:rFonts w:ascii="宋体" w:hAnsi="宋体" w:cs="宋体" w:eastAsia="宋体" w:hint="default"/>
                <w:sz w:val="21"/>
                <w:szCs w:val="21"/>
              </w:rPr>
            </w:pPr>
            <w:r>
              <w:rPr>
                <w:rFonts w:ascii="宋体"/>
                <w:sz w:val="21"/>
              </w:rPr>
              <w:t>14,664,436.80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2,565,966.36</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12,098,470.44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63"/>
        <w:ind w:left="7234" w:right="7250" w:firstLine="0"/>
        <w:jc w:val="center"/>
        <w:rPr>
          <w:rFonts w:ascii="Calibri" w:hAnsi="Calibri" w:cs="Calibri" w:eastAsia="Calibri" w:hint="default"/>
          <w:sz w:val="18"/>
          <w:szCs w:val="18"/>
        </w:rPr>
      </w:pPr>
      <w:r>
        <w:rPr>
          <w:rFonts w:ascii="Calibri"/>
          <w:b/>
          <w:sz w:val="18"/>
        </w:rPr>
        <w:t>196 </w:t>
      </w:r>
      <w:r>
        <w:rPr>
          <w:rFonts w:ascii="Calibri"/>
          <w:sz w:val="18"/>
        </w:rPr>
        <w:t>/</w:t>
      </w:r>
      <w:r>
        <w:rPr>
          <w:rFonts w:ascii="Calibri"/>
          <w:spacing w:val="-5"/>
          <w:sz w:val="18"/>
        </w:rPr>
        <w:t> </w:t>
      </w:r>
      <w:r>
        <w:rPr>
          <w:rFonts w:ascii="Calibri"/>
          <w:b/>
          <w:sz w:val="18"/>
        </w:rPr>
        <w:t>203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860" w:right="760"/>
        </w:sectPr>
      </w:pPr>
    </w:p>
    <w:p>
      <w:pPr>
        <w:spacing w:line="240" w:lineRule="auto" w:before="8"/>
        <w:rPr>
          <w:rFonts w:ascii="Calibri" w:hAnsi="Calibri" w:cs="Calibri" w:eastAsia="Calibri" w:hint="default"/>
          <w:b/>
          <w:bCs/>
          <w:sz w:val="22"/>
          <w:szCs w:val="22"/>
        </w:rPr>
      </w:pPr>
    </w:p>
    <w:p>
      <w:pPr>
        <w:spacing w:after="0" w:line="240" w:lineRule="auto"/>
        <w:rPr>
          <w:rFonts w:ascii="Calibri" w:hAnsi="Calibri" w:cs="Calibri" w:eastAsia="Calibri" w:hint="default"/>
          <w:sz w:val="22"/>
          <w:szCs w:val="22"/>
        </w:rPr>
        <w:sectPr>
          <w:footerReference w:type="default" r:id="rId96"/>
          <w:pgSz w:w="11910" w:h="16840"/>
          <w:pgMar w:footer="974" w:header="0" w:top="1160" w:bottom="1160" w:left="1240" w:right="720"/>
          <w:pgNumType w:start="197"/>
        </w:sectPr>
      </w:pPr>
    </w:p>
    <w:p>
      <w:pPr>
        <w:pStyle w:val="BodyText"/>
        <w:spacing w:line="240" w:lineRule="auto" w:before="36"/>
        <w:ind w:left="558" w:right="0"/>
        <w:jc w:val="left"/>
      </w:pPr>
      <w:r>
        <w:rPr>
          <w:spacing w:val="-2"/>
        </w:rPr>
        <w:t>期末单项金额重大并单项计提坏账准备的其他应收款：</w:t>
      </w:r>
    </w:p>
    <w:p>
      <w:pPr>
        <w:pStyle w:val="BodyText"/>
        <w:spacing w:line="290" w:lineRule="auto" w:before="58"/>
        <w:ind w:left="558"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14"/>
        <w:ind w:left="5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609" w:val="left" w:leader="none"/>
        </w:tabs>
        <w:spacing w:line="240" w:lineRule="auto"/>
        <w:ind w:left="558" w:right="0"/>
        <w:jc w:val="left"/>
      </w:pPr>
      <w:r>
        <w:rPr>
          <w:spacing w:val="-1"/>
        </w:rPr>
        <w:t>单位：元</w:t>
        <w:tab/>
      </w:r>
      <w:r>
        <w:rPr>
          <w:spacing w:val="-2"/>
        </w:rPr>
        <w:t>币种：人民币</w:t>
      </w:r>
    </w:p>
    <w:p>
      <w:pPr>
        <w:spacing w:after="0" w:line="240" w:lineRule="auto"/>
        <w:jc w:val="left"/>
        <w:sectPr>
          <w:type w:val="continuous"/>
          <w:pgSz w:w="11910" w:h="16840"/>
          <w:pgMar w:top="1580" w:bottom="280" w:left="1240" w:right="720"/>
          <w:cols w:num="2" w:equalWidth="0">
            <w:col w:w="5604" w:space="917"/>
            <w:col w:w="3429"/>
          </w:cols>
        </w:sectPr>
      </w:pPr>
    </w:p>
    <w:p>
      <w:pPr>
        <w:spacing w:line="240" w:lineRule="auto" w:before="7"/>
        <w:rPr>
          <w:rFonts w:ascii="宋体" w:hAnsi="宋体" w:cs="宋体" w:eastAsia="宋体" w:hint="default"/>
          <w:sz w:val="2"/>
          <w:szCs w:val="2"/>
        </w:rPr>
      </w:pPr>
    </w:p>
    <w:tbl>
      <w:tblPr>
        <w:tblW w:w="0" w:type="auto"/>
        <w:jc w:val="left"/>
        <w:tblInd w:w="445" w:type="dxa"/>
        <w:tblLayout w:type="fixed"/>
        <w:tblCellMar>
          <w:top w:w="0" w:type="dxa"/>
          <w:left w:w="0" w:type="dxa"/>
          <w:bottom w:w="0" w:type="dxa"/>
          <w:right w:w="0" w:type="dxa"/>
        </w:tblCellMar>
        <w:tblLook w:val="01E0"/>
      </w:tblPr>
      <w:tblGrid>
        <w:gridCol w:w="3548"/>
        <w:gridCol w:w="1896"/>
        <w:gridCol w:w="1798"/>
        <w:gridCol w:w="1807"/>
      </w:tblGrid>
      <w:tr>
        <w:trPr>
          <w:trHeight w:val="283" w:hRule="exact"/>
        </w:trPr>
        <w:tc>
          <w:tcPr>
            <w:tcW w:w="3548"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5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48"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1,133,002,067.54</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56,650,103.38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个月</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1,133,002,067.54</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56,650,103.38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1,133,002,067.54</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56,650,103.38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4"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1,032,851.80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103,285.18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1"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631,750.27</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189,525.08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1,698,226.86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1,698,226.86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1,136,364,896.47</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58,641,140.50</w:t>
            </w:r>
          </w:p>
        </w:tc>
        <w:tc>
          <w:tcPr>
            <w:tcW w:w="18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left="558" w:right="2025"/>
        <w:jc w:val="left"/>
      </w:pPr>
      <w:r>
        <w:rPr/>
        <w:t>组合中，采用余额百分比法计提坏账准备的其他应收款：</w:t>
      </w:r>
    </w:p>
    <w:p>
      <w:pPr>
        <w:pStyle w:val="BodyText"/>
        <w:spacing w:line="240" w:lineRule="auto" w:before="58"/>
        <w:ind w:left="558" w:right="202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left="558" w:right="2025"/>
        <w:jc w:val="left"/>
      </w:pPr>
      <w:r>
        <w:rPr/>
        <w:t>组合中，采用其他方法计提坏账准备的其他应收款：</w:t>
      </w:r>
    </w:p>
    <w:p>
      <w:pPr>
        <w:pStyle w:val="BodyText"/>
        <w:spacing w:line="240" w:lineRule="auto" w:before="56"/>
        <w:ind w:left="558" w:right="202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558" w:right="2025"/>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40" w:lineRule="auto" w:before="56"/>
        <w:ind w:left="558" w:right="2025"/>
        <w:jc w:val="left"/>
      </w:pPr>
      <w:r>
        <w:rPr/>
        <w:t>本期计提坏账准备金额</w:t>
      </w:r>
      <w:r>
        <w:rPr>
          <w:spacing w:val="-53"/>
        </w:rPr>
        <w:t> </w:t>
      </w:r>
      <w:r>
        <w:rPr>
          <w:rFonts w:ascii="宋体" w:hAnsi="宋体" w:cs="宋体" w:eastAsia="宋体" w:hint="default"/>
        </w:rPr>
        <w:t>56,075,174.14</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r>
        <w:rPr>
          <w:w w:val="100"/>
        </w:rPr>
        <w:t> </w:t>
      </w:r>
      <w:r>
        <w:rPr/>
        <w:t>其中本期坏账准备转回或收回金额重要的：</w:t>
      </w:r>
    </w:p>
    <w:p>
      <w:pPr>
        <w:pStyle w:val="BodyText"/>
        <w:spacing w:line="271" w:lineRule="exact"/>
        <w:ind w:left="558" w:right="202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558" w:right="2025"/>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left="558" w:right="202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240" w:right="720"/>
        </w:sectPr>
      </w:pPr>
    </w:p>
    <w:p>
      <w:pPr>
        <w:pStyle w:val="Heading2"/>
        <w:spacing w:line="240" w:lineRule="auto"/>
        <w:ind w:left="558"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6"/>
        <w:ind w:left="5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09" w:val="left" w:leader="none"/>
        </w:tabs>
        <w:spacing w:line="240" w:lineRule="auto"/>
        <w:ind w:left="558" w:right="0"/>
        <w:jc w:val="left"/>
      </w:pPr>
      <w:r>
        <w:rPr>
          <w:spacing w:val="-1"/>
        </w:rPr>
        <w:t>单位：元</w:t>
        <w:tab/>
      </w:r>
      <w:r>
        <w:rPr>
          <w:spacing w:val="-2"/>
        </w:rPr>
        <w:t>币种：人民币</w:t>
      </w:r>
    </w:p>
    <w:p>
      <w:pPr>
        <w:spacing w:after="0" w:line="240" w:lineRule="auto"/>
        <w:jc w:val="left"/>
        <w:sectPr>
          <w:type w:val="continuous"/>
          <w:pgSz w:w="11910" w:h="16840"/>
          <w:pgMar w:top="1580" w:bottom="280" w:left="1240" w:right="720"/>
          <w:cols w:num="2" w:equalWidth="0">
            <w:col w:w="4039" w:space="2483"/>
            <w:col w:w="3428"/>
          </w:cols>
        </w:sectPr>
      </w:pPr>
    </w:p>
    <w:p>
      <w:pPr>
        <w:spacing w:line="240" w:lineRule="auto" w:before="5"/>
        <w:rPr>
          <w:rFonts w:ascii="宋体" w:hAnsi="宋体" w:cs="宋体" w:eastAsia="宋体" w:hint="default"/>
          <w:sz w:val="2"/>
          <w:szCs w:val="2"/>
        </w:rPr>
      </w:pPr>
    </w:p>
    <w:tbl>
      <w:tblPr>
        <w:tblW w:w="0" w:type="auto"/>
        <w:jc w:val="left"/>
        <w:tblInd w:w="44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8,583,265.18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12,199,924.52</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2,288,374.71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1,213,507.22</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1,397,586.34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1,151,005.06</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企业间往来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1,124,095,670.24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1,136,364,896.47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14,664,436.80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240" w:right="720"/>
        </w:sectPr>
      </w:pPr>
    </w:p>
    <w:p>
      <w:pPr>
        <w:pStyle w:val="Heading2"/>
        <w:spacing w:line="240" w:lineRule="auto"/>
        <w:ind w:left="558"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6"/>
        <w:ind w:left="5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09" w:val="left" w:leader="none"/>
        </w:tabs>
        <w:spacing w:line="240" w:lineRule="auto"/>
        <w:ind w:left="558" w:right="0"/>
        <w:jc w:val="left"/>
      </w:pPr>
      <w:r>
        <w:rPr>
          <w:spacing w:val="-1"/>
        </w:rPr>
        <w:t>单位：元</w:t>
        <w:tab/>
      </w:r>
      <w:r>
        <w:rPr>
          <w:spacing w:val="-2"/>
        </w:rPr>
        <w:t>币种：人民币</w:t>
      </w:r>
    </w:p>
    <w:p>
      <w:pPr>
        <w:spacing w:after="0" w:line="240" w:lineRule="auto"/>
        <w:jc w:val="left"/>
        <w:sectPr>
          <w:type w:val="continuous"/>
          <w:pgSz w:w="11910" w:h="16840"/>
          <w:pgMar w:top="1580" w:bottom="280" w:left="1240" w:right="720"/>
          <w:cols w:num="2" w:equalWidth="0">
            <w:col w:w="5935" w:space="587"/>
            <w:col w:w="342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242"/>
        <w:gridCol w:w="1239"/>
        <w:gridCol w:w="1817"/>
        <w:gridCol w:w="1212"/>
        <w:gridCol w:w="1647"/>
        <w:gridCol w:w="1560"/>
      </w:tblGrid>
      <w:tr>
        <w:trPr>
          <w:trHeight w:val="828"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4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48" w:right="80"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55" w:right="35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bl>
    <w:p>
      <w:pPr>
        <w:spacing w:after="0" w:line="240" w:lineRule="auto"/>
        <w:jc w:val="left"/>
        <w:rPr>
          <w:rFonts w:ascii="宋体" w:hAnsi="宋体" w:cs="宋体" w:eastAsia="宋体" w:hint="default"/>
          <w:sz w:val="21"/>
          <w:szCs w:val="21"/>
        </w:rPr>
        <w:sectPr>
          <w:type w:val="continuous"/>
          <w:pgSz w:w="11910" w:h="16840"/>
          <w:pgMar w:top="1580" w:bottom="280" w:left="1240" w:right="720"/>
        </w:sectPr>
      </w:pPr>
    </w:p>
    <w:p>
      <w:pPr>
        <w:spacing w:line="240" w:lineRule="auto" w:before="6"/>
        <w:rPr>
          <w:rFonts w:ascii="宋体" w:hAnsi="宋体" w:cs="宋体" w:eastAsia="宋体" w:hint="default"/>
          <w:sz w:val="26"/>
          <w:szCs w:val="26"/>
        </w:rPr>
      </w:pPr>
    </w:p>
    <w:tbl>
      <w:tblPr>
        <w:tblW w:w="0" w:type="auto"/>
        <w:jc w:val="left"/>
        <w:tblInd w:w="311" w:type="dxa"/>
        <w:tblLayout w:type="fixed"/>
        <w:tblCellMar>
          <w:top w:w="0" w:type="dxa"/>
          <w:left w:w="0" w:type="dxa"/>
          <w:bottom w:w="0" w:type="dxa"/>
          <w:right w:w="0" w:type="dxa"/>
        </w:tblCellMar>
        <w:tblLook w:val="01E0"/>
      </w:tblPr>
      <w:tblGrid>
        <w:gridCol w:w="2242"/>
        <w:gridCol w:w="1239"/>
        <w:gridCol w:w="1817"/>
        <w:gridCol w:w="1212"/>
        <w:gridCol w:w="1647"/>
        <w:gridCol w:w="1560"/>
      </w:tblGrid>
      <w:tr>
        <w:trPr>
          <w:trHeight w:val="557"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江苏林洋光伏科技有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项目投资资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金划拨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670,000,000.00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sz w:val="21"/>
              </w:rPr>
              <w:t>58.96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33,500,000.00</w:t>
            </w:r>
          </w:p>
        </w:tc>
      </w:tr>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启东市永乐新能源电</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力有限公司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项目投资资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金划拨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140,000,000.00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1"/>
                <w:szCs w:val="21"/>
              </w:rPr>
            </w:pPr>
            <w:r>
              <w:rPr>
                <w:rFonts w:ascii="宋体"/>
                <w:sz w:val="21"/>
              </w:rPr>
              <w:t>12.32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7,000,000.00</w:t>
            </w:r>
          </w:p>
        </w:tc>
      </w:tr>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濉溪县永瑞现代农业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项目投资资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金划拨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121,735,582.00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10.71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6,086,779.10</w:t>
            </w:r>
          </w:p>
        </w:tc>
      </w:tr>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惠民县永正农业科技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项目投资资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金划拨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80,000,000.00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7.04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4,000,000.00</w:t>
            </w:r>
          </w:p>
        </w:tc>
      </w:tr>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亳州市谯城区华阳新</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能源科技有限公司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项目投资资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金划拨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24,086,765.60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2.12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1,204,338.28</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1,035,822,347.60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w w:val="100"/>
                <w:sz w:val="21"/>
              </w:rPr>
              <w:t>/</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91.15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51,791,117.38</w:t>
            </w:r>
          </w:p>
        </w:tc>
      </w:tr>
    </w:tbl>
    <w:p>
      <w:pPr>
        <w:spacing w:line="240" w:lineRule="auto" w:before="13"/>
        <w:rPr>
          <w:rFonts w:ascii="宋体" w:hAnsi="宋体" w:cs="宋体" w:eastAsia="宋体" w:hint="default"/>
          <w:sz w:val="19"/>
          <w:szCs w:val="19"/>
        </w:rPr>
      </w:pPr>
    </w:p>
    <w:p>
      <w:pPr>
        <w:pStyle w:val="Heading2"/>
        <w:spacing w:line="240" w:lineRule="auto"/>
        <w:ind w:left="758" w:right="0"/>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left="7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758" w:right="0"/>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spacing w:line="240" w:lineRule="auto" w:before="56"/>
        <w:ind w:left="7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758" w:right="0"/>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spacing w:line="272" w:lineRule="exact" w:before="86"/>
        <w:ind w:left="758" w:right="8014"/>
        <w:jc w:val="left"/>
      </w:pPr>
      <w:r>
        <w:rPr/>
        <w:t>□适用</w:t>
      </w:r>
      <w:r>
        <w:rPr>
          <w:spacing w:val="-1"/>
        </w:rPr>
        <w:t> </w:t>
      </w:r>
      <w:r>
        <w:rPr/>
        <w:t>√不适用</w:t>
      </w:r>
      <w:r>
        <w:rPr>
          <w:w w:val="100"/>
        </w:rPr>
        <w:t> </w:t>
      </w:r>
      <w:r>
        <w:rPr/>
        <w:t>其他说明：</w:t>
      </w:r>
    </w:p>
    <w:p>
      <w:pPr>
        <w:pStyle w:val="BodyText"/>
        <w:spacing w:line="249" w:lineRule="exact"/>
        <w:ind w:left="7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4" w:top="1160" w:bottom="1160" w:left="1040" w:right="500"/>
        </w:sectPr>
      </w:pPr>
    </w:p>
    <w:p>
      <w:pPr>
        <w:pStyle w:val="Heading2"/>
        <w:spacing w:line="240" w:lineRule="auto"/>
        <w:ind w:left="75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left="7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809" w:val="left" w:leader="none"/>
        </w:tabs>
        <w:spacing w:line="240" w:lineRule="auto"/>
        <w:ind w:left="758" w:right="0"/>
        <w:jc w:val="left"/>
      </w:pPr>
      <w:r>
        <w:rPr>
          <w:spacing w:val="-1"/>
        </w:rPr>
        <w:t>单位：元</w:t>
        <w:tab/>
      </w:r>
      <w:r>
        <w:rPr>
          <w:spacing w:val="-2"/>
        </w:rPr>
        <w:t>币种：人民币</w:t>
      </w:r>
    </w:p>
    <w:p>
      <w:pPr>
        <w:spacing w:after="0" w:line="240" w:lineRule="auto"/>
        <w:jc w:val="left"/>
        <w:sectPr>
          <w:type w:val="continuous"/>
          <w:pgSz w:w="11910" w:h="16840"/>
          <w:pgMar w:top="1580" w:bottom="280" w:left="1040" w:right="500"/>
          <w:cols w:num="2" w:equalWidth="0">
            <w:col w:w="2451" w:space="4071"/>
            <w:col w:w="3848"/>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654"/>
        <w:gridCol w:w="2204"/>
        <w:gridCol w:w="540"/>
        <w:gridCol w:w="1743"/>
        <w:gridCol w:w="1743"/>
        <w:gridCol w:w="499"/>
        <w:gridCol w:w="1742"/>
      </w:tblGrid>
      <w:tr>
        <w:trPr>
          <w:trHeight w:val="283" w:hRule="exact"/>
        </w:trPr>
        <w:tc>
          <w:tcPr>
            <w:tcW w:w="16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4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654" w:type="dxa"/>
            <w:vMerge/>
            <w:tcBorders>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5"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5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3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4,145,397,805.66</w:t>
            </w:r>
          </w:p>
        </w:tc>
        <w:tc>
          <w:tcPr>
            <w:tcW w:w="540"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4,145,397,805.66</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3,894,011,205.66</w:t>
            </w:r>
          </w:p>
        </w:tc>
        <w:tc>
          <w:tcPr>
            <w:tcW w:w="499"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3,894,011,205.66</w:t>
            </w:r>
          </w:p>
        </w:tc>
      </w:tr>
      <w:tr>
        <w:trPr>
          <w:trHeight w:val="557"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对联</w:t>
            </w:r>
            <w:r>
              <w:rPr>
                <w:rFonts w:ascii="宋体" w:hAnsi="宋体" w:cs="宋体" w:eastAsia="宋体" w:hint="default"/>
                <w:spacing w:val="-3"/>
                <w:w w:val="100"/>
                <w:sz w:val="21"/>
                <w:szCs w:val="21"/>
              </w:rPr>
              <w:t>营</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合</w:t>
            </w:r>
            <w:r>
              <w:rPr>
                <w:rFonts w:ascii="宋体" w:hAnsi="宋体" w:cs="宋体" w:eastAsia="宋体" w:hint="default"/>
                <w:w w:val="100"/>
                <w:sz w:val="21"/>
                <w:szCs w:val="21"/>
              </w:rPr>
              <w:t>营</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75,171,816.49</w:t>
            </w:r>
          </w:p>
        </w:tc>
        <w:tc>
          <w:tcPr>
            <w:tcW w:w="540"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75,171,816.49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70,931,625.73</w:t>
            </w:r>
          </w:p>
        </w:tc>
        <w:tc>
          <w:tcPr>
            <w:tcW w:w="499"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70,931,625.73</w:t>
            </w:r>
          </w:p>
        </w:tc>
      </w:tr>
      <w:tr>
        <w:trPr>
          <w:trHeight w:val="28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4,220,569,622.15</w:t>
            </w:r>
          </w:p>
        </w:tc>
        <w:tc>
          <w:tcPr>
            <w:tcW w:w="540"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4,220,569,622.15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3,964,942,831.39</w:t>
            </w:r>
          </w:p>
        </w:tc>
        <w:tc>
          <w:tcPr>
            <w:tcW w:w="499"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3,964,942,831.39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040" w:right="500"/>
        </w:sectPr>
      </w:pPr>
    </w:p>
    <w:p>
      <w:pPr>
        <w:pStyle w:val="Heading2"/>
        <w:spacing w:line="240" w:lineRule="auto"/>
        <w:ind w:left="758"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6"/>
        <w:ind w:left="7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09" w:val="left" w:leader="none"/>
        </w:tabs>
        <w:spacing w:line="240" w:lineRule="auto"/>
        <w:ind w:left="758" w:right="0"/>
        <w:jc w:val="left"/>
      </w:pPr>
      <w:r>
        <w:rPr>
          <w:spacing w:val="-1"/>
        </w:rPr>
        <w:t>单位：元</w:t>
        <w:tab/>
      </w:r>
      <w:r>
        <w:rPr>
          <w:spacing w:val="-2"/>
        </w:rPr>
        <w:t>币种：人民币</w:t>
      </w:r>
    </w:p>
    <w:p>
      <w:pPr>
        <w:spacing w:after="0" w:line="240" w:lineRule="auto"/>
        <w:jc w:val="left"/>
        <w:sectPr>
          <w:type w:val="continuous"/>
          <w:pgSz w:w="11910" w:h="16840"/>
          <w:pgMar w:top="1580" w:bottom="280" w:left="1040" w:right="500"/>
          <w:cols w:num="2" w:equalWidth="0">
            <w:col w:w="2451" w:space="4071"/>
            <w:col w:w="3848"/>
          </w:cols>
        </w:sectPr>
      </w:pPr>
    </w:p>
    <w:p>
      <w:pPr>
        <w:spacing w:line="240" w:lineRule="auto" w:before="4"/>
        <w:rPr>
          <w:rFonts w:ascii="宋体" w:hAnsi="宋体" w:cs="宋体" w:eastAsia="宋体" w:hint="default"/>
          <w:sz w:val="2"/>
          <w:szCs w:val="2"/>
        </w:rPr>
      </w:pPr>
    </w:p>
    <w:tbl>
      <w:tblPr>
        <w:tblW w:w="0" w:type="auto"/>
        <w:jc w:val="left"/>
        <w:tblInd w:w="157" w:type="dxa"/>
        <w:tblLayout w:type="fixed"/>
        <w:tblCellMar>
          <w:top w:w="0" w:type="dxa"/>
          <w:left w:w="0" w:type="dxa"/>
          <w:bottom w:w="0" w:type="dxa"/>
          <w:right w:w="0" w:type="dxa"/>
        </w:tblCellMar>
        <w:tblLook w:val="01E0"/>
      </w:tblPr>
      <w:tblGrid>
        <w:gridCol w:w="2127"/>
        <w:gridCol w:w="1985"/>
        <w:gridCol w:w="1820"/>
        <w:gridCol w:w="718"/>
        <w:gridCol w:w="1899"/>
        <w:gridCol w:w="742"/>
        <w:gridCol w:w="734"/>
      </w:tblGrid>
      <w:tr>
        <w:trPr>
          <w:trHeight w:val="1099"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6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1" w:right="143"/>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53" w:right="155"/>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before="2"/>
              <w:ind w:left="151" w:right="149"/>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武汉奥统电气有限公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17,955,000.00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17,955,000.00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林洋</w:t>
            </w:r>
            <w:r>
              <w:rPr>
                <w:rFonts w:ascii="宋体" w:hAnsi="宋体" w:cs="宋体" w:eastAsia="宋体" w:hint="default"/>
                <w:spacing w:val="-3"/>
                <w:w w:val="100"/>
                <w:sz w:val="21"/>
                <w:szCs w:val="21"/>
              </w:rPr>
              <w:t>能</w:t>
            </w:r>
            <w:r>
              <w:rPr>
                <w:rFonts w:ascii="宋体" w:hAnsi="宋体" w:cs="宋体" w:eastAsia="宋体" w:hint="default"/>
                <w:w w:val="100"/>
                <w:sz w:val="21"/>
                <w:szCs w:val="21"/>
              </w:rPr>
              <w:t>源</w:t>
            </w:r>
            <w:r>
              <w:rPr>
                <w:rFonts w:ascii="宋体" w:hAnsi="宋体" w:cs="宋体" w:eastAsia="宋体" w:hint="default"/>
                <w:spacing w:val="-3"/>
                <w:w w:val="100"/>
                <w:sz w:val="21"/>
                <w:szCs w:val="21"/>
              </w:rPr>
              <w:t>科</w:t>
            </w:r>
            <w:r>
              <w:rPr>
                <w:rFonts w:ascii="宋体" w:hAnsi="宋体" w:cs="宋体" w:eastAsia="宋体" w:hint="default"/>
                <w:spacing w:val="-87"/>
                <w:w w:val="100"/>
                <w:sz w:val="21"/>
                <w:szCs w:val="21"/>
              </w:rPr>
              <w:t>技</w:t>
            </w:r>
            <w:r>
              <w:rPr>
                <w:rFonts w:ascii="宋体" w:hAnsi="宋体" w:cs="宋体" w:eastAsia="宋体" w:hint="default"/>
                <w:w w:val="100"/>
                <w:sz w:val="21"/>
                <w:szCs w:val="21"/>
              </w:rPr>
              <w:t>（</w:t>
            </w:r>
            <w:r>
              <w:rPr>
                <w:rFonts w:ascii="宋体" w:hAnsi="宋体" w:cs="宋体" w:eastAsia="宋体" w:hint="default"/>
                <w:spacing w:val="-3"/>
                <w:w w:val="100"/>
                <w:sz w:val="21"/>
                <w:szCs w:val="21"/>
              </w:rPr>
              <w:t>上</w:t>
            </w:r>
            <w:r>
              <w:rPr>
                <w:rFonts w:ascii="宋体" w:hAnsi="宋体" w:cs="宋体" w:eastAsia="宋体" w:hint="default"/>
                <w:spacing w:val="-1"/>
                <w:w w:val="100"/>
                <w:sz w:val="21"/>
                <w:szCs w:val="21"/>
              </w:rPr>
              <w:t>海</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20,000,000.00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南通林洋电气有限公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3,250,000.00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3,250,000.00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南京林洋电力科技有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54,685,380.22</w:t>
            </w:r>
          </w:p>
        </w:tc>
        <w:tc>
          <w:tcPr>
            <w:tcW w:w="18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54,685,380.22</w:t>
            </w: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040" w:right="50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2127"/>
        <w:gridCol w:w="1985"/>
        <w:gridCol w:w="1820"/>
        <w:gridCol w:w="718"/>
        <w:gridCol w:w="1899"/>
        <w:gridCol w:w="742"/>
        <w:gridCol w:w="734"/>
      </w:tblGrid>
      <w:tr>
        <w:trPr>
          <w:trHeight w:val="28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安徽永安电子科技有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183,293,555.23</w:t>
            </w:r>
          </w:p>
        </w:tc>
        <w:tc>
          <w:tcPr>
            <w:tcW w:w="18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183,293,555.23</w:t>
            </w: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江苏林洋新能源科技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1,000,000,000.00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林洋澳洲新能源有限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6,223,400.00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6,223,400.00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江苏林洋照明科技有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125,000,000.00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125,000,000.00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江苏林洋电力科技有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10,000,000.00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10,000,000.00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内蒙古乾华农业发展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180,090,000.00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180,090,000.00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安徽林洋新能源科技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能限公司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1,190,020,000.00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9,980,000.00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1,200,000,000.00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50"/>
              <w:jc w:val="center"/>
              <w:rPr>
                <w:rFonts w:ascii="宋体" w:hAnsi="宋体" w:cs="宋体" w:eastAsia="宋体" w:hint="default"/>
                <w:sz w:val="21"/>
                <w:szCs w:val="21"/>
              </w:rPr>
            </w:pPr>
            <w:r>
              <w:rPr>
                <w:rFonts w:ascii="宋体"/>
                <w:sz w:val="21"/>
              </w:rPr>
              <w:t>UAB</w:t>
            </w:r>
            <w:r>
              <w:rPr>
                <w:rFonts w:ascii="宋体"/>
                <w:spacing w:val="-1"/>
                <w:sz w:val="21"/>
              </w:rPr>
              <w:t> </w:t>
            </w:r>
            <w:r>
              <w:rPr>
                <w:rFonts w:ascii="宋体"/>
                <w:sz w:val="21"/>
              </w:rPr>
              <w:t>ELGAMA</w:t>
            </w:r>
          </w:p>
          <w:p>
            <w:pPr>
              <w:pStyle w:val="TableParagraph"/>
              <w:spacing w:line="274" w:lineRule="exact"/>
              <w:ind w:right="750"/>
              <w:jc w:val="center"/>
              <w:rPr>
                <w:rFonts w:ascii="宋体" w:hAnsi="宋体" w:cs="宋体" w:eastAsia="宋体" w:hint="default"/>
                <w:sz w:val="21"/>
                <w:szCs w:val="21"/>
              </w:rPr>
            </w:pPr>
            <w:r>
              <w:rPr>
                <w:rFonts w:ascii="宋体"/>
                <w:sz w:val="21"/>
              </w:rPr>
              <w:t>ELEKTRONIKA</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17,993,870.21</w:t>
            </w:r>
          </w:p>
        </w:tc>
        <w:tc>
          <w:tcPr>
            <w:tcW w:w="18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17,993,870.21</w:t>
            </w: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山东林洋新能源科技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1,000,000,000.00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江苏林洋电力服务有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3,000,000.00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23,000,000.00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江苏林洋微网科技有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19,500,000.00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19,500,000.00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河南林洋新能源科技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25,000,000.00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175,000,000.00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200,000,000.00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河北林洋微网新能源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16,000,000.00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23,500,000.00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39,500,000.00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江苏林洋光伏运维有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5,000,000.00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新加坡林洋能源科技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6,906,600.00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6,906,600.00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辽宁林洋新能源科技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28,000,000.00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28,000,000.00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3,894,011,205.66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251,386,600.00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4,145,397,805.66</w:t>
            </w:r>
          </w:p>
        </w:tc>
        <w:tc>
          <w:tcPr>
            <w:tcW w:w="7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60" w:bottom="1160" w:left="1080" w:right="560"/>
        </w:sectPr>
      </w:pPr>
    </w:p>
    <w:p>
      <w:pPr>
        <w:spacing w:line="240" w:lineRule="auto" w:before="2"/>
        <w:rPr>
          <w:rFonts w:ascii="Times New Roman" w:hAnsi="Times New Roman" w:cs="Times New Roman" w:eastAsia="Times New Roman" w:hint="default"/>
          <w:sz w:val="29"/>
          <w:szCs w:val="29"/>
        </w:rPr>
      </w:pPr>
    </w:p>
    <w:p>
      <w:pPr>
        <w:tabs>
          <w:tab w:pos="10478" w:val="left" w:leader="none"/>
        </w:tabs>
        <w:spacing w:before="44"/>
        <w:ind w:left="3993" w:right="0" w:firstLine="0"/>
        <w:jc w:val="left"/>
        <w:rPr>
          <w:rFonts w:ascii="宋体" w:hAnsi="宋体" w:cs="宋体" w:eastAsia="宋体" w:hint="default"/>
          <w:sz w:val="18"/>
          <w:szCs w:val="18"/>
        </w:rPr>
      </w:pPr>
      <w:r>
        <w:rPr/>
        <w:pict>
          <v:shape style="position:absolute;margin-left:76.550003pt;margin-top:-12.3283pt;width:23.25pt;height:19.650pt;mso-position-horizontal-relative:page;mso-position-vertical-relative:paragraph;z-index:1840" type="#_x0000_t75" stroked="false">
            <v:imagedata r:id="rId18" o:title=""/>
          </v:shape>
        </w:pict>
      </w:r>
      <w:r>
        <w:rPr>
          <w:rFonts w:ascii="宋体" w:hAnsi="宋体" w:cs="宋体" w:eastAsia="宋体" w:hint="default"/>
          <w:sz w:val="18"/>
          <w:szCs w:val="18"/>
        </w:rPr>
        <w:t>江苏林洋能源股份有限公司</w:t>
        <w:tab/>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92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7"/>
          <w:footerReference w:type="default" r:id="rId98"/>
          <w:pgSz w:w="16840" w:h="11910" w:orient="landscape"/>
          <w:pgMar w:header="0" w:footer="0" w:top="440" w:bottom="280" w:left="560" w:right="1220"/>
        </w:sectPr>
      </w:pPr>
    </w:p>
    <w:p>
      <w:pPr>
        <w:spacing w:line="240" w:lineRule="auto" w:before="11"/>
        <w:rPr>
          <w:rFonts w:ascii="宋体" w:hAnsi="宋体" w:cs="宋体" w:eastAsia="宋体" w:hint="default"/>
          <w:sz w:val="13"/>
          <w:szCs w:val="13"/>
        </w:rPr>
      </w:pPr>
    </w:p>
    <w:p>
      <w:pPr>
        <w:pStyle w:val="Heading2"/>
        <w:spacing w:line="240" w:lineRule="auto" w:before="0"/>
        <w:ind w:left="964" w:right="-18"/>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tabs>
          <w:tab w:pos="1806" w:val="left" w:leader="none"/>
        </w:tabs>
        <w:spacing w:line="240" w:lineRule="auto" w:before="58"/>
        <w:ind w:left="964"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2015" w:val="left" w:leader="none"/>
        </w:tabs>
        <w:spacing w:line="240" w:lineRule="auto"/>
        <w:ind w:left="964" w:right="0"/>
        <w:jc w:val="left"/>
      </w:pPr>
      <w:r>
        <w:rPr>
          <w:spacing w:val="-1"/>
        </w:rPr>
        <w:t>单位：元</w:t>
        <w:tab/>
        <w:t>币种：人民币</w:t>
      </w:r>
    </w:p>
    <w:p>
      <w:pPr>
        <w:spacing w:after="0" w:line="240" w:lineRule="auto"/>
        <w:jc w:val="left"/>
        <w:sectPr>
          <w:type w:val="continuous"/>
          <w:pgSz w:w="16840" w:h="11910" w:orient="landscape"/>
          <w:pgMar w:top="1580" w:bottom="280" w:left="560" w:right="1220"/>
          <w:cols w:num="2" w:equalWidth="0">
            <w:col w:w="3499" w:space="8063"/>
            <w:col w:w="3498"/>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026"/>
        <w:gridCol w:w="1524"/>
        <w:gridCol w:w="1417"/>
        <w:gridCol w:w="1416"/>
        <w:gridCol w:w="1419"/>
        <w:gridCol w:w="850"/>
        <w:gridCol w:w="708"/>
        <w:gridCol w:w="1006"/>
        <w:gridCol w:w="941"/>
        <w:gridCol w:w="763"/>
        <w:gridCol w:w="1618"/>
        <w:gridCol w:w="1133"/>
      </w:tblGrid>
      <w:tr>
        <w:trPr>
          <w:trHeight w:val="242" w:hRule="exact"/>
        </w:trPr>
        <w:tc>
          <w:tcPr>
            <w:tcW w:w="202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830" w:right="825"/>
              <w:jc w:val="center"/>
              <w:rPr>
                <w:rFonts w:ascii="宋体" w:hAnsi="宋体" w:cs="宋体" w:eastAsia="宋体" w:hint="default"/>
                <w:sz w:val="18"/>
                <w:szCs w:val="18"/>
              </w:rPr>
            </w:pPr>
            <w:r>
              <w:rPr>
                <w:rFonts w:ascii="宋体" w:hAnsi="宋体" w:cs="宋体" w:eastAsia="宋体" w:hint="default"/>
                <w:sz w:val="18"/>
                <w:szCs w:val="18"/>
              </w:rPr>
              <w:t>投资 单位</w:t>
            </w:r>
          </w:p>
        </w:tc>
        <w:tc>
          <w:tcPr>
            <w:tcW w:w="152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578" w:right="575"/>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85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61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623" w:right="623"/>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290" w:right="111" w:hanging="181"/>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710" w:hRule="exact"/>
        </w:trPr>
        <w:tc>
          <w:tcPr>
            <w:tcW w:w="2026" w:type="dxa"/>
            <w:vMerge/>
            <w:tcBorders>
              <w:left w:val="single" w:sz="4" w:space="0" w:color="000000"/>
              <w:bottom w:val="single" w:sz="4" w:space="0" w:color="000000"/>
              <w:right w:val="single" w:sz="4" w:space="0" w:color="000000"/>
            </w:tcBorders>
          </w:tcPr>
          <w:p>
            <w:pPr/>
          </w:p>
        </w:tc>
        <w:tc>
          <w:tcPr>
            <w:tcW w:w="1524"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54" w:right="165"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hAnsi="宋体" w:cs="宋体" w:eastAsia="宋体" w:hint="default"/>
                <w:sz w:val="18"/>
                <w:szCs w:val="18"/>
              </w:rPr>
              <w:t>其他综</w:t>
            </w:r>
          </w:p>
          <w:p>
            <w:pPr>
              <w:pStyle w:val="TableParagraph"/>
              <w:spacing w:line="240" w:lineRule="auto"/>
              <w:ind w:left="239" w:right="149" w:hanging="92"/>
              <w:jc w:val="left"/>
              <w:rPr>
                <w:rFonts w:ascii="宋体" w:hAnsi="宋体" w:cs="宋体" w:eastAsia="宋体" w:hint="default"/>
                <w:sz w:val="18"/>
                <w:szCs w:val="18"/>
              </w:rPr>
            </w:pPr>
            <w:r>
              <w:rPr>
                <w:rFonts w:ascii="宋体" w:hAnsi="宋体" w:cs="宋体" w:eastAsia="宋体" w:hint="default"/>
                <w:sz w:val="18"/>
                <w:szCs w:val="18"/>
              </w:rPr>
              <w:t>合收益 调整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0" w:lineRule="auto"/>
              <w:ind w:left="170" w:right="167"/>
              <w:jc w:val="left"/>
              <w:rPr>
                <w:rFonts w:ascii="宋体" w:hAnsi="宋体" w:cs="宋体" w:eastAsia="宋体" w:hint="default"/>
                <w:sz w:val="18"/>
                <w:szCs w:val="18"/>
              </w:rPr>
            </w:pPr>
            <w:r>
              <w:rPr>
                <w:rFonts w:ascii="宋体" w:hAnsi="宋体" w:cs="宋体" w:eastAsia="宋体" w:hint="default"/>
                <w:sz w:val="18"/>
                <w:szCs w:val="18"/>
              </w:rPr>
              <w:t>权益 变动</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9" w:right="0"/>
              <w:jc w:val="left"/>
              <w:rPr>
                <w:rFonts w:ascii="宋体" w:hAnsi="宋体" w:cs="宋体" w:eastAsia="宋体" w:hint="default"/>
                <w:sz w:val="18"/>
                <w:szCs w:val="18"/>
              </w:rPr>
            </w:pPr>
            <w:r>
              <w:rPr>
                <w:rFonts w:ascii="宋体" w:hAnsi="宋体" w:cs="宋体" w:eastAsia="宋体" w:hint="default"/>
                <w:sz w:val="18"/>
                <w:szCs w:val="18"/>
              </w:rPr>
              <w:t>宣告发放</w:t>
            </w:r>
          </w:p>
          <w:p>
            <w:pPr>
              <w:pStyle w:val="TableParagraph"/>
              <w:spacing w:line="240" w:lineRule="auto"/>
              <w:ind w:left="230" w:right="134" w:hanging="92"/>
              <w:jc w:val="left"/>
              <w:rPr>
                <w:rFonts w:ascii="宋体" w:hAnsi="宋体" w:cs="宋体" w:eastAsia="宋体" w:hint="default"/>
                <w:sz w:val="18"/>
                <w:szCs w:val="18"/>
              </w:rPr>
            </w:pPr>
            <w:r>
              <w:rPr>
                <w:rFonts w:ascii="宋体" w:hAnsi="宋体" w:cs="宋体" w:eastAsia="宋体" w:hint="default"/>
                <w:sz w:val="18"/>
                <w:szCs w:val="18"/>
              </w:rPr>
              <w:t>现金股利 或利润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8"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r>
      <w:tr>
        <w:trPr>
          <w:trHeight w:val="242" w:hRule="exact"/>
        </w:trPr>
        <w:tc>
          <w:tcPr>
            <w:tcW w:w="1482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245"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2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82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78"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江苏华源仪器仪表有限</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56,770,612.80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167,609.79</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56,938,222.59</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江苏华电华林新能源有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11,498,930.39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9" w:right="0"/>
              <w:jc w:val="center"/>
              <w:rPr>
                <w:rFonts w:ascii="宋体" w:hAnsi="宋体" w:cs="宋体" w:eastAsia="宋体" w:hint="default"/>
                <w:sz w:val="18"/>
                <w:szCs w:val="18"/>
              </w:rPr>
            </w:pPr>
            <w:r>
              <w:rPr>
                <w:rFonts w:ascii="宋体"/>
                <w:sz w:val="18"/>
              </w:rPr>
              <w:t>4,250,000.00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1,076,952.37</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16,825,882.76</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四川睿能新能源有限公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2,662,082.54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1,010,000.00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-244,371.40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1,407,711.14</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70,931,625.73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9" w:right="0"/>
              <w:jc w:val="center"/>
              <w:rPr>
                <w:rFonts w:ascii="宋体" w:hAnsi="宋体" w:cs="宋体" w:eastAsia="宋体" w:hint="default"/>
                <w:sz w:val="18"/>
                <w:szCs w:val="18"/>
              </w:rPr>
            </w:pPr>
            <w:r>
              <w:rPr>
                <w:rFonts w:ascii="宋体"/>
                <w:sz w:val="18"/>
              </w:rPr>
              <w:t>4,250,000.00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1,010,000.00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1,000,190.76</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75,171,816.49</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70,931,625.73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9" w:right="0"/>
              <w:jc w:val="center"/>
              <w:rPr>
                <w:rFonts w:ascii="宋体" w:hAnsi="宋体" w:cs="宋体" w:eastAsia="宋体" w:hint="default"/>
                <w:sz w:val="18"/>
                <w:szCs w:val="18"/>
              </w:rPr>
            </w:pPr>
            <w:r>
              <w:rPr>
                <w:rFonts w:ascii="宋体"/>
                <w:sz w:val="18"/>
              </w:rPr>
              <w:t>4,250,000.00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1,010,000.00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1,000,190.76</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75,171,816.49</w:t>
            </w:r>
          </w:p>
        </w:tc>
        <w:tc>
          <w:tcPr>
            <w:tcW w:w="11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63"/>
        <w:ind w:left="7533" w:right="6792" w:firstLine="0"/>
        <w:jc w:val="center"/>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203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560" w:right="1220"/>
        </w:sectPr>
      </w:pPr>
    </w:p>
    <w:p>
      <w:pPr>
        <w:spacing w:line="240" w:lineRule="auto" w:before="7"/>
        <w:rPr>
          <w:rFonts w:ascii="Calibri" w:hAnsi="Calibri" w:cs="Calibri" w:eastAsia="Calibri" w:hint="default"/>
          <w:b/>
          <w:bCs/>
          <w:sz w:val="27"/>
          <w:szCs w:val="27"/>
        </w:rPr>
      </w:pPr>
    </w:p>
    <w:p>
      <w:pPr>
        <w:spacing w:after="0" w:line="240" w:lineRule="auto"/>
        <w:rPr>
          <w:rFonts w:ascii="Calibri" w:hAnsi="Calibri" w:cs="Calibri" w:eastAsia="Calibri" w:hint="default"/>
          <w:sz w:val="27"/>
          <w:szCs w:val="27"/>
        </w:rPr>
        <w:sectPr>
          <w:footerReference w:type="default" r:id="rId99"/>
          <w:pgSz w:w="11910" w:h="16840"/>
          <w:pgMar w:footer="974" w:header="0" w:top="1160" w:bottom="1160" w:left="1580" w:right="1040"/>
          <w:pgNumType w:start="201"/>
        </w:sectPr>
      </w:pPr>
    </w:p>
    <w:p>
      <w:pPr>
        <w:pStyle w:val="Heading2"/>
        <w:spacing w:line="240" w:lineRule="auto"/>
        <w:ind w:right="-19"/>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753" w:space="376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281" w:hRule="exact"/>
        </w:trPr>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6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1,804,895,543.21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1,389,433,849.67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1,542,678,337.15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1,095,888,584.58</w:t>
            </w: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43,185,554.57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28,360,914.25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413,730,639.04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349,176,807.44</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15"/>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1,848,081,097.78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1,417,794,763.92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1,956,408,976.19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1,445,065,392.02</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1580" w:right="1040"/>
        </w:sectPr>
      </w:pPr>
    </w:p>
    <w:p>
      <w:pPr>
        <w:pStyle w:val="Heading2"/>
        <w:spacing w:line="240" w:lineRule="auto"/>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199,858,182.02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800,000.00</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1,000,190.76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2,066,437.36</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-577,493.90</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13,422,776.81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32,462,369.88</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214,281,149.59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34,751,313.34</w:t>
            </w:r>
          </w:p>
        </w:tc>
      </w:tr>
    </w:tbl>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tabs>
          <w:tab w:pos="1057" w:val="left" w:leader="none"/>
        </w:tabs>
        <w:spacing w:line="240" w:lineRule="auto"/>
        <w:ind w:right="-19"/>
        <w:jc w:val="left"/>
        <w:rPr>
          <w:b w:val="0"/>
          <w:bCs w:val="0"/>
        </w:rPr>
      </w:pPr>
      <w:r>
        <w:rPr/>
        <w:t>十八、</w:t>
        <w:tab/>
        <w:t>补充资料</w:t>
      </w:r>
      <w:r>
        <w:rPr>
          <w:b w:val="0"/>
          <w:bCs w:val="0"/>
        </w:rPr>
      </w:r>
    </w:p>
    <w:p>
      <w:pPr>
        <w:spacing w:before="58"/>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 当期非经常性损益明细表</w:t>
      </w:r>
      <w:r>
        <w:rPr>
          <w:rFonts w:ascii="宋体" w:hAnsi="宋体" w:cs="宋体" w:eastAsia="宋体" w:hint="default"/>
          <w:sz w:val="21"/>
          <w:szCs w:val="21"/>
        </w:rPr>
      </w:r>
    </w:p>
    <w:p>
      <w:pPr>
        <w:pStyle w:val="BodyText"/>
        <w:spacing w:line="240" w:lineRule="auto" w:before="57"/>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28"/>
        <w:gridCol w:w="2413"/>
        <w:gridCol w:w="1709"/>
      </w:tblGrid>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-684,988.98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241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w:t>
            </w:r>
          </w:p>
          <w:p>
            <w:pPr>
              <w:pStyle w:val="TableParagraph"/>
              <w:spacing w:line="272" w:lineRule="exact" w:before="27"/>
              <w:ind w:left="103" w:right="399"/>
              <w:jc w:val="left"/>
              <w:rPr>
                <w:rFonts w:ascii="宋体" w:hAnsi="宋体" w:cs="宋体" w:eastAsia="宋体" w:hint="default"/>
                <w:sz w:val="21"/>
                <w:szCs w:val="21"/>
              </w:rPr>
            </w:pPr>
            <w:r>
              <w:rPr>
                <w:rFonts w:ascii="宋体" w:hAnsi="宋体" w:cs="宋体" w:eastAsia="宋体" w:hint="default"/>
                <w:spacing w:val="-2"/>
                <w:sz w:val="21"/>
                <w:szCs w:val="21"/>
              </w:rPr>
              <w:t>按照国家统一标准定额或定量享受的政府补助除</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外）</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17,191,535.13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241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w:t>
            </w:r>
          </w:p>
          <w:p>
            <w:pPr>
              <w:pStyle w:val="TableParagraph"/>
              <w:spacing w:line="240" w:lineRule="auto"/>
              <w:ind w:left="103" w:right="187"/>
              <w:jc w:val="left"/>
              <w:rPr>
                <w:rFonts w:ascii="宋体" w:hAnsi="宋体" w:cs="宋体" w:eastAsia="宋体" w:hint="default"/>
                <w:sz w:val="21"/>
                <w:szCs w:val="21"/>
              </w:rPr>
            </w:pPr>
            <w:r>
              <w:rPr>
                <w:rFonts w:ascii="宋体" w:hAnsi="宋体" w:cs="宋体" w:eastAsia="宋体" w:hint="default"/>
                <w:spacing w:val="-2"/>
                <w:sz w:val="21"/>
                <w:szCs w:val="21"/>
              </w:rPr>
              <w:t>小于取得投资时应享有被投资单位可辨认净资产公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允价值产生的收益</w:t>
            </w:r>
          </w:p>
        </w:tc>
        <w:tc>
          <w:tcPr>
            <w:tcW w:w="241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1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7,460,821.94</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6"/>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4928"/>
        <w:gridCol w:w="2413"/>
        <w:gridCol w:w="1709"/>
      </w:tblGrid>
      <w:tr>
        <w:trPr>
          <w:trHeight w:val="557"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241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1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241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1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当期净损益</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-1,013,889.23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241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w:t>
            </w:r>
          </w:p>
          <w:p>
            <w:pPr>
              <w:pStyle w:val="TableParagraph"/>
              <w:spacing w:line="237" w:lineRule="auto"/>
              <w:ind w:left="103" w:right="187"/>
              <w:jc w:val="both"/>
              <w:rPr>
                <w:rFonts w:ascii="宋体" w:hAnsi="宋体" w:cs="宋体" w:eastAsia="宋体" w:hint="default"/>
                <w:sz w:val="21"/>
                <w:szCs w:val="21"/>
              </w:rPr>
            </w:pPr>
            <w:r>
              <w:rPr>
                <w:rFonts w:ascii="宋体" w:hAnsi="宋体" w:cs="宋体" w:eastAsia="宋体" w:hint="default"/>
                <w:spacing w:val="-2"/>
                <w:sz w:val="21"/>
                <w:szCs w:val="21"/>
              </w:rPr>
              <w:t>外，持有交易性金融资产、交易性金融负债产生的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公允价值变动损益，以及处置交易性金融资产、交</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易性金融负债和可供出售金融资产取得的投资收益</w:t>
            </w:r>
          </w:p>
        </w:tc>
        <w:tc>
          <w:tcPr>
            <w:tcW w:w="241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41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1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允价值变动产生的损益</w:t>
            </w:r>
          </w:p>
        </w:tc>
        <w:tc>
          <w:tcPr>
            <w:tcW w:w="241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行一次性调整对当期损益的影响</w:t>
            </w:r>
          </w:p>
        </w:tc>
        <w:tc>
          <w:tcPr>
            <w:tcW w:w="241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1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-14,113,779.94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1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-1,522,466.17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38,778.83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7,356,011.58</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218"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left="218"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71" w:lineRule="exact"/>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7.78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0.39</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0.38</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7.70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0.39</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0.38</w:t>
            </w:r>
          </w:p>
        </w:tc>
      </w:tr>
    </w:tbl>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spacing w:line="240" w:lineRule="auto" w:before="58"/>
        <w:ind w:left="218" w:right="0"/>
        <w:jc w:val="left"/>
      </w:pPr>
      <w:r>
        <w:rPr/>
        <w:t>□适用</w:t>
      </w:r>
      <w:r>
        <w:rPr>
          <w:spacing w:val="-1"/>
        </w:rPr>
        <w:t> </w:t>
      </w:r>
      <w:r>
        <w:rPr/>
        <w:t>√不适用</w:t>
      </w:r>
    </w:p>
    <w:p>
      <w:pPr>
        <w:spacing w:after="0" w:line="240" w:lineRule="auto"/>
        <w:jc w:val="left"/>
        <w:sectPr>
          <w:pgSz w:w="11910" w:h="16840"/>
          <w:pgMar w:header="0" w:footer="974" w:top="1160" w:bottom="1160" w:left="1580" w:right="1040"/>
        </w:sectPr>
      </w:pPr>
    </w:p>
    <w:p>
      <w:pPr>
        <w:spacing w:line="240" w:lineRule="auto" w:before="9"/>
        <w:rPr>
          <w:rFonts w:ascii="宋体" w:hAnsi="宋体" w:cs="宋体" w:eastAsia="宋体" w:hint="default"/>
          <w:sz w:val="21"/>
          <w:szCs w:val="21"/>
        </w:rPr>
      </w:pPr>
    </w:p>
    <w:p>
      <w:pPr>
        <w:pStyle w:val="Heading1"/>
        <w:spacing w:line="240" w:lineRule="auto"/>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报告期内在中国证监会指定网站上公开披露的所有公司文件正本及公告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原稿</w:t>
            </w:r>
          </w:p>
        </w:tc>
      </w:tr>
    </w:tbl>
    <w:p>
      <w:pPr>
        <w:pStyle w:val="BodyText"/>
        <w:spacing w:line="314" w:lineRule="auto" w:before="42"/>
        <w:ind w:left="5239" w:right="148" w:firstLine="2256"/>
        <w:jc w:val="left"/>
      </w:pPr>
      <w:r>
        <w:rPr>
          <w:spacing w:val="-1"/>
        </w:rPr>
        <w:t>董事长：陆永华</w:t>
      </w:r>
      <w:r>
        <w:rPr>
          <w:w w:val="100"/>
        </w:rPr>
        <w:t> </w:t>
      </w:r>
      <w:r>
        <w:rPr/>
        <w:t>董事会批准报送日期：</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16</w:t>
      </w:r>
      <w:r>
        <w:rPr>
          <w:rFonts w:ascii="宋体" w:hAnsi="宋体" w:cs="宋体" w:eastAsia="宋体" w:hint="default"/>
          <w:spacing w:val="-54"/>
        </w:rPr>
        <w:t> </w:t>
      </w:r>
      <w:r>
        <w:rPr/>
        <w:t>日</w:t>
      </w:r>
    </w:p>
    <w:sectPr>
      <w:pgSz w:w="11910" w:h="16840"/>
      <w:pgMar w:header="0" w:footer="974" w:top="1160" w:bottom="116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809998pt;margin-top:782.209961pt;width:28.8pt;height:11pt;mso-position-horizontal-relative:page;mso-position-vertical-relative:page;z-index:-1133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132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1326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203</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132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132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203</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132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132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203</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132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769989pt;margin-top:535.585999pt;width:33.4pt;height:11pt;mso-position-horizontal-relative:page;mso-position-vertical-relative:page;z-index:-1132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74</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132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w:t>
                </w:r>
                <w:r>
                  <w:rPr/>
                  <w:fldChar w:fldCharType="end"/>
                </w:r>
                <w:r>
                  <w:rPr>
                    <w:rFonts w:ascii="Calibri"/>
                    <w:b/>
                    <w:sz w:val="18"/>
                  </w:rPr>
                  <w:t>9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132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1330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203</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1322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203</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132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35.585999pt;width:32.4pt;height:11pt;mso-position-horizontal-relative:page;mso-position-vertical-relative:page;z-index:-11320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99 </w:t>
                </w:r>
                <w:r>
                  <w:rPr>
                    <w:rFonts w:ascii="Calibri"/>
                    <w:sz w:val="18"/>
                  </w:rPr>
                  <w:t>/</w:t>
                </w:r>
                <w:r>
                  <w:rPr>
                    <w:rFonts w:ascii="Calibri"/>
                    <w:spacing w:val="-4"/>
                    <w:sz w:val="18"/>
                  </w:rPr>
                  <w:t> </w:t>
                </w:r>
                <w:r>
                  <w:rPr>
                    <w:rFonts w:ascii="Calibri"/>
                    <w:b/>
                    <w:sz w:val="18"/>
                  </w:rPr>
                  <w:t>203</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35.585999pt;width:36.950pt;height:11pt;mso-position-horizontal-relative:page;mso-position-vertical-relative:page;z-index:-11320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4"/>
                    <w:sz w:val="18"/>
                  </w:rPr>
                  <w:t> </w:t>
                </w:r>
                <w:r>
                  <w:rPr>
                    <w:rFonts w:ascii="Calibri"/>
                    <w:b/>
                    <w:sz w:val="18"/>
                  </w:rPr>
                  <w:t>203</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35.585999pt;width:37.950pt;height:11pt;mso-position-horizontal-relative:page;mso-position-vertical-relative:page;z-index:-1132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131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103</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1319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203</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131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1318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203</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131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133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131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131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135</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35.585999pt;width:37.950pt;height:11pt;mso-position-horizontal-relative:page;mso-position-vertical-relative:page;z-index:-1131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140</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131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145</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1315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203</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131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1330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203</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131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154</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82.209961pt;width:36.950pt;height:11pt;mso-position-horizontal-relative:page;mso-position-vertical-relative:page;z-index:-1131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203</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131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131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w:t>
                </w:r>
                <w:r>
                  <w:rPr/>
                  <w:fldChar w:fldCharType="end"/>
                </w:r>
                <w:r>
                  <w:rPr>
                    <w:rFonts w:ascii="Calibri"/>
                    <w:b/>
                    <w:sz w:val="18"/>
                  </w:rPr>
                  <w:t>9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131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131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174</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131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178</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133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1311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203</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131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1310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203</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131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131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194</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130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197</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130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1329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203</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132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132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34</w:t>
                </w:r>
                <w:r>
                  <w:rPr/>
                  <w:fldChar w:fldCharType="end"/>
                </w:r>
                <w:r>
                  <w:rPr>
                    <w:rFonts w:ascii="Calibri"/>
                    <w:b/>
                    <w:sz w:val="18"/>
                  </w:rPr>
                  <w:t> </w:t>
                </w:r>
                <w:r>
                  <w:rPr>
                    <w:rFonts w:ascii="Calibri"/>
                    <w:sz w:val="18"/>
                  </w:rPr>
                  <w:t>/</w:t>
                </w:r>
                <w:r>
                  <w:rPr>
                    <w:rFonts w:ascii="Calibri"/>
                    <w:spacing w:val="-3"/>
                    <w:sz w:val="18"/>
                  </w:rPr>
                  <w:t> </w:t>
                </w:r>
                <w:r>
                  <w:rPr>
                    <w:rFonts w:ascii="Calibri"/>
                    <w:b/>
                    <w:sz w:val="18"/>
                  </w:rPr>
                  <w:t>203</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1326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203</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143997pt;margin-top:39.249985pt;width:456.1pt;height:19.650pt;mso-position-horizontal-relative:page;mso-position-vertical-relative:page;z-index:-1133176" coordorigin="1383,785" coordsize="9122,393">
          <v:group style="position:absolute;left:1390;top:1118;width:9107;height:2" coordorigin="1390,1118" coordsize="9107,2">
            <v:shape style="position:absolute;left:1390;top:1118;width:9107;height:2" coordorigin="1390,1118" coordsize="9107,0" path="m1390,1118l10497,1118e" filled="false" stroked="true" strokeweight=".72pt" strokecolor="#000000">
              <v:path arrowok="t"/>
            </v:shape>
            <v:shape style="position:absolute;left:1424;top:785;width:465;height:393" type="#_x0000_t75" stroked="false">
              <v:imagedata r:id="rId1" o:title=""/>
            </v:shape>
          </v:group>
          <w10:wrap type="none"/>
        </v:group>
      </w:pict>
    </w:r>
    <w:r>
      <w:rPr/>
      <w:pict>
        <v:shapetype id="_x0000_t202" o:spt="202" coordsize="21600,21600" path="m,l,21600r21600,l21600,xe">
          <v:stroke joinstyle="miter"/>
          <v:path gradientshapeok="t" o:connecttype="rect"/>
        </v:shapetype>
        <v:shape style="position:absolute;margin-left:101.260002pt;margin-top:43.105606pt;width:110pt;height:11pt;mso-position-horizontal-relative:page;mso-position-vertical-relative:page;z-index:-11331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25.549988pt;margin-top:43.105606pt;width:67.45pt;height:12pt;mso-position-horizontal-relative:page;mso-position-vertical-relative:page;z-index:-11331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550003pt;margin-top:26.800007pt;width:23.25pt;height:19.650pt;mso-position-horizontal-relative:page;mso-position-vertical-relative:page;z-index:-1131784" type="#_x0000_t75" stroked="false">
          <v:imagedata r:id="rId1" o:title=""/>
        </v:shape>
      </w:pict>
    </w:r>
    <w:r>
      <w:rPr/>
      <w:pict>
        <v:group style="position:absolute;margin-left:74.760002pt;margin-top:55.920006pt;width:695.65pt;height:.1pt;mso-position-horizontal-relative:page;mso-position-vertical-relative:page;z-index:-113176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226.660004pt;margin-top:43.105633pt;width:110pt;height:11pt;mso-position-horizontal-relative:page;mso-position-vertical-relative:page;z-index:-11317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550.950012pt;margin-top:43.105633pt;width:67.45pt;height:12pt;mso-position-horizontal-relative:page;mso-position-vertical-relative:page;z-index:-11317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103996pt;margin-top:39.249985pt;width:444.35pt;height:19.650pt;mso-position-horizontal-relative:page;mso-position-vertical-relative:page;z-index:-1131664" coordorigin="1762,785" coordsize="8887,393">
          <v:group style="position:absolute;left:1769;top:1118;width:8872;height:2" coordorigin="1769,1118" coordsize="8872,2">
            <v:shape style="position:absolute;left:1769;top:1118;width:8872;height:2" coordorigin="1769,1118" coordsize="8872,0" path="m1769,1118l10641,1118e" filled="false" stroked="true" strokeweight=".72pt" strokecolor="#000000">
              <v:path arrowok="t"/>
            </v:shape>
            <v:shape style="position:absolute;left:1803;top:785;width:465;height:393" type="#_x0000_t75" stroked="false">
              <v:imagedata r:id="rId1" o:title=""/>
            </v:shape>
          </v:group>
          <w10:wrap type="none"/>
        </v:group>
      </w:pict>
    </w:r>
    <w:r>
      <w:rPr/>
      <w:pict>
        <v:shape style="position:absolute;margin-left:114.339996pt;margin-top:43.105606pt;width:110pt;height:11pt;mso-position-horizontal-relative:page;mso-position-vertical-relative:page;z-index:-11316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38.630005pt;margin-top:43.105606pt;width:67.45pt;height:12pt;mso-position-horizontal-relative:page;mso-position-vertical-relative:page;z-index:-11316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1.260002pt;margin-top:43.105606pt;width:110pt;height:11pt;mso-position-horizontal-relative:page;mso-position-vertical-relative:page;z-index:-1131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25.549988pt;margin-top:43.105606pt;width:67.45pt;height:12pt;mso-position-horizontal-relative:page;mso-position-vertical-relative:page;z-index:-11314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143997pt;margin-top:39.249985pt;width:456.1pt;height:19.650pt;mso-position-horizontal-relative:page;mso-position-vertical-relative:page;z-index:-1131448" coordorigin="1383,785" coordsize="9122,393">
          <v:group style="position:absolute;left:1390;top:1118;width:9107;height:2" coordorigin="1390,1118" coordsize="9107,2">
            <v:shape style="position:absolute;left:1390;top:1118;width:9107;height:2" coordorigin="1390,1118" coordsize="9107,0" path="m1390,1118l10497,1118e" filled="false" stroked="true" strokeweight=".72pt" strokecolor="#000000">
              <v:path arrowok="t"/>
            </v:shape>
            <v:shape style="position:absolute;left:1424;top:785;width:465;height:393" type="#_x0000_t75" stroked="false">
              <v:imagedata r:id="rId1" o:title=""/>
            </v:shape>
          </v:group>
          <w10:wrap type="none"/>
        </v:group>
      </w:pict>
    </w:r>
    <w:r>
      <w:rPr/>
      <w:pict>
        <v:shape style="position:absolute;margin-left:101.260002pt;margin-top:43.105606pt;width:110pt;height:11pt;mso-position-horizontal-relative:page;mso-position-vertical-relative:page;z-index:-11314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25.549988pt;margin-top:43.105606pt;width:67.45pt;height:12pt;mso-position-horizontal-relative:page;mso-position-vertical-relative:page;z-index:-11314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4.339996pt;margin-top:43.105606pt;width:110pt;height:11pt;mso-position-horizontal-relative:page;mso-position-vertical-relative:page;z-index:-11312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38.630005pt;margin-top:43.105606pt;width:67.45pt;height:12pt;mso-position-horizontal-relative:page;mso-position-vertical-relative:page;z-index:-11312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4.339996pt;margin-top:42.985607pt;width:110pt;height:11pt;mso-position-horizontal-relative:page;mso-position-vertical-relative:page;z-index:-11329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38.630005pt;margin-top:42.985607pt;width:67.45pt;height:12pt;mso-position-horizontal-relative:page;mso-position-vertical-relative:page;z-index:-11329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103996pt;margin-top:39.249985pt;width:444.35pt;height:19.650pt;mso-position-horizontal-relative:page;mso-position-vertical-relative:page;z-index:-1131208" coordorigin="1762,785" coordsize="8887,393">
          <v:group style="position:absolute;left:1769;top:1118;width:8872;height:2" coordorigin="1769,1118" coordsize="8872,2">
            <v:shape style="position:absolute;left:1769;top:1118;width:8872;height:2" coordorigin="1769,1118" coordsize="8872,0" path="m1769,1118l10641,1118e" filled="false" stroked="true" strokeweight=".72pt" strokecolor="#000000">
              <v:path arrowok="t"/>
            </v:shape>
            <v:shape style="position:absolute;left:1803;top:785;width:465;height:393" type="#_x0000_t75" stroked="false">
              <v:imagedata r:id="rId1" o:title=""/>
            </v:shape>
          </v:group>
          <w10:wrap type="none"/>
        </v:group>
      </w:pict>
    </w:r>
    <w:r>
      <w:rPr/>
      <w:pict>
        <v:shape style="position:absolute;margin-left:114.339996pt;margin-top:43.105606pt;width:110pt;height:11pt;mso-position-horizontal-relative:page;mso-position-vertical-relative:page;z-index:-11311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38.630005pt;margin-top:43.105606pt;width:67.45pt;height:12pt;mso-position-horizontal-relative:page;mso-position-vertical-relative:page;z-index:-11311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103996pt;margin-top:39.249985pt;width:444.35pt;height:19.650pt;mso-position-horizontal-relative:page;mso-position-vertical-relative:page;z-index:-1132888" coordorigin="1762,785" coordsize="8887,393">
          <v:group style="position:absolute;left:1769;top:1116;width:8872;height:2" coordorigin="1769,1116" coordsize="8872,2">
            <v:shape style="position:absolute;left:1769;top:1116;width:8872;height:2" coordorigin="1769,1116" coordsize="8872,0" path="m1769,1116l10641,1116e" filled="false" stroked="true" strokeweight=".72pt" strokecolor="#000000">
              <v:path arrowok="t"/>
            </v:shape>
            <v:shape style="position:absolute;left:1803;top:785;width:465;height:393" type="#_x0000_t75" stroked="false">
              <v:imagedata r:id="rId1" o:title=""/>
            </v:shape>
          </v:group>
          <w10:wrap type="none"/>
        </v:group>
      </w:pict>
    </w:r>
    <w:r>
      <w:rPr/>
      <w:pict>
        <v:shape style="position:absolute;margin-left:114.339996pt;margin-top:42.985607pt;width:110pt;height:11pt;mso-position-horizontal-relative:page;mso-position-vertical-relative:page;z-index:-11328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38.630005pt;margin-top:42.985607pt;width:67.45pt;height:12pt;mso-position-horizontal-relative:page;mso-position-vertical-relative:page;z-index:-11328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1.260002pt;margin-top:43.105606pt;width:110pt;height:11pt;mso-position-horizontal-relative:page;mso-position-vertical-relative:page;z-index:-11328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25.549988pt;margin-top:43.105606pt;width:67.45pt;height:12pt;mso-position-horizontal-relative:page;mso-position-vertical-relative:page;z-index:-11327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143997pt;margin-top:39.249985pt;width:456.1pt;height:19.650pt;mso-position-horizontal-relative:page;mso-position-vertical-relative:page;z-index:-1132744" coordorigin="1383,785" coordsize="9122,393">
          <v:group style="position:absolute;left:1390;top:1118;width:9107;height:2" coordorigin="1390,1118" coordsize="9107,2">
            <v:shape style="position:absolute;left:1390;top:1118;width:9107;height:2" coordorigin="1390,1118" coordsize="9107,0" path="m1390,1118l10497,1118e" filled="false" stroked="true" strokeweight=".72pt" strokecolor="#000000">
              <v:path arrowok="t"/>
            </v:shape>
            <v:shape style="position:absolute;left:1424;top:785;width:465;height:393" type="#_x0000_t75" stroked="false">
              <v:imagedata r:id="rId1" o:title=""/>
            </v:shape>
          </v:group>
          <w10:wrap type="none"/>
        </v:group>
      </w:pict>
    </w:r>
    <w:r>
      <w:rPr/>
      <w:pict>
        <v:shape style="position:absolute;margin-left:101.260002pt;margin-top:43.105606pt;width:110pt;height:11pt;mso-position-horizontal-relative:page;mso-position-vertical-relative:page;z-index:-11327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25.549988pt;margin-top:43.105606pt;width:67.45pt;height:12pt;mso-position-horizontal-relative:page;mso-position-vertical-relative:page;z-index:-11326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199997pt;margin-top:26.800007pt;width:23.25pt;height:19.650pt;mso-position-horizontal-relative:page;mso-position-vertical-relative:page;z-index:-1132480" type="#_x0000_t75" stroked="false">
          <v:imagedata r:id="rId1" o:title=""/>
        </v:shape>
      </w:pict>
    </w:r>
    <w:r>
      <w:rPr/>
      <w:pict>
        <v:group style="position:absolute;margin-left:69.480003pt;margin-top:55.920006pt;width:702pt;height:.1pt;mso-position-horizontal-relative:page;mso-position-vertical-relative:page;z-index:-1132456" coordorigin="1390,1118" coordsize="14040,2">
          <v:shape style="position:absolute;left:1390;top:1118;width:14040;height:2" coordorigin="1390,1118" coordsize="14040,0" path="m1390,1118l15430,1118e" filled="false" stroked="true" strokeweight=".72pt" strokecolor="#000000">
            <v:path arrowok="t"/>
          </v:shape>
          <w10:wrap type="none"/>
        </v:group>
      </w:pict>
    </w:r>
    <w:r>
      <w:rPr/>
      <w:pict>
        <v:shape style="position:absolute;margin-left:224.619995pt;margin-top:43.105633pt;width:110pt;height:11pt;mso-position-horizontal-relative:page;mso-position-vertical-relative:page;z-index:-11324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548.909973pt;margin-top:43.105633pt;width:67.45pt;height:12pt;mso-position-horizontal-relative:page;mso-position-vertical-relative:page;z-index:-11324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143997pt;margin-top:39.249985pt;width:456.1pt;height:19.650pt;mso-position-horizontal-relative:page;mso-position-vertical-relative:page;z-index:-1132360" coordorigin="1383,785" coordsize="9122,393">
          <v:group style="position:absolute;left:1390;top:1111;width:9107;height:2" coordorigin="1390,1111" coordsize="9107,2">
            <v:shape style="position:absolute;left:1390;top:1111;width:9107;height:2" coordorigin="1390,1111" coordsize="9107,0" path="m1390,1111l10497,1111e" filled="false" stroked="true" strokeweight=".72pt" strokecolor="#000000">
              <v:path arrowok="t"/>
            </v:shape>
            <v:shape style="position:absolute;left:1424;top:785;width:465;height:393" type="#_x0000_t75" stroked="false">
              <v:imagedata r:id="rId1" o:title=""/>
            </v:shape>
          </v:group>
          <w10:wrap type="none"/>
        </v:group>
      </w:pict>
    </w:r>
    <w:r>
      <w:rPr/>
      <w:pict>
        <v:shape style="position:absolute;margin-left:101.260002pt;margin-top:42.865608pt;width:110pt;height:11pt;mso-position-horizontal-relative:page;mso-position-vertical-relative:page;z-index:-11323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25.549988pt;margin-top:42.865608pt;width:67.45pt;height:12pt;mso-position-horizontal-relative:page;mso-position-vertical-relative:page;z-index:-11323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550003pt;margin-top:26.800007pt;width:23.25pt;height:19.650pt;mso-position-horizontal-relative:page;mso-position-vertical-relative:page;z-index:-1132192" type="#_x0000_t75" stroked="false">
          <v:imagedata r:id="rId1" o:title=""/>
        </v:shape>
      </w:pict>
    </w:r>
    <w:r>
      <w:rPr/>
      <w:pict>
        <v:group style="position:absolute;margin-left:74.760002pt;margin-top:55.920006pt;width:695.65pt;height:.1pt;mso-position-horizontal-relative:page;mso-position-vertical-relative:page;z-index:-113216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226.660004pt;margin-top:43.105633pt;width:110pt;height:11pt;mso-position-horizontal-relative:page;mso-position-vertical-relative:page;z-index:-11321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550.950012pt;margin-top:43.105633pt;width:67.45pt;height:12pt;mso-position-horizontal-relative:page;mso-position-vertical-relative:page;z-index:-11321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103996pt;margin-top:39.249985pt;width:444.35pt;height:19.650pt;mso-position-horizontal-relative:page;mso-position-vertical-relative:page;z-index:-1132024" coordorigin="1762,785" coordsize="8887,393">
          <v:group style="position:absolute;left:1769;top:1118;width:8872;height:2" coordorigin="1769,1118" coordsize="8872,2">
            <v:shape style="position:absolute;left:1769;top:1118;width:8872;height:2" coordorigin="1769,1118" coordsize="8872,0" path="m1769,1118l10641,1118e" filled="false" stroked="true" strokeweight=".72pt" strokecolor="#000000">
              <v:path arrowok="t"/>
            </v:shape>
            <v:shape style="position:absolute;left:1803;top:785;width:465;height:393" type="#_x0000_t75" stroked="false">
              <v:imagedata r:id="rId1" o:title=""/>
            </v:shape>
          </v:group>
          <w10:wrap type="none"/>
        </v:group>
      </w:pict>
    </w:r>
    <w:r>
      <w:rPr/>
      <w:pict>
        <v:shape style="position:absolute;margin-left:114.339996pt;margin-top:43.105606pt;width:110pt;height:11pt;mso-position-horizontal-relative:page;mso-position-vertical-relative:page;z-index:-11320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38.630005pt;margin-top:43.105606pt;width:67.45pt;height:12pt;mso-position-horizontal-relative:page;mso-position-vertical-relative:page;z-index:-11319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TOC2" w:type="paragraph">
    <w:name w:val="TOC 2"/>
    <w:basedOn w:val="Normal"/>
    <w:uiPriority w:val="1"/>
    <w:qFormat/>
    <w:pPr>
      <w:spacing w:before="117"/>
      <w:ind w:left="138"/>
    </w:pPr>
    <w:rPr>
      <w:rFonts w:ascii="宋体" w:hAnsi="宋体" w:eastAsia="宋体"/>
      <w:b/>
      <w:bCs/>
      <w:i/>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4"/>
      <w:ind w:left="19"/>
      <w:outlineLvl w:val="1"/>
    </w:pPr>
    <w:rPr>
      <w:rFonts w:ascii="黑体" w:hAnsi="黑体" w:eastAsia="黑体"/>
      <w:b/>
      <w:bCs/>
      <w:sz w:val="28"/>
      <w:szCs w:val="28"/>
    </w:rPr>
  </w:style>
  <w:style w:styleId="Heading2" w:type="paragraph">
    <w:name w:val="Heading 2"/>
    <w:basedOn w:val="Normal"/>
    <w:uiPriority w:val="1"/>
    <w:qFormat/>
    <w:pPr>
      <w:spacing w:before="36"/>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dsh@linyang.com.cn" TargetMode="External"/><Relationship Id="rId10" Type="http://schemas.openxmlformats.org/officeDocument/2006/relationships/hyperlink" Target="http://www.linyang.com.cn/" TargetMode="External"/><Relationship Id="rId11" Type="http://schemas.openxmlformats.org/officeDocument/2006/relationships/hyperlink" Target="http://www.sse.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2.xml"/><Relationship Id="rId18" Type="http://schemas.openxmlformats.org/officeDocument/2006/relationships/image" Target="media/image2.png"/><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footer" Target="footer8.xml"/><Relationship Id="rId22" Type="http://schemas.openxmlformats.org/officeDocument/2006/relationships/header" Target="header5.xml"/><Relationship Id="rId23" Type="http://schemas.openxmlformats.org/officeDocument/2006/relationships/image" Target="media/image3.jpeg"/><Relationship Id="rId24" Type="http://schemas.openxmlformats.org/officeDocument/2006/relationships/image" Target="media/image4.jpeg"/><Relationship Id="rId25" Type="http://schemas.openxmlformats.org/officeDocument/2006/relationships/footer" Target="footer9.xml"/><Relationship Id="rId26" Type="http://schemas.openxmlformats.org/officeDocument/2006/relationships/image" Target="media/image5.jpeg"/><Relationship Id="rId27" Type="http://schemas.openxmlformats.org/officeDocument/2006/relationships/footer" Target="footer10.xml"/><Relationship Id="rId28" Type="http://schemas.openxmlformats.org/officeDocument/2006/relationships/image" Target="media/image6.jpeg"/><Relationship Id="rId29" Type="http://schemas.openxmlformats.org/officeDocument/2006/relationships/image" Target="media/image7.jpeg"/><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image" Target="media/image8.png"/><Relationship Id="rId37" Type="http://schemas.openxmlformats.org/officeDocument/2006/relationships/image" Target="media/image9.png"/><Relationship Id="rId38" Type="http://schemas.openxmlformats.org/officeDocument/2006/relationships/header" Target="header6.xml"/><Relationship Id="rId39" Type="http://schemas.openxmlformats.org/officeDocument/2006/relationships/footer" Target="footer17.xml"/><Relationship Id="rId40" Type="http://schemas.openxmlformats.org/officeDocument/2006/relationships/header" Target="header7.xml"/><Relationship Id="rId41" Type="http://schemas.openxmlformats.org/officeDocument/2006/relationships/footer" Target="footer18.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footer" Target="footer21.xml"/><Relationship Id="rId45" Type="http://schemas.openxmlformats.org/officeDocument/2006/relationships/header" Target="header8.xml"/><Relationship Id="rId46" Type="http://schemas.openxmlformats.org/officeDocument/2006/relationships/footer" Target="footer22.xml"/><Relationship Id="rId47" Type="http://schemas.openxmlformats.org/officeDocument/2006/relationships/footer" Target="footer23.xml"/><Relationship Id="rId48" Type="http://schemas.openxmlformats.org/officeDocument/2006/relationships/footer" Target="footer24.xml"/><Relationship Id="rId49" Type="http://schemas.openxmlformats.org/officeDocument/2006/relationships/header" Target="header9.xml"/><Relationship Id="rId50" Type="http://schemas.openxmlformats.org/officeDocument/2006/relationships/footer" Target="footer25.xml"/><Relationship Id="rId51" Type="http://schemas.openxmlformats.org/officeDocument/2006/relationships/footer" Target="footer26.xml"/><Relationship Id="rId52" Type="http://schemas.openxmlformats.org/officeDocument/2006/relationships/footer" Target="footer27.xml"/><Relationship Id="rId53" Type="http://schemas.openxmlformats.org/officeDocument/2006/relationships/footer" Target="footer28.xml"/><Relationship Id="rId54" Type="http://schemas.openxmlformats.org/officeDocument/2006/relationships/footer" Target="footer29.xml"/><Relationship Id="rId55" Type="http://schemas.openxmlformats.org/officeDocument/2006/relationships/header" Target="header10.xml"/><Relationship Id="rId56" Type="http://schemas.openxmlformats.org/officeDocument/2006/relationships/footer" Target="footer30.xml"/><Relationship Id="rId57" Type="http://schemas.openxmlformats.org/officeDocument/2006/relationships/footer" Target="footer31.xml"/><Relationship Id="rId58" Type="http://schemas.openxmlformats.org/officeDocument/2006/relationships/header" Target="header11.xml"/><Relationship Id="rId59" Type="http://schemas.openxmlformats.org/officeDocument/2006/relationships/footer" Target="footer32.xml"/><Relationship Id="rId60" Type="http://schemas.openxmlformats.org/officeDocument/2006/relationships/footer" Target="footer33.xml"/><Relationship Id="rId61" Type="http://schemas.openxmlformats.org/officeDocument/2006/relationships/header" Target="header12.xml"/><Relationship Id="rId62" Type="http://schemas.openxmlformats.org/officeDocument/2006/relationships/footer" Target="footer34.xml"/><Relationship Id="rId63" Type="http://schemas.openxmlformats.org/officeDocument/2006/relationships/header" Target="header13.xml"/><Relationship Id="rId64" Type="http://schemas.openxmlformats.org/officeDocument/2006/relationships/footer" Target="footer35.xml"/><Relationship Id="rId65" Type="http://schemas.openxmlformats.org/officeDocument/2006/relationships/header" Target="header14.xml"/><Relationship Id="rId66" Type="http://schemas.openxmlformats.org/officeDocument/2006/relationships/footer" Target="footer36.xml"/><Relationship Id="rId67" Type="http://schemas.openxmlformats.org/officeDocument/2006/relationships/footer" Target="footer37.xml"/><Relationship Id="rId68" Type="http://schemas.openxmlformats.org/officeDocument/2006/relationships/footer" Target="footer38.xml"/><Relationship Id="rId69" Type="http://schemas.openxmlformats.org/officeDocument/2006/relationships/footer" Target="footer39.xml"/><Relationship Id="rId70" Type="http://schemas.openxmlformats.org/officeDocument/2006/relationships/header" Target="header15.xml"/><Relationship Id="rId71" Type="http://schemas.openxmlformats.org/officeDocument/2006/relationships/footer" Target="footer40.xml"/><Relationship Id="rId72" Type="http://schemas.openxmlformats.org/officeDocument/2006/relationships/header" Target="header16.xml"/><Relationship Id="rId73" Type="http://schemas.openxmlformats.org/officeDocument/2006/relationships/footer" Target="footer41.xml"/><Relationship Id="rId74" Type="http://schemas.openxmlformats.org/officeDocument/2006/relationships/header" Target="header17.xml"/><Relationship Id="rId75" Type="http://schemas.openxmlformats.org/officeDocument/2006/relationships/footer" Target="footer42.xml"/><Relationship Id="rId76" Type="http://schemas.openxmlformats.org/officeDocument/2006/relationships/footer" Target="footer43.xml"/><Relationship Id="rId77" Type="http://schemas.openxmlformats.org/officeDocument/2006/relationships/header" Target="header18.xml"/><Relationship Id="rId78" Type="http://schemas.openxmlformats.org/officeDocument/2006/relationships/footer" Target="footer44.xml"/><Relationship Id="rId79" Type="http://schemas.openxmlformats.org/officeDocument/2006/relationships/footer" Target="footer45.xml"/><Relationship Id="rId80" Type="http://schemas.openxmlformats.org/officeDocument/2006/relationships/footer" Target="footer46.xml"/><Relationship Id="rId81" Type="http://schemas.openxmlformats.org/officeDocument/2006/relationships/header" Target="header19.xml"/><Relationship Id="rId82" Type="http://schemas.openxmlformats.org/officeDocument/2006/relationships/footer" Target="footer47.xml"/><Relationship Id="rId83" Type="http://schemas.openxmlformats.org/officeDocument/2006/relationships/header" Target="header20.xml"/><Relationship Id="rId84" Type="http://schemas.openxmlformats.org/officeDocument/2006/relationships/header" Target="header21.xml"/><Relationship Id="rId85" Type="http://schemas.openxmlformats.org/officeDocument/2006/relationships/footer" Target="footer48.xml"/><Relationship Id="rId86" Type="http://schemas.openxmlformats.org/officeDocument/2006/relationships/footer" Target="footer49.xml"/><Relationship Id="rId87" Type="http://schemas.openxmlformats.org/officeDocument/2006/relationships/footer" Target="footer50.xml"/><Relationship Id="rId88" Type="http://schemas.openxmlformats.org/officeDocument/2006/relationships/footer" Target="footer51.xml"/><Relationship Id="rId89" Type="http://schemas.openxmlformats.org/officeDocument/2006/relationships/footer" Target="footer52.xml"/><Relationship Id="rId90" Type="http://schemas.openxmlformats.org/officeDocument/2006/relationships/footer" Target="footer53.xml"/><Relationship Id="rId91" Type="http://schemas.openxmlformats.org/officeDocument/2006/relationships/header" Target="header22.xml"/><Relationship Id="rId92" Type="http://schemas.openxmlformats.org/officeDocument/2006/relationships/footer" Target="footer54.xml"/><Relationship Id="rId93" Type="http://schemas.openxmlformats.org/officeDocument/2006/relationships/footer" Target="footer55.xml"/><Relationship Id="rId94" Type="http://schemas.openxmlformats.org/officeDocument/2006/relationships/header" Target="header23.xml"/><Relationship Id="rId95" Type="http://schemas.openxmlformats.org/officeDocument/2006/relationships/footer" Target="footer56.xml"/><Relationship Id="rId96" Type="http://schemas.openxmlformats.org/officeDocument/2006/relationships/footer" Target="footer57.xml"/><Relationship Id="rId97" Type="http://schemas.openxmlformats.org/officeDocument/2006/relationships/header" Target="header24.xml"/><Relationship Id="rId98" Type="http://schemas.openxmlformats.org/officeDocument/2006/relationships/footer" Target="footer58.xml"/><Relationship Id="rId99" Type="http://schemas.openxmlformats.org/officeDocument/2006/relationships/footer" Target="footer59.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7.xml.rels><?xml version="1.0" encoding="UTF-8" standalone="yes"?>
<Relationships xmlns="http://schemas.openxmlformats.org/package/2006/relationships"><Relationship Id="rId1" Type="http://schemas.openxmlformats.org/officeDocument/2006/relationships/image" Target="media/image2.png"/></Relationships>

</file>

<file path=word/_rels/header20.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2020-05-03T05:10:29Z</dcterms:created>
  <dcterms:modified xsi:type="dcterms:W3CDTF">2020-05-03T05:10:29Z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Microsoft® Office Word 2007</vt:lpwstr>
  </property>
  <property fmtid="{D5CDD505-2E9C-101B-9397-08002B2CF9AE}" pid="4" name="LastSaved">
    <vt:filetime>2020-05-02T00:00:00Z</vt:filetime>
  </property>
</Properties>
</file>